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ABF23" w14:textId="7C04A1A3" w:rsidR="00EE05BC" w:rsidRPr="00614A16" w:rsidRDefault="00EC4E1F" w:rsidP="00EE05BC">
      <w:pPr>
        <w:keepNext/>
        <w:keepLines/>
        <w:spacing w:line="360" w:lineRule="auto"/>
        <w:outlineLvl w:val="1"/>
        <w:rPr>
          <w:rFonts w:ascii="Times New Roman" w:eastAsia="宋体" w:hAnsi="Times New Roman" w:cs="Times New Roman"/>
          <w:b/>
          <w:bCs/>
          <w:sz w:val="28"/>
          <w:szCs w:val="28"/>
        </w:rPr>
      </w:pPr>
      <w:r w:rsidRPr="00614A16">
        <w:rPr>
          <w:rFonts w:ascii="Times New Roman" w:eastAsia="宋体" w:hAnsi="Times New Roman" w:cs="Times New Roman"/>
          <w:b/>
          <w:bCs/>
          <w:sz w:val="24"/>
          <w:szCs w:val="24"/>
        </w:rPr>
        <w:t>证券代码：</w:t>
      </w:r>
      <w:r w:rsidRPr="00614A16">
        <w:rPr>
          <w:rFonts w:ascii="Times New Roman" w:eastAsia="宋体" w:hAnsi="Times New Roman" w:cs="Times New Roman"/>
          <w:b/>
          <w:bCs/>
          <w:sz w:val="24"/>
          <w:szCs w:val="24"/>
        </w:rPr>
        <w:t>688448</w:t>
      </w:r>
      <w:r w:rsidRPr="00614A16">
        <w:rPr>
          <w:rFonts w:ascii="Times New Roman" w:eastAsia="宋体" w:hAnsi="Times New Roman" w:cs="Times New Roman"/>
          <w:b/>
          <w:bCs/>
          <w:sz w:val="28"/>
          <w:szCs w:val="28"/>
        </w:rPr>
        <w:t xml:space="preserve">         </w:t>
      </w:r>
      <w:r w:rsidR="00EE05BC" w:rsidRPr="00614A16">
        <w:rPr>
          <w:rFonts w:ascii="Times New Roman" w:eastAsia="宋体" w:hAnsi="Times New Roman" w:cs="Times New Roman"/>
          <w:b/>
          <w:bCs/>
          <w:sz w:val="24"/>
          <w:szCs w:val="24"/>
        </w:rPr>
        <w:t>证券简称：磁谷科技</w:t>
      </w:r>
      <w:r w:rsidR="00EE05BC"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编号：</w:t>
      </w:r>
      <w:r w:rsidRPr="00614A16">
        <w:rPr>
          <w:rFonts w:ascii="Times New Roman" w:eastAsia="宋体" w:hAnsi="Times New Roman" w:cs="Times New Roman"/>
          <w:b/>
          <w:bCs/>
          <w:sz w:val="24"/>
          <w:szCs w:val="24"/>
        </w:rPr>
        <w:t>2</w:t>
      </w:r>
      <w:r w:rsidR="0041736F">
        <w:rPr>
          <w:rFonts w:ascii="Times New Roman" w:eastAsia="宋体" w:hAnsi="Times New Roman" w:cs="Times New Roman"/>
          <w:b/>
          <w:bCs/>
          <w:sz w:val="24"/>
          <w:szCs w:val="24"/>
        </w:rPr>
        <w:t>026</w:t>
      </w:r>
      <w:r w:rsidR="00FF3382">
        <w:rPr>
          <w:rFonts w:ascii="Times New Roman" w:eastAsia="宋体" w:hAnsi="Times New Roman" w:cs="Times New Roman"/>
          <w:b/>
          <w:bCs/>
          <w:sz w:val="24"/>
          <w:szCs w:val="24"/>
        </w:rPr>
        <w:t>-0</w:t>
      </w:r>
      <w:r w:rsidR="0041736F">
        <w:rPr>
          <w:rFonts w:ascii="Times New Roman" w:eastAsia="宋体" w:hAnsi="Times New Roman" w:cs="Times New Roman"/>
          <w:b/>
          <w:bCs/>
          <w:sz w:val="24"/>
          <w:szCs w:val="24"/>
        </w:rPr>
        <w:t>0</w:t>
      </w:r>
      <w:r w:rsidR="00663639">
        <w:rPr>
          <w:rFonts w:ascii="Times New Roman" w:eastAsia="宋体" w:hAnsi="Times New Roman" w:cs="Times New Roman"/>
          <w:b/>
          <w:bCs/>
          <w:sz w:val="24"/>
          <w:szCs w:val="24"/>
        </w:rPr>
        <w:t>2</w:t>
      </w:r>
      <w:r w:rsidR="00EE05BC" w:rsidRPr="00614A16">
        <w:rPr>
          <w:rFonts w:ascii="Times New Roman" w:eastAsia="宋体" w:hAnsi="Times New Roman" w:cs="Times New Roman"/>
          <w:b/>
          <w:bCs/>
          <w:sz w:val="24"/>
          <w:szCs w:val="24"/>
        </w:rPr>
        <w:t xml:space="preserve">                              </w:t>
      </w:r>
    </w:p>
    <w:p w14:paraId="5D4901ED" w14:textId="77777777" w:rsidR="00EE05BC" w:rsidRDefault="00EE05BC" w:rsidP="00EE05BC">
      <w:pPr>
        <w:keepNext/>
        <w:keepLines/>
        <w:spacing w:line="360" w:lineRule="auto"/>
        <w:jc w:val="center"/>
        <w:outlineLvl w:val="1"/>
        <w:rPr>
          <w:rFonts w:ascii="Times New Roman" w:eastAsia="宋体" w:hAnsi="Times New Roman" w:cs="Times New Roman"/>
          <w:b/>
          <w:bCs/>
          <w:sz w:val="28"/>
          <w:szCs w:val="28"/>
        </w:rPr>
      </w:pPr>
    </w:p>
    <w:p w14:paraId="152C3B44" w14:textId="26081812" w:rsidR="00837DB3" w:rsidRPr="00EE05BC" w:rsidRDefault="00EE05BC" w:rsidP="00EE05BC">
      <w:pPr>
        <w:keepNext/>
        <w:keepLines/>
        <w:spacing w:line="360" w:lineRule="auto"/>
        <w:jc w:val="center"/>
        <w:outlineLvl w:val="1"/>
        <w:rPr>
          <w:rFonts w:ascii="Times New Roman" w:eastAsia="宋体" w:hAnsi="Times New Roman" w:cs="Times New Roman"/>
          <w:b/>
          <w:bCs/>
          <w:sz w:val="28"/>
          <w:szCs w:val="28"/>
        </w:rPr>
      </w:pPr>
      <w:r w:rsidRPr="00EE05BC">
        <w:rPr>
          <w:rFonts w:ascii="Times New Roman" w:eastAsia="宋体" w:hAnsi="Times New Roman" w:cs="Times New Roman" w:hint="eastAsia"/>
          <w:b/>
          <w:bCs/>
          <w:sz w:val="28"/>
          <w:szCs w:val="28"/>
        </w:rPr>
        <w:t>南京磁谷科技</w:t>
      </w:r>
      <w:r w:rsidR="00BD2174" w:rsidRPr="00EE05BC">
        <w:rPr>
          <w:rFonts w:ascii="Times New Roman" w:eastAsia="宋体" w:hAnsi="Times New Roman" w:cs="Times New Roman" w:hint="eastAsia"/>
          <w:b/>
          <w:bCs/>
          <w:sz w:val="28"/>
          <w:szCs w:val="28"/>
        </w:rPr>
        <w:t>股份有限公司投资者关系活动记录表</w:t>
      </w:r>
    </w:p>
    <w:p w14:paraId="24915CDE" w14:textId="7045F279" w:rsidR="00837DB3" w:rsidRPr="00663639" w:rsidRDefault="00BD2174" w:rsidP="00EE05BC">
      <w:pPr>
        <w:keepNext/>
        <w:keepLines/>
        <w:spacing w:line="360" w:lineRule="auto"/>
        <w:jc w:val="center"/>
        <w:outlineLvl w:val="1"/>
        <w:rPr>
          <w:rFonts w:ascii="Times New Roman" w:eastAsia="宋体" w:hAnsi="Times New Roman" w:cs="Times New Roman"/>
          <w:b/>
          <w:bCs/>
          <w:sz w:val="28"/>
          <w:szCs w:val="28"/>
        </w:rPr>
      </w:pPr>
      <w:r w:rsidRPr="00663639">
        <w:rPr>
          <w:rFonts w:ascii="Times New Roman" w:eastAsia="宋体" w:hAnsi="Times New Roman" w:cs="Times New Roman"/>
          <w:b/>
          <w:bCs/>
          <w:sz w:val="28"/>
          <w:szCs w:val="28"/>
        </w:rPr>
        <w:t>（</w:t>
      </w:r>
      <w:r w:rsidR="00663639" w:rsidRPr="00663639">
        <w:rPr>
          <w:rFonts w:ascii="Times New Roman" w:hAnsi="Times New Roman" w:cs="Times New Roman"/>
          <w:b/>
          <w:sz w:val="28"/>
          <w:szCs w:val="28"/>
        </w:rPr>
        <w:t>2025</w:t>
      </w:r>
      <w:r w:rsidR="00663639" w:rsidRPr="00663639">
        <w:rPr>
          <w:rFonts w:ascii="Times New Roman" w:hAnsi="Times New Roman" w:cs="Times New Roman"/>
          <w:b/>
          <w:sz w:val="28"/>
          <w:szCs w:val="28"/>
        </w:rPr>
        <w:t>年年度暨</w:t>
      </w:r>
      <w:r w:rsidR="00663639" w:rsidRPr="00663639">
        <w:rPr>
          <w:rFonts w:ascii="Times New Roman" w:hAnsi="Times New Roman" w:cs="Times New Roman"/>
          <w:b/>
          <w:sz w:val="28"/>
          <w:szCs w:val="28"/>
        </w:rPr>
        <w:t>2026</w:t>
      </w:r>
      <w:r w:rsidR="00663639" w:rsidRPr="00663639">
        <w:rPr>
          <w:rFonts w:ascii="Times New Roman" w:hAnsi="Times New Roman" w:cs="Times New Roman"/>
          <w:b/>
          <w:sz w:val="28"/>
          <w:szCs w:val="28"/>
        </w:rPr>
        <w:t>年第一季度业绩暨现金分红说明会</w:t>
      </w:r>
      <w:r w:rsidRPr="00663639">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379"/>
      </w:tblGrid>
      <w:tr w:rsidR="00837DB3" w14:paraId="77792B46" w14:textId="77777777" w:rsidTr="00EE05BC">
        <w:tc>
          <w:tcPr>
            <w:tcW w:w="2978" w:type="dxa"/>
            <w:vAlign w:val="center"/>
          </w:tcPr>
          <w:p w14:paraId="7BD80C4E" w14:textId="6833F167" w:rsidR="00837DB3" w:rsidRDefault="00BD2174" w:rsidP="00EE05BC">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379" w:type="dxa"/>
          </w:tcPr>
          <w:p w14:paraId="2A5D16BB" w14:textId="36B1660D" w:rsidR="00837DB3" w:rsidRDefault="00663639">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特定对象调研</w:t>
            </w:r>
            <w:r w:rsidR="000D1226">
              <w:rPr>
                <w:rFonts w:ascii="宋体" w:eastAsia="宋体" w:hAnsi="宋体" w:cs="Times New Roman" w:hint="eastAsia"/>
                <w:sz w:val="24"/>
                <w:szCs w:val="24"/>
              </w:rPr>
              <w:t xml:space="preserve">       </w:t>
            </w:r>
            <w:r w:rsidR="0040121D">
              <w:rPr>
                <w:rFonts w:ascii="宋体" w:eastAsia="宋体" w:hAnsi="宋体" w:cs="Times New Roman" w:hint="eastAsia"/>
                <w:sz w:val="24"/>
                <w:szCs w:val="24"/>
              </w:rPr>
              <w:t xml:space="preserve"> </w:t>
            </w:r>
            <w:r w:rsidR="00BD2174">
              <w:rPr>
                <w:rFonts w:ascii="宋体" w:eastAsia="宋体" w:hAnsi="宋体" w:cs="Times New Roman" w:hint="eastAsia"/>
                <w:bCs/>
                <w:iCs/>
                <w:sz w:val="24"/>
                <w:szCs w:val="24"/>
              </w:rPr>
              <w:t>□</w:t>
            </w:r>
            <w:r w:rsidR="00BD2174">
              <w:rPr>
                <w:rFonts w:ascii="宋体" w:eastAsia="宋体" w:hAnsi="宋体" w:cs="Times New Roman" w:hint="eastAsia"/>
                <w:sz w:val="24"/>
                <w:szCs w:val="24"/>
              </w:rPr>
              <w:t>分析师会议</w:t>
            </w:r>
          </w:p>
          <w:p w14:paraId="503DCA4A" w14:textId="0B2218BE" w:rsidR="00837DB3" w:rsidRDefault="00BD2174">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663639">
              <w:rPr>
                <w:rFonts w:ascii="宋体" w:eastAsia="宋体" w:hAnsi="宋体" w:cs="Times New Roman" w:hint="eastAsia"/>
                <w:sz w:val="24"/>
                <w:szCs w:val="24"/>
              </w:rPr>
              <w:sym w:font="Wingdings 2" w:char="0052"/>
            </w:r>
            <w:r>
              <w:rPr>
                <w:rFonts w:ascii="宋体" w:eastAsia="宋体" w:hAnsi="宋体" w:cs="Times New Roman" w:hint="eastAsia"/>
                <w:sz w:val="24"/>
                <w:szCs w:val="24"/>
              </w:rPr>
              <w:t>业绩说明会</w:t>
            </w:r>
          </w:p>
          <w:p w14:paraId="6D866839" w14:textId="78759A89" w:rsidR="00837DB3" w:rsidRDefault="00BD2174">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580DF4">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8594FC3" w14:textId="25C78994" w:rsidR="00837DB3" w:rsidRDefault="00FF3382">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 xml:space="preserve">现场参观 </w:t>
            </w:r>
            <w:r w:rsidR="00BD2174">
              <w:rPr>
                <w:rFonts w:ascii="宋体" w:eastAsia="宋体" w:hAnsi="宋体" w:cs="Times New Roman"/>
                <w:sz w:val="24"/>
                <w:szCs w:val="24"/>
              </w:rPr>
              <w:t xml:space="preserve">           </w:t>
            </w:r>
          </w:p>
          <w:p w14:paraId="7555CBD2" w14:textId="40265ED9" w:rsidR="00837DB3" w:rsidRPr="003231BE" w:rsidRDefault="00804249" w:rsidP="00D650E9">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其他</w:t>
            </w:r>
            <w:r>
              <w:rPr>
                <w:rFonts w:ascii="宋体" w:eastAsia="宋体" w:hAnsi="宋体" w:cs="Times New Roman" w:hint="eastAsia"/>
                <w:sz w:val="24"/>
                <w:szCs w:val="24"/>
              </w:rPr>
              <w:t>：</w:t>
            </w:r>
          </w:p>
        </w:tc>
      </w:tr>
      <w:tr w:rsidR="0006533B" w14:paraId="6E731274" w14:textId="77777777" w:rsidTr="00FF7962">
        <w:trPr>
          <w:trHeight w:val="1105"/>
        </w:trPr>
        <w:tc>
          <w:tcPr>
            <w:tcW w:w="2978" w:type="dxa"/>
            <w:vAlign w:val="center"/>
          </w:tcPr>
          <w:p w14:paraId="7E7E2386" w14:textId="42E234BF" w:rsidR="0006533B" w:rsidRDefault="0006533B" w:rsidP="0006533B">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w:t>
            </w:r>
          </w:p>
        </w:tc>
        <w:tc>
          <w:tcPr>
            <w:tcW w:w="6379" w:type="dxa"/>
            <w:vAlign w:val="center"/>
          </w:tcPr>
          <w:p w14:paraId="7E7876D0" w14:textId="53A88955" w:rsidR="0006533B" w:rsidRPr="00663639" w:rsidRDefault="00663639" w:rsidP="009D02DB">
            <w:pPr>
              <w:tabs>
                <w:tab w:val="center" w:pos="2798"/>
              </w:tabs>
              <w:spacing w:line="360" w:lineRule="auto"/>
              <w:rPr>
                <w:rFonts w:ascii="Times New Roman" w:eastAsia="宋体" w:hAnsi="Times New Roman" w:cs="Times New Roman"/>
                <w:bCs/>
                <w:iCs/>
                <w:sz w:val="24"/>
                <w:szCs w:val="24"/>
              </w:rPr>
            </w:pPr>
            <w:r w:rsidRPr="00663639">
              <w:rPr>
                <w:rFonts w:ascii="Times New Roman" w:eastAsia="宋体" w:hAnsi="Times New Roman" w:cs="Times New Roman"/>
                <w:bCs/>
                <w:iCs/>
                <w:sz w:val="24"/>
                <w:szCs w:val="24"/>
              </w:rPr>
              <w:t>参与公司</w:t>
            </w:r>
            <w:r w:rsidRPr="00663639">
              <w:rPr>
                <w:rFonts w:ascii="Times New Roman" w:eastAsia="宋体" w:hAnsi="Times New Roman" w:cs="Times New Roman"/>
                <w:bCs/>
                <w:iCs/>
                <w:sz w:val="24"/>
                <w:szCs w:val="24"/>
              </w:rPr>
              <w:t>2025</w:t>
            </w:r>
            <w:r w:rsidRPr="00663639">
              <w:rPr>
                <w:rFonts w:ascii="Times New Roman" w:eastAsia="宋体" w:hAnsi="Times New Roman" w:cs="Times New Roman"/>
                <w:bCs/>
                <w:iCs/>
                <w:sz w:val="24"/>
                <w:szCs w:val="24"/>
              </w:rPr>
              <w:t>年年度暨</w:t>
            </w:r>
            <w:r w:rsidRPr="00663639">
              <w:rPr>
                <w:rFonts w:ascii="Times New Roman" w:eastAsia="宋体" w:hAnsi="Times New Roman" w:cs="Times New Roman"/>
                <w:bCs/>
                <w:iCs/>
                <w:sz w:val="24"/>
                <w:szCs w:val="24"/>
              </w:rPr>
              <w:t>2026</w:t>
            </w:r>
            <w:r w:rsidRPr="00663639">
              <w:rPr>
                <w:rFonts w:ascii="Times New Roman" w:eastAsia="宋体" w:hAnsi="Times New Roman" w:cs="Times New Roman"/>
                <w:bCs/>
                <w:iCs/>
                <w:sz w:val="24"/>
                <w:szCs w:val="24"/>
              </w:rPr>
              <w:t>年第一季度业绩暨现金分红说明会的投资者</w:t>
            </w:r>
          </w:p>
        </w:tc>
      </w:tr>
      <w:tr w:rsidR="0006533B" w14:paraId="0689AC77" w14:textId="77777777" w:rsidTr="00783EF1">
        <w:trPr>
          <w:trHeight w:val="706"/>
        </w:trPr>
        <w:tc>
          <w:tcPr>
            <w:tcW w:w="2978" w:type="dxa"/>
            <w:vAlign w:val="center"/>
          </w:tcPr>
          <w:p w14:paraId="562E4DAD" w14:textId="6AAA0D2C" w:rsidR="0006533B" w:rsidRDefault="0006533B" w:rsidP="0006533B">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379" w:type="dxa"/>
            <w:vAlign w:val="center"/>
          </w:tcPr>
          <w:p w14:paraId="4966C468" w14:textId="3E1467FC" w:rsidR="0006533B" w:rsidRPr="00663639" w:rsidRDefault="0006533B" w:rsidP="0041736F">
            <w:pPr>
              <w:tabs>
                <w:tab w:val="center" w:pos="2798"/>
              </w:tabs>
              <w:spacing w:line="360" w:lineRule="auto"/>
              <w:rPr>
                <w:rFonts w:ascii="Times New Roman" w:eastAsia="宋体" w:hAnsi="Times New Roman" w:cs="Times New Roman"/>
                <w:bCs/>
                <w:iCs/>
                <w:sz w:val="24"/>
                <w:szCs w:val="24"/>
              </w:rPr>
            </w:pPr>
            <w:r w:rsidRPr="00663639">
              <w:rPr>
                <w:rFonts w:ascii="Times New Roman" w:eastAsia="宋体" w:hAnsi="Times New Roman" w:cs="Times New Roman"/>
                <w:bCs/>
                <w:iCs/>
                <w:sz w:val="24"/>
                <w:szCs w:val="24"/>
              </w:rPr>
              <w:t>2</w:t>
            </w:r>
            <w:r w:rsidR="0041736F" w:rsidRPr="00663639">
              <w:rPr>
                <w:rFonts w:ascii="Times New Roman" w:eastAsia="宋体" w:hAnsi="Times New Roman" w:cs="Times New Roman"/>
                <w:bCs/>
                <w:iCs/>
                <w:sz w:val="24"/>
                <w:szCs w:val="24"/>
              </w:rPr>
              <w:t>026</w:t>
            </w:r>
            <w:r w:rsidRPr="00663639">
              <w:rPr>
                <w:rFonts w:ascii="Times New Roman" w:eastAsia="宋体" w:hAnsi="Times New Roman" w:cs="Times New Roman"/>
                <w:bCs/>
                <w:iCs/>
                <w:sz w:val="24"/>
                <w:szCs w:val="24"/>
              </w:rPr>
              <w:t>年</w:t>
            </w:r>
            <w:r w:rsidR="00663639" w:rsidRPr="00663639">
              <w:rPr>
                <w:rFonts w:ascii="Times New Roman" w:eastAsia="宋体" w:hAnsi="Times New Roman" w:cs="Times New Roman"/>
                <w:bCs/>
                <w:iCs/>
                <w:sz w:val="24"/>
                <w:szCs w:val="24"/>
              </w:rPr>
              <w:t>4</w:t>
            </w:r>
            <w:r w:rsidR="004A5677" w:rsidRPr="00663639">
              <w:rPr>
                <w:rFonts w:ascii="Times New Roman" w:eastAsia="宋体" w:hAnsi="Times New Roman" w:cs="Times New Roman"/>
                <w:bCs/>
                <w:iCs/>
                <w:sz w:val="24"/>
                <w:szCs w:val="24"/>
              </w:rPr>
              <w:t>月</w:t>
            </w:r>
            <w:r w:rsidR="00663639" w:rsidRPr="00663639">
              <w:rPr>
                <w:rFonts w:ascii="Times New Roman" w:eastAsia="宋体" w:hAnsi="Times New Roman" w:cs="Times New Roman"/>
                <w:bCs/>
                <w:iCs/>
                <w:sz w:val="24"/>
                <w:szCs w:val="24"/>
              </w:rPr>
              <w:t>30</w:t>
            </w:r>
            <w:r w:rsidR="00FB7643" w:rsidRPr="00663639">
              <w:rPr>
                <w:rFonts w:ascii="Times New Roman" w:eastAsia="宋体" w:hAnsi="Times New Roman" w:cs="Times New Roman"/>
                <w:bCs/>
                <w:iCs/>
                <w:sz w:val="24"/>
                <w:szCs w:val="24"/>
              </w:rPr>
              <w:t>日</w:t>
            </w:r>
            <w:r w:rsidR="00663639" w:rsidRPr="00663639">
              <w:rPr>
                <w:rFonts w:ascii="Times New Roman" w:eastAsia="宋体" w:hAnsi="Times New Roman" w:cs="Times New Roman"/>
                <w:bCs/>
                <w:iCs/>
                <w:sz w:val="24"/>
                <w:szCs w:val="24"/>
              </w:rPr>
              <w:t>,9:00-10:00</w:t>
            </w:r>
          </w:p>
        </w:tc>
      </w:tr>
      <w:tr w:rsidR="0006533B" w14:paraId="5883682D" w14:textId="77777777" w:rsidTr="00977372">
        <w:trPr>
          <w:trHeight w:val="703"/>
        </w:trPr>
        <w:tc>
          <w:tcPr>
            <w:tcW w:w="2978" w:type="dxa"/>
            <w:vAlign w:val="center"/>
          </w:tcPr>
          <w:p w14:paraId="4F97E6F3" w14:textId="58C966B1" w:rsidR="0006533B" w:rsidRDefault="0006533B" w:rsidP="0006533B">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会议地点（形式）</w:t>
            </w:r>
          </w:p>
        </w:tc>
        <w:tc>
          <w:tcPr>
            <w:tcW w:w="6379" w:type="dxa"/>
            <w:vAlign w:val="center"/>
          </w:tcPr>
          <w:p w14:paraId="5EA29218" w14:textId="77777777" w:rsidR="00663639" w:rsidRPr="00B626E0" w:rsidRDefault="00663639" w:rsidP="00663639">
            <w:pPr>
              <w:pStyle w:val="af4"/>
              <w:spacing w:line="360" w:lineRule="auto"/>
              <w:ind w:left="0"/>
              <w:rPr>
                <w:rFonts w:cs="Times New Roman" w:hint="eastAsia"/>
                <w:bCs/>
                <w:iCs/>
                <w:kern w:val="2"/>
                <w:lang w:eastAsia="zh-CN"/>
              </w:rPr>
            </w:pPr>
            <w:r w:rsidRPr="00B626E0">
              <w:rPr>
                <w:rFonts w:cs="Times New Roman"/>
                <w:bCs/>
                <w:iCs/>
                <w:kern w:val="2"/>
                <w:lang w:eastAsia="zh-CN"/>
              </w:rPr>
              <w:t>上海证券报·中国证券网</w:t>
            </w:r>
            <w:r w:rsidRPr="00B626E0">
              <w:rPr>
                <w:rFonts w:ascii="Times New Roman" w:hAnsi="Times New Roman" w:cs="Times New Roman"/>
                <w:bCs/>
                <w:iCs/>
                <w:kern w:val="2"/>
                <w:lang w:eastAsia="zh-CN"/>
              </w:rPr>
              <w:t>（</w:t>
            </w:r>
            <w:hyperlink r:id="rId8" w:history="1">
              <w:r w:rsidRPr="00B626E0">
                <w:rPr>
                  <w:rFonts w:ascii="Times New Roman" w:hAnsi="Times New Roman" w:cs="Times New Roman"/>
                  <w:bCs/>
                  <w:iCs/>
                  <w:kern w:val="2"/>
                  <w:lang w:eastAsia="zh-CN"/>
                </w:rPr>
                <w:t>https://roadshow.cnstock.com</w:t>
              </w:r>
            </w:hyperlink>
            <w:r w:rsidRPr="00B626E0">
              <w:rPr>
                <w:rFonts w:ascii="Times New Roman" w:hAnsi="Times New Roman" w:cs="Times New Roman"/>
                <w:bCs/>
                <w:iCs/>
                <w:kern w:val="2"/>
                <w:lang w:eastAsia="zh-CN"/>
              </w:rPr>
              <w:t>）</w:t>
            </w:r>
          </w:p>
          <w:p w14:paraId="1183C708" w14:textId="1DCB9656" w:rsidR="0006533B" w:rsidRDefault="00663639" w:rsidP="00663639">
            <w:pPr>
              <w:spacing w:line="360" w:lineRule="auto"/>
              <w:rPr>
                <w:rFonts w:ascii="宋体" w:eastAsia="宋体" w:hAnsi="宋体" w:cs="Times New Roman" w:hint="eastAsia"/>
                <w:bCs/>
                <w:iCs/>
                <w:szCs w:val="21"/>
              </w:rPr>
            </w:pPr>
            <w:r w:rsidRPr="00B626E0">
              <w:rPr>
                <w:rFonts w:ascii="宋体" w:eastAsia="宋体" w:hAnsi="宋体" w:cs="Times New Roman"/>
                <w:bCs/>
                <w:iCs/>
                <w:sz w:val="24"/>
                <w:szCs w:val="24"/>
              </w:rPr>
              <w:t>网络平台在线交流互动</w:t>
            </w:r>
          </w:p>
        </w:tc>
      </w:tr>
      <w:tr w:rsidR="0006533B" w14:paraId="2DF8AFAF" w14:textId="77777777" w:rsidTr="00ED1072">
        <w:trPr>
          <w:trHeight w:val="1111"/>
        </w:trPr>
        <w:tc>
          <w:tcPr>
            <w:tcW w:w="2978" w:type="dxa"/>
            <w:vAlign w:val="center"/>
          </w:tcPr>
          <w:p w14:paraId="44406895" w14:textId="77777777" w:rsidR="0006533B" w:rsidRDefault="0006533B" w:rsidP="0006533B">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379" w:type="dxa"/>
            <w:vAlign w:val="center"/>
          </w:tcPr>
          <w:p w14:paraId="0BC3CB7F" w14:textId="77777777" w:rsidR="00663639" w:rsidRDefault="00663639" w:rsidP="00663639">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bCs/>
                <w:iCs/>
                <w:sz w:val="24"/>
                <w:szCs w:val="24"/>
              </w:rPr>
              <w:t>董事长：吴立华</w:t>
            </w:r>
          </w:p>
          <w:p w14:paraId="71628360" w14:textId="77777777" w:rsidR="00663639" w:rsidRDefault="00663639" w:rsidP="00663639">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bCs/>
                <w:iCs/>
                <w:sz w:val="24"/>
                <w:szCs w:val="24"/>
              </w:rPr>
              <w:t>董事、总经理：董继勇</w:t>
            </w:r>
          </w:p>
          <w:p w14:paraId="6B56FB93" w14:textId="3C6868F8" w:rsidR="00663639" w:rsidRDefault="00663639" w:rsidP="00663639">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董事、财务总监、</w:t>
            </w:r>
            <w:r w:rsidRPr="00EE05BC">
              <w:rPr>
                <w:rFonts w:ascii="宋体" w:eastAsia="宋体" w:hAnsi="宋体" w:cs="Times New Roman" w:hint="eastAsia"/>
                <w:bCs/>
                <w:iCs/>
                <w:sz w:val="24"/>
                <w:szCs w:val="24"/>
              </w:rPr>
              <w:t>董事会秘书：肖兰花</w:t>
            </w:r>
          </w:p>
          <w:p w14:paraId="02FE206E" w14:textId="77777777" w:rsidR="00663639" w:rsidRPr="0044602F" w:rsidRDefault="00663639" w:rsidP="00663639">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bCs/>
                <w:iCs/>
                <w:sz w:val="24"/>
                <w:szCs w:val="24"/>
              </w:rPr>
              <w:t>独立董事：黄惠春</w:t>
            </w:r>
          </w:p>
          <w:p w14:paraId="69744E9C" w14:textId="6A2ED055" w:rsidR="00CA1331" w:rsidRDefault="00663639" w:rsidP="00663639">
            <w:pPr>
              <w:tabs>
                <w:tab w:val="center" w:pos="2798"/>
              </w:tabs>
              <w:spacing w:line="360" w:lineRule="auto"/>
              <w:rPr>
                <w:rFonts w:ascii="宋体" w:eastAsia="宋体" w:hAnsi="宋体" w:cs="Times New Roman" w:hint="eastAsia"/>
                <w:bCs/>
                <w:iCs/>
                <w:sz w:val="24"/>
                <w:szCs w:val="24"/>
              </w:rPr>
            </w:pPr>
            <w:r w:rsidRPr="00EE05BC">
              <w:rPr>
                <w:rFonts w:ascii="宋体" w:eastAsia="宋体" w:hAnsi="宋体" w:cs="Times New Roman" w:hint="eastAsia"/>
                <w:bCs/>
                <w:iCs/>
                <w:sz w:val="24"/>
                <w:szCs w:val="24"/>
              </w:rPr>
              <w:t>证券事务代表：</w:t>
            </w:r>
            <w:r w:rsidRPr="00EE05BC">
              <w:rPr>
                <w:rFonts w:ascii="宋体" w:eastAsia="宋体" w:hAnsi="宋体" w:cs="Times New Roman"/>
                <w:bCs/>
                <w:iCs/>
                <w:sz w:val="24"/>
                <w:szCs w:val="24"/>
              </w:rPr>
              <w:t>郭铮佑</w:t>
            </w:r>
          </w:p>
        </w:tc>
      </w:tr>
      <w:tr w:rsidR="0006533B" w:rsidRPr="00B80361" w14:paraId="15A0E853" w14:textId="77777777" w:rsidTr="00963C69">
        <w:trPr>
          <w:trHeight w:val="1124"/>
        </w:trPr>
        <w:tc>
          <w:tcPr>
            <w:tcW w:w="2978" w:type="dxa"/>
            <w:vAlign w:val="center"/>
          </w:tcPr>
          <w:p w14:paraId="38788D77" w14:textId="77777777" w:rsidR="0006533B" w:rsidRPr="009841FD" w:rsidRDefault="0006533B" w:rsidP="0006533B">
            <w:pPr>
              <w:spacing w:line="360" w:lineRule="auto"/>
              <w:rPr>
                <w:rFonts w:ascii="宋体" w:hAnsi="宋体" w:hint="eastAsia"/>
                <w:b/>
                <w:iCs/>
                <w:color w:val="000000"/>
                <w:sz w:val="24"/>
              </w:rPr>
            </w:pPr>
            <w:r w:rsidRPr="009841FD">
              <w:rPr>
                <w:rFonts w:ascii="宋体" w:hAnsi="宋体" w:hint="eastAsia"/>
                <w:b/>
                <w:iCs/>
                <w:color w:val="000000"/>
                <w:sz w:val="24"/>
              </w:rPr>
              <w:t>投资者关系活动主要内容介绍</w:t>
            </w:r>
          </w:p>
        </w:tc>
        <w:tc>
          <w:tcPr>
            <w:tcW w:w="6379" w:type="dxa"/>
          </w:tcPr>
          <w:p w14:paraId="40D04AE6" w14:textId="77777777" w:rsidR="00663639" w:rsidRPr="008B774D" w:rsidRDefault="00663639" w:rsidP="00663639">
            <w:pPr>
              <w:spacing w:beforeLines="50" w:before="156" w:afterLines="50" w:after="156" w:line="360" w:lineRule="auto"/>
              <w:jc w:val="left"/>
              <w:rPr>
                <w:rFonts w:ascii="Times New Roman" w:hAnsi="Times New Roman" w:cs="Times New Roman"/>
                <w:b/>
                <w:bCs/>
                <w:sz w:val="24"/>
                <w:szCs w:val="24"/>
              </w:rPr>
            </w:pPr>
            <w:r w:rsidRPr="008B774D">
              <w:rPr>
                <w:rFonts w:ascii="Times New Roman" w:hAnsi="Times New Roman" w:cs="Times New Roman"/>
                <w:b/>
                <w:bCs/>
                <w:sz w:val="24"/>
                <w:szCs w:val="24"/>
              </w:rPr>
              <w:t>一、</w:t>
            </w:r>
            <w:r w:rsidRPr="008B774D">
              <w:rPr>
                <w:rFonts w:ascii="Times New Roman" w:hAnsi="Times New Roman" w:cs="Times New Roman"/>
                <w:b/>
                <w:bCs/>
                <w:sz w:val="24"/>
                <w:szCs w:val="24"/>
              </w:rPr>
              <w:t>2025</w:t>
            </w:r>
            <w:r w:rsidRPr="008B774D">
              <w:rPr>
                <w:rFonts w:ascii="Times New Roman" w:hAnsi="Times New Roman" w:cs="Times New Roman"/>
                <w:b/>
                <w:bCs/>
                <w:sz w:val="24"/>
                <w:szCs w:val="24"/>
              </w:rPr>
              <w:t>年度及</w:t>
            </w:r>
            <w:r w:rsidRPr="008B774D">
              <w:rPr>
                <w:rFonts w:ascii="Times New Roman" w:hAnsi="Times New Roman" w:cs="Times New Roman"/>
                <w:b/>
                <w:bCs/>
                <w:sz w:val="24"/>
                <w:szCs w:val="24"/>
              </w:rPr>
              <w:t>2026</w:t>
            </w:r>
            <w:r w:rsidRPr="008B774D">
              <w:rPr>
                <w:rFonts w:ascii="Times New Roman" w:hAnsi="Times New Roman" w:cs="Times New Roman"/>
                <w:b/>
                <w:bCs/>
                <w:sz w:val="24"/>
                <w:szCs w:val="24"/>
              </w:rPr>
              <w:t>年第一季度业绩情况</w:t>
            </w:r>
          </w:p>
          <w:p w14:paraId="11D6436E" w14:textId="77777777" w:rsidR="00663639" w:rsidRPr="00663639" w:rsidRDefault="00663639" w:rsidP="008B774D">
            <w:pPr>
              <w:spacing w:line="360" w:lineRule="auto"/>
              <w:ind w:firstLineChars="200" w:firstLine="480"/>
              <w:rPr>
                <w:rFonts w:ascii="Times New Roman" w:hAnsi="Times New Roman" w:cs="Times New Roman"/>
                <w:color w:val="000000" w:themeColor="text1"/>
                <w:sz w:val="24"/>
                <w:szCs w:val="24"/>
              </w:rPr>
            </w:pPr>
            <w:r w:rsidRPr="00663639">
              <w:rPr>
                <w:rFonts w:ascii="Times New Roman" w:hAnsi="Times New Roman" w:cs="Times New Roman"/>
                <w:color w:val="000000" w:themeColor="text1"/>
                <w:sz w:val="24"/>
                <w:szCs w:val="24"/>
              </w:rPr>
              <w:t>2025</w:t>
            </w:r>
            <w:r w:rsidRPr="00663639">
              <w:rPr>
                <w:rFonts w:ascii="Times New Roman" w:hAnsi="Times New Roman" w:cs="Times New Roman"/>
                <w:color w:val="000000" w:themeColor="text1"/>
                <w:sz w:val="24"/>
                <w:szCs w:val="24"/>
              </w:rPr>
              <w:t>年国际经济形势复杂多变，我国经济在多重挑战下低位复苏，同时市场竞争日趋激烈，给公司发展带来了诸多挑战。报告期内，公司围绕</w:t>
            </w:r>
            <w:r w:rsidRPr="00663639">
              <w:rPr>
                <w:rFonts w:ascii="Times New Roman" w:hAnsi="Times New Roman" w:cs="Times New Roman"/>
                <w:color w:val="000000" w:themeColor="text1"/>
                <w:sz w:val="24"/>
                <w:szCs w:val="24"/>
              </w:rPr>
              <w:t>“</w:t>
            </w:r>
            <w:r w:rsidRPr="00663639">
              <w:rPr>
                <w:rFonts w:ascii="Times New Roman" w:hAnsi="Times New Roman" w:cs="Times New Roman"/>
                <w:color w:val="000000" w:themeColor="text1"/>
                <w:sz w:val="24"/>
                <w:szCs w:val="24"/>
              </w:rPr>
              <w:t>稳中求进，创新驱动</w:t>
            </w:r>
            <w:r w:rsidRPr="00663639">
              <w:rPr>
                <w:rFonts w:ascii="Times New Roman" w:hAnsi="Times New Roman" w:cs="Times New Roman"/>
                <w:color w:val="000000" w:themeColor="text1"/>
                <w:sz w:val="24"/>
                <w:szCs w:val="24"/>
              </w:rPr>
              <w:t>”</w:t>
            </w:r>
            <w:r w:rsidRPr="00663639">
              <w:rPr>
                <w:rFonts w:ascii="Times New Roman" w:hAnsi="Times New Roman" w:cs="Times New Roman"/>
                <w:color w:val="000000" w:themeColor="text1"/>
                <w:sz w:val="24"/>
                <w:szCs w:val="24"/>
              </w:rPr>
              <w:t>经营主基调，深耕主营主业，持续优化业务结构，加大新产品的市场拓展力度，推进事业部制转型，不断提升经营质量，进一步提高组织活力及产品的技术先进性、市场竞争力，保障公司稳定健康发展。</w:t>
            </w:r>
            <w:bookmarkStart w:id="0" w:name="OLE_LINK3"/>
            <w:bookmarkStart w:id="1" w:name="OLE_LINK4"/>
          </w:p>
          <w:p w14:paraId="3EF84300" w14:textId="00E90005" w:rsidR="00663639" w:rsidRPr="00663639" w:rsidRDefault="00663639" w:rsidP="008B774D">
            <w:pPr>
              <w:spacing w:line="360" w:lineRule="auto"/>
              <w:ind w:firstLineChars="200" w:firstLine="480"/>
              <w:jc w:val="left"/>
              <w:rPr>
                <w:rFonts w:ascii="Times New Roman" w:hAnsi="Times New Roman" w:cs="Times New Roman"/>
                <w:color w:val="000000" w:themeColor="text1"/>
                <w:sz w:val="24"/>
                <w:szCs w:val="24"/>
              </w:rPr>
            </w:pPr>
            <w:r w:rsidRPr="00663639">
              <w:rPr>
                <w:rFonts w:ascii="Times New Roman" w:hAnsi="Times New Roman" w:cs="Times New Roman"/>
                <w:color w:val="000000" w:themeColor="text1"/>
                <w:sz w:val="24"/>
                <w:szCs w:val="24"/>
              </w:rPr>
              <w:lastRenderedPageBreak/>
              <w:t>2025</w:t>
            </w:r>
            <w:r w:rsidRPr="00663639">
              <w:rPr>
                <w:rFonts w:ascii="Times New Roman" w:hAnsi="Times New Roman" w:cs="Times New Roman"/>
                <w:color w:val="000000" w:themeColor="text1"/>
                <w:sz w:val="24"/>
                <w:szCs w:val="24"/>
              </w:rPr>
              <w:t>年度，公司实现营业收入</w:t>
            </w:r>
            <w:r w:rsidRPr="00663639">
              <w:rPr>
                <w:rFonts w:ascii="Times New Roman" w:hAnsi="Times New Roman" w:cs="Times New Roman"/>
                <w:color w:val="000000" w:themeColor="text1"/>
                <w:sz w:val="24"/>
                <w:szCs w:val="24"/>
              </w:rPr>
              <w:t>36,820.72</w:t>
            </w:r>
            <w:r w:rsidRPr="00663639">
              <w:rPr>
                <w:rFonts w:ascii="Times New Roman" w:hAnsi="Times New Roman" w:cs="Times New Roman"/>
                <w:color w:val="000000" w:themeColor="text1"/>
                <w:sz w:val="24"/>
                <w:szCs w:val="24"/>
              </w:rPr>
              <w:t>万元，同比下降</w:t>
            </w:r>
            <w:r w:rsidRPr="00663639">
              <w:rPr>
                <w:rFonts w:ascii="Times New Roman" w:hAnsi="Times New Roman" w:cs="Times New Roman"/>
                <w:color w:val="000000" w:themeColor="text1"/>
                <w:sz w:val="24"/>
                <w:szCs w:val="24"/>
              </w:rPr>
              <w:t>23.05%</w:t>
            </w:r>
            <w:r w:rsidRPr="00663639">
              <w:rPr>
                <w:rFonts w:ascii="Times New Roman" w:hAnsi="Times New Roman" w:cs="Times New Roman"/>
                <w:color w:val="000000" w:themeColor="text1"/>
                <w:sz w:val="24"/>
                <w:szCs w:val="24"/>
              </w:rPr>
              <w:t>；实现归属于母公司所有者的净利润</w:t>
            </w:r>
            <w:r w:rsidRPr="00663639">
              <w:rPr>
                <w:rFonts w:ascii="Times New Roman" w:hAnsi="Times New Roman" w:cs="Times New Roman"/>
                <w:color w:val="000000" w:themeColor="text1"/>
                <w:sz w:val="24"/>
                <w:szCs w:val="24"/>
              </w:rPr>
              <w:t>995.24</w:t>
            </w:r>
            <w:r w:rsidRPr="00663639">
              <w:rPr>
                <w:rFonts w:ascii="Times New Roman" w:hAnsi="Times New Roman" w:cs="Times New Roman"/>
                <w:color w:val="000000" w:themeColor="text1"/>
                <w:sz w:val="24"/>
                <w:szCs w:val="24"/>
              </w:rPr>
              <w:t>万元，同比下降</w:t>
            </w:r>
            <w:r w:rsidRPr="00663639">
              <w:rPr>
                <w:rFonts w:ascii="Times New Roman" w:hAnsi="Times New Roman" w:cs="Times New Roman"/>
                <w:color w:val="000000" w:themeColor="text1"/>
                <w:sz w:val="24"/>
                <w:szCs w:val="24"/>
              </w:rPr>
              <w:t>80.68%</w:t>
            </w:r>
            <w:r w:rsidRPr="00663639">
              <w:rPr>
                <w:rFonts w:ascii="Times New Roman" w:hAnsi="Times New Roman" w:cs="Times New Roman"/>
                <w:color w:val="000000" w:themeColor="text1"/>
                <w:sz w:val="24"/>
                <w:szCs w:val="24"/>
              </w:rPr>
              <w:t>；实现归属于母公司所有者的扣除非经常性损益的净利润</w:t>
            </w:r>
            <w:r w:rsidRPr="00663639">
              <w:rPr>
                <w:rFonts w:ascii="Times New Roman" w:hAnsi="Times New Roman" w:cs="Times New Roman"/>
                <w:color w:val="000000" w:themeColor="text1"/>
                <w:sz w:val="24"/>
                <w:szCs w:val="24"/>
              </w:rPr>
              <w:t>624.13</w:t>
            </w:r>
            <w:r w:rsidRPr="00663639">
              <w:rPr>
                <w:rFonts w:ascii="Times New Roman" w:hAnsi="Times New Roman" w:cs="Times New Roman"/>
                <w:color w:val="000000" w:themeColor="text1"/>
                <w:sz w:val="24"/>
                <w:szCs w:val="24"/>
              </w:rPr>
              <w:t>万元，同比下降</w:t>
            </w:r>
            <w:r w:rsidRPr="00663639">
              <w:rPr>
                <w:rFonts w:ascii="Times New Roman" w:hAnsi="Times New Roman" w:cs="Times New Roman"/>
                <w:color w:val="000000" w:themeColor="text1"/>
                <w:sz w:val="24"/>
                <w:szCs w:val="24"/>
              </w:rPr>
              <w:t>85.66%</w:t>
            </w:r>
            <w:r w:rsidRPr="00663639">
              <w:rPr>
                <w:rFonts w:ascii="Times New Roman" w:hAnsi="Times New Roman" w:cs="Times New Roman"/>
                <w:color w:val="000000" w:themeColor="text1"/>
                <w:sz w:val="24"/>
                <w:szCs w:val="24"/>
              </w:rPr>
              <w:t>。报告期公司业绩承压，一方面受市场环境及行业竞争加剧等因素影响，磁悬浮鼓风机、真空泵销售下降，公司营业收入及主营业务毛利率较去年同期有所下降；另一方面，为保持竞争优势，公司在产品研发、市场开拓、人才建设等方面持续保持投入，相关期间费用较同期有所增长，并且报告期内公司收到的政府补助较去年同期有所减少。</w:t>
            </w:r>
            <w:bookmarkEnd w:id="0"/>
            <w:bookmarkEnd w:id="1"/>
            <w:r w:rsidRPr="00663639">
              <w:rPr>
                <w:rFonts w:ascii="Times New Roman" w:hAnsi="Times New Roman" w:cs="Times New Roman"/>
                <w:sz w:val="24"/>
                <w:szCs w:val="24"/>
              </w:rPr>
              <w:t>2026</w:t>
            </w:r>
            <w:r w:rsidRPr="00663639">
              <w:rPr>
                <w:rFonts w:ascii="Times New Roman" w:hAnsi="Times New Roman" w:cs="Times New Roman"/>
                <w:sz w:val="24"/>
                <w:szCs w:val="24"/>
              </w:rPr>
              <w:t>年第一季度，公司实现营业收入</w:t>
            </w:r>
            <w:r w:rsidRPr="00663639">
              <w:rPr>
                <w:rFonts w:ascii="Times New Roman" w:hAnsi="Times New Roman" w:cs="Times New Roman"/>
                <w:sz w:val="24"/>
                <w:szCs w:val="24"/>
              </w:rPr>
              <w:t>4,243.73</w:t>
            </w:r>
            <w:r w:rsidRPr="00663639">
              <w:rPr>
                <w:rFonts w:ascii="Times New Roman" w:hAnsi="Times New Roman" w:cs="Times New Roman"/>
                <w:sz w:val="24"/>
                <w:szCs w:val="24"/>
              </w:rPr>
              <w:t>万元，</w:t>
            </w:r>
            <w:r w:rsidRPr="00663639">
              <w:rPr>
                <w:rFonts w:ascii="Times New Roman" w:hAnsi="Times New Roman" w:cs="Times New Roman"/>
                <w:color w:val="000000" w:themeColor="text1"/>
                <w:sz w:val="24"/>
                <w:szCs w:val="24"/>
              </w:rPr>
              <w:t>同比增长</w:t>
            </w:r>
            <w:r w:rsidRPr="00663639">
              <w:rPr>
                <w:rFonts w:ascii="Times New Roman" w:hAnsi="Times New Roman" w:cs="Times New Roman"/>
                <w:color w:val="000000" w:themeColor="text1"/>
                <w:sz w:val="24"/>
                <w:szCs w:val="24"/>
              </w:rPr>
              <w:t>11.84%</w:t>
            </w:r>
            <w:r w:rsidRPr="00663639">
              <w:rPr>
                <w:rFonts w:ascii="Times New Roman" w:hAnsi="Times New Roman" w:cs="Times New Roman"/>
                <w:color w:val="000000" w:themeColor="text1"/>
                <w:sz w:val="24"/>
                <w:szCs w:val="24"/>
              </w:rPr>
              <w:t>；</w:t>
            </w:r>
            <w:r w:rsidRPr="00663639">
              <w:rPr>
                <w:rFonts w:ascii="Times New Roman" w:hAnsi="Times New Roman" w:cs="Times New Roman"/>
                <w:sz w:val="24"/>
                <w:szCs w:val="24"/>
              </w:rPr>
              <w:t>实现归属于母公司所有者的净利润</w:t>
            </w:r>
            <w:r w:rsidRPr="00663639">
              <w:rPr>
                <w:rFonts w:ascii="Times New Roman" w:hAnsi="Times New Roman" w:cs="Times New Roman"/>
                <w:sz w:val="24"/>
                <w:szCs w:val="24"/>
              </w:rPr>
              <w:t>-482.40</w:t>
            </w:r>
            <w:r w:rsidRPr="00663639">
              <w:rPr>
                <w:rFonts w:ascii="Times New Roman" w:hAnsi="Times New Roman" w:cs="Times New Roman"/>
                <w:sz w:val="24"/>
                <w:szCs w:val="24"/>
              </w:rPr>
              <w:t>万元，实现归属于母</w:t>
            </w:r>
            <w:r w:rsidRPr="00663639">
              <w:rPr>
                <w:rFonts w:ascii="Times New Roman" w:hAnsi="Times New Roman" w:cs="Times New Roman"/>
                <w:color w:val="000000" w:themeColor="text1"/>
                <w:sz w:val="24"/>
                <w:szCs w:val="24"/>
              </w:rPr>
              <w:t>公司所有者的扣除非经常性损益的净利润</w:t>
            </w:r>
            <w:r w:rsidRPr="00663639">
              <w:rPr>
                <w:rFonts w:ascii="Times New Roman" w:hAnsi="Times New Roman" w:cs="Times New Roman"/>
                <w:color w:val="000000" w:themeColor="text1"/>
                <w:sz w:val="24"/>
                <w:szCs w:val="24"/>
              </w:rPr>
              <w:t>-563.26</w:t>
            </w:r>
            <w:r w:rsidRPr="00663639">
              <w:rPr>
                <w:rFonts w:ascii="Times New Roman" w:hAnsi="Times New Roman" w:cs="Times New Roman"/>
                <w:color w:val="000000" w:themeColor="text1"/>
                <w:sz w:val="24"/>
                <w:szCs w:val="24"/>
              </w:rPr>
              <w:t>万元，公司经营业绩有所企稳回升。</w:t>
            </w:r>
          </w:p>
          <w:p w14:paraId="72D6EFDC" w14:textId="23779E15" w:rsidR="005A48E6" w:rsidRPr="00663639" w:rsidRDefault="00663639" w:rsidP="008B774D">
            <w:pPr>
              <w:spacing w:line="360" w:lineRule="auto"/>
              <w:ind w:firstLineChars="200" w:firstLine="480"/>
              <w:jc w:val="left"/>
              <w:rPr>
                <w:rFonts w:ascii="Times New Roman" w:hAnsi="Times New Roman" w:cs="Times New Roman"/>
                <w:color w:val="000000" w:themeColor="text1"/>
                <w:sz w:val="24"/>
                <w:szCs w:val="24"/>
              </w:rPr>
            </w:pPr>
            <w:r w:rsidRPr="00663639">
              <w:rPr>
                <w:rFonts w:ascii="Times New Roman" w:hAnsi="Times New Roman" w:cs="Times New Roman"/>
                <w:sz w:val="24"/>
                <w:szCs w:val="24"/>
              </w:rPr>
              <w:t>面对当前行业挑战，</w:t>
            </w:r>
            <w:r w:rsidRPr="00663639">
              <w:rPr>
                <w:rFonts w:ascii="Times New Roman" w:hAnsi="Times New Roman" w:cs="Times New Roman"/>
                <w:sz w:val="24"/>
                <w:szCs w:val="24"/>
              </w:rPr>
              <w:t>2026</w:t>
            </w:r>
            <w:r w:rsidRPr="00663639">
              <w:rPr>
                <w:rFonts w:ascii="Times New Roman" w:hAnsi="Times New Roman" w:cs="Times New Roman"/>
                <w:sz w:val="24"/>
                <w:szCs w:val="24"/>
              </w:rPr>
              <w:t>年度公司将加快传统产品的迭代升级及新产品的市场导入进度，保持高研发投入强度，积极拓展新行业应用与市场，强化精细化管理与成本管控，提升运营效率，多措并举推动公司业绩回归良性增长轨道。</w:t>
            </w:r>
          </w:p>
          <w:p w14:paraId="5C59B4C2" w14:textId="77777777" w:rsidR="00663639" w:rsidRPr="00663639" w:rsidRDefault="00663639" w:rsidP="00B4581F">
            <w:pPr>
              <w:spacing w:line="360" w:lineRule="auto"/>
              <w:rPr>
                <w:rFonts w:ascii="Times New Roman" w:hAnsi="Times New Roman" w:cs="Times New Roman"/>
                <w:b/>
                <w:iCs/>
                <w:color w:val="000000"/>
                <w:sz w:val="24"/>
              </w:rPr>
            </w:pPr>
          </w:p>
          <w:p w14:paraId="18FCA9A6" w14:textId="77777777" w:rsidR="008B774D" w:rsidRPr="008B774D" w:rsidRDefault="008B774D" w:rsidP="008B774D">
            <w:pPr>
              <w:spacing w:beforeLines="50" w:before="156" w:afterLines="50" w:after="156" w:line="360" w:lineRule="auto"/>
              <w:rPr>
                <w:rFonts w:ascii="Times New Roman" w:hAnsi="Times New Roman" w:cs="Times New Roman"/>
                <w:b/>
                <w:bCs/>
                <w:sz w:val="24"/>
                <w:szCs w:val="24"/>
              </w:rPr>
            </w:pPr>
            <w:r w:rsidRPr="008B774D">
              <w:rPr>
                <w:rFonts w:ascii="Times New Roman" w:hAnsi="Times New Roman" w:cs="Times New Roman"/>
                <w:b/>
                <w:bCs/>
                <w:sz w:val="24"/>
                <w:szCs w:val="24"/>
              </w:rPr>
              <w:t>二、</w:t>
            </w:r>
            <w:r w:rsidRPr="008B774D">
              <w:rPr>
                <w:rFonts w:ascii="Times New Roman" w:hAnsi="Times New Roman" w:cs="Times New Roman"/>
                <w:b/>
                <w:bCs/>
                <w:sz w:val="24"/>
                <w:szCs w:val="24"/>
              </w:rPr>
              <w:t>2025</w:t>
            </w:r>
            <w:r w:rsidRPr="008B774D">
              <w:rPr>
                <w:rFonts w:ascii="Times New Roman" w:hAnsi="Times New Roman" w:cs="Times New Roman"/>
                <w:b/>
                <w:bCs/>
                <w:sz w:val="24"/>
                <w:szCs w:val="24"/>
              </w:rPr>
              <w:t>年度利润分配及资本公积转增方案说明</w:t>
            </w:r>
          </w:p>
          <w:p w14:paraId="30050931" w14:textId="77777777" w:rsidR="008B774D" w:rsidRPr="008B774D" w:rsidRDefault="008B774D" w:rsidP="008B774D">
            <w:pPr>
              <w:spacing w:line="360" w:lineRule="auto"/>
              <w:ind w:firstLineChars="200" w:firstLine="480"/>
              <w:rPr>
                <w:rFonts w:ascii="Times New Roman" w:hAnsi="Times New Roman" w:cs="Times New Roman"/>
                <w:sz w:val="24"/>
                <w:szCs w:val="24"/>
              </w:rPr>
            </w:pPr>
            <w:r w:rsidRPr="008B774D">
              <w:rPr>
                <w:rFonts w:ascii="Times New Roman" w:hAnsi="Times New Roman" w:cs="Times New Roman"/>
                <w:sz w:val="24"/>
                <w:szCs w:val="24"/>
              </w:rPr>
              <w:t>根据相关法律法规和《公司章程》的规定，综合考虑投资者的合理回报和公司的长远发展，在保证公司未来业务发展和资金需求的情况下，以实施权益分派股权登记日登记的总股本扣除公司回购专用账户持有公司股份后的股本总额为基数</w:t>
            </w:r>
            <w:r w:rsidRPr="008B774D">
              <w:rPr>
                <w:rFonts w:ascii="Times New Roman" w:hAnsi="Times New Roman" w:cs="Times New Roman"/>
                <w:kern w:val="0"/>
              </w:rPr>
              <w:t>，</w:t>
            </w:r>
            <w:r w:rsidRPr="008B774D">
              <w:rPr>
                <w:rFonts w:ascii="Times New Roman" w:hAnsi="Times New Roman" w:cs="Times New Roman"/>
                <w:sz w:val="24"/>
                <w:szCs w:val="24"/>
              </w:rPr>
              <w:t>公司</w:t>
            </w:r>
            <w:r w:rsidRPr="008B774D">
              <w:rPr>
                <w:rFonts w:ascii="Times New Roman" w:hAnsi="Times New Roman" w:cs="Times New Roman"/>
                <w:sz w:val="24"/>
                <w:szCs w:val="24"/>
              </w:rPr>
              <w:t>2025</w:t>
            </w:r>
            <w:r w:rsidRPr="008B774D">
              <w:rPr>
                <w:rFonts w:ascii="Times New Roman" w:hAnsi="Times New Roman" w:cs="Times New Roman"/>
                <w:sz w:val="24"/>
                <w:szCs w:val="24"/>
              </w:rPr>
              <w:t>年度利润分配及资本公积转增方案为：公司</w:t>
            </w:r>
            <w:r w:rsidRPr="008B774D">
              <w:rPr>
                <w:rFonts w:ascii="Times New Roman" w:hAnsi="Times New Roman" w:cs="Times New Roman"/>
                <w:sz w:val="24"/>
                <w:szCs w:val="24"/>
              </w:rPr>
              <w:t>2025</w:t>
            </w:r>
            <w:r w:rsidRPr="008B774D">
              <w:rPr>
                <w:rFonts w:ascii="Times New Roman" w:hAnsi="Times New Roman" w:cs="Times New Roman"/>
                <w:sz w:val="24"/>
                <w:szCs w:val="24"/>
              </w:rPr>
              <w:t>年度拟不派发现金红利，不送红股，拟向全体股东每</w:t>
            </w:r>
            <w:r w:rsidRPr="008B774D">
              <w:rPr>
                <w:rFonts w:ascii="Times New Roman" w:hAnsi="Times New Roman" w:cs="Times New Roman"/>
                <w:sz w:val="24"/>
                <w:szCs w:val="24"/>
              </w:rPr>
              <w:t>10</w:t>
            </w:r>
            <w:r w:rsidRPr="008B774D">
              <w:rPr>
                <w:rFonts w:ascii="Times New Roman" w:hAnsi="Times New Roman" w:cs="Times New Roman"/>
                <w:sz w:val="24"/>
                <w:szCs w:val="24"/>
              </w:rPr>
              <w:t>股以资本公积转增</w:t>
            </w:r>
            <w:r w:rsidRPr="008B774D">
              <w:rPr>
                <w:rFonts w:ascii="Times New Roman" w:hAnsi="Times New Roman" w:cs="Times New Roman"/>
                <w:sz w:val="24"/>
                <w:szCs w:val="24"/>
              </w:rPr>
              <w:t>3.5</w:t>
            </w:r>
            <w:r w:rsidRPr="008B774D">
              <w:rPr>
                <w:rFonts w:ascii="Times New Roman" w:hAnsi="Times New Roman" w:cs="Times New Roman"/>
                <w:sz w:val="24"/>
                <w:szCs w:val="24"/>
              </w:rPr>
              <w:t>股。截至</w:t>
            </w:r>
            <w:r w:rsidRPr="008B774D">
              <w:rPr>
                <w:rFonts w:ascii="Times New Roman" w:hAnsi="Times New Roman" w:cs="Times New Roman"/>
                <w:sz w:val="24"/>
                <w:szCs w:val="24"/>
              </w:rPr>
              <w:t>2025</w:t>
            </w:r>
            <w:r w:rsidRPr="008B774D">
              <w:rPr>
                <w:rFonts w:ascii="Times New Roman" w:hAnsi="Times New Roman" w:cs="Times New Roman"/>
                <w:sz w:val="24"/>
                <w:szCs w:val="24"/>
              </w:rPr>
              <w:t>年</w:t>
            </w:r>
            <w:r w:rsidRPr="008B774D">
              <w:rPr>
                <w:rFonts w:ascii="Times New Roman" w:hAnsi="Times New Roman" w:cs="Times New Roman"/>
                <w:sz w:val="24"/>
                <w:szCs w:val="24"/>
              </w:rPr>
              <w:t>12</w:t>
            </w:r>
            <w:r w:rsidRPr="008B774D">
              <w:rPr>
                <w:rFonts w:ascii="Times New Roman" w:hAnsi="Times New Roman" w:cs="Times New Roman"/>
                <w:sz w:val="24"/>
                <w:szCs w:val="24"/>
              </w:rPr>
              <w:t>月</w:t>
            </w:r>
            <w:r w:rsidRPr="008B774D">
              <w:rPr>
                <w:rFonts w:ascii="Times New Roman" w:hAnsi="Times New Roman" w:cs="Times New Roman"/>
                <w:sz w:val="24"/>
                <w:szCs w:val="24"/>
              </w:rPr>
              <w:t>31</w:t>
            </w:r>
            <w:r w:rsidRPr="008B774D">
              <w:rPr>
                <w:rFonts w:ascii="Times New Roman" w:hAnsi="Times New Roman" w:cs="Times New Roman"/>
                <w:sz w:val="24"/>
                <w:szCs w:val="24"/>
              </w:rPr>
              <w:t>日</w:t>
            </w:r>
            <w:r w:rsidRPr="008B774D">
              <w:rPr>
                <w:rFonts w:ascii="Times New Roman" w:hAnsi="Times New Roman" w:cs="Times New Roman"/>
                <w:sz w:val="24"/>
                <w:szCs w:val="24"/>
              </w:rPr>
              <w:t xml:space="preserve">, </w:t>
            </w:r>
            <w:r w:rsidRPr="008B774D">
              <w:rPr>
                <w:rFonts w:ascii="Times New Roman" w:hAnsi="Times New Roman" w:cs="Times New Roman"/>
                <w:sz w:val="24"/>
                <w:szCs w:val="24"/>
              </w:rPr>
              <w:t>公司总股本为</w:t>
            </w:r>
            <w:r w:rsidRPr="008B774D">
              <w:rPr>
                <w:rFonts w:ascii="Times New Roman" w:hAnsi="Times New Roman" w:cs="Times New Roman"/>
                <w:sz w:val="24"/>
                <w:szCs w:val="24"/>
              </w:rPr>
              <w:t>71,652,300</w:t>
            </w:r>
            <w:r w:rsidRPr="008B774D">
              <w:rPr>
                <w:rFonts w:ascii="Times New Roman" w:hAnsi="Times New Roman" w:cs="Times New Roman"/>
                <w:sz w:val="24"/>
                <w:szCs w:val="24"/>
              </w:rPr>
              <w:t>股，以扣除公司回购专用证券账户</w:t>
            </w:r>
            <w:r w:rsidRPr="008B774D">
              <w:rPr>
                <w:rFonts w:ascii="Times New Roman" w:hAnsi="Times New Roman" w:cs="Times New Roman"/>
                <w:sz w:val="24"/>
                <w:szCs w:val="24"/>
              </w:rPr>
              <w:lastRenderedPageBreak/>
              <w:t>中股份数</w:t>
            </w:r>
            <w:r w:rsidRPr="008B774D">
              <w:rPr>
                <w:rFonts w:ascii="Times New Roman" w:hAnsi="Times New Roman" w:cs="Times New Roman"/>
                <w:sz w:val="24"/>
                <w:szCs w:val="24"/>
              </w:rPr>
              <w:t>153,312</w:t>
            </w:r>
            <w:r w:rsidRPr="008B774D">
              <w:rPr>
                <w:rFonts w:ascii="Times New Roman" w:hAnsi="Times New Roman" w:cs="Times New Roman"/>
                <w:sz w:val="24"/>
                <w:szCs w:val="24"/>
              </w:rPr>
              <w:t>股后的股本</w:t>
            </w:r>
            <w:r w:rsidRPr="008B774D">
              <w:rPr>
                <w:rFonts w:ascii="Times New Roman" w:hAnsi="Times New Roman" w:cs="Times New Roman"/>
                <w:sz w:val="24"/>
                <w:szCs w:val="24"/>
              </w:rPr>
              <w:t>71,498,988</w:t>
            </w:r>
            <w:r w:rsidRPr="008B774D">
              <w:rPr>
                <w:rFonts w:ascii="Times New Roman" w:hAnsi="Times New Roman" w:cs="Times New Roman"/>
                <w:sz w:val="24"/>
                <w:szCs w:val="24"/>
              </w:rPr>
              <w:t>股为基数，以此计算合计转增</w:t>
            </w:r>
            <w:r w:rsidRPr="008B774D">
              <w:rPr>
                <w:rFonts w:ascii="Times New Roman" w:hAnsi="Times New Roman" w:cs="Times New Roman"/>
                <w:sz w:val="24"/>
                <w:szCs w:val="24"/>
              </w:rPr>
              <w:t>25,024,645</w:t>
            </w:r>
            <w:r w:rsidRPr="008B774D">
              <w:rPr>
                <w:rFonts w:ascii="Times New Roman" w:hAnsi="Times New Roman" w:cs="Times New Roman"/>
                <w:sz w:val="24"/>
                <w:szCs w:val="24"/>
              </w:rPr>
              <w:t>股，本次转增后，公司的总股本为</w:t>
            </w:r>
            <w:r w:rsidRPr="008B774D">
              <w:rPr>
                <w:rFonts w:ascii="Times New Roman" w:hAnsi="Times New Roman" w:cs="Times New Roman"/>
                <w:sz w:val="24"/>
                <w:szCs w:val="24"/>
              </w:rPr>
              <w:t>96,676,945</w:t>
            </w:r>
            <w:r w:rsidRPr="008B774D">
              <w:rPr>
                <w:rFonts w:ascii="Times New Roman" w:hAnsi="Times New Roman" w:cs="Times New Roman"/>
                <w:sz w:val="24"/>
                <w:szCs w:val="24"/>
              </w:rPr>
              <w:t>股（最终转增股数及总股本数以中国证券登记结算有限公司上海分公司登记结果为准</w:t>
            </w:r>
            <w:r w:rsidRPr="008B774D">
              <w:rPr>
                <w:rFonts w:ascii="Times New Roman" w:hAnsi="Times New Roman" w:cs="Times New Roman"/>
                <w:sz w:val="24"/>
                <w:szCs w:val="24"/>
              </w:rPr>
              <w:t xml:space="preserve">, </w:t>
            </w:r>
            <w:r w:rsidRPr="008B774D">
              <w:rPr>
                <w:rFonts w:ascii="Times New Roman" w:hAnsi="Times New Roman" w:cs="Times New Roman"/>
                <w:sz w:val="24"/>
                <w:szCs w:val="24"/>
              </w:rPr>
              <w:t>如有尾差，系取整所致）。</w:t>
            </w:r>
          </w:p>
          <w:p w14:paraId="4C3E6601" w14:textId="77777777" w:rsidR="008B774D" w:rsidRPr="008B774D" w:rsidRDefault="008B774D" w:rsidP="008B774D">
            <w:pPr>
              <w:spacing w:line="360" w:lineRule="auto"/>
              <w:ind w:firstLineChars="200" w:firstLine="480"/>
              <w:jc w:val="left"/>
              <w:rPr>
                <w:rFonts w:ascii="Times New Roman" w:hAnsi="Times New Roman" w:cs="Times New Roman"/>
                <w:sz w:val="24"/>
                <w:szCs w:val="24"/>
              </w:rPr>
            </w:pPr>
            <w:r w:rsidRPr="008B774D">
              <w:rPr>
                <w:rFonts w:ascii="Times New Roman" w:hAnsi="Times New Roman" w:cs="Times New Roman"/>
                <w:sz w:val="24"/>
                <w:szCs w:val="24"/>
              </w:rPr>
              <w:t>充分考虑到公司目前处于快速发展期，研发投入、经营规模扩大及投资项目建设支出等因素，资金需求较大，为更好地维护全体股东的长远利益，保障公司的可持续发展和资金需求，公司</w:t>
            </w:r>
            <w:r w:rsidRPr="008B774D">
              <w:rPr>
                <w:rFonts w:ascii="Times New Roman" w:hAnsi="Times New Roman" w:cs="Times New Roman"/>
                <w:sz w:val="24"/>
                <w:szCs w:val="24"/>
              </w:rPr>
              <w:t>2025</w:t>
            </w:r>
            <w:r w:rsidRPr="008B774D">
              <w:rPr>
                <w:rFonts w:ascii="Times New Roman" w:hAnsi="Times New Roman" w:cs="Times New Roman"/>
                <w:sz w:val="24"/>
                <w:szCs w:val="24"/>
              </w:rPr>
              <w:t>年度拟不进行现金分红，拟实施资本公积转增股本。本次利润分配及资本公积转增股本方案是根据公司现状及未来规划，结合公司盈利状况和现金流水平及对未来发展的资金需求计划等因素作出的合理安排，符合公司股东长远利益和未来发展规划，且保障公司未来的现金分红能力。</w:t>
            </w:r>
          </w:p>
          <w:p w14:paraId="10DC1FF7" w14:textId="77777777" w:rsidR="008B774D" w:rsidRPr="008B774D" w:rsidRDefault="008B774D" w:rsidP="008B774D">
            <w:pPr>
              <w:spacing w:line="360" w:lineRule="auto"/>
              <w:ind w:firstLineChars="200" w:firstLine="480"/>
              <w:jc w:val="left"/>
              <w:rPr>
                <w:rFonts w:ascii="Times New Roman" w:hAnsi="Times New Roman" w:cs="Times New Roman"/>
                <w:sz w:val="24"/>
                <w:szCs w:val="24"/>
              </w:rPr>
            </w:pPr>
            <w:r w:rsidRPr="008B774D">
              <w:rPr>
                <w:rFonts w:ascii="Times New Roman" w:hAnsi="Times New Roman" w:cs="Times New Roman"/>
                <w:sz w:val="24"/>
                <w:szCs w:val="24"/>
              </w:rPr>
              <w:t>未来，公司将继续坚持</w:t>
            </w:r>
            <w:r w:rsidRPr="008B774D">
              <w:rPr>
                <w:rFonts w:ascii="Times New Roman" w:hAnsi="Times New Roman" w:cs="Times New Roman"/>
                <w:sz w:val="24"/>
                <w:szCs w:val="24"/>
              </w:rPr>
              <w:t>“</w:t>
            </w:r>
            <w:r w:rsidRPr="008B774D">
              <w:rPr>
                <w:rFonts w:ascii="Times New Roman" w:hAnsi="Times New Roman" w:cs="Times New Roman"/>
                <w:sz w:val="24"/>
                <w:szCs w:val="24"/>
              </w:rPr>
              <w:t>以投资者为本</w:t>
            </w:r>
            <w:r w:rsidRPr="008B774D">
              <w:rPr>
                <w:rFonts w:ascii="Times New Roman" w:hAnsi="Times New Roman" w:cs="Times New Roman"/>
                <w:sz w:val="24"/>
                <w:szCs w:val="24"/>
              </w:rPr>
              <w:t>”</w:t>
            </w:r>
            <w:r w:rsidRPr="008B774D">
              <w:rPr>
                <w:rFonts w:ascii="Times New Roman" w:hAnsi="Times New Roman" w:cs="Times New Roman"/>
                <w:sz w:val="24"/>
                <w:szCs w:val="24"/>
              </w:rPr>
              <w:t>的发展理念，统筹好业绩增长与股东回报的动态平衡，在保证公司未来业务发展和资金需求的情况下，积极制定合理的利润分配方案，切实让投资者分享公司的发展成果。</w:t>
            </w:r>
          </w:p>
          <w:p w14:paraId="56B78DD6" w14:textId="77777777" w:rsidR="00663639" w:rsidRPr="00663639" w:rsidRDefault="00663639" w:rsidP="00B4581F">
            <w:pPr>
              <w:spacing w:line="360" w:lineRule="auto"/>
              <w:rPr>
                <w:rFonts w:ascii="Times New Roman" w:hAnsi="Times New Roman" w:cs="Times New Roman"/>
                <w:b/>
                <w:iCs/>
                <w:color w:val="000000"/>
                <w:sz w:val="24"/>
              </w:rPr>
            </w:pPr>
          </w:p>
          <w:p w14:paraId="7BE4B228" w14:textId="45292685" w:rsidR="009F448B" w:rsidRPr="00663639" w:rsidRDefault="00663639" w:rsidP="00B4581F">
            <w:pPr>
              <w:spacing w:line="360" w:lineRule="auto"/>
              <w:rPr>
                <w:rFonts w:ascii="Times New Roman" w:hAnsi="Times New Roman" w:cs="Times New Roman"/>
                <w:b/>
                <w:iCs/>
                <w:color w:val="000000"/>
                <w:sz w:val="24"/>
              </w:rPr>
            </w:pPr>
            <w:r w:rsidRPr="00663639">
              <w:rPr>
                <w:rFonts w:ascii="Times New Roman" w:hAnsi="Times New Roman" w:cs="Times New Roman"/>
                <w:b/>
                <w:iCs/>
                <w:color w:val="000000"/>
                <w:sz w:val="24"/>
              </w:rPr>
              <w:t>三、</w:t>
            </w:r>
            <w:r w:rsidR="00B9122A" w:rsidRPr="00663639">
              <w:rPr>
                <w:rFonts w:ascii="Times New Roman" w:hAnsi="Times New Roman" w:cs="Times New Roman"/>
                <w:b/>
                <w:iCs/>
                <w:color w:val="000000"/>
                <w:sz w:val="24"/>
              </w:rPr>
              <w:t>互动交流环节</w:t>
            </w:r>
          </w:p>
          <w:p w14:paraId="78B0B7BC" w14:textId="77777777" w:rsidR="00A43755" w:rsidRPr="0040121D" w:rsidRDefault="008B774D" w:rsidP="00A43755">
            <w:pPr>
              <w:widowControl/>
              <w:spacing w:line="360" w:lineRule="auto"/>
              <w:ind w:firstLineChars="200" w:firstLine="482"/>
              <w:rPr>
                <w:rFonts w:ascii="Times New Roman" w:eastAsia="宋体" w:hAnsi="Times New Roman" w:cs="Times New Roman"/>
                <w:b/>
                <w:bCs/>
                <w:color w:val="000000"/>
                <w:sz w:val="24"/>
              </w:rPr>
            </w:pPr>
            <w:r w:rsidRPr="0040121D">
              <w:rPr>
                <w:rFonts w:ascii="Times New Roman" w:eastAsia="宋体" w:hAnsi="Times New Roman" w:cs="Times New Roman"/>
                <w:b/>
                <w:iCs/>
                <w:color w:val="000000"/>
                <w:sz w:val="24"/>
              </w:rPr>
              <w:t>问题</w:t>
            </w:r>
            <w:r w:rsidRPr="0040121D">
              <w:rPr>
                <w:rFonts w:ascii="Times New Roman" w:eastAsia="宋体" w:hAnsi="Times New Roman" w:cs="Times New Roman"/>
                <w:b/>
                <w:iCs/>
                <w:color w:val="000000"/>
                <w:sz w:val="24"/>
              </w:rPr>
              <w:t>1</w:t>
            </w:r>
            <w:r w:rsidRPr="0040121D">
              <w:rPr>
                <w:rFonts w:ascii="Times New Roman" w:eastAsia="宋体" w:hAnsi="Times New Roman" w:cs="Times New Roman"/>
                <w:b/>
                <w:iCs/>
                <w:color w:val="000000"/>
                <w:sz w:val="24"/>
              </w:rPr>
              <w:t>：</w:t>
            </w:r>
            <w:r w:rsidR="00A43755" w:rsidRPr="0040121D">
              <w:rPr>
                <w:rFonts w:ascii="Times New Roman" w:eastAsia="宋体" w:hAnsi="Times New Roman" w:cs="Times New Roman"/>
                <w:b/>
                <w:bCs/>
                <w:color w:val="000000"/>
                <w:kern w:val="0"/>
                <w:sz w:val="24"/>
                <w:szCs w:val="24"/>
              </w:rPr>
              <w:t>您好，传统鼓风机收入持续下滑、竞争加剧，请问公司</w:t>
            </w:r>
            <w:r w:rsidR="00A43755" w:rsidRPr="0040121D">
              <w:rPr>
                <w:rFonts w:ascii="Times New Roman" w:eastAsia="宋体" w:hAnsi="Times New Roman" w:cs="Times New Roman"/>
                <w:b/>
                <w:bCs/>
                <w:color w:val="000000"/>
                <w:kern w:val="0"/>
                <w:sz w:val="24"/>
                <w:szCs w:val="24"/>
              </w:rPr>
              <w:t>2026</w:t>
            </w:r>
            <w:r w:rsidR="00A43755" w:rsidRPr="0040121D">
              <w:rPr>
                <w:rFonts w:ascii="Times New Roman" w:eastAsia="宋体" w:hAnsi="Times New Roman" w:cs="Times New Roman"/>
                <w:b/>
                <w:bCs/>
                <w:color w:val="000000"/>
                <w:kern w:val="0"/>
                <w:sz w:val="24"/>
                <w:szCs w:val="24"/>
              </w:rPr>
              <w:t>年传统业务的收入目标是多少？市占率目标几何？怎么才能避免持续的内卷呢？</w:t>
            </w:r>
          </w:p>
          <w:p w14:paraId="7B8AF56A" w14:textId="1F9D82D4" w:rsidR="00A43755" w:rsidRPr="0040121D" w:rsidRDefault="00A43755" w:rsidP="00A43755">
            <w:pPr>
              <w:widowControl/>
              <w:spacing w:line="360" w:lineRule="auto"/>
              <w:ind w:firstLineChars="200" w:firstLine="480"/>
              <w:rPr>
                <w:rFonts w:ascii="Times New Roman" w:eastAsia="宋体" w:hAnsi="Times New Roman" w:cs="Times New Roman"/>
                <w:color w:val="000000"/>
                <w:kern w:val="0"/>
                <w:sz w:val="24"/>
                <w:szCs w:val="24"/>
              </w:rPr>
            </w:pPr>
            <w:r w:rsidRPr="0040121D">
              <w:rPr>
                <w:rFonts w:ascii="Times New Roman" w:eastAsia="宋体" w:hAnsi="Times New Roman" w:cs="Times New Roman"/>
                <w:color w:val="000000"/>
                <w:kern w:val="0"/>
                <w:sz w:val="24"/>
                <w:szCs w:val="24"/>
              </w:rPr>
              <w:t>答：尊敬的投资者，您好！</w:t>
            </w:r>
            <w:r w:rsidRPr="0040121D">
              <w:rPr>
                <w:rFonts w:ascii="Times New Roman" w:eastAsia="宋体" w:hAnsi="Times New Roman" w:cs="Times New Roman"/>
                <w:color w:val="000000"/>
                <w:kern w:val="0"/>
                <w:sz w:val="24"/>
                <w:szCs w:val="24"/>
              </w:rPr>
              <w:t>2026</w:t>
            </w:r>
            <w:r w:rsidRPr="0040121D">
              <w:rPr>
                <w:rFonts w:ascii="Times New Roman" w:eastAsia="宋体" w:hAnsi="Times New Roman" w:cs="Times New Roman"/>
                <w:color w:val="000000"/>
                <w:kern w:val="0"/>
                <w:sz w:val="24"/>
                <w:szCs w:val="24"/>
              </w:rPr>
              <w:t>年一季度，磁悬浮鼓风机营收较上年同期有所增长，公司整体业绩逐步上升。公司正在积极加快传统产品迭代升级及新产品市场导入进度，通过差异化产品策略，积极响应市场需求和服务客户，保持行业领先优势。感谢您的关注！</w:t>
            </w:r>
          </w:p>
          <w:p w14:paraId="559AAC26" w14:textId="77777777" w:rsidR="00A43755" w:rsidRPr="0040121D" w:rsidRDefault="00A43755" w:rsidP="00A43755">
            <w:pPr>
              <w:widowControl/>
              <w:spacing w:line="360" w:lineRule="auto"/>
              <w:ind w:firstLineChars="200" w:firstLine="480"/>
              <w:rPr>
                <w:rFonts w:ascii="Times New Roman" w:eastAsia="宋体" w:hAnsi="Times New Roman" w:cs="Times New Roman"/>
                <w:color w:val="000000"/>
                <w:kern w:val="0"/>
                <w:sz w:val="24"/>
                <w:szCs w:val="24"/>
              </w:rPr>
            </w:pPr>
          </w:p>
          <w:p w14:paraId="6F219D64" w14:textId="22D8DA8C" w:rsidR="00A43755" w:rsidRPr="0040121D" w:rsidRDefault="00A43755" w:rsidP="00A43755">
            <w:pPr>
              <w:widowControl/>
              <w:spacing w:line="360" w:lineRule="auto"/>
              <w:ind w:firstLineChars="200" w:firstLine="482"/>
              <w:rPr>
                <w:rFonts w:ascii="Times New Roman" w:eastAsia="宋体" w:hAnsi="Times New Roman" w:cs="Times New Roman"/>
                <w:b/>
                <w:bCs/>
                <w:color w:val="000000"/>
                <w:kern w:val="0"/>
                <w:sz w:val="24"/>
                <w:szCs w:val="24"/>
              </w:rPr>
            </w:pPr>
            <w:r w:rsidRPr="0040121D">
              <w:rPr>
                <w:rFonts w:ascii="Times New Roman" w:eastAsia="宋体" w:hAnsi="Times New Roman" w:cs="Times New Roman"/>
                <w:b/>
                <w:iCs/>
                <w:color w:val="000000"/>
                <w:sz w:val="24"/>
              </w:rPr>
              <w:t>问题</w:t>
            </w:r>
            <w:r w:rsidRPr="0040121D">
              <w:rPr>
                <w:rFonts w:ascii="Times New Roman" w:eastAsia="宋体" w:hAnsi="Times New Roman" w:cs="Times New Roman"/>
                <w:b/>
                <w:iCs/>
                <w:color w:val="000000"/>
                <w:sz w:val="24"/>
              </w:rPr>
              <w:t>2</w:t>
            </w:r>
            <w:r w:rsidRPr="0040121D">
              <w:rPr>
                <w:rFonts w:ascii="Times New Roman" w:eastAsia="宋体" w:hAnsi="Times New Roman" w:cs="Times New Roman"/>
                <w:b/>
                <w:iCs/>
                <w:color w:val="000000"/>
                <w:sz w:val="24"/>
              </w:rPr>
              <w:t>：</w:t>
            </w:r>
            <w:r w:rsidRPr="0040121D">
              <w:rPr>
                <w:rFonts w:ascii="Times New Roman" w:eastAsia="宋体" w:hAnsi="Times New Roman" w:cs="Times New Roman"/>
                <w:b/>
                <w:bCs/>
                <w:color w:val="000000"/>
                <w:kern w:val="0"/>
                <w:sz w:val="24"/>
                <w:szCs w:val="24"/>
              </w:rPr>
              <w:t>公司</w:t>
            </w:r>
            <w:r w:rsidRPr="0040121D">
              <w:rPr>
                <w:rFonts w:ascii="Times New Roman" w:eastAsia="宋体" w:hAnsi="Times New Roman" w:cs="Times New Roman"/>
                <w:b/>
                <w:bCs/>
                <w:color w:val="000000"/>
                <w:kern w:val="0"/>
                <w:sz w:val="24"/>
                <w:szCs w:val="24"/>
              </w:rPr>
              <w:t>2025</w:t>
            </w:r>
            <w:r w:rsidRPr="0040121D">
              <w:rPr>
                <w:rFonts w:ascii="Times New Roman" w:eastAsia="宋体" w:hAnsi="Times New Roman" w:cs="Times New Roman"/>
                <w:b/>
                <w:bCs/>
                <w:color w:val="000000"/>
                <w:kern w:val="0"/>
                <w:sz w:val="24"/>
                <w:szCs w:val="24"/>
              </w:rPr>
              <w:t>年新产品的市场推广情况如何？</w:t>
            </w:r>
          </w:p>
          <w:p w14:paraId="7ED8FAD4" w14:textId="12A8B3D4" w:rsidR="00A43755" w:rsidRPr="0040121D" w:rsidRDefault="00A43755" w:rsidP="00A4375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kern w:val="0"/>
                <w:sz w:val="24"/>
                <w:szCs w:val="24"/>
              </w:rPr>
            </w:pPr>
            <w:r w:rsidRPr="0040121D">
              <w:rPr>
                <w:rFonts w:ascii="Times New Roman" w:eastAsia="宋体" w:hAnsi="Times New Roman" w:cs="Times New Roman"/>
                <w:color w:val="000000"/>
                <w:kern w:val="0"/>
                <w:sz w:val="24"/>
                <w:szCs w:val="24"/>
              </w:rPr>
              <w:lastRenderedPageBreak/>
              <w:t>答：尊敬的投资者，您好！</w:t>
            </w:r>
            <w:r w:rsidRPr="0040121D">
              <w:rPr>
                <w:rFonts w:ascii="Times New Roman" w:eastAsia="宋体" w:hAnsi="Times New Roman" w:cs="Times New Roman"/>
                <w:color w:val="000000"/>
                <w:kern w:val="0"/>
                <w:sz w:val="24"/>
                <w:szCs w:val="24"/>
              </w:rPr>
              <w:t>2025</w:t>
            </w:r>
            <w:r w:rsidRPr="0040121D">
              <w:rPr>
                <w:rFonts w:ascii="Times New Roman" w:eastAsia="宋体" w:hAnsi="Times New Roman" w:cs="Times New Roman"/>
                <w:color w:val="000000"/>
                <w:kern w:val="0"/>
                <w:sz w:val="24"/>
                <w:szCs w:val="24"/>
              </w:rPr>
              <w:t>年度，公司积极推进磁悬浮压缩机系列产品的市场开拓，持续丰富产品型号，围绕客户需求进行产品综合性能的优化提升，成功推出了磁悬浮空压机</w:t>
            </w:r>
            <w:r w:rsidRPr="0040121D">
              <w:rPr>
                <w:rFonts w:ascii="Times New Roman" w:eastAsia="宋体" w:hAnsi="Times New Roman" w:cs="Times New Roman"/>
                <w:color w:val="000000"/>
                <w:kern w:val="0"/>
                <w:sz w:val="24"/>
                <w:szCs w:val="24"/>
              </w:rPr>
              <w:t>A+</w:t>
            </w:r>
            <w:r w:rsidRPr="0040121D">
              <w:rPr>
                <w:rFonts w:ascii="Times New Roman" w:eastAsia="宋体" w:hAnsi="Times New Roman" w:cs="Times New Roman"/>
                <w:color w:val="000000"/>
                <w:kern w:val="0"/>
                <w:sz w:val="24"/>
                <w:szCs w:val="24"/>
              </w:rPr>
              <w:t>、</w:t>
            </w:r>
            <w:r w:rsidRPr="0040121D">
              <w:rPr>
                <w:rFonts w:ascii="Times New Roman" w:eastAsia="宋体" w:hAnsi="Times New Roman" w:cs="Times New Roman"/>
                <w:color w:val="000000"/>
                <w:kern w:val="0"/>
                <w:sz w:val="24"/>
                <w:szCs w:val="24"/>
              </w:rPr>
              <w:t>Plus</w:t>
            </w:r>
            <w:r w:rsidRPr="0040121D">
              <w:rPr>
                <w:rFonts w:ascii="Times New Roman" w:eastAsia="宋体" w:hAnsi="Times New Roman" w:cs="Times New Roman"/>
                <w:color w:val="000000"/>
                <w:kern w:val="0"/>
                <w:sz w:val="24"/>
                <w:szCs w:val="24"/>
              </w:rPr>
              <w:t>（兆瓦级）系列产品，产品已通过众多客户实用验证，收获广泛认可。报告期内，磁悬浮空压机产品主营业务占比超</w:t>
            </w:r>
            <w:r w:rsidRPr="0040121D">
              <w:rPr>
                <w:rFonts w:ascii="Times New Roman" w:eastAsia="宋体" w:hAnsi="Times New Roman" w:cs="Times New Roman"/>
                <w:color w:val="000000"/>
                <w:kern w:val="0"/>
                <w:sz w:val="24"/>
                <w:szCs w:val="24"/>
              </w:rPr>
              <w:t>50%</w:t>
            </w:r>
            <w:r w:rsidRPr="0040121D">
              <w:rPr>
                <w:rFonts w:ascii="Times New Roman" w:eastAsia="宋体" w:hAnsi="Times New Roman" w:cs="Times New Roman"/>
                <w:color w:val="000000"/>
                <w:kern w:val="0"/>
                <w:sz w:val="24"/>
                <w:szCs w:val="24"/>
              </w:rPr>
              <w:t>，保持持续增长。</w:t>
            </w:r>
            <w:r w:rsidRPr="0040121D">
              <w:rPr>
                <w:rFonts w:ascii="Times New Roman" w:eastAsia="宋体" w:hAnsi="Times New Roman" w:cs="Times New Roman"/>
                <w:color w:val="000000"/>
                <w:kern w:val="0"/>
                <w:sz w:val="24"/>
                <w:szCs w:val="24"/>
              </w:rPr>
              <w:t xml:space="preserve"> </w:t>
            </w:r>
          </w:p>
          <w:p w14:paraId="084FD3DF" w14:textId="6D078422" w:rsidR="00A43755" w:rsidRPr="0040121D" w:rsidRDefault="00A43755" w:rsidP="004012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kern w:val="0"/>
                <w:sz w:val="24"/>
                <w:szCs w:val="24"/>
              </w:rPr>
            </w:pPr>
            <w:r w:rsidRPr="0040121D">
              <w:rPr>
                <w:rFonts w:ascii="Times New Roman" w:eastAsia="宋体" w:hAnsi="Times New Roman" w:cs="Times New Roman"/>
                <w:color w:val="000000"/>
                <w:kern w:val="0"/>
                <w:sz w:val="24"/>
                <w:szCs w:val="24"/>
              </w:rPr>
              <w:t>2026</w:t>
            </w:r>
            <w:r w:rsidRPr="0040121D">
              <w:rPr>
                <w:rFonts w:ascii="Times New Roman" w:eastAsia="宋体" w:hAnsi="Times New Roman" w:cs="Times New Roman"/>
                <w:color w:val="000000"/>
                <w:kern w:val="0"/>
                <w:sz w:val="24"/>
                <w:szCs w:val="24"/>
              </w:rPr>
              <w:t>年度公司将在稳固磁悬浮鼓风机、空压机市场的基础上，重点推进磁悬浮冷水机组、真空泵等新产品的市场开拓，集中关键资源向高增长潜力的产品线倾斜，持续优化业务结构，积极培育和打造新的利润增长引擎。感谢您的关注！</w:t>
            </w:r>
          </w:p>
          <w:p w14:paraId="6E23557C" w14:textId="77777777" w:rsidR="00A43755" w:rsidRPr="0040121D" w:rsidRDefault="00A43755" w:rsidP="00A4375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eastAsia="宋体" w:hAnsi="Times New Roman" w:cs="Times New Roman"/>
                <w:color w:val="000000"/>
                <w:kern w:val="0"/>
                <w:sz w:val="24"/>
                <w:szCs w:val="24"/>
              </w:rPr>
            </w:pPr>
          </w:p>
          <w:p w14:paraId="7957FDFB" w14:textId="77777777" w:rsidR="00A43755" w:rsidRPr="0040121D" w:rsidRDefault="00A43755" w:rsidP="00A4375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Times New Roman" w:eastAsia="宋体" w:hAnsi="Times New Roman" w:cs="Times New Roman"/>
                <w:b/>
                <w:bCs/>
                <w:color w:val="000000"/>
                <w:kern w:val="0"/>
                <w:sz w:val="24"/>
                <w:szCs w:val="24"/>
              </w:rPr>
            </w:pPr>
            <w:r w:rsidRPr="0040121D">
              <w:rPr>
                <w:rFonts w:ascii="Times New Roman" w:eastAsia="宋体" w:hAnsi="Times New Roman" w:cs="Times New Roman"/>
                <w:b/>
                <w:bCs/>
                <w:color w:val="000000"/>
                <w:kern w:val="0"/>
                <w:sz w:val="24"/>
                <w:szCs w:val="24"/>
              </w:rPr>
              <w:t>问题</w:t>
            </w:r>
            <w:r w:rsidRPr="0040121D">
              <w:rPr>
                <w:rFonts w:ascii="Times New Roman" w:eastAsia="宋体" w:hAnsi="Times New Roman" w:cs="Times New Roman"/>
                <w:b/>
                <w:bCs/>
                <w:color w:val="000000"/>
                <w:kern w:val="0"/>
                <w:sz w:val="24"/>
                <w:szCs w:val="24"/>
              </w:rPr>
              <w:t>3</w:t>
            </w:r>
            <w:r w:rsidRPr="0040121D">
              <w:rPr>
                <w:rFonts w:ascii="Times New Roman" w:eastAsia="宋体" w:hAnsi="Times New Roman" w:cs="Times New Roman"/>
                <w:b/>
                <w:bCs/>
                <w:color w:val="000000"/>
                <w:kern w:val="0"/>
                <w:sz w:val="24"/>
                <w:szCs w:val="24"/>
              </w:rPr>
              <w:t>：关注到公司</w:t>
            </w:r>
            <w:r w:rsidRPr="0040121D">
              <w:rPr>
                <w:rFonts w:ascii="Times New Roman" w:eastAsia="宋体" w:hAnsi="Times New Roman" w:cs="Times New Roman"/>
                <w:b/>
                <w:bCs/>
                <w:color w:val="000000"/>
                <w:kern w:val="0"/>
                <w:sz w:val="24"/>
                <w:szCs w:val="24"/>
              </w:rPr>
              <w:t>2025</w:t>
            </w:r>
            <w:r w:rsidRPr="0040121D">
              <w:rPr>
                <w:rFonts w:ascii="Times New Roman" w:eastAsia="宋体" w:hAnsi="Times New Roman" w:cs="Times New Roman"/>
                <w:b/>
                <w:bCs/>
                <w:color w:val="000000"/>
                <w:kern w:val="0"/>
                <w:sz w:val="24"/>
                <w:szCs w:val="24"/>
              </w:rPr>
              <w:t>年研发费用还是投入较大，主要取得了哪些成果？</w:t>
            </w:r>
          </w:p>
          <w:p w14:paraId="4A2A2193" w14:textId="1C4AB6EA" w:rsidR="00A43755" w:rsidRPr="0040121D" w:rsidRDefault="00A43755" w:rsidP="00A4375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imes New Roman" w:eastAsia="宋体" w:hAnsi="Times New Roman" w:cs="Times New Roman"/>
                <w:color w:val="000000"/>
                <w:kern w:val="0"/>
                <w:sz w:val="24"/>
                <w:szCs w:val="24"/>
              </w:rPr>
            </w:pPr>
            <w:r w:rsidRPr="0040121D">
              <w:rPr>
                <w:rFonts w:ascii="Times New Roman" w:eastAsia="宋体" w:hAnsi="Times New Roman" w:cs="Times New Roman"/>
                <w:color w:val="000000"/>
                <w:kern w:val="0"/>
                <w:sz w:val="24"/>
                <w:szCs w:val="24"/>
              </w:rPr>
              <w:t>答：尊敬的投资者，您好！</w:t>
            </w:r>
            <w:r w:rsidRPr="0040121D">
              <w:rPr>
                <w:rFonts w:ascii="Times New Roman" w:eastAsia="宋体" w:hAnsi="Times New Roman" w:cs="Times New Roman"/>
                <w:color w:val="000000"/>
                <w:kern w:val="0"/>
                <w:sz w:val="24"/>
                <w:szCs w:val="24"/>
              </w:rPr>
              <w:t>2025</w:t>
            </w:r>
            <w:r w:rsidRPr="0040121D">
              <w:rPr>
                <w:rFonts w:ascii="Times New Roman" w:eastAsia="宋体" w:hAnsi="Times New Roman" w:cs="Times New Roman"/>
                <w:color w:val="000000"/>
                <w:kern w:val="0"/>
                <w:sz w:val="24"/>
                <w:szCs w:val="24"/>
              </w:rPr>
              <w:t>年度，公司研发费用为</w:t>
            </w:r>
            <w:r w:rsidRPr="0040121D">
              <w:rPr>
                <w:rFonts w:ascii="Times New Roman" w:eastAsia="宋体" w:hAnsi="Times New Roman" w:cs="Times New Roman"/>
                <w:color w:val="000000"/>
                <w:kern w:val="0"/>
                <w:sz w:val="24"/>
                <w:szCs w:val="24"/>
              </w:rPr>
              <w:t>4,997.99</w:t>
            </w:r>
            <w:r w:rsidRPr="0040121D">
              <w:rPr>
                <w:rFonts w:ascii="Times New Roman" w:eastAsia="宋体" w:hAnsi="Times New Roman" w:cs="Times New Roman"/>
                <w:color w:val="000000"/>
                <w:kern w:val="0"/>
                <w:sz w:val="24"/>
                <w:szCs w:val="24"/>
              </w:rPr>
              <w:t>万元，同比增长</w:t>
            </w:r>
            <w:r w:rsidRPr="0040121D">
              <w:rPr>
                <w:rFonts w:ascii="Times New Roman" w:eastAsia="宋体" w:hAnsi="Times New Roman" w:cs="Times New Roman"/>
                <w:color w:val="000000"/>
                <w:kern w:val="0"/>
                <w:sz w:val="24"/>
                <w:szCs w:val="24"/>
              </w:rPr>
              <w:t>13.94%</w:t>
            </w:r>
            <w:r w:rsidRPr="0040121D">
              <w:rPr>
                <w:rFonts w:ascii="Times New Roman" w:eastAsia="宋体" w:hAnsi="Times New Roman" w:cs="Times New Roman"/>
                <w:color w:val="000000"/>
                <w:kern w:val="0"/>
                <w:sz w:val="24"/>
                <w:szCs w:val="24"/>
              </w:rPr>
              <w:t>，占营业收入比例</w:t>
            </w:r>
            <w:r w:rsidRPr="0040121D">
              <w:rPr>
                <w:rFonts w:ascii="Times New Roman" w:eastAsia="宋体" w:hAnsi="Times New Roman" w:cs="Times New Roman"/>
                <w:color w:val="000000"/>
                <w:kern w:val="0"/>
                <w:sz w:val="24"/>
                <w:szCs w:val="24"/>
              </w:rPr>
              <w:t>13.57%</w:t>
            </w:r>
            <w:r w:rsidRPr="0040121D">
              <w:rPr>
                <w:rFonts w:ascii="Times New Roman" w:eastAsia="宋体" w:hAnsi="Times New Roman" w:cs="Times New Roman"/>
                <w:color w:val="000000"/>
                <w:kern w:val="0"/>
                <w:sz w:val="24"/>
                <w:szCs w:val="24"/>
              </w:rPr>
              <w:t>，一贯保持了高研发投入水平。全年新增知识产权</w:t>
            </w:r>
            <w:r w:rsidRPr="0040121D">
              <w:rPr>
                <w:rFonts w:ascii="Times New Roman" w:eastAsia="宋体" w:hAnsi="Times New Roman" w:cs="Times New Roman"/>
                <w:color w:val="000000"/>
                <w:kern w:val="0"/>
                <w:sz w:val="24"/>
                <w:szCs w:val="24"/>
              </w:rPr>
              <w:t>32</w:t>
            </w:r>
            <w:r w:rsidRPr="0040121D">
              <w:rPr>
                <w:rFonts w:ascii="Times New Roman" w:eastAsia="宋体" w:hAnsi="Times New Roman" w:cs="Times New Roman"/>
                <w:color w:val="000000"/>
                <w:kern w:val="0"/>
                <w:sz w:val="24"/>
                <w:szCs w:val="24"/>
              </w:rPr>
              <w:t>项（其中发明专利</w:t>
            </w:r>
            <w:r w:rsidRPr="0040121D">
              <w:rPr>
                <w:rFonts w:ascii="Times New Roman" w:eastAsia="宋体" w:hAnsi="Times New Roman" w:cs="Times New Roman"/>
                <w:color w:val="000000"/>
                <w:kern w:val="0"/>
                <w:sz w:val="24"/>
                <w:szCs w:val="24"/>
              </w:rPr>
              <w:t>16</w:t>
            </w:r>
            <w:r w:rsidRPr="0040121D">
              <w:rPr>
                <w:rFonts w:ascii="Times New Roman" w:eastAsia="宋体" w:hAnsi="Times New Roman" w:cs="Times New Roman"/>
                <w:color w:val="000000"/>
                <w:kern w:val="0"/>
                <w:sz w:val="24"/>
                <w:szCs w:val="24"/>
              </w:rPr>
              <w:t>项），截至报告期末累计取得发明专利</w:t>
            </w:r>
            <w:r w:rsidRPr="0040121D">
              <w:rPr>
                <w:rFonts w:ascii="Times New Roman" w:eastAsia="宋体" w:hAnsi="Times New Roman" w:cs="Times New Roman"/>
                <w:color w:val="000000"/>
                <w:kern w:val="0"/>
                <w:sz w:val="24"/>
                <w:szCs w:val="24"/>
              </w:rPr>
              <w:t>107</w:t>
            </w:r>
            <w:r w:rsidRPr="0040121D">
              <w:rPr>
                <w:rFonts w:ascii="Times New Roman" w:eastAsia="宋体" w:hAnsi="Times New Roman" w:cs="Times New Roman"/>
                <w:color w:val="000000"/>
                <w:kern w:val="0"/>
                <w:sz w:val="24"/>
                <w:szCs w:val="24"/>
              </w:rPr>
              <w:t>项，实用新型专利</w:t>
            </w:r>
            <w:r w:rsidRPr="0040121D">
              <w:rPr>
                <w:rFonts w:ascii="Times New Roman" w:eastAsia="宋体" w:hAnsi="Times New Roman" w:cs="Times New Roman"/>
                <w:color w:val="000000"/>
                <w:kern w:val="0"/>
                <w:sz w:val="24"/>
                <w:szCs w:val="24"/>
              </w:rPr>
              <w:t>221</w:t>
            </w:r>
            <w:r w:rsidRPr="0040121D">
              <w:rPr>
                <w:rFonts w:ascii="Times New Roman" w:eastAsia="宋体" w:hAnsi="Times New Roman" w:cs="Times New Roman"/>
                <w:color w:val="000000"/>
                <w:kern w:val="0"/>
                <w:sz w:val="24"/>
                <w:szCs w:val="24"/>
              </w:rPr>
              <w:t>项，软件著作权</w:t>
            </w:r>
            <w:r w:rsidRPr="0040121D">
              <w:rPr>
                <w:rFonts w:ascii="Times New Roman" w:eastAsia="宋体" w:hAnsi="Times New Roman" w:cs="Times New Roman"/>
                <w:color w:val="000000"/>
                <w:kern w:val="0"/>
                <w:sz w:val="24"/>
                <w:szCs w:val="24"/>
              </w:rPr>
              <w:t>34</w:t>
            </w:r>
            <w:r w:rsidRPr="0040121D">
              <w:rPr>
                <w:rFonts w:ascii="Times New Roman" w:eastAsia="宋体" w:hAnsi="Times New Roman" w:cs="Times New Roman"/>
                <w:color w:val="000000"/>
                <w:kern w:val="0"/>
                <w:sz w:val="24"/>
                <w:szCs w:val="24"/>
              </w:rPr>
              <w:t>项。感谢您的关注！</w:t>
            </w:r>
          </w:p>
          <w:p w14:paraId="7B80BA2E" w14:textId="77777777" w:rsidR="00A43755" w:rsidRPr="0040121D" w:rsidRDefault="00A43755" w:rsidP="00A4375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kern w:val="0"/>
                <w:sz w:val="24"/>
                <w:szCs w:val="24"/>
              </w:rPr>
            </w:pPr>
          </w:p>
          <w:p w14:paraId="60EEB4D3" w14:textId="77777777" w:rsidR="00A43755" w:rsidRPr="0040121D" w:rsidRDefault="00A43755" w:rsidP="004012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Times New Roman" w:eastAsia="宋体" w:hAnsi="Times New Roman" w:cs="Times New Roman"/>
                <w:b/>
                <w:bCs/>
                <w:color w:val="000000"/>
                <w:kern w:val="0"/>
                <w:sz w:val="24"/>
                <w:szCs w:val="24"/>
              </w:rPr>
            </w:pPr>
            <w:r w:rsidRPr="0040121D">
              <w:rPr>
                <w:rFonts w:ascii="Times New Roman" w:eastAsia="宋体" w:hAnsi="Times New Roman" w:cs="Times New Roman"/>
                <w:b/>
                <w:bCs/>
                <w:color w:val="000000"/>
                <w:kern w:val="0"/>
                <w:sz w:val="24"/>
                <w:szCs w:val="24"/>
              </w:rPr>
              <w:t>问题</w:t>
            </w:r>
            <w:r w:rsidRPr="0040121D">
              <w:rPr>
                <w:rFonts w:ascii="Times New Roman" w:eastAsia="宋体" w:hAnsi="Times New Roman" w:cs="Times New Roman"/>
                <w:b/>
                <w:bCs/>
                <w:color w:val="000000"/>
                <w:kern w:val="0"/>
                <w:sz w:val="24"/>
                <w:szCs w:val="24"/>
              </w:rPr>
              <w:t>4</w:t>
            </w:r>
            <w:r w:rsidRPr="0040121D">
              <w:rPr>
                <w:rFonts w:ascii="Times New Roman" w:eastAsia="宋体" w:hAnsi="Times New Roman" w:cs="Times New Roman"/>
                <w:b/>
                <w:bCs/>
                <w:color w:val="000000"/>
                <w:kern w:val="0"/>
                <w:sz w:val="24"/>
                <w:szCs w:val="24"/>
              </w:rPr>
              <w:t>：</w:t>
            </w:r>
            <w:r w:rsidRPr="0040121D">
              <w:rPr>
                <w:rFonts w:ascii="Times New Roman" w:eastAsia="宋体" w:hAnsi="Times New Roman" w:cs="Times New Roman"/>
                <w:b/>
                <w:bCs/>
                <w:color w:val="000000"/>
                <w:kern w:val="0"/>
                <w:sz w:val="24"/>
                <w:szCs w:val="24"/>
              </w:rPr>
              <w:t>2025</w:t>
            </w:r>
            <w:r w:rsidRPr="0040121D">
              <w:rPr>
                <w:rFonts w:ascii="Times New Roman" w:eastAsia="宋体" w:hAnsi="Times New Roman" w:cs="Times New Roman"/>
                <w:b/>
                <w:bCs/>
                <w:color w:val="000000"/>
                <w:kern w:val="0"/>
                <w:sz w:val="24"/>
                <w:szCs w:val="24"/>
              </w:rPr>
              <w:t>年应收账款余额高，有具体管控措施吗？</w:t>
            </w:r>
          </w:p>
          <w:p w14:paraId="3FC0A574" w14:textId="7317FD1A" w:rsidR="00A43755" w:rsidRPr="0040121D" w:rsidRDefault="00A43755" w:rsidP="00A4375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kern w:val="0"/>
                <w:sz w:val="24"/>
                <w:szCs w:val="24"/>
              </w:rPr>
            </w:pPr>
            <w:r w:rsidRPr="0040121D">
              <w:rPr>
                <w:rFonts w:ascii="Times New Roman" w:eastAsia="宋体" w:hAnsi="Times New Roman" w:cs="Times New Roman"/>
                <w:color w:val="000000"/>
                <w:kern w:val="0"/>
                <w:sz w:val="24"/>
                <w:szCs w:val="24"/>
              </w:rPr>
              <w:t>答：尊敬的投资者，您好！</w:t>
            </w:r>
            <w:r w:rsidRPr="0040121D">
              <w:rPr>
                <w:rFonts w:ascii="Times New Roman" w:eastAsia="宋体" w:hAnsi="Times New Roman" w:cs="Times New Roman"/>
                <w:color w:val="000000"/>
                <w:kern w:val="0"/>
                <w:sz w:val="24"/>
                <w:szCs w:val="24"/>
              </w:rPr>
              <w:t>2025</w:t>
            </w:r>
            <w:r w:rsidRPr="0040121D">
              <w:rPr>
                <w:rFonts w:ascii="Times New Roman" w:eastAsia="宋体" w:hAnsi="Times New Roman" w:cs="Times New Roman"/>
                <w:color w:val="000000"/>
                <w:kern w:val="0"/>
                <w:sz w:val="24"/>
                <w:szCs w:val="24"/>
              </w:rPr>
              <w:t>年度，公司继续加强监控应收账款的回款情况，及时根据客户的信用风险程度采取适当措施，通过加大催收力度、法律诉讼等方式，保证公司的货款安全，</w:t>
            </w:r>
            <w:r w:rsidRPr="0040121D">
              <w:rPr>
                <w:rFonts w:ascii="Times New Roman" w:eastAsia="宋体" w:hAnsi="Times New Roman" w:cs="Times New Roman"/>
                <w:color w:val="000000"/>
                <w:kern w:val="0"/>
                <w:sz w:val="24"/>
                <w:szCs w:val="24"/>
              </w:rPr>
              <w:t>2025</w:t>
            </w:r>
            <w:r w:rsidRPr="0040121D">
              <w:rPr>
                <w:rFonts w:ascii="Times New Roman" w:eastAsia="宋体" w:hAnsi="Times New Roman" w:cs="Times New Roman"/>
                <w:color w:val="000000"/>
                <w:kern w:val="0"/>
                <w:sz w:val="24"/>
                <w:szCs w:val="24"/>
              </w:rPr>
              <w:t>年共计销售回款</w:t>
            </w:r>
            <w:r w:rsidRPr="0040121D">
              <w:rPr>
                <w:rFonts w:ascii="Times New Roman" w:eastAsia="宋体" w:hAnsi="Times New Roman" w:cs="Times New Roman"/>
                <w:color w:val="000000"/>
                <w:kern w:val="0"/>
                <w:sz w:val="24"/>
                <w:szCs w:val="24"/>
              </w:rPr>
              <w:t>5.08</w:t>
            </w:r>
            <w:r w:rsidRPr="0040121D">
              <w:rPr>
                <w:rFonts w:ascii="Times New Roman" w:eastAsia="宋体" w:hAnsi="Times New Roman" w:cs="Times New Roman"/>
                <w:color w:val="000000"/>
                <w:kern w:val="0"/>
                <w:sz w:val="24"/>
                <w:szCs w:val="24"/>
              </w:rPr>
              <w:t>亿元，报告期末应收账款余额较期初下降</w:t>
            </w:r>
            <w:r w:rsidRPr="0040121D">
              <w:rPr>
                <w:rFonts w:ascii="Times New Roman" w:eastAsia="宋体" w:hAnsi="Times New Roman" w:cs="Times New Roman"/>
                <w:color w:val="000000"/>
                <w:kern w:val="0"/>
                <w:sz w:val="24"/>
                <w:szCs w:val="24"/>
              </w:rPr>
              <w:t>9.52%</w:t>
            </w:r>
            <w:r w:rsidRPr="0040121D">
              <w:rPr>
                <w:rFonts w:ascii="Times New Roman" w:eastAsia="宋体" w:hAnsi="Times New Roman" w:cs="Times New Roman"/>
                <w:color w:val="000000"/>
                <w:kern w:val="0"/>
                <w:sz w:val="24"/>
                <w:szCs w:val="24"/>
              </w:rPr>
              <w:t>。</w:t>
            </w:r>
            <w:r w:rsidRPr="0040121D">
              <w:rPr>
                <w:rFonts w:ascii="Times New Roman" w:eastAsia="宋体" w:hAnsi="Times New Roman" w:cs="Times New Roman"/>
                <w:color w:val="000000"/>
                <w:kern w:val="0"/>
                <w:sz w:val="24"/>
                <w:szCs w:val="24"/>
              </w:rPr>
              <w:t>2026</w:t>
            </w:r>
            <w:r w:rsidRPr="0040121D">
              <w:rPr>
                <w:rFonts w:ascii="Times New Roman" w:eastAsia="宋体" w:hAnsi="Times New Roman" w:cs="Times New Roman"/>
                <w:color w:val="000000"/>
                <w:kern w:val="0"/>
                <w:sz w:val="24"/>
                <w:szCs w:val="24"/>
              </w:rPr>
              <w:t>年度公司将持续加强应收账款管理，综合运用客户信用评级体系建设、规范化催收及诉讼仲裁等措施，有效加快资金回笼，降低坏账风险。感谢您的关注！</w:t>
            </w:r>
          </w:p>
          <w:p w14:paraId="4D224C83" w14:textId="77777777" w:rsidR="00A43755" w:rsidRPr="0040121D" w:rsidRDefault="00A43755" w:rsidP="00A4375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jc w:val="left"/>
              <w:rPr>
                <w:rFonts w:ascii="Times New Roman" w:eastAsia="宋体" w:hAnsi="Times New Roman" w:cs="Times New Roman"/>
                <w:color w:val="000000"/>
                <w:kern w:val="0"/>
                <w:sz w:val="24"/>
                <w:szCs w:val="24"/>
              </w:rPr>
            </w:pPr>
          </w:p>
          <w:p w14:paraId="4D275F6F" w14:textId="5CA16520" w:rsidR="0040121D" w:rsidRPr="0040121D" w:rsidRDefault="00A43755" w:rsidP="004012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Times New Roman" w:eastAsia="宋体" w:hAnsi="Times New Roman" w:cs="Times New Roman"/>
                <w:b/>
                <w:bCs/>
                <w:color w:val="000000"/>
                <w:kern w:val="0"/>
                <w:sz w:val="24"/>
                <w:szCs w:val="24"/>
              </w:rPr>
            </w:pPr>
            <w:r w:rsidRPr="0040121D">
              <w:rPr>
                <w:rFonts w:ascii="Times New Roman" w:eastAsia="宋体" w:hAnsi="Times New Roman" w:cs="Times New Roman"/>
                <w:b/>
                <w:bCs/>
                <w:color w:val="000000"/>
                <w:kern w:val="0"/>
                <w:sz w:val="24"/>
                <w:szCs w:val="24"/>
              </w:rPr>
              <w:t>问题</w:t>
            </w:r>
            <w:r w:rsidRPr="0040121D">
              <w:rPr>
                <w:rFonts w:ascii="Times New Roman" w:eastAsia="宋体" w:hAnsi="Times New Roman" w:cs="Times New Roman"/>
                <w:b/>
                <w:bCs/>
                <w:color w:val="000000"/>
                <w:kern w:val="0"/>
                <w:sz w:val="24"/>
                <w:szCs w:val="24"/>
              </w:rPr>
              <w:t>5</w:t>
            </w:r>
            <w:r w:rsidRPr="0040121D">
              <w:rPr>
                <w:rFonts w:ascii="Times New Roman" w:eastAsia="宋体" w:hAnsi="Times New Roman" w:cs="Times New Roman"/>
                <w:b/>
                <w:bCs/>
                <w:color w:val="000000"/>
                <w:kern w:val="0"/>
                <w:sz w:val="24"/>
                <w:szCs w:val="24"/>
              </w:rPr>
              <w:t>：</w:t>
            </w:r>
            <w:r w:rsidR="0040121D" w:rsidRPr="0040121D">
              <w:rPr>
                <w:rFonts w:ascii="Times New Roman" w:eastAsia="宋体" w:hAnsi="Times New Roman" w:cs="Times New Roman"/>
                <w:b/>
                <w:bCs/>
                <w:color w:val="000000"/>
                <w:kern w:val="0"/>
                <w:sz w:val="24"/>
                <w:szCs w:val="24"/>
              </w:rPr>
              <w:t>公司募投的项目</w:t>
            </w:r>
            <w:r w:rsidR="0040121D">
              <w:rPr>
                <w:rFonts w:ascii="Times New Roman" w:eastAsia="宋体" w:hAnsi="Times New Roman" w:cs="Times New Roman" w:hint="eastAsia"/>
                <w:b/>
                <w:bCs/>
                <w:color w:val="000000"/>
                <w:kern w:val="0"/>
                <w:sz w:val="24"/>
                <w:szCs w:val="24"/>
              </w:rPr>
              <w:t>“</w:t>
            </w:r>
            <w:r w:rsidR="0040121D" w:rsidRPr="0040121D">
              <w:rPr>
                <w:rFonts w:ascii="Times New Roman" w:eastAsia="宋体" w:hAnsi="Times New Roman" w:cs="Times New Roman"/>
                <w:b/>
                <w:bCs/>
                <w:color w:val="000000"/>
                <w:kern w:val="0"/>
                <w:sz w:val="24"/>
                <w:szCs w:val="24"/>
              </w:rPr>
              <w:t>高效智能一体化磁悬浮流体设备生产建设项目</w:t>
            </w:r>
            <w:r w:rsidR="0040121D">
              <w:rPr>
                <w:rFonts w:ascii="Times New Roman" w:eastAsia="宋体" w:hAnsi="Times New Roman" w:cs="Times New Roman" w:hint="eastAsia"/>
                <w:b/>
                <w:bCs/>
                <w:color w:val="000000"/>
                <w:kern w:val="0"/>
                <w:sz w:val="24"/>
                <w:szCs w:val="24"/>
              </w:rPr>
              <w:t>”</w:t>
            </w:r>
            <w:r w:rsidR="0040121D" w:rsidRPr="0040121D">
              <w:rPr>
                <w:rFonts w:ascii="Times New Roman" w:eastAsia="宋体" w:hAnsi="Times New Roman" w:cs="Times New Roman"/>
                <w:b/>
                <w:bCs/>
                <w:color w:val="000000"/>
                <w:kern w:val="0"/>
                <w:sz w:val="24"/>
                <w:szCs w:val="24"/>
              </w:rPr>
              <w:t>已投产，想了解一下目前运营情况如何？</w:t>
            </w:r>
          </w:p>
          <w:p w14:paraId="18FEDC9A" w14:textId="77777777" w:rsidR="0040121D" w:rsidRPr="0040121D" w:rsidRDefault="0040121D" w:rsidP="004012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imes New Roman" w:eastAsia="宋体" w:hAnsi="Times New Roman" w:cs="Times New Roman"/>
                <w:color w:val="000000"/>
                <w:kern w:val="0"/>
                <w:sz w:val="24"/>
                <w:szCs w:val="24"/>
              </w:rPr>
            </w:pPr>
            <w:r w:rsidRPr="0040121D">
              <w:rPr>
                <w:rFonts w:ascii="Times New Roman" w:eastAsia="宋体" w:hAnsi="Times New Roman" w:cs="Times New Roman"/>
                <w:color w:val="000000"/>
                <w:kern w:val="0"/>
                <w:sz w:val="24"/>
                <w:szCs w:val="24"/>
              </w:rPr>
              <w:t>答：尊敬的投资者，您好！公司募投项目</w:t>
            </w:r>
            <w:r w:rsidRPr="0040121D">
              <w:rPr>
                <w:rFonts w:ascii="Times New Roman" w:eastAsia="宋体" w:hAnsi="Times New Roman" w:cs="Times New Roman"/>
                <w:color w:val="000000"/>
                <w:kern w:val="0"/>
                <w:sz w:val="24"/>
                <w:szCs w:val="24"/>
              </w:rPr>
              <w:t>"</w:t>
            </w:r>
            <w:r w:rsidRPr="0040121D">
              <w:rPr>
                <w:rFonts w:ascii="Times New Roman" w:eastAsia="宋体" w:hAnsi="Times New Roman" w:cs="Times New Roman"/>
                <w:color w:val="000000"/>
                <w:kern w:val="0"/>
                <w:sz w:val="24"/>
                <w:szCs w:val="24"/>
              </w:rPr>
              <w:t>高效智能一体化磁悬浮流体设备生产建设项目</w:t>
            </w:r>
            <w:r w:rsidRPr="0040121D">
              <w:rPr>
                <w:rFonts w:ascii="Times New Roman" w:eastAsia="宋体" w:hAnsi="Times New Roman" w:cs="Times New Roman"/>
                <w:color w:val="000000"/>
                <w:kern w:val="0"/>
                <w:sz w:val="24"/>
                <w:szCs w:val="24"/>
              </w:rPr>
              <w:t>"</w:t>
            </w:r>
            <w:r w:rsidRPr="0040121D">
              <w:rPr>
                <w:rFonts w:ascii="Times New Roman" w:eastAsia="宋体" w:hAnsi="Times New Roman" w:cs="Times New Roman"/>
                <w:color w:val="000000"/>
                <w:kern w:val="0"/>
                <w:sz w:val="24"/>
                <w:szCs w:val="24"/>
              </w:rPr>
              <w:t>于</w:t>
            </w:r>
            <w:r w:rsidRPr="0040121D">
              <w:rPr>
                <w:rFonts w:ascii="Times New Roman" w:eastAsia="宋体" w:hAnsi="Times New Roman" w:cs="Times New Roman"/>
                <w:color w:val="000000"/>
                <w:kern w:val="0"/>
                <w:sz w:val="24"/>
                <w:szCs w:val="24"/>
              </w:rPr>
              <w:t>2025</w:t>
            </w:r>
            <w:r w:rsidRPr="0040121D">
              <w:rPr>
                <w:rFonts w:ascii="Times New Roman" w:eastAsia="宋体" w:hAnsi="Times New Roman" w:cs="Times New Roman"/>
                <w:color w:val="000000"/>
                <w:kern w:val="0"/>
                <w:sz w:val="24"/>
                <w:szCs w:val="24"/>
              </w:rPr>
              <w:t>年</w:t>
            </w:r>
            <w:r w:rsidRPr="0040121D">
              <w:rPr>
                <w:rFonts w:ascii="Times New Roman" w:eastAsia="宋体" w:hAnsi="Times New Roman" w:cs="Times New Roman"/>
                <w:color w:val="000000"/>
                <w:kern w:val="0"/>
                <w:sz w:val="24"/>
                <w:szCs w:val="24"/>
              </w:rPr>
              <w:t>6</w:t>
            </w:r>
            <w:r w:rsidRPr="0040121D">
              <w:rPr>
                <w:rFonts w:ascii="Times New Roman" w:eastAsia="宋体" w:hAnsi="Times New Roman" w:cs="Times New Roman"/>
                <w:color w:val="000000"/>
                <w:kern w:val="0"/>
                <w:sz w:val="24"/>
                <w:szCs w:val="24"/>
              </w:rPr>
              <w:t>月顺利建设完成并实现投产，截至报告期末累计投入募集资金</w:t>
            </w:r>
            <w:r w:rsidRPr="0040121D">
              <w:rPr>
                <w:rFonts w:ascii="Times New Roman" w:eastAsia="宋体" w:hAnsi="Times New Roman" w:cs="Times New Roman"/>
                <w:color w:val="000000"/>
                <w:kern w:val="0"/>
                <w:sz w:val="24"/>
                <w:szCs w:val="24"/>
              </w:rPr>
              <w:t>21,176.46</w:t>
            </w:r>
            <w:r w:rsidRPr="0040121D">
              <w:rPr>
                <w:rFonts w:ascii="Times New Roman" w:eastAsia="宋体" w:hAnsi="Times New Roman" w:cs="Times New Roman"/>
                <w:color w:val="000000"/>
                <w:kern w:val="0"/>
                <w:sz w:val="24"/>
                <w:szCs w:val="24"/>
              </w:rPr>
              <w:t>万元，投入进度</w:t>
            </w:r>
            <w:r w:rsidRPr="0040121D">
              <w:rPr>
                <w:rFonts w:ascii="Times New Roman" w:eastAsia="宋体" w:hAnsi="Times New Roman" w:cs="Times New Roman"/>
                <w:color w:val="000000"/>
                <w:kern w:val="0"/>
                <w:sz w:val="24"/>
                <w:szCs w:val="24"/>
              </w:rPr>
              <w:t>88.24%</w:t>
            </w:r>
            <w:r w:rsidRPr="0040121D">
              <w:rPr>
                <w:rFonts w:ascii="Times New Roman" w:eastAsia="宋体" w:hAnsi="Times New Roman" w:cs="Times New Roman"/>
                <w:color w:val="000000"/>
                <w:kern w:val="0"/>
                <w:sz w:val="24"/>
                <w:szCs w:val="24"/>
              </w:rPr>
              <w:t>。募投项目新厂区配备先进的生产车间、实验室及智能化立体仓库等设施，将进一步提升公司规模化、工业化的生产能力。</w:t>
            </w:r>
          </w:p>
          <w:p w14:paraId="5F46BC58" w14:textId="0461C868" w:rsidR="00A43755" w:rsidRPr="0040121D" w:rsidRDefault="0040121D" w:rsidP="004012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Times New Roman" w:eastAsia="宋体" w:hAnsi="Times New Roman" w:cs="Times New Roman"/>
                <w:color w:val="000000"/>
                <w:kern w:val="0"/>
                <w:sz w:val="24"/>
                <w:szCs w:val="24"/>
              </w:rPr>
            </w:pPr>
            <w:r w:rsidRPr="0040121D">
              <w:rPr>
                <w:rFonts w:ascii="Times New Roman" w:eastAsia="宋体" w:hAnsi="Times New Roman" w:cs="Times New Roman"/>
                <w:color w:val="000000"/>
                <w:kern w:val="0"/>
                <w:sz w:val="24"/>
                <w:szCs w:val="24"/>
              </w:rPr>
              <w:t>2026</w:t>
            </w:r>
            <w:r w:rsidRPr="0040121D">
              <w:rPr>
                <w:rFonts w:ascii="Times New Roman" w:eastAsia="宋体" w:hAnsi="Times New Roman" w:cs="Times New Roman"/>
                <w:color w:val="000000"/>
                <w:kern w:val="0"/>
                <w:sz w:val="24"/>
                <w:szCs w:val="24"/>
              </w:rPr>
              <w:t>年度，公司将做好各个功能区规划，稳步推进募投项目达产后的产能爬坡，充分发挥规模化生产优势，提高产线生产效率，以规模效应降低产品生产成本。感谢您的关注！</w:t>
            </w:r>
          </w:p>
          <w:p w14:paraId="65840AD8" w14:textId="46CE832B" w:rsidR="00BA20F0" w:rsidRPr="00663639" w:rsidRDefault="00BA20F0" w:rsidP="0040121D">
            <w:pPr>
              <w:spacing w:afterLines="50" w:after="156" w:line="360" w:lineRule="auto"/>
              <w:outlineLvl w:val="0"/>
              <w:rPr>
                <w:rFonts w:ascii="Times New Roman" w:eastAsia="宋体" w:hAnsi="Times New Roman" w:cs="Times New Roman"/>
                <w:bCs/>
                <w:iCs/>
                <w:sz w:val="24"/>
                <w:szCs w:val="24"/>
              </w:rPr>
            </w:pPr>
          </w:p>
        </w:tc>
      </w:tr>
      <w:tr w:rsidR="0006533B" w14:paraId="78BACD0F" w14:textId="77777777">
        <w:tc>
          <w:tcPr>
            <w:tcW w:w="2978" w:type="dxa"/>
            <w:vAlign w:val="center"/>
          </w:tcPr>
          <w:p w14:paraId="58FD6230" w14:textId="42A1073C" w:rsidR="0006533B" w:rsidRDefault="0006533B" w:rsidP="0006533B">
            <w:pPr>
              <w:spacing w:line="360" w:lineRule="auto"/>
              <w:jc w:val="center"/>
              <w:rPr>
                <w:rFonts w:ascii="宋体" w:eastAsia="宋体" w:hAnsi="宋体" w:cs="Times New Roman" w:hint="eastAsia"/>
                <w:b/>
                <w:bCs/>
                <w:iCs/>
                <w:sz w:val="24"/>
                <w:szCs w:val="24"/>
              </w:rPr>
            </w:pPr>
            <w:r>
              <w:rPr>
                <w:rFonts w:ascii="宋体" w:hAnsi="宋体" w:hint="eastAsia"/>
                <w:b/>
                <w:iCs/>
                <w:color w:val="000000"/>
                <w:sz w:val="24"/>
              </w:rPr>
              <w:lastRenderedPageBreak/>
              <w:t>风险提示</w:t>
            </w:r>
            <w:r w:rsidR="00DF2F0E">
              <w:rPr>
                <w:rFonts w:ascii="宋体" w:hAnsi="宋体" w:hint="eastAsia"/>
                <w:b/>
                <w:iCs/>
                <w:color w:val="000000"/>
                <w:sz w:val="24"/>
              </w:rPr>
              <w:t>及说明</w:t>
            </w:r>
          </w:p>
        </w:tc>
        <w:tc>
          <w:tcPr>
            <w:tcW w:w="6379" w:type="dxa"/>
          </w:tcPr>
          <w:p w14:paraId="1DF7A44D" w14:textId="77777777" w:rsidR="00402CFC" w:rsidRDefault="0006533B" w:rsidP="00D555B3">
            <w:pPr>
              <w:spacing w:line="360" w:lineRule="auto"/>
              <w:rPr>
                <w:rFonts w:ascii="仿宋" w:eastAsia="宋体" w:hAnsi="仿宋" w:cs="宋体" w:hint="eastAsia"/>
                <w:color w:val="000000"/>
                <w:kern w:val="0"/>
                <w:sz w:val="24"/>
                <w:szCs w:val="24"/>
              </w:rPr>
            </w:pPr>
            <w:r>
              <w:rPr>
                <w:rFonts w:ascii="仿宋" w:eastAsia="宋体" w:hAnsi="仿宋" w:cs="宋体"/>
                <w:color w:val="000000"/>
                <w:kern w:val="0"/>
                <w:sz w:val="24"/>
                <w:szCs w:val="24"/>
              </w:rPr>
              <w:t>以上如涉及对行业的预测、公司</w:t>
            </w:r>
            <w:r>
              <w:rPr>
                <w:rFonts w:ascii="仿宋" w:eastAsia="宋体" w:hAnsi="仿宋" w:cs="宋体" w:hint="eastAsia"/>
                <w:color w:val="000000"/>
                <w:kern w:val="0"/>
                <w:sz w:val="24"/>
                <w:szCs w:val="24"/>
              </w:rPr>
              <w:t>发展</w:t>
            </w:r>
            <w:r>
              <w:rPr>
                <w:rFonts w:ascii="仿宋" w:eastAsia="宋体" w:hAnsi="仿宋" w:cs="宋体"/>
                <w:color w:val="000000"/>
                <w:kern w:val="0"/>
                <w:sz w:val="24"/>
                <w:szCs w:val="24"/>
              </w:rPr>
              <w:t>规划等相关内容，不代表</w:t>
            </w:r>
            <w:r w:rsidRPr="004C7DD7">
              <w:rPr>
                <w:rFonts w:ascii="仿宋" w:eastAsia="宋体" w:hAnsi="仿宋" w:cs="宋体"/>
                <w:color w:val="000000"/>
                <w:kern w:val="0"/>
                <w:sz w:val="24"/>
                <w:szCs w:val="24"/>
              </w:rPr>
              <w:t>公司或公司管理层对行业、公司发展</w:t>
            </w:r>
            <w:r w:rsidRPr="004C7DD7">
              <w:rPr>
                <w:rFonts w:ascii="仿宋" w:eastAsia="宋体" w:hAnsi="仿宋" w:cs="宋体" w:hint="eastAsia"/>
                <w:color w:val="000000"/>
                <w:kern w:val="0"/>
                <w:sz w:val="24"/>
                <w:szCs w:val="24"/>
              </w:rPr>
              <w:t>或业绩</w:t>
            </w:r>
            <w:r>
              <w:rPr>
                <w:rFonts w:ascii="仿宋" w:eastAsia="宋体" w:hAnsi="仿宋" w:cs="宋体"/>
                <w:color w:val="000000"/>
                <w:kern w:val="0"/>
                <w:sz w:val="24"/>
                <w:szCs w:val="24"/>
              </w:rPr>
              <w:t>的盈利预测和承诺</w:t>
            </w:r>
            <w:r w:rsidRPr="004C7DD7">
              <w:rPr>
                <w:rFonts w:ascii="仿宋" w:eastAsia="宋体" w:hAnsi="仿宋" w:cs="宋体"/>
                <w:color w:val="000000"/>
                <w:kern w:val="0"/>
                <w:sz w:val="24"/>
                <w:szCs w:val="24"/>
              </w:rPr>
              <w:t>，</w:t>
            </w:r>
            <w:r w:rsidRPr="00591454">
              <w:rPr>
                <w:rFonts w:ascii="仿宋" w:eastAsia="宋体" w:hAnsi="仿宋" w:cs="宋体" w:hint="eastAsia"/>
                <w:color w:val="000000"/>
                <w:kern w:val="0"/>
                <w:sz w:val="24"/>
                <w:szCs w:val="24"/>
              </w:rPr>
              <w:t>不构成公司对投资者的实质性承诺，</w:t>
            </w:r>
            <w:r w:rsidRPr="004C7DD7">
              <w:rPr>
                <w:rFonts w:ascii="仿宋" w:eastAsia="宋体" w:hAnsi="仿宋" w:cs="宋体"/>
                <w:color w:val="000000"/>
                <w:kern w:val="0"/>
                <w:sz w:val="24"/>
                <w:szCs w:val="24"/>
              </w:rPr>
              <w:t>敬请广大投资者注意投资风险。</w:t>
            </w:r>
          </w:p>
          <w:p w14:paraId="0BACA175" w14:textId="6948C00F" w:rsidR="0006533B" w:rsidRPr="00F412D8" w:rsidRDefault="00DF2F0E" w:rsidP="00DF2F0E">
            <w:pPr>
              <w:spacing w:line="360" w:lineRule="auto"/>
              <w:rPr>
                <w:rFonts w:ascii="仿宋" w:eastAsia="宋体" w:hAnsi="仿宋" w:cs="宋体" w:hint="eastAsia"/>
                <w:color w:val="000000"/>
                <w:kern w:val="0"/>
                <w:sz w:val="24"/>
                <w:szCs w:val="24"/>
              </w:rPr>
            </w:pPr>
            <w:r w:rsidRPr="00DF2F0E">
              <w:rPr>
                <w:rFonts w:ascii="仿宋" w:eastAsia="宋体" w:hAnsi="仿宋" w:cs="宋体" w:hint="eastAsia"/>
                <w:color w:val="000000"/>
                <w:kern w:val="0"/>
                <w:sz w:val="24"/>
                <w:szCs w:val="24"/>
              </w:rPr>
              <w:t>投资者接待活动过程中，公司</w:t>
            </w:r>
            <w:r>
              <w:rPr>
                <w:rFonts w:ascii="仿宋" w:eastAsia="宋体" w:hAnsi="仿宋" w:cs="宋体" w:hint="eastAsia"/>
                <w:color w:val="000000"/>
                <w:kern w:val="0"/>
                <w:sz w:val="24"/>
                <w:szCs w:val="24"/>
              </w:rPr>
              <w:t>接待人员</w:t>
            </w:r>
            <w:r w:rsidRPr="00DF2F0E">
              <w:rPr>
                <w:rFonts w:ascii="仿宋" w:eastAsia="宋体" w:hAnsi="仿宋" w:cs="宋体" w:hint="eastAsia"/>
                <w:color w:val="000000"/>
                <w:kern w:val="0"/>
                <w:sz w:val="24"/>
                <w:szCs w:val="24"/>
              </w:rPr>
              <w:t>积极回复投资者提出的问题，回复的内容符合公司《信息披露管理制度》等</w:t>
            </w:r>
            <w:r>
              <w:rPr>
                <w:rFonts w:ascii="仿宋" w:eastAsia="宋体" w:hAnsi="仿宋" w:cs="宋体" w:hint="eastAsia"/>
                <w:color w:val="000000"/>
                <w:kern w:val="0"/>
                <w:sz w:val="24"/>
                <w:szCs w:val="24"/>
              </w:rPr>
              <w:t>制度</w:t>
            </w:r>
            <w:r w:rsidRPr="00DF2F0E">
              <w:rPr>
                <w:rFonts w:ascii="仿宋" w:eastAsia="宋体" w:hAnsi="仿宋" w:cs="宋体" w:hint="eastAsia"/>
                <w:color w:val="000000"/>
                <w:kern w:val="0"/>
                <w:sz w:val="24"/>
                <w:szCs w:val="24"/>
              </w:rPr>
              <w:t>的规定，回复的信息真实、准确，</w:t>
            </w:r>
            <w:r w:rsidR="00D555B3" w:rsidRPr="00D555B3">
              <w:rPr>
                <w:rFonts w:ascii="仿宋" w:eastAsia="宋体" w:hAnsi="仿宋" w:cs="宋体" w:hint="eastAsia"/>
                <w:color w:val="000000"/>
                <w:kern w:val="0"/>
                <w:sz w:val="24"/>
                <w:szCs w:val="24"/>
              </w:rPr>
              <w:t>本次活动</w:t>
            </w:r>
            <w:r w:rsidR="00D555B3">
              <w:rPr>
                <w:rFonts w:ascii="仿宋" w:eastAsia="宋体" w:hAnsi="仿宋" w:cs="宋体" w:hint="eastAsia"/>
                <w:color w:val="000000"/>
                <w:kern w:val="0"/>
                <w:sz w:val="24"/>
                <w:szCs w:val="24"/>
              </w:rPr>
              <w:t>不存在</w:t>
            </w:r>
            <w:r w:rsidR="00D555B3" w:rsidRPr="00D555B3">
              <w:rPr>
                <w:rFonts w:ascii="仿宋" w:eastAsia="宋体" w:hAnsi="仿宋" w:cs="宋体" w:hint="eastAsia"/>
                <w:color w:val="000000"/>
                <w:kern w:val="0"/>
                <w:sz w:val="24"/>
                <w:szCs w:val="24"/>
              </w:rPr>
              <w:t>应当披露</w:t>
            </w:r>
            <w:r w:rsidR="001A0A0C">
              <w:rPr>
                <w:rFonts w:ascii="仿宋" w:eastAsia="宋体" w:hAnsi="仿宋" w:cs="宋体" w:hint="eastAsia"/>
                <w:color w:val="000000"/>
                <w:kern w:val="0"/>
                <w:sz w:val="24"/>
                <w:szCs w:val="24"/>
              </w:rPr>
              <w:t>的</w:t>
            </w:r>
            <w:r w:rsidR="00D555B3" w:rsidRPr="00D555B3">
              <w:rPr>
                <w:rFonts w:ascii="仿宋" w:eastAsia="宋体" w:hAnsi="仿宋" w:cs="宋体" w:hint="eastAsia"/>
                <w:color w:val="000000"/>
                <w:kern w:val="0"/>
                <w:sz w:val="24"/>
                <w:szCs w:val="24"/>
              </w:rPr>
              <w:t>重大信息</w:t>
            </w:r>
            <w:r w:rsidR="00D555B3">
              <w:rPr>
                <w:rFonts w:ascii="仿宋" w:eastAsia="宋体" w:hAnsi="仿宋" w:cs="宋体" w:hint="eastAsia"/>
                <w:color w:val="000000"/>
                <w:kern w:val="0"/>
                <w:sz w:val="24"/>
                <w:szCs w:val="24"/>
              </w:rPr>
              <w:t>。</w:t>
            </w:r>
          </w:p>
        </w:tc>
      </w:tr>
      <w:tr w:rsidR="0006533B" w14:paraId="087C09E8" w14:textId="77777777">
        <w:tc>
          <w:tcPr>
            <w:tcW w:w="2978" w:type="dxa"/>
            <w:vAlign w:val="center"/>
          </w:tcPr>
          <w:p w14:paraId="3521BF03" w14:textId="7B02F765" w:rsidR="0006533B" w:rsidRDefault="0006533B" w:rsidP="0006533B">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附件清单（如有）</w:t>
            </w:r>
          </w:p>
        </w:tc>
        <w:tc>
          <w:tcPr>
            <w:tcW w:w="6379" w:type="dxa"/>
          </w:tcPr>
          <w:p w14:paraId="6AA9A06B" w14:textId="3BD9C551" w:rsidR="0006533B" w:rsidRDefault="0006533B" w:rsidP="0006533B">
            <w:pPr>
              <w:spacing w:line="360" w:lineRule="auto"/>
              <w:rPr>
                <w:rFonts w:ascii="宋体" w:eastAsia="宋体" w:hAnsi="宋体" w:cs="Times New Roman" w:hint="eastAsia"/>
                <w:bCs/>
                <w:iCs/>
                <w:sz w:val="24"/>
                <w:szCs w:val="24"/>
              </w:rPr>
            </w:pPr>
            <w:r>
              <w:rPr>
                <w:rFonts w:ascii="宋体" w:eastAsia="宋体" w:hAnsi="宋体" w:cs="Times New Roman"/>
                <w:bCs/>
                <w:iCs/>
                <w:sz w:val="24"/>
                <w:szCs w:val="24"/>
              </w:rPr>
              <w:t>无</w:t>
            </w:r>
          </w:p>
        </w:tc>
      </w:tr>
      <w:tr w:rsidR="0006533B" w14:paraId="4121A696" w14:textId="77777777">
        <w:tc>
          <w:tcPr>
            <w:tcW w:w="2978" w:type="dxa"/>
            <w:vAlign w:val="center"/>
          </w:tcPr>
          <w:p w14:paraId="3159A433" w14:textId="77777777" w:rsidR="0006533B" w:rsidRDefault="0006533B" w:rsidP="0006533B">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379" w:type="dxa"/>
            <w:vAlign w:val="center"/>
          </w:tcPr>
          <w:p w14:paraId="56FCF3CB" w14:textId="43DF1F0A" w:rsidR="0006533B" w:rsidRPr="008B774D" w:rsidRDefault="0006533B" w:rsidP="005122C0">
            <w:pPr>
              <w:spacing w:line="360" w:lineRule="auto"/>
              <w:rPr>
                <w:rFonts w:ascii="Times New Roman" w:eastAsia="宋体" w:hAnsi="Times New Roman" w:cs="Times New Roman"/>
                <w:iCs/>
                <w:sz w:val="24"/>
                <w:szCs w:val="24"/>
              </w:rPr>
            </w:pPr>
            <w:r w:rsidRPr="008B774D">
              <w:rPr>
                <w:rFonts w:ascii="Times New Roman" w:eastAsia="宋体" w:hAnsi="Times New Roman" w:cs="Times New Roman"/>
                <w:iCs/>
                <w:sz w:val="24"/>
                <w:szCs w:val="24"/>
              </w:rPr>
              <w:t>2</w:t>
            </w:r>
            <w:r w:rsidR="00C87D8E" w:rsidRPr="008B774D">
              <w:rPr>
                <w:rFonts w:ascii="Times New Roman" w:eastAsia="宋体" w:hAnsi="Times New Roman" w:cs="Times New Roman"/>
                <w:iCs/>
                <w:sz w:val="24"/>
                <w:szCs w:val="24"/>
              </w:rPr>
              <w:t>026</w:t>
            </w:r>
            <w:r w:rsidRPr="008B774D">
              <w:rPr>
                <w:rFonts w:ascii="Times New Roman" w:eastAsia="宋体" w:hAnsi="Times New Roman" w:cs="Times New Roman"/>
                <w:iCs/>
                <w:sz w:val="24"/>
                <w:szCs w:val="24"/>
              </w:rPr>
              <w:t>年</w:t>
            </w:r>
            <w:r w:rsidR="008B774D" w:rsidRPr="008B774D">
              <w:rPr>
                <w:rFonts w:ascii="Times New Roman" w:eastAsia="宋体" w:hAnsi="Times New Roman" w:cs="Times New Roman"/>
                <w:iCs/>
                <w:sz w:val="24"/>
                <w:szCs w:val="24"/>
              </w:rPr>
              <w:t>4</w:t>
            </w:r>
            <w:r w:rsidRPr="008B774D">
              <w:rPr>
                <w:rFonts w:ascii="Times New Roman" w:eastAsia="宋体" w:hAnsi="Times New Roman" w:cs="Times New Roman"/>
                <w:iCs/>
                <w:sz w:val="24"/>
                <w:szCs w:val="24"/>
              </w:rPr>
              <w:t>月</w:t>
            </w:r>
            <w:r w:rsidR="008B774D" w:rsidRPr="008B774D">
              <w:rPr>
                <w:rFonts w:ascii="Times New Roman" w:eastAsia="宋体" w:hAnsi="Times New Roman" w:cs="Times New Roman"/>
                <w:iCs/>
                <w:sz w:val="24"/>
                <w:szCs w:val="24"/>
              </w:rPr>
              <w:t>30</w:t>
            </w:r>
            <w:r w:rsidRPr="008B774D">
              <w:rPr>
                <w:rFonts w:ascii="Times New Roman" w:eastAsia="宋体" w:hAnsi="Times New Roman" w:cs="Times New Roman"/>
                <w:iCs/>
                <w:sz w:val="24"/>
                <w:szCs w:val="24"/>
              </w:rPr>
              <w:t>日</w:t>
            </w:r>
          </w:p>
        </w:tc>
      </w:tr>
    </w:tbl>
    <w:p w14:paraId="43009B4A" w14:textId="77777777" w:rsidR="00837DB3" w:rsidRDefault="00837DB3">
      <w:pPr>
        <w:keepNext/>
        <w:keepLines/>
        <w:spacing w:before="260" w:after="260" w:line="360" w:lineRule="auto"/>
        <w:outlineLvl w:val="1"/>
      </w:pPr>
    </w:p>
    <w:sectPr w:rsidR="00837DB3">
      <w:pgSz w:w="11906" w:h="16838"/>
      <w:pgMar w:top="1440"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B884" w14:textId="77777777" w:rsidR="00A55F68" w:rsidRDefault="00A55F68" w:rsidP="009B5949">
      <w:r>
        <w:separator/>
      </w:r>
    </w:p>
  </w:endnote>
  <w:endnote w:type="continuationSeparator" w:id="0">
    <w:p w14:paraId="7AE42D2F" w14:textId="77777777" w:rsidR="00A55F68" w:rsidRDefault="00A55F68" w:rsidP="009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CE02" w14:textId="77777777" w:rsidR="00A55F68" w:rsidRDefault="00A55F68" w:rsidP="009B5949">
      <w:r>
        <w:separator/>
      </w:r>
    </w:p>
  </w:footnote>
  <w:footnote w:type="continuationSeparator" w:id="0">
    <w:p w14:paraId="6EB225E8" w14:textId="77777777" w:rsidR="00A55F68" w:rsidRDefault="00A55F68" w:rsidP="009B5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C4A8B"/>
    <w:multiLevelType w:val="hybridMultilevel"/>
    <w:tmpl w:val="ADE2293C"/>
    <w:lvl w:ilvl="0" w:tplc="25188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171A13"/>
    <w:multiLevelType w:val="hybridMultilevel"/>
    <w:tmpl w:val="0B88B49A"/>
    <w:lvl w:ilvl="0" w:tplc="FEFA4046">
      <w:start w:val="1"/>
      <w:numFmt w:val="bullet"/>
      <w:lvlText w:val=""/>
      <w:lvlJc w:val="left"/>
      <w:pPr>
        <w:tabs>
          <w:tab w:val="num" w:pos="720"/>
        </w:tabs>
        <w:ind w:left="720" w:hanging="360"/>
      </w:pPr>
      <w:rPr>
        <w:rFonts w:ascii="Wingdings" w:hAnsi="Wingdings" w:hint="default"/>
      </w:rPr>
    </w:lvl>
    <w:lvl w:ilvl="1" w:tplc="26562BAA" w:tentative="1">
      <w:start w:val="1"/>
      <w:numFmt w:val="bullet"/>
      <w:lvlText w:val=""/>
      <w:lvlJc w:val="left"/>
      <w:pPr>
        <w:tabs>
          <w:tab w:val="num" w:pos="1440"/>
        </w:tabs>
        <w:ind w:left="1440" w:hanging="360"/>
      </w:pPr>
      <w:rPr>
        <w:rFonts w:ascii="Wingdings" w:hAnsi="Wingdings" w:hint="default"/>
      </w:rPr>
    </w:lvl>
    <w:lvl w:ilvl="2" w:tplc="9614F13E" w:tentative="1">
      <w:start w:val="1"/>
      <w:numFmt w:val="bullet"/>
      <w:lvlText w:val=""/>
      <w:lvlJc w:val="left"/>
      <w:pPr>
        <w:tabs>
          <w:tab w:val="num" w:pos="2160"/>
        </w:tabs>
        <w:ind w:left="2160" w:hanging="360"/>
      </w:pPr>
      <w:rPr>
        <w:rFonts w:ascii="Wingdings" w:hAnsi="Wingdings" w:hint="default"/>
      </w:rPr>
    </w:lvl>
    <w:lvl w:ilvl="3" w:tplc="978672B6" w:tentative="1">
      <w:start w:val="1"/>
      <w:numFmt w:val="bullet"/>
      <w:lvlText w:val=""/>
      <w:lvlJc w:val="left"/>
      <w:pPr>
        <w:tabs>
          <w:tab w:val="num" w:pos="2880"/>
        </w:tabs>
        <w:ind w:left="2880" w:hanging="360"/>
      </w:pPr>
      <w:rPr>
        <w:rFonts w:ascii="Wingdings" w:hAnsi="Wingdings" w:hint="default"/>
      </w:rPr>
    </w:lvl>
    <w:lvl w:ilvl="4" w:tplc="269A2E30" w:tentative="1">
      <w:start w:val="1"/>
      <w:numFmt w:val="bullet"/>
      <w:lvlText w:val=""/>
      <w:lvlJc w:val="left"/>
      <w:pPr>
        <w:tabs>
          <w:tab w:val="num" w:pos="3600"/>
        </w:tabs>
        <w:ind w:left="3600" w:hanging="360"/>
      </w:pPr>
      <w:rPr>
        <w:rFonts w:ascii="Wingdings" w:hAnsi="Wingdings" w:hint="default"/>
      </w:rPr>
    </w:lvl>
    <w:lvl w:ilvl="5" w:tplc="5BDC62A0" w:tentative="1">
      <w:start w:val="1"/>
      <w:numFmt w:val="bullet"/>
      <w:lvlText w:val=""/>
      <w:lvlJc w:val="left"/>
      <w:pPr>
        <w:tabs>
          <w:tab w:val="num" w:pos="4320"/>
        </w:tabs>
        <w:ind w:left="4320" w:hanging="360"/>
      </w:pPr>
      <w:rPr>
        <w:rFonts w:ascii="Wingdings" w:hAnsi="Wingdings" w:hint="default"/>
      </w:rPr>
    </w:lvl>
    <w:lvl w:ilvl="6" w:tplc="0D886DEA" w:tentative="1">
      <w:start w:val="1"/>
      <w:numFmt w:val="bullet"/>
      <w:lvlText w:val=""/>
      <w:lvlJc w:val="left"/>
      <w:pPr>
        <w:tabs>
          <w:tab w:val="num" w:pos="5040"/>
        </w:tabs>
        <w:ind w:left="5040" w:hanging="360"/>
      </w:pPr>
      <w:rPr>
        <w:rFonts w:ascii="Wingdings" w:hAnsi="Wingdings" w:hint="default"/>
      </w:rPr>
    </w:lvl>
    <w:lvl w:ilvl="7" w:tplc="103041E4" w:tentative="1">
      <w:start w:val="1"/>
      <w:numFmt w:val="bullet"/>
      <w:lvlText w:val=""/>
      <w:lvlJc w:val="left"/>
      <w:pPr>
        <w:tabs>
          <w:tab w:val="num" w:pos="5760"/>
        </w:tabs>
        <w:ind w:left="5760" w:hanging="360"/>
      </w:pPr>
      <w:rPr>
        <w:rFonts w:ascii="Wingdings" w:hAnsi="Wingdings" w:hint="default"/>
      </w:rPr>
    </w:lvl>
    <w:lvl w:ilvl="8" w:tplc="22BCFC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996696"/>
    <w:multiLevelType w:val="hybridMultilevel"/>
    <w:tmpl w:val="C8E8FA70"/>
    <w:lvl w:ilvl="0" w:tplc="61FEC8A8">
      <w:start w:val="1"/>
      <w:numFmt w:val="bullet"/>
      <w:lvlText w:val=""/>
      <w:lvlJc w:val="left"/>
      <w:pPr>
        <w:tabs>
          <w:tab w:val="num" w:pos="720"/>
        </w:tabs>
        <w:ind w:left="720" w:hanging="360"/>
      </w:pPr>
      <w:rPr>
        <w:rFonts w:ascii="Wingdings" w:hAnsi="Wingdings" w:hint="default"/>
      </w:rPr>
    </w:lvl>
    <w:lvl w:ilvl="1" w:tplc="845E7A7C" w:tentative="1">
      <w:start w:val="1"/>
      <w:numFmt w:val="bullet"/>
      <w:lvlText w:val=""/>
      <w:lvlJc w:val="left"/>
      <w:pPr>
        <w:tabs>
          <w:tab w:val="num" w:pos="1440"/>
        </w:tabs>
        <w:ind w:left="1440" w:hanging="360"/>
      </w:pPr>
      <w:rPr>
        <w:rFonts w:ascii="Wingdings" w:hAnsi="Wingdings" w:hint="default"/>
      </w:rPr>
    </w:lvl>
    <w:lvl w:ilvl="2" w:tplc="64AEF82E" w:tentative="1">
      <w:start w:val="1"/>
      <w:numFmt w:val="bullet"/>
      <w:lvlText w:val=""/>
      <w:lvlJc w:val="left"/>
      <w:pPr>
        <w:tabs>
          <w:tab w:val="num" w:pos="2160"/>
        </w:tabs>
        <w:ind w:left="2160" w:hanging="360"/>
      </w:pPr>
      <w:rPr>
        <w:rFonts w:ascii="Wingdings" w:hAnsi="Wingdings" w:hint="default"/>
      </w:rPr>
    </w:lvl>
    <w:lvl w:ilvl="3" w:tplc="B792E498" w:tentative="1">
      <w:start w:val="1"/>
      <w:numFmt w:val="bullet"/>
      <w:lvlText w:val=""/>
      <w:lvlJc w:val="left"/>
      <w:pPr>
        <w:tabs>
          <w:tab w:val="num" w:pos="2880"/>
        </w:tabs>
        <w:ind w:left="2880" w:hanging="360"/>
      </w:pPr>
      <w:rPr>
        <w:rFonts w:ascii="Wingdings" w:hAnsi="Wingdings" w:hint="default"/>
      </w:rPr>
    </w:lvl>
    <w:lvl w:ilvl="4" w:tplc="218093D0" w:tentative="1">
      <w:start w:val="1"/>
      <w:numFmt w:val="bullet"/>
      <w:lvlText w:val=""/>
      <w:lvlJc w:val="left"/>
      <w:pPr>
        <w:tabs>
          <w:tab w:val="num" w:pos="3600"/>
        </w:tabs>
        <w:ind w:left="3600" w:hanging="360"/>
      </w:pPr>
      <w:rPr>
        <w:rFonts w:ascii="Wingdings" w:hAnsi="Wingdings" w:hint="default"/>
      </w:rPr>
    </w:lvl>
    <w:lvl w:ilvl="5" w:tplc="262CEBAA" w:tentative="1">
      <w:start w:val="1"/>
      <w:numFmt w:val="bullet"/>
      <w:lvlText w:val=""/>
      <w:lvlJc w:val="left"/>
      <w:pPr>
        <w:tabs>
          <w:tab w:val="num" w:pos="4320"/>
        </w:tabs>
        <w:ind w:left="4320" w:hanging="360"/>
      </w:pPr>
      <w:rPr>
        <w:rFonts w:ascii="Wingdings" w:hAnsi="Wingdings" w:hint="default"/>
      </w:rPr>
    </w:lvl>
    <w:lvl w:ilvl="6" w:tplc="82AC97F4" w:tentative="1">
      <w:start w:val="1"/>
      <w:numFmt w:val="bullet"/>
      <w:lvlText w:val=""/>
      <w:lvlJc w:val="left"/>
      <w:pPr>
        <w:tabs>
          <w:tab w:val="num" w:pos="5040"/>
        </w:tabs>
        <w:ind w:left="5040" w:hanging="360"/>
      </w:pPr>
      <w:rPr>
        <w:rFonts w:ascii="Wingdings" w:hAnsi="Wingdings" w:hint="default"/>
      </w:rPr>
    </w:lvl>
    <w:lvl w:ilvl="7" w:tplc="F96A055C" w:tentative="1">
      <w:start w:val="1"/>
      <w:numFmt w:val="bullet"/>
      <w:lvlText w:val=""/>
      <w:lvlJc w:val="left"/>
      <w:pPr>
        <w:tabs>
          <w:tab w:val="num" w:pos="5760"/>
        </w:tabs>
        <w:ind w:left="5760" w:hanging="360"/>
      </w:pPr>
      <w:rPr>
        <w:rFonts w:ascii="Wingdings" w:hAnsi="Wingdings" w:hint="default"/>
      </w:rPr>
    </w:lvl>
    <w:lvl w:ilvl="8" w:tplc="F11687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803D3F"/>
    <w:multiLevelType w:val="hybridMultilevel"/>
    <w:tmpl w:val="C1C437EA"/>
    <w:lvl w:ilvl="0" w:tplc="6B24D79A">
      <w:start w:val="1"/>
      <w:numFmt w:val="bullet"/>
      <w:lvlText w:val=""/>
      <w:lvlJc w:val="left"/>
      <w:pPr>
        <w:tabs>
          <w:tab w:val="num" w:pos="720"/>
        </w:tabs>
        <w:ind w:left="720" w:hanging="360"/>
      </w:pPr>
      <w:rPr>
        <w:rFonts w:ascii="Wingdings" w:hAnsi="Wingdings" w:hint="default"/>
      </w:rPr>
    </w:lvl>
    <w:lvl w:ilvl="1" w:tplc="E822069C" w:tentative="1">
      <w:start w:val="1"/>
      <w:numFmt w:val="bullet"/>
      <w:lvlText w:val=""/>
      <w:lvlJc w:val="left"/>
      <w:pPr>
        <w:tabs>
          <w:tab w:val="num" w:pos="1440"/>
        </w:tabs>
        <w:ind w:left="1440" w:hanging="360"/>
      </w:pPr>
      <w:rPr>
        <w:rFonts w:ascii="Wingdings" w:hAnsi="Wingdings" w:hint="default"/>
      </w:rPr>
    </w:lvl>
    <w:lvl w:ilvl="2" w:tplc="EA509F04" w:tentative="1">
      <w:start w:val="1"/>
      <w:numFmt w:val="bullet"/>
      <w:lvlText w:val=""/>
      <w:lvlJc w:val="left"/>
      <w:pPr>
        <w:tabs>
          <w:tab w:val="num" w:pos="2160"/>
        </w:tabs>
        <w:ind w:left="2160" w:hanging="360"/>
      </w:pPr>
      <w:rPr>
        <w:rFonts w:ascii="Wingdings" w:hAnsi="Wingdings" w:hint="default"/>
      </w:rPr>
    </w:lvl>
    <w:lvl w:ilvl="3" w:tplc="F822B5A6" w:tentative="1">
      <w:start w:val="1"/>
      <w:numFmt w:val="bullet"/>
      <w:lvlText w:val=""/>
      <w:lvlJc w:val="left"/>
      <w:pPr>
        <w:tabs>
          <w:tab w:val="num" w:pos="2880"/>
        </w:tabs>
        <w:ind w:left="2880" w:hanging="360"/>
      </w:pPr>
      <w:rPr>
        <w:rFonts w:ascii="Wingdings" w:hAnsi="Wingdings" w:hint="default"/>
      </w:rPr>
    </w:lvl>
    <w:lvl w:ilvl="4" w:tplc="32B6CE0E" w:tentative="1">
      <w:start w:val="1"/>
      <w:numFmt w:val="bullet"/>
      <w:lvlText w:val=""/>
      <w:lvlJc w:val="left"/>
      <w:pPr>
        <w:tabs>
          <w:tab w:val="num" w:pos="3600"/>
        </w:tabs>
        <w:ind w:left="3600" w:hanging="360"/>
      </w:pPr>
      <w:rPr>
        <w:rFonts w:ascii="Wingdings" w:hAnsi="Wingdings" w:hint="default"/>
      </w:rPr>
    </w:lvl>
    <w:lvl w:ilvl="5" w:tplc="98FA4758" w:tentative="1">
      <w:start w:val="1"/>
      <w:numFmt w:val="bullet"/>
      <w:lvlText w:val=""/>
      <w:lvlJc w:val="left"/>
      <w:pPr>
        <w:tabs>
          <w:tab w:val="num" w:pos="4320"/>
        </w:tabs>
        <w:ind w:left="4320" w:hanging="360"/>
      </w:pPr>
      <w:rPr>
        <w:rFonts w:ascii="Wingdings" w:hAnsi="Wingdings" w:hint="default"/>
      </w:rPr>
    </w:lvl>
    <w:lvl w:ilvl="6" w:tplc="64A22FFE" w:tentative="1">
      <w:start w:val="1"/>
      <w:numFmt w:val="bullet"/>
      <w:lvlText w:val=""/>
      <w:lvlJc w:val="left"/>
      <w:pPr>
        <w:tabs>
          <w:tab w:val="num" w:pos="5040"/>
        </w:tabs>
        <w:ind w:left="5040" w:hanging="360"/>
      </w:pPr>
      <w:rPr>
        <w:rFonts w:ascii="Wingdings" w:hAnsi="Wingdings" w:hint="default"/>
      </w:rPr>
    </w:lvl>
    <w:lvl w:ilvl="7" w:tplc="9EDCDC42" w:tentative="1">
      <w:start w:val="1"/>
      <w:numFmt w:val="bullet"/>
      <w:lvlText w:val=""/>
      <w:lvlJc w:val="left"/>
      <w:pPr>
        <w:tabs>
          <w:tab w:val="num" w:pos="5760"/>
        </w:tabs>
        <w:ind w:left="5760" w:hanging="360"/>
      </w:pPr>
      <w:rPr>
        <w:rFonts w:ascii="Wingdings" w:hAnsi="Wingdings" w:hint="default"/>
      </w:rPr>
    </w:lvl>
    <w:lvl w:ilvl="8" w:tplc="8B363B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213115"/>
    <w:multiLevelType w:val="hybridMultilevel"/>
    <w:tmpl w:val="38FED6E0"/>
    <w:lvl w:ilvl="0" w:tplc="0D000F04">
      <w:start w:val="1"/>
      <w:numFmt w:val="bullet"/>
      <w:lvlText w:val=""/>
      <w:lvlJc w:val="left"/>
      <w:pPr>
        <w:tabs>
          <w:tab w:val="num" w:pos="720"/>
        </w:tabs>
        <w:ind w:left="720" w:hanging="360"/>
      </w:pPr>
      <w:rPr>
        <w:rFonts w:ascii="Wingdings" w:hAnsi="Wingdings" w:hint="default"/>
      </w:rPr>
    </w:lvl>
    <w:lvl w:ilvl="1" w:tplc="89D42546" w:tentative="1">
      <w:start w:val="1"/>
      <w:numFmt w:val="bullet"/>
      <w:lvlText w:val=""/>
      <w:lvlJc w:val="left"/>
      <w:pPr>
        <w:tabs>
          <w:tab w:val="num" w:pos="1440"/>
        </w:tabs>
        <w:ind w:left="1440" w:hanging="360"/>
      </w:pPr>
      <w:rPr>
        <w:rFonts w:ascii="Wingdings" w:hAnsi="Wingdings" w:hint="default"/>
      </w:rPr>
    </w:lvl>
    <w:lvl w:ilvl="2" w:tplc="5AC49098" w:tentative="1">
      <w:start w:val="1"/>
      <w:numFmt w:val="bullet"/>
      <w:lvlText w:val=""/>
      <w:lvlJc w:val="left"/>
      <w:pPr>
        <w:tabs>
          <w:tab w:val="num" w:pos="2160"/>
        </w:tabs>
        <w:ind w:left="2160" w:hanging="360"/>
      </w:pPr>
      <w:rPr>
        <w:rFonts w:ascii="Wingdings" w:hAnsi="Wingdings" w:hint="default"/>
      </w:rPr>
    </w:lvl>
    <w:lvl w:ilvl="3" w:tplc="BED44DA0" w:tentative="1">
      <w:start w:val="1"/>
      <w:numFmt w:val="bullet"/>
      <w:lvlText w:val=""/>
      <w:lvlJc w:val="left"/>
      <w:pPr>
        <w:tabs>
          <w:tab w:val="num" w:pos="2880"/>
        </w:tabs>
        <w:ind w:left="2880" w:hanging="360"/>
      </w:pPr>
      <w:rPr>
        <w:rFonts w:ascii="Wingdings" w:hAnsi="Wingdings" w:hint="default"/>
      </w:rPr>
    </w:lvl>
    <w:lvl w:ilvl="4" w:tplc="784C9E06" w:tentative="1">
      <w:start w:val="1"/>
      <w:numFmt w:val="bullet"/>
      <w:lvlText w:val=""/>
      <w:lvlJc w:val="left"/>
      <w:pPr>
        <w:tabs>
          <w:tab w:val="num" w:pos="3600"/>
        </w:tabs>
        <w:ind w:left="3600" w:hanging="360"/>
      </w:pPr>
      <w:rPr>
        <w:rFonts w:ascii="Wingdings" w:hAnsi="Wingdings" w:hint="default"/>
      </w:rPr>
    </w:lvl>
    <w:lvl w:ilvl="5" w:tplc="E2601308" w:tentative="1">
      <w:start w:val="1"/>
      <w:numFmt w:val="bullet"/>
      <w:lvlText w:val=""/>
      <w:lvlJc w:val="left"/>
      <w:pPr>
        <w:tabs>
          <w:tab w:val="num" w:pos="4320"/>
        </w:tabs>
        <w:ind w:left="4320" w:hanging="360"/>
      </w:pPr>
      <w:rPr>
        <w:rFonts w:ascii="Wingdings" w:hAnsi="Wingdings" w:hint="default"/>
      </w:rPr>
    </w:lvl>
    <w:lvl w:ilvl="6" w:tplc="69AEA1F4" w:tentative="1">
      <w:start w:val="1"/>
      <w:numFmt w:val="bullet"/>
      <w:lvlText w:val=""/>
      <w:lvlJc w:val="left"/>
      <w:pPr>
        <w:tabs>
          <w:tab w:val="num" w:pos="5040"/>
        </w:tabs>
        <w:ind w:left="5040" w:hanging="360"/>
      </w:pPr>
      <w:rPr>
        <w:rFonts w:ascii="Wingdings" w:hAnsi="Wingdings" w:hint="default"/>
      </w:rPr>
    </w:lvl>
    <w:lvl w:ilvl="7" w:tplc="96A237E0" w:tentative="1">
      <w:start w:val="1"/>
      <w:numFmt w:val="bullet"/>
      <w:lvlText w:val=""/>
      <w:lvlJc w:val="left"/>
      <w:pPr>
        <w:tabs>
          <w:tab w:val="num" w:pos="5760"/>
        </w:tabs>
        <w:ind w:left="5760" w:hanging="360"/>
      </w:pPr>
      <w:rPr>
        <w:rFonts w:ascii="Wingdings" w:hAnsi="Wingdings" w:hint="default"/>
      </w:rPr>
    </w:lvl>
    <w:lvl w:ilvl="8" w:tplc="E39EB5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3A6FFF"/>
    <w:multiLevelType w:val="hybridMultilevel"/>
    <w:tmpl w:val="D3AAD1FC"/>
    <w:lvl w:ilvl="0" w:tplc="28627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57220621">
    <w:abstractNumId w:val="0"/>
  </w:num>
  <w:num w:numId="2" w16cid:durableId="494422807">
    <w:abstractNumId w:val="5"/>
  </w:num>
  <w:num w:numId="3" w16cid:durableId="734090180">
    <w:abstractNumId w:val="2"/>
  </w:num>
  <w:num w:numId="4" w16cid:durableId="1051539004">
    <w:abstractNumId w:val="1"/>
  </w:num>
  <w:num w:numId="5" w16cid:durableId="1532105618">
    <w:abstractNumId w:val="3"/>
  </w:num>
  <w:num w:numId="6" w16cid:durableId="1161384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MzMyM2Y2MDg5ZGU5Mzc1N2E3Mjk2OWUwODM5YTAifQ=="/>
  </w:docVars>
  <w:rsids>
    <w:rsidRoot w:val="00EE26CD"/>
    <w:rsid w:val="00002256"/>
    <w:rsid w:val="000028DF"/>
    <w:rsid w:val="000044B5"/>
    <w:rsid w:val="0000466C"/>
    <w:rsid w:val="00004C01"/>
    <w:rsid w:val="000055EF"/>
    <w:rsid w:val="00006ECF"/>
    <w:rsid w:val="00007952"/>
    <w:rsid w:val="00010217"/>
    <w:rsid w:val="00010A33"/>
    <w:rsid w:val="00012312"/>
    <w:rsid w:val="00012E28"/>
    <w:rsid w:val="00014EDC"/>
    <w:rsid w:val="00014F2A"/>
    <w:rsid w:val="000158D3"/>
    <w:rsid w:val="00017767"/>
    <w:rsid w:val="00017E93"/>
    <w:rsid w:val="000211EA"/>
    <w:rsid w:val="0002196F"/>
    <w:rsid w:val="00021D2D"/>
    <w:rsid w:val="00021F69"/>
    <w:rsid w:val="000225ED"/>
    <w:rsid w:val="00023F7B"/>
    <w:rsid w:val="00024F51"/>
    <w:rsid w:val="000269F1"/>
    <w:rsid w:val="00026CD7"/>
    <w:rsid w:val="00026E2B"/>
    <w:rsid w:val="000270E5"/>
    <w:rsid w:val="00030868"/>
    <w:rsid w:val="00032F7E"/>
    <w:rsid w:val="000333DF"/>
    <w:rsid w:val="00033546"/>
    <w:rsid w:val="00033581"/>
    <w:rsid w:val="00034074"/>
    <w:rsid w:val="00040490"/>
    <w:rsid w:val="00040A0D"/>
    <w:rsid w:val="00041E09"/>
    <w:rsid w:val="00042C46"/>
    <w:rsid w:val="0004302D"/>
    <w:rsid w:val="000437FA"/>
    <w:rsid w:val="000444E5"/>
    <w:rsid w:val="000449E8"/>
    <w:rsid w:val="000528A8"/>
    <w:rsid w:val="00052C05"/>
    <w:rsid w:val="0005452E"/>
    <w:rsid w:val="00056120"/>
    <w:rsid w:val="000619AB"/>
    <w:rsid w:val="0006244A"/>
    <w:rsid w:val="00063DB5"/>
    <w:rsid w:val="0006434F"/>
    <w:rsid w:val="0006533B"/>
    <w:rsid w:val="000660F6"/>
    <w:rsid w:val="00066ADF"/>
    <w:rsid w:val="00070593"/>
    <w:rsid w:val="00070A90"/>
    <w:rsid w:val="00070C3B"/>
    <w:rsid w:val="00071B11"/>
    <w:rsid w:val="00073262"/>
    <w:rsid w:val="00073CC4"/>
    <w:rsid w:val="000745FF"/>
    <w:rsid w:val="00075064"/>
    <w:rsid w:val="00075C39"/>
    <w:rsid w:val="00076987"/>
    <w:rsid w:val="00081B36"/>
    <w:rsid w:val="00081EE3"/>
    <w:rsid w:val="000828F8"/>
    <w:rsid w:val="000842C8"/>
    <w:rsid w:val="00085696"/>
    <w:rsid w:val="00086077"/>
    <w:rsid w:val="00086C90"/>
    <w:rsid w:val="00087C91"/>
    <w:rsid w:val="000924AB"/>
    <w:rsid w:val="00093000"/>
    <w:rsid w:val="0009407F"/>
    <w:rsid w:val="00096A5B"/>
    <w:rsid w:val="00096BC3"/>
    <w:rsid w:val="000A32B9"/>
    <w:rsid w:val="000A65EF"/>
    <w:rsid w:val="000A6643"/>
    <w:rsid w:val="000A684C"/>
    <w:rsid w:val="000B0717"/>
    <w:rsid w:val="000B10F0"/>
    <w:rsid w:val="000B3EDA"/>
    <w:rsid w:val="000B4B5F"/>
    <w:rsid w:val="000B5F8D"/>
    <w:rsid w:val="000B6FFD"/>
    <w:rsid w:val="000B7F10"/>
    <w:rsid w:val="000C24EA"/>
    <w:rsid w:val="000C2F52"/>
    <w:rsid w:val="000C3C8C"/>
    <w:rsid w:val="000C4953"/>
    <w:rsid w:val="000C6A67"/>
    <w:rsid w:val="000D054F"/>
    <w:rsid w:val="000D0CBA"/>
    <w:rsid w:val="000D1226"/>
    <w:rsid w:val="000D20B3"/>
    <w:rsid w:val="000D2574"/>
    <w:rsid w:val="000D5826"/>
    <w:rsid w:val="000D5FA3"/>
    <w:rsid w:val="000D6EC1"/>
    <w:rsid w:val="000E20C3"/>
    <w:rsid w:val="000E3210"/>
    <w:rsid w:val="000E3989"/>
    <w:rsid w:val="000E781B"/>
    <w:rsid w:val="000F01EF"/>
    <w:rsid w:val="000F315E"/>
    <w:rsid w:val="000F54B5"/>
    <w:rsid w:val="000F5D31"/>
    <w:rsid w:val="000F6BEB"/>
    <w:rsid w:val="00101308"/>
    <w:rsid w:val="00102A4D"/>
    <w:rsid w:val="00103C4E"/>
    <w:rsid w:val="00103D38"/>
    <w:rsid w:val="0010436D"/>
    <w:rsid w:val="00104D21"/>
    <w:rsid w:val="001061E1"/>
    <w:rsid w:val="00106A62"/>
    <w:rsid w:val="00107B9B"/>
    <w:rsid w:val="00111EF4"/>
    <w:rsid w:val="001127ED"/>
    <w:rsid w:val="00113C72"/>
    <w:rsid w:val="00114573"/>
    <w:rsid w:val="001148E1"/>
    <w:rsid w:val="00114CEA"/>
    <w:rsid w:val="001175AE"/>
    <w:rsid w:val="00120180"/>
    <w:rsid w:val="001207B5"/>
    <w:rsid w:val="001221B8"/>
    <w:rsid w:val="001230AF"/>
    <w:rsid w:val="001254DC"/>
    <w:rsid w:val="001278AD"/>
    <w:rsid w:val="00127DF2"/>
    <w:rsid w:val="001304EB"/>
    <w:rsid w:val="0013064F"/>
    <w:rsid w:val="00131E19"/>
    <w:rsid w:val="001334C1"/>
    <w:rsid w:val="00135232"/>
    <w:rsid w:val="00136BC5"/>
    <w:rsid w:val="0013722D"/>
    <w:rsid w:val="001379F3"/>
    <w:rsid w:val="001400A5"/>
    <w:rsid w:val="001412EC"/>
    <w:rsid w:val="00143586"/>
    <w:rsid w:val="00143A57"/>
    <w:rsid w:val="00144446"/>
    <w:rsid w:val="00145F57"/>
    <w:rsid w:val="00146382"/>
    <w:rsid w:val="00146B2F"/>
    <w:rsid w:val="001472D0"/>
    <w:rsid w:val="001473C8"/>
    <w:rsid w:val="00147F73"/>
    <w:rsid w:val="001518F1"/>
    <w:rsid w:val="00151B55"/>
    <w:rsid w:val="00155702"/>
    <w:rsid w:val="00155B64"/>
    <w:rsid w:val="00155D5F"/>
    <w:rsid w:val="00155F77"/>
    <w:rsid w:val="00156BDB"/>
    <w:rsid w:val="0015787B"/>
    <w:rsid w:val="00160760"/>
    <w:rsid w:val="00162AF5"/>
    <w:rsid w:val="00163976"/>
    <w:rsid w:val="00165A0D"/>
    <w:rsid w:val="001672FF"/>
    <w:rsid w:val="001677D6"/>
    <w:rsid w:val="0017225C"/>
    <w:rsid w:val="00172E35"/>
    <w:rsid w:val="001753AC"/>
    <w:rsid w:val="00175AE3"/>
    <w:rsid w:val="0017674A"/>
    <w:rsid w:val="00176BE0"/>
    <w:rsid w:val="001819EF"/>
    <w:rsid w:val="00182758"/>
    <w:rsid w:val="00186CBA"/>
    <w:rsid w:val="00186DBB"/>
    <w:rsid w:val="00190211"/>
    <w:rsid w:val="0019040E"/>
    <w:rsid w:val="0019292F"/>
    <w:rsid w:val="00193B7D"/>
    <w:rsid w:val="001965A6"/>
    <w:rsid w:val="001A0A0C"/>
    <w:rsid w:val="001A125C"/>
    <w:rsid w:val="001A36E4"/>
    <w:rsid w:val="001A3B80"/>
    <w:rsid w:val="001A4CDE"/>
    <w:rsid w:val="001A55AB"/>
    <w:rsid w:val="001A55E5"/>
    <w:rsid w:val="001A6FA8"/>
    <w:rsid w:val="001B00D8"/>
    <w:rsid w:val="001B011E"/>
    <w:rsid w:val="001B1267"/>
    <w:rsid w:val="001B42DA"/>
    <w:rsid w:val="001B508F"/>
    <w:rsid w:val="001B61A0"/>
    <w:rsid w:val="001B6658"/>
    <w:rsid w:val="001B7B58"/>
    <w:rsid w:val="001C0B26"/>
    <w:rsid w:val="001C1A4F"/>
    <w:rsid w:val="001C1EA9"/>
    <w:rsid w:val="001C29E3"/>
    <w:rsid w:val="001C2A79"/>
    <w:rsid w:val="001C6FA0"/>
    <w:rsid w:val="001C7C07"/>
    <w:rsid w:val="001D07F6"/>
    <w:rsid w:val="001D3C7E"/>
    <w:rsid w:val="001D4368"/>
    <w:rsid w:val="001D4A3D"/>
    <w:rsid w:val="001D5222"/>
    <w:rsid w:val="001D7A5D"/>
    <w:rsid w:val="001E1D81"/>
    <w:rsid w:val="001E243C"/>
    <w:rsid w:val="001E2BC5"/>
    <w:rsid w:val="001E5E64"/>
    <w:rsid w:val="001E64FF"/>
    <w:rsid w:val="001E7F7C"/>
    <w:rsid w:val="001F0799"/>
    <w:rsid w:val="001F0A8F"/>
    <w:rsid w:val="001F202D"/>
    <w:rsid w:val="001F21EF"/>
    <w:rsid w:val="001F2572"/>
    <w:rsid w:val="001F5B62"/>
    <w:rsid w:val="001F6A8A"/>
    <w:rsid w:val="001F6AD9"/>
    <w:rsid w:val="00200CE0"/>
    <w:rsid w:val="0020442B"/>
    <w:rsid w:val="002054F4"/>
    <w:rsid w:val="00205573"/>
    <w:rsid w:val="00207870"/>
    <w:rsid w:val="002116D8"/>
    <w:rsid w:val="002118DC"/>
    <w:rsid w:val="00212193"/>
    <w:rsid w:val="00212F5D"/>
    <w:rsid w:val="0021455B"/>
    <w:rsid w:val="00214828"/>
    <w:rsid w:val="00214C8F"/>
    <w:rsid w:val="00214EDE"/>
    <w:rsid w:val="00215E8E"/>
    <w:rsid w:val="00220146"/>
    <w:rsid w:val="0022148B"/>
    <w:rsid w:val="00221F56"/>
    <w:rsid w:val="002253B1"/>
    <w:rsid w:val="00225E9F"/>
    <w:rsid w:val="00226193"/>
    <w:rsid w:val="00226427"/>
    <w:rsid w:val="0022783B"/>
    <w:rsid w:val="002278FB"/>
    <w:rsid w:val="00231945"/>
    <w:rsid w:val="002319A1"/>
    <w:rsid w:val="00232813"/>
    <w:rsid w:val="00234237"/>
    <w:rsid w:val="00234D03"/>
    <w:rsid w:val="0023519C"/>
    <w:rsid w:val="002357AC"/>
    <w:rsid w:val="00240F04"/>
    <w:rsid w:val="002414F4"/>
    <w:rsid w:val="00241AF0"/>
    <w:rsid w:val="00247B0A"/>
    <w:rsid w:val="0025168B"/>
    <w:rsid w:val="00251EF8"/>
    <w:rsid w:val="002525E9"/>
    <w:rsid w:val="0025271B"/>
    <w:rsid w:val="00252794"/>
    <w:rsid w:val="0025504B"/>
    <w:rsid w:val="002555A2"/>
    <w:rsid w:val="00255B4A"/>
    <w:rsid w:val="00256250"/>
    <w:rsid w:val="00257F0E"/>
    <w:rsid w:val="002632F6"/>
    <w:rsid w:val="00263734"/>
    <w:rsid w:val="00263CB9"/>
    <w:rsid w:val="002650F9"/>
    <w:rsid w:val="00267056"/>
    <w:rsid w:val="00267DAA"/>
    <w:rsid w:val="002705DF"/>
    <w:rsid w:val="002739C7"/>
    <w:rsid w:val="00273BE7"/>
    <w:rsid w:val="00273D9E"/>
    <w:rsid w:val="002749E4"/>
    <w:rsid w:val="00276763"/>
    <w:rsid w:val="0028148B"/>
    <w:rsid w:val="002831F1"/>
    <w:rsid w:val="0028549E"/>
    <w:rsid w:val="00286F7B"/>
    <w:rsid w:val="0028799A"/>
    <w:rsid w:val="00291A65"/>
    <w:rsid w:val="0029285E"/>
    <w:rsid w:val="00293303"/>
    <w:rsid w:val="00293FBB"/>
    <w:rsid w:val="00294455"/>
    <w:rsid w:val="00295236"/>
    <w:rsid w:val="00295863"/>
    <w:rsid w:val="002A15B6"/>
    <w:rsid w:val="002A7578"/>
    <w:rsid w:val="002B0AD4"/>
    <w:rsid w:val="002B691F"/>
    <w:rsid w:val="002B75F5"/>
    <w:rsid w:val="002C1B16"/>
    <w:rsid w:val="002C1C3B"/>
    <w:rsid w:val="002C23DD"/>
    <w:rsid w:val="002C30B3"/>
    <w:rsid w:val="002C3AD1"/>
    <w:rsid w:val="002C3F3E"/>
    <w:rsid w:val="002C6808"/>
    <w:rsid w:val="002D15D1"/>
    <w:rsid w:val="002D308C"/>
    <w:rsid w:val="002D30E1"/>
    <w:rsid w:val="002D3753"/>
    <w:rsid w:val="002D3D2F"/>
    <w:rsid w:val="002D5179"/>
    <w:rsid w:val="002D6E5D"/>
    <w:rsid w:val="002E121F"/>
    <w:rsid w:val="002E23CF"/>
    <w:rsid w:val="002E52D8"/>
    <w:rsid w:val="002E5488"/>
    <w:rsid w:val="002E5FB2"/>
    <w:rsid w:val="002E6298"/>
    <w:rsid w:val="002E6604"/>
    <w:rsid w:val="002E6E7A"/>
    <w:rsid w:val="002E727D"/>
    <w:rsid w:val="002E7EF0"/>
    <w:rsid w:val="002F1B04"/>
    <w:rsid w:val="002F2063"/>
    <w:rsid w:val="002F39FD"/>
    <w:rsid w:val="002F3C5A"/>
    <w:rsid w:val="002F3EA1"/>
    <w:rsid w:val="002F4C46"/>
    <w:rsid w:val="002F5250"/>
    <w:rsid w:val="002F5DC3"/>
    <w:rsid w:val="002F6EAD"/>
    <w:rsid w:val="0030010E"/>
    <w:rsid w:val="00301C76"/>
    <w:rsid w:val="00303034"/>
    <w:rsid w:val="0030345C"/>
    <w:rsid w:val="00304D68"/>
    <w:rsid w:val="003061DB"/>
    <w:rsid w:val="00306552"/>
    <w:rsid w:val="0030679D"/>
    <w:rsid w:val="00307607"/>
    <w:rsid w:val="00307EC1"/>
    <w:rsid w:val="0031032E"/>
    <w:rsid w:val="00310BB9"/>
    <w:rsid w:val="003131C3"/>
    <w:rsid w:val="0031371B"/>
    <w:rsid w:val="00315663"/>
    <w:rsid w:val="00316BFE"/>
    <w:rsid w:val="003202D5"/>
    <w:rsid w:val="00320540"/>
    <w:rsid w:val="00320C6F"/>
    <w:rsid w:val="00320D9D"/>
    <w:rsid w:val="00320EA7"/>
    <w:rsid w:val="00321E20"/>
    <w:rsid w:val="003231BE"/>
    <w:rsid w:val="00324305"/>
    <w:rsid w:val="003243C5"/>
    <w:rsid w:val="0032532A"/>
    <w:rsid w:val="0032589B"/>
    <w:rsid w:val="00325CF2"/>
    <w:rsid w:val="00326090"/>
    <w:rsid w:val="00326969"/>
    <w:rsid w:val="00327BBC"/>
    <w:rsid w:val="00327CE4"/>
    <w:rsid w:val="003301F3"/>
    <w:rsid w:val="00332954"/>
    <w:rsid w:val="003337AF"/>
    <w:rsid w:val="00333D47"/>
    <w:rsid w:val="00333E50"/>
    <w:rsid w:val="00336191"/>
    <w:rsid w:val="003405F5"/>
    <w:rsid w:val="00340A0E"/>
    <w:rsid w:val="003413FD"/>
    <w:rsid w:val="003434EB"/>
    <w:rsid w:val="00347096"/>
    <w:rsid w:val="003508D5"/>
    <w:rsid w:val="003524BC"/>
    <w:rsid w:val="003536C0"/>
    <w:rsid w:val="003537F8"/>
    <w:rsid w:val="0035572A"/>
    <w:rsid w:val="00362CD0"/>
    <w:rsid w:val="00363384"/>
    <w:rsid w:val="00363E4C"/>
    <w:rsid w:val="003659D1"/>
    <w:rsid w:val="0036691D"/>
    <w:rsid w:val="00370020"/>
    <w:rsid w:val="0037038A"/>
    <w:rsid w:val="003722F1"/>
    <w:rsid w:val="0037245D"/>
    <w:rsid w:val="0037358D"/>
    <w:rsid w:val="00373793"/>
    <w:rsid w:val="003755CB"/>
    <w:rsid w:val="003756E6"/>
    <w:rsid w:val="00376EB2"/>
    <w:rsid w:val="0038034C"/>
    <w:rsid w:val="003804F4"/>
    <w:rsid w:val="00381657"/>
    <w:rsid w:val="00381EFC"/>
    <w:rsid w:val="00384C01"/>
    <w:rsid w:val="00386638"/>
    <w:rsid w:val="00386F86"/>
    <w:rsid w:val="0039050C"/>
    <w:rsid w:val="00392472"/>
    <w:rsid w:val="00393CB2"/>
    <w:rsid w:val="00395C5D"/>
    <w:rsid w:val="00397642"/>
    <w:rsid w:val="003A0E4A"/>
    <w:rsid w:val="003A2EB2"/>
    <w:rsid w:val="003A456F"/>
    <w:rsid w:val="003A4E3E"/>
    <w:rsid w:val="003A6792"/>
    <w:rsid w:val="003B0E0F"/>
    <w:rsid w:val="003B120D"/>
    <w:rsid w:val="003B13A4"/>
    <w:rsid w:val="003B242E"/>
    <w:rsid w:val="003C0892"/>
    <w:rsid w:val="003C1993"/>
    <w:rsid w:val="003C1A2C"/>
    <w:rsid w:val="003C1B91"/>
    <w:rsid w:val="003C3F70"/>
    <w:rsid w:val="003C6A8E"/>
    <w:rsid w:val="003D29BF"/>
    <w:rsid w:val="003D2A88"/>
    <w:rsid w:val="003D2F73"/>
    <w:rsid w:val="003D40E0"/>
    <w:rsid w:val="003D5D5A"/>
    <w:rsid w:val="003E0545"/>
    <w:rsid w:val="003E4E81"/>
    <w:rsid w:val="003E5854"/>
    <w:rsid w:val="003E63DE"/>
    <w:rsid w:val="003F1304"/>
    <w:rsid w:val="003F1DF9"/>
    <w:rsid w:val="003F21AE"/>
    <w:rsid w:val="003F298F"/>
    <w:rsid w:val="003F2A5A"/>
    <w:rsid w:val="003F2B68"/>
    <w:rsid w:val="003F2F0C"/>
    <w:rsid w:val="003F2F5F"/>
    <w:rsid w:val="003F4894"/>
    <w:rsid w:val="003F6D0B"/>
    <w:rsid w:val="00400B90"/>
    <w:rsid w:val="0040121D"/>
    <w:rsid w:val="0040142B"/>
    <w:rsid w:val="00402CFC"/>
    <w:rsid w:val="00404723"/>
    <w:rsid w:val="00406921"/>
    <w:rsid w:val="00406CD2"/>
    <w:rsid w:val="00406E39"/>
    <w:rsid w:val="004106EC"/>
    <w:rsid w:val="00411262"/>
    <w:rsid w:val="00413E72"/>
    <w:rsid w:val="00413FAB"/>
    <w:rsid w:val="0041417B"/>
    <w:rsid w:val="00415FC4"/>
    <w:rsid w:val="0041736F"/>
    <w:rsid w:val="00420071"/>
    <w:rsid w:val="0042182D"/>
    <w:rsid w:val="0042192E"/>
    <w:rsid w:val="004233CB"/>
    <w:rsid w:val="00425BB1"/>
    <w:rsid w:val="004273B5"/>
    <w:rsid w:val="00430DED"/>
    <w:rsid w:val="00432964"/>
    <w:rsid w:val="0043362F"/>
    <w:rsid w:val="0043363B"/>
    <w:rsid w:val="00433835"/>
    <w:rsid w:val="00434A6A"/>
    <w:rsid w:val="0043530D"/>
    <w:rsid w:val="00436508"/>
    <w:rsid w:val="00440375"/>
    <w:rsid w:val="00441213"/>
    <w:rsid w:val="00441A83"/>
    <w:rsid w:val="00447194"/>
    <w:rsid w:val="00447EC5"/>
    <w:rsid w:val="004503D5"/>
    <w:rsid w:val="00456FEA"/>
    <w:rsid w:val="004579CC"/>
    <w:rsid w:val="00462C08"/>
    <w:rsid w:val="00464547"/>
    <w:rsid w:val="004649EF"/>
    <w:rsid w:val="00464F2B"/>
    <w:rsid w:val="00467B9C"/>
    <w:rsid w:val="00467C16"/>
    <w:rsid w:val="00467C20"/>
    <w:rsid w:val="00470136"/>
    <w:rsid w:val="00470247"/>
    <w:rsid w:val="00470346"/>
    <w:rsid w:val="00470BB1"/>
    <w:rsid w:val="00472F77"/>
    <w:rsid w:val="00473F91"/>
    <w:rsid w:val="00482199"/>
    <w:rsid w:val="00482222"/>
    <w:rsid w:val="00482D5D"/>
    <w:rsid w:val="00482E91"/>
    <w:rsid w:val="00483E16"/>
    <w:rsid w:val="00484CF5"/>
    <w:rsid w:val="004859A7"/>
    <w:rsid w:val="00486ECE"/>
    <w:rsid w:val="00493965"/>
    <w:rsid w:val="00495655"/>
    <w:rsid w:val="004A5510"/>
    <w:rsid w:val="004A5677"/>
    <w:rsid w:val="004A58CB"/>
    <w:rsid w:val="004A5F59"/>
    <w:rsid w:val="004B500C"/>
    <w:rsid w:val="004B55B4"/>
    <w:rsid w:val="004B6729"/>
    <w:rsid w:val="004B6951"/>
    <w:rsid w:val="004B6E3E"/>
    <w:rsid w:val="004B7833"/>
    <w:rsid w:val="004C1323"/>
    <w:rsid w:val="004C2950"/>
    <w:rsid w:val="004C3C3F"/>
    <w:rsid w:val="004C3C53"/>
    <w:rsid w:val="004C3E41"/>
    <w:rsid w:val="004C6956"/>
    <w:rsid w:val="004D0D47"/>
    <w:rsid w:val="004D1B2D"/>
    <w:rsid w:val="004D296A"/>
    <w:rsid w:val="004D37AE"/>
    <w:rsid w:val="004D4156"/>
    <w:rsid w:val="004D59C4"/>
    <w:rsid w:val="004D614E"/>
    <w:rsid w:val="004D61A1"/>
    <w:rsid w:val="004E227F"/>
    <w:rsid w:val="004E25DD"/>
    <w:rsid w:val="004E35D6"/>
    <w:rsid w:val="004E3B2B"/>
    <w:rsid w:val="004E4CBB"/>
    <w:rsid w:val="004E55E6"/>
    <w:rsid w:val="004F0661"/>
    <w:rsid w:val="004F4730"/>
    <w:rsid w:val="004F4810"/>
    <w:rsid w:val="004F5C3F"/>
    <w:rsid w:val="0050242B"/>
    <w:rsid w:val="0050271F"/>
    <w:rsid w:val="0050397E"/>
    <w:rsid w:val="00503AB9"/>
    <w:rsid w:val="00504AC3"/>
    <w:rsid w:val="00504DF9"/>
    <w:rsid w:val="00507071"/>
    <w:rsid w:val="005076C9"/>
    <w:rsid w:val="00510286"/>
    <w:rsid w:val="005102AF"/>
    <w:rsid w:val="0051040B"/>
    <w:rsid w:val="00510E9D"/>
    <w:rsid w:val="005122C0"/>
    <w:rsid w:val="005152C5"/>
    <w:rsid w:val="00517788"/>
    <w:rsid w:val="005231BC"/>
    <w:rsid w:val="00524D04"/>
    <w:rsid w:val="0052679A"/>
    <w:rsid w:val="00526B61"/>
    <w:rsid w:val="00530663"/>
    <w:rsid w:val="00531B7F"/>
    <w:rsid w:val="00532101"/>
    <w:rsid w:val="00534D66"/>
    <w:rsid w:val="00537124"/>
    <w:rsid w:val="00537720"/>
    <w:rsid w:val="00540CC1"/>
    <w:rsid w:val="00540F83"/>
    <w:rsid w:val="00541E84"/>
    <w:rsid w:val="00542A05"/>
    <w:rsid w:val="0054404C"/>
    <w:rsid w:val="00545F10"/>
    <w:rsid w:val="00546360"/>
    <w:rsid w:val="00546B5D"/>
    <w:rsid w:val="00547E59"/>
    <w:rsid w:val="005521FE"/>
    <w:rsid w:val="00552C26"/>
    <w:rsid w:val="00553FAC"/>
    <w:rsid w:val="005543D5"/>
    <w:rsid w:val="0055560A"/>
    <w:rsid w:val="00556C48"/>
    <w:rsid w:val="00557A68"/>
    <w:rsid w:val="005642C9"/>
    <w:rsid w:val="005652E7"/>
    <w:rsid w:val="005659F2"/>
    <w:rsid w:val="00566562"/>
    <w:rsid w:val="00567C60"/>
    <w:rsid w:val="0057056D"/>
    <w:rsid w:val="00572A6D"/>
    <w:rsid w:val="005776DB"/>
    <w:rsid w:val="00577C32"/>
    <w:rsid w:val="00580D0B"/>
    <w:rsid w:val="00580DF4"/>
    <w:rsid w:val="00580EA9"/>
    <w:rsid w:val="00582D78"/>
    <w:rsid w:val="00584526"/>
    <w:rsid w:val="00584D8F"/>
    <w:rsid w:val="00586770"/>
    <w:rsid w:val="00587450"/>
    <w:rsid w:val="005876A1"/>
    <w:rsid w:val="00587DAB"/>
    <w:rsid w:val="00590DC4"/>
    <w:rsid w:val="0059175D"/>
    <w:rsid w:val="005917EA"/>
    <w:rsid w:val="0059371E"/>
    <w:rsid w:val="005953E9"/>
    <w:rsid w:val="005972DC"/>
    <w:rsid w:val="005A0CBE"/>
    <w:rsid w:val="005A17E4"/>
    <w:rsid w:val="005A1CEF"/>
    <w:rsid w:val="005A31A7"/>
    <w:rsid w:val="005A3CFE"/>
    <w:rsid w:val="005A48E6"/>
    <w:rsid w:val="005A4D77"/>
    <w:rsid w:val="005A62E3"/>
    <w:rsid w:val="005B0C4B"/>
    <w:rsid w:val="005B17EF"/>
    <w:rsid w:val="005B2D23"/>
    <w:rsid w:val="005B3D04"/>
    <w:rsid w:val="005B5AB8"/>
    <w:rsid w:val="005B628F"/>
    <w:rsid w:val="005C19C5"/>
    <w:rsid w:val="005C204A"/>
    <w:rsid w:val="005C3C74"/>
    <w:rsid w:val="005C483A"/>
    <w:rsid w:val="005C6678"/>
    <w:rsid w:val="005C6A3E"/>
    <w:rsid w:val="005C7B48"/>
    <w:rsid w:val="005D087C"/>
    <w:rsid w:val="005D0ADC"/>
    <w:rsid w:val="005D20DD"/>
    <w:rsid w:val="005D2944"/>
    <w:rsid w:val="005D6207"/>
    <w:rsid w:val="005D62B5"/>
    <w:rsid w:val="005E11FD"/>
    <w:rsid w:val="005E125A"/>
    <w:rsid w:val="005E29D7"/>
    <w:rsid w:val="005E488F"/>
    <w:rsid w:val="005E4F20"/>
    <w:rsid w:val="005E57E0"/>
    <w:rsid w:val="005E5F6A"/>
    <w:rsid w:val="005E5F7A"/>
    <w:rsid w:val="005E776F"/>
    <w:rsid w:val="005F2C62"/>
    <w:rsid w:val="005F2F69"/>
    <w:rsid w:val="005F3098"/>
    <w:rsid w:val="005F3897"/>
    <w:rsid w:val="005F4101"/>
    <w:rsid w:val="005F505E"/>
    <w:rsid w:val="005F6BF9"/>
    <w:rsid w:val="005F7318"/>
    <w:rsid w:val="006016A0"/>
    <w:rsid w:val="00601B3A"/>
    <w:rsid w:val="00602FBF"/>
    <w:rsid w:val="00603084"/>
    <w:rsid w:val="00605119"/>
    <w:rsid w:val="00606A42"/>
    <w:rsid w:val="0061103A"/>
    <w:rsid w:val="0061216F"/>
    <w:rsid w:val="00614316"/>
    <w:rsid w:val="0061457F"/>
    <w:rsid w:val="006147D0"/>
    <w:rsid w:val="00614A16"/>
    <w:rsid w:val="0061515E"/>
    <w:rsid w:val="00617D8B"/>
    <w:rsid w:val="006220FB"/>
    <w:rsid w:val="00622C72"/>
    <w:rsid w:val="006237D1"/>
    <w:rsid w:val="00623855"/>
    <w:rsid w:val="00624ADC"/>
    <w:rsid w:val="006269B7"/>
    <w:rsid w:val="00626FB3"/>
    <w:rsid w:val="00627E17"/>
    <w:rsid w:val="006304E6"/>
    <w:rsid w:val="0063129A"/>
    <w:rsid w:val="006323B5"/>
    <w:rsid w:val="00632E06"/>
    <w:rsid w:val="00641BCC"/>
    <w:rsid w:val="00642382"/>
    <w:rsid w:val="00643F90"/>
    <w:rsid w:val="00644340"/>
    <w:rsid w:val="00644BCD"/>
    <w:rsid w:val="0064637F"/>
    <w:rsid w:val="00646CE4"/>
    <w:rsid w:val="00651A91"/>
    <w:rsid w:val="00651B0B"/>
    <w:rsid w:val="00651B60"/>
    <w:rsid w:val="006530E2"/>
    <w:rsid w:val="00653A71"/>
    <w:rsid w:val="00655835"/>
    <w:rsid w:val="006577A5"/>
    <w:rsid w:val="00657931"/>
    <w:rsid w:val="00661FC5"/>
    <w:rsid w:val="006623E1"/>
    <w:rsid w:val="00663639"/>
    <w:rsid w:val="0066417E"/>
    <w:rsid w:val="006664E2"/>
    <w:rsid w:val="0066710A"/>
    <w:rsid w:val="00667FB5"/>
    <w:rsid w:val="00671730"/>
    <w:rsid w:val="00671FEE"/>
    <w:rsid w:val="006726B2"/>
    <w:rsid w:val="00672718"/>
    <w:rsid w:val="00672C00"/>
    <w:rsid w:val="00673708"/>
    <w:rsid w:val="0067374D"/>
    <w:rsid w:val="006750EF"/>
    <w:rsid w:val="006752FE"/>
    <w:rsid w:val="006759C9"/>
    <w:rsid w:val="0067693D"/>
    <w:rsid w:val="006809CA"/>
    <w:rsid w:val="00681695"/>
    <w:rsid w:val="0068182B"/>
    <w:rsid w:val="00681C98"/>
    <w:rsid w:val="0068204B"/>
    <w:rsid w:val="00683186"/>
    <w:rsid w:val="00685956"/>
    <w:rsid w:val="00685F5C"/>
    <w:rsid w:val="0068674A"/>
    <w:rsid w:val="00686E4C"/>
    <w:rsid w:val="006872AF"/>
    <w:rsid w:val="00693EAC"/>
    <w:rsid w:val="006944D9"/>
    <w:rsid w:val="00695384"/>
    <w:rsid w:val="0069619A"/>
    <w:rsid w:val="006A03A2"/>
    <w:rsid w:val="006A048E"/>
    <w:rsid w:val="006A120F"/>
    <w:rsid w:val="006A263F"/>
    <w:rsid w:val="006A2E11"/>
    <w:rsid w:val="006A3184"/>
    <w:rsid w:val="006A7E80"/>
    <w:rsid w:val="006B1C16"/>
    <w:rsid w:val="006B33E0"/>
    <w:rsid w:val="006C00AC"/>
    <w:rsid w:val="006C17E9"/>
    <w:rsid w:val="006C1A4A"/>
    <w:rsid w:val="006C73FD"/>
    <w:rsid w:val="006C75D6"/>
    <w:rsid w:val="006D0064"/>
    <w:rsid w:val="006D05B5"/>
    <w:rsid w:val="006D0EF7"/>
    <w:rsid w:val="006D265B"/>
    <w:rsid w:val="006D2DE6"/>
    <w:rsid w:val="006D44BE"/>
    <w:rsid w:val="006D5E85"/>
    <w:rsid w:val="006D663F"/>
    <w:rsid w:val="006D714C"/>
    <w:rsid w:val="006E3B82"/>
    <w:rsid w:val="006E615D"/>
    <w:rsid w:val="006E7372"/>
    <w:rsid w:val="006F08CA"/>
    <w:rsid w:val="006F1C9E"/>
    <w:rsid w:val="006F2844"/>
    <w:rsid w:val="006F32A2"/>
    <w:rsid w:val="006F3441"/>
    <w:rsid w:val="006F438E"/>
    <w:rsid w:val="006F46DD"/>
    <w:rsid w:val="006F4796"/>
    <w:rsid w:val="006F560E"/>
    <w:rsid w:val="006F750B"/>
    <w:rsid w:val="006F7B31"/>
    <w:rsid w:val="00700E54"/>
    <w:rsid w:val="00701082"/>
    <w:rsid w:val="00701336"/>
    <w:rsid w:val="00701E34"/>
    <w:rsid w:val="00701F57"/>
    <w:rsid w:val="007028F6"/>
    <w:rsid w:val="00702EAF"/>
    <w:rsid w:val="007039AD"/>
    <w:rsid w:val="00705DFB"/>
    <w:rsid w:val="007060CD"/>
    <w:rsid w:val="00706AD7"/>
    <w:rsid w:val="0070779F"/>
    <w:rsid w:val="007118F2"/>
    <w:rsid w:val="00711C6D"/>
    <w:rsid w:val="00712009"/>
    <w:rsid w:val="00713A75"/>
    <w:rsid w:val="007156E6"/>
    <w:rsid w:val="00716AFB"/>
    <w:rsid w:val="007239E8"/>
    <w:rsid w:val="007244C3"/>
    <w:rsid w:val="007246ED"/>
    <w:rsid w:val="00724AF7"/>
    <w:rsid w:val="00725501"/>
    <w:rsid w:val="007275F1"/>
    <w:rsid w:val="00731602"/>
    <w:rsid w:val="00732483"/>
    <w:rsid w:val="00733488"/>
    <w:rsid w:val="0073457B"/>
    <w:rsid w:val="00735F4D"/>
    <w:rsid w:val="00737248"/>
    <w:rsid w:val="00743C80"/>
    <w:rsid w:val="007442F3"/>
    <w:rsid w:val="00746249"/>
    <w:rsid w:val="00747187"/>
    <w:rsid w:val="00751592"/>
    <w:rsid w:val="00755293"/>
    <w:rsid w:val="00755F97"/>
    <w:rsid w:val="00756A97"/>
    <w:rsid w:val="00757362"/>
    <w:rsid w:val="00757824"/>
    <w:rsid w:val="007600FE"/>
    <w:rsid w:val="007602FE"/>
    <w:rsid w:val="0076183F"/>
    <w:rsid w:val="0076247A"/>
    <w:rsid w:val="007632D1"/>
    <w:rsid w:val="00770B3F"/>
    <w:rsid w:val="00770D24"/>
    <w:rsid w:val="007718C5"/>
    <w:rsid w:val="00771A91"/>
    <w:rsid w:val="0077300E"/>
    <w:rsid w:val="00773213"/>
    <w:rsid w:val="007754F9"/>
    <w:rsid w:val="00776AA6"/>
    <w:rsid w:val="0077708F"/>
    <w:rsid w:val="00777431"/>
    <w:rsid w:val="00781526"/>
    <w:rsid w:val="007817C0"/>
    <w:rsid w:val="00782B7D"/>
    <w:rsid w:val="0078372E"/>
    <w:rsid w:val="00783EF1"/>
    <w:rsid w:val="00785284"/>
    <w:rsid w:val="00787347"/>
    <w:rsid w:val="007923BD"/>
    <w:rsid w:val="00792954"/>
    <w:rsid w:val="00793343"/>
    <w:rsid w:val="00794110"/>
    <w:rsid w:val="0079430A"/>
    <w:rsid w:val="00794C85"/>
    <w:rsid w:val="00794C8B"/>
    <w:rsid w:val="0079522A"/>
    <w:rsid w:val="00795940"/>
    <w:rsid w:val="007965E4"/>
    <w:rsid w:val="007A0912"/>
    <w:rsid w:val="007A31F1"/>
    <w:rsid w:val="007A4905"/>
    <w:rsid w:val="007A543B"/>
    <w:rsid w:val="007A5EAF"/>
    <w:rsid w:val="007A63F9"/>
    <w:rsid w:val="007A6B5B"/>
    <w:rsid w:val="007B1108"/>
    <w:rsid w:val="007B196F"/>
    <w:rsid w:val="007B3F04"/>
    <w:rsid w:val="007B5E39"/>
    <w:rsid w:val="007B7F34"/>
    <w:rsid w:val="007C2D01"/>
    <w:rsid w:val="007C39F3"/>
    <w:rsid w:val="007C3EBF"/>
    <w:rsid w:val="007C4894"/>
    <w:rsid w:val="007C4A98"/>
    <w:rsid w:val="007C54AE"/>
    <w:rsid w:val="007C5D04"/>
    <w:rsid w:val="007C6515"/>
    <w:rsid w:val="007C7447"/>
    <w:rsid w:val="007C7D09"/>
    <w:rsid w:val="007D1984"/>
    <w:rsid w:val="007D6E77"/>
    <w:rsid w:val="007E0DED"/>
    <w:rsid w:val="007E1F58"/>
    <w:rsid w:val="007E3598"/>
    <w:rsid w:val="007E71E5"/>
    <w:rsid w:val="007E7C58"/>
    <w:rsid w:val="007F2176"/>
    <w:rsid w:val="007F7926"/>
    <w:rsid w:val="00802039"/>
    <w:rsid w:val="00804249"/>
    <w:rsid w:val="0080452B"/>
    <w:rsid w:val="00806573"/>
    <w:rsid w:val="00806F0A"/>
    <w:rsid w:val="00811FCF"/>
    <w:rsid w:val="00812A3B"/>
    <w:rsid w:val="00813208"/>
    <w:rsid w:val="00814398"/>
    <w:rsid w:val="00814484"/>
    <w:rsid w:val="0081459C"/>
    <w:rsid w:val="008150CA"/>
    <w:rsid w:val="008160A1"/>
    <w:rsid w:val="00816CED"/>
    <w:rsid w:val="00821685"/>
    <w:rsid w:val="00822F67"/>
    <w:rsid w:val="00823C6A"/>
    <w:rsid w:val="00825800"/>
    <w:rsid w:val="00827C6C"/>
    <w:rsid w:val="00827D06"/>
    <w:rsid w:val="00827F82"/>
    <w:rsid w:val="00832FAB"/>
    <w:rsid w:val="00834130"/>
    <w:rsid w:val="00834D08"/>
    <w:rsid w:val="00836E6F"/>
    <w:rsid w:val="00836E8C"/>
    <w:rsid w:val="00837DB3"/>
    <w:rsid w:val="0084214F"/>
    <w:rsid w:val="00844602"/>
    <w:rsid w:val="008453D5"/>
    <w:rsid w:val="00846048"/>
    <w:rsid w:val="008509A6"/>
    <w:rsid w:val="0085173D"/>
    <w:rsid w:val="00851D2F"/>
    <w:rsid w:val="00852919"/>
    <w:rsid w:val="00853A0F"/>
    <w:rsid w:val="00853F4F"/>
    <w:rsid w:val="0085485F"/>
    <w:rsid w:val="0085669B"/>
    <w:rsid w:val="00856918"/>
    <w:rsid w:val="00857E84"/>
    <w:rsid w:val="00857EE6"/>
    <w:rsid w:val="00860F2F"/>
    <w:rsid w:val="008613C8"/>
    <w:rsid w:val="0086326C"/>
    <w:rsid w:val="0086538B"/>
    <w:rsid w:val="0086599A"/>
    <w:rsid w:val="0087087F"/>
    <w:rsid w:val="008725E8"/>
    <w:rsid w:val="00873293"/>
    <w:rsid w:val="00874A53"/>
    <w:rsid w:val="00875985"/>
    <w:rsid w:val="00875E95"/>
    <w:rsid w:val="00876AE0"/>
    <w:rsid w:val="008773D9"/>
    <w:rsid w:val="0088138F"/>
    <w:rsid w:val="008827C9"/>
    <w:rsid w:val="008839C3"/>
    <w:rsid w:val="0088407C"/>
    <w:rsid w:val="008902C0"/>
    <w:rsid w:val="008908EB"/>
    <w:rsid w:val="00891001"/>
    <w:rsid w:val="008914C8"/>
    <w:rsid w:val="008915E2"/>
    <w:rsid w:val="00892095"/>
    <w:rsid w:val="00892217"/>
    <w:rsid w:val="008926D2"/>
    <w:rsid w:val="00894406"/>
    <w:rsid w:val="008956E5"/>
    <w:rsid w:val="00896659"/>
    <w:rsid w:val="008968B2"/>
    <w:rsid w:val="00896A59"/>
    <w:rsid w:val="008A120E"/>
    <w:rsid w:val="008A125C"/>
    <w:rsid w:val="008A3420"/>
    <w:rsid w:val="008A3DED"/>
    <w:rsid w:val="008A4B80"/>
    <w:rsid w:val="008A4CFB"/>
    <w:rsid w:val="008A56AE"/>
    <w:rsid w:val="008A786A"/>
    <w:rsid w:val="008B2C3E"/>
    <w:rsid w:val="008B4556"/>
    <w:rsid w:val="008B4886"/>
    <w:rsid w:val="008B63BD"/>
    <w:rsid w:val="008B6ACB"/>
    <w:rsid w:val="008B7253"/>
    <w:rsid w:val="008B774D"/>
    <w:rsid w:val="008B7CA2"/>
    <w:rsid w:val="008C04C9"/>
    <w:rsid w:val="008C1E6E"/>
    <w:rsid w:val="008C257B"/>
    <w:rsid w:val="008C35F8"/>
    <w:rsid w:val="008C43C3"/>
    <w:rsid w:val="008C4D32"/>
    <w:rsid w:val="008C6529"/>
    <w:rsid w:val="008C6B72"/>
    <w:rsid w:val="008C7588"/>
    <w:rsid w:val="008D0A70"/>
    <w:rsid w:val="008D0EE4"/>
    <w:rsid w:val="008D0EFA"/>
    <w:rsid w:val="008D1ADF"/>
    <w:rsid w:val="008D2B96"/>
    <w:rsid w:val="008D3726"/>
    <w:rsid w:val="008D60BB"/>
    <w:rsid w:val="008D7D06"/>
    <w:rsid w:val="008D7DF4"/>
    <w:rsid w:val="008E117B"/>
    <w:rsid w:val="008E12C3"/>
    <w:rsid w:val="008E245B"/>
    <w:rsid w:val="008E3004"/>
    <w:rsid w:val="008E4FF9"/>
    <w:rsid w:val="008E71FB"/>
    <w:rsid w:val="008F397F"/>
    <w:rsid w:val="008F5F3A"/>
    <w:rsid w:val="008F7FDE"/>
    <w:rsid w:val="00900BAF"/>
    <w:rsid w:val="009024E8"/>
    <w:rsid w:val="00903162"/>
    <w:rsid w:val="009042C7"/>
    <w:rsid w:val="00906930"/>
    <w:rsid w:val="009108F5"/>
    <w:rsid w:val="009115CF"/>
    <w:rsid w:val="00911A7D"/>
    <w:rsid w:val="009127A3"/>
    <w:rsid w:val="0091400E"/>
    <w:rsid w:val="00914FE2"/>
    <w:rsid w:val="009150B0"/>
    <w:rsid w:val="009157EF"/>
    <w:rsid w:val="009172AC"/>
    <w:rsid w:val="00917ED2"/>
    <w:rsid w:val="00921CC6"/>
    <w:rsid w:val="009224F5"/>
    <w:rsid w:val="00923187"/>
    <w:rsid w:val="00924303"/>
    <w:rsid w:val="00924412"/>
    <w:rsid w:val="0092574C"/>
    <w:rsid w:val="0092697F"/>
    <w:rsid w:val="0092780F"/>
    <w:rsid w:val="0093111F"/>
    <w:rsid w:val="0093420E"/>
    <w:rsid w:val="00934714"/>
    <w:rsid w:val="00941808"/>
    <w:rsid w:val="00942951"/>
    <w:rsid w:val="00943429"/>
    <w:rsid w:val="009438D2"/>
    <w:rsid w:val="00944A9E"/>
    <w:rsid w:val="00944DBC"/>
    <w:rsid w:val="009457DF"/>
    <w:rsid w:val="00946D07"/>
    <w:rsid w:val="0095035C"/>
    <w:rsid w:val="009553B1"/>
    <w:rsid w:val="009561EB"/>
    <w:rsid w:val="009565CC"/>
    <w:rsid w:val="0096018C"/>
    <w:rsid w:val="009617E9"/>
    <w:rsid w:val="0096198F"/>
    <w:rsid w:val="00963C69"/>
    <w:rsid w:val="00966C22"/>
    <w:rsid w:val="00966D8F"/>
    <w:rsid w:val="009678BF"/>
    <w:rsid w:val="00967A77"/>
    <w:rsid w:val="00971E62"/>
    <w:rsid w:val="009741E7"/>
    <w:rsid w:val="0097460A"/>
    <w:rsid w:val="009749E3"/>
    <w:rsid w:val="00976582"/>
    <w:rsid w:val="00977372"/>
    <w:rsid w:val="0097762C"/>
    <w:rsid w:val="009776A7"/>
    <w:rsid w:val="00980694"/>
    <w:rsid w:val="009828EA"/>
    <w:rsid w:val="009838B7"/>
    <w:rsid w:val="009841FD"/>
    <w:rsid w:val="009868C0"/>
    <w:rsid w:val="00991961"/>
    <w:rsid w:val="00996B1E"/>
    <w:rsid w:val="00997B3F"/>
    <w:rsid w:val="009A0741"/>
    <w:rsid w:val="009A14DE"/>
    <w:rsid w:val="009A24A0"/>
    <w:rsid w:val="009A4F93"/>
    <w:rsid w:val="009A7084"/>
    <w:rsid w:val="009B02A9"/>
    <w:rsid w:val="009B16EB"/>
    <w:rsid w:val="009B174F"/>
    <w:rsid w:val="009B3695"/>
    <w:rsid w:val="009B4551"/>
    <w:rsid w:val="009B5949"/>
    <w:rsid w:val="009C06A4"/>
    <w:rsid w:val="009C22FC"/>
    <w:rsid w:val="009C3520"/>
    <w:rsid w:val="009C487B"/>
    <w:rsid w:val="009C63B1"/>
    <w:rsid w:val="009C6D0B"/>
    <w:rsid w:val="009C7B75"/>
    <w:rsid w:val="009D02DB"/>
    <w:rsid w:val="009D4FB6"/>
    <w:rsid w:val="009D5058"/>
    <w:rsid w:val="009D70E1"/>
    <w:rsid w:val="009D7A73"/>
    <w:rsid w:val="009E0B46"/>
    <w:rsid w:val="009E3874"/>
    <w:rsid w:val="009E3D68"/>
    <w:rsid w:val="009E425C"/>
    <w:rsid w:val="009F448B"/>
    <w:rsid w:val="009F46D3"/>
    <w:rsid w:val="009F5918"/>
    <w:rsid w:val="009F59D5"/>
    <w:rsid w:val="009F6986"/>
    <w:rsid w:val="009F73DF"/>
    <w:rsid w:val="00A03AA1"/>
    <w:rsid w:val="00A045F0"/>
    <w:rsid w:val="00A04996"/>
    <w:rsid w:val="00A05042"/>
    <w:rsid w:val="00A10F5B"/>
    <w:rsid w:val="00A12786"/>
    <w:rsid w:val="00A128EE"/>
    <w:rsid w:val="00A12F85"/>
    <w:rsid w:val="00A1310B"/>
    <w:rsid w:val="00A13327"/>
    <w:rsid w:val="00A14458"/>
    <w:rsid w:val="00A14F89"/>
    <w:rsid w:val="00A15AE0"/>
    <w:rsid w:val="00A16989"/>
    <w:rsid w:val="00A16F6F"/>
    <w:rsid w:val="00A21365"/>
    <w:rsid w:val="00A22CE9"/>
    <w:rsid w:val="00A23637"/>
    <w:rsid w:val="00A30C06"/>
    <w:rsid w:val="00A31B20"/>
    <w:rsid w:val="00A31D9B"/>
    <w:rsid w:val="00A32B73"/>
    <w:rsid w:val="00A32ED1"/>
    <w:rsid w:val="00A37257"/>
    <w:rsid w:val="00A37775"/>
    <w:rsid w:val="00A40825"/>
    <w:rsid w:val="00A41019"/>
    <w:rsid w:val="00A41A06"/>
    <w:rsid w:val="00A41AE5"/>
    <w:rsid w:val="00A43755"/>
    <w:rsid w:val="00A437DF"/>
    <w:rsid w:val="00A44F25"/>
    <w:rsid w:val="00A516AE"/>
    <w:rsid w:val="00A52250"/>
    <w:rsid w:val="00A52BCA"/>
    <w:rsid w:val="00A53033"/>
    <w:rsid w:val="00A54DEE"/>
    <w:rsid w:val="00A55F68"/>
    <w:rsid w:val="00A56101"/>
    <w:rsid w:val="00A57863"/>
    <w:rsid w:val="00A57FF9"/>
    <w:rsid w:val="00A61395"/>
    <w:rsid w:val="00A627FF"/>
    <w:rsid w:val="00A6487E"/>
    <w:rsid w:val="00A65712"/>
    <w:rsid w:val="00A67C7C"/>
    <w:rsid w:val="00A70519"/>
    <w:rsid w:val="00A70EC0"/>
    <w:rsid w:val="00A71BFD"/>
    <w:rsid w:val="00A73D2A"/>
    <w:rsid w:val="00A7461E"/>
    <w:rsid w:val="00A76F0C"/>
    <w:rsid w:val="00A77824"/>
    <w:rsid w:val="00A835BB"/>
    <w:rsid w:val="00A84583"/>
    <w:rsid w:val="00A8570A"/>
    <w:rsid w:val="00A85C62"/>
    <w:rsid w:val="00A878CB"/>
    <w:rsid w:val="00A9108C"/>
    <w:rsid w:val="00A93B2C"/>
    <w:rsid w:val="00A97143"/>
    <w:rsid w:val="00A97D76"/>
    <w:rsid w:val="00AA17B4"/>
    <w:rsid w:val="00AA2C64"/>
    <w:rsid w:val="00AA4911"/>
    <w:rsid w:val="00AA5E76"/>
    <w:rsid w:val="00AA5FC3"/>
    <w:rsid w:val="00AA6BBF"/>
    <w:rsid w:val="00AA6F0B"/>
    <w:rsid w:val="00AB03BB"/>
    <w:rsid w:val="00AB086B"/>
    <w:rsid w:val="00AB0A8F"/>
    <w:rsid w:val="00AB3850"/>
    <w:rsid w:val="00AB45D6"/>
    <w:rsid w:val="00AB56C9"/>
    <w:rsid w:val="00AB5BFC"/>
    <w:rsid w:val="00AB5D5D"/>
    <w:rsid w:val="00AB7E82"/>
    <w:rsid w:val="00AC3CA5"/>
    <w:rsid w:val="00AC6C61"/>
    <w:rsid w:val="00AD100F"/>
    <w:rsid w:val="00AD10CB"/>
    <w:rsid w:val="00AD237A"/>
    <w:rsid w:val="00AD3A4C"/>
    <w:rsid w:val="00AD445E"/>
    <w:rsid w:val="00AD4B08"/>
    <w:rsid w:val="00AD6822"/>
    <w:rsid w:val="00AE00B6"/>
    <w:rsid w:val="00AE172B"/>
    <w:rsid w:val="00AE1AA2"/>
    <w:rsid w:val="00AE3EE3"/>
    <w:rsid w:val="00AE461A"/>
    <w:rsid w:val="00AF0773"/>
    <w:rsid w:val="00AF0ECE"/>
    <w:rsid w:val="00AF343B"/>
    <w:rsid w:val="00AF56BE"/>
    <w:rsid w:val="00AF6EE4"/>
    <w:rsid w:val="00AF7372"/>
    <w:rsid w:val="00B02814"/>
    <w:rsid w:val="00B04D7D"/>
    <w:rsid w:val="00B051CE"/>
    <w:rsid w:val="00B053F9"/>
    <w:rsid w:val="00B06E38"/>
    <w:rsid w:val="00B07508"/>
    <w:rsid w:val="00B12278"/>
    <w:rsid w:val="00B17116"/>
    <w:rsid w:val="00B20A09"/>
    <w:rsid w:val="00B21021"/>
    <w:rsid w:val="00B21F17"/>
    <w:rsid w:val="00B26CA0"/>
    <w:rsid w:val="00B27228"/>
    <w:rsid w:val="00B2770D"/>
    <w:rsid w:val="00B27C19"/>
    <w:rsid w:val="00B31190"/>
    <w:rsid w:val="00B31CD3"/>
    <w:rsid w:val="00B31D67"/>
    <w:rsid w:val="00B34CF1"/>
    <w:rsid w:val="00B35C49"/>
    <w:rsid w:val="00B36A53"/>
    <w:rsid w:val="00B4298C"/>
    <w:rsid w:val="00B42A51"/>
    <w:rsid w:val="00B43274"/>
    <w:rsid w:val="00B446BA"/>
    <w:rsid w:val="00B4581F"/>
    <w:rsid w:val="00B45B32"/>
    <w:rsid w:val="00B461E9"/>
    <w:rsid w:val="00B46613"/>
    <w:rsid w:val="00B47853"/>
    <w:rsid w:val="00B57667"/>
    <w:rsid w:val="00B577E9"/>
    <w:rsid w:val="00B57927"/>
    <w:rsid w:val="00B61BCB"/>
    <w:rsid w:val="00B63502"/>
    <w:rsid w:val="00B66AF8"/>
    <w:rsid w:val="00B67838"/>
    <w:rsid w:val="00B70645"/>
    <w:rsid w:val="00B717F0"/>
    <w:rsid w:val="00B73AED"/>
    <w:rsid w:val="00B74335"/>
    <w:rsid w:val="00B746C4"/>
    <w:rsid w:val="00B75EF5"/>
    <w:rsid w:val="00B77B1B"/>
    <w:rsid w:val="00B80361"/>
    <w:rsid w:val="00B8053D"/>
    <w:rsid w:val="00B8277B"/>
    <w:rsid w:val="00B83D52"/>
    <w:rsid w:val="00B84F85"/>
    <w:rsid w:val="00B855F5"/>
    <w:rsid w:val="00B8596B"/>
    <w:rsid w:val="00B87C15"/>
    <w:rsid w:val="00B87C18"/>
    <w:rsid w:val="00B9122A"/>
    <w:rsid w:val="00B91B71"/>
    <w:rsid w:val="00B922C8"/>
    <w:rsid w:val="00B92FF8"/>
    <w:rsid w:val="00B948F2"/>
    <w:rsid w:val="00B95F5D"/>
    <w:rsid w:val="00BA20F0"/>
    <w:rsid w:val="00BB1681"/>
    <w:rsid w:val="00BB20B3"/>
    <w:rsid w:val="00BB6070"/>
    <w:rsid w:val="00BB62F6"/>
    <w:rsid w:val="00BB768A"/>
    <w:rsid w:val="00BB7EB1"/>
    <w:rsid w:val="00BC129A"/>
    <w:rsid w:val="00BC2021"/>
    <w:rsid w:val="00BC2C7B"/>
    <w:rsid w:val="00BC3D12"/>
    <w:rsid w:val="00BC4A5F"/>
    <w:rsid w:val="00BC5B58"/>
    <w:rsid w:val="00BC5F2F"/>
    <w:rsid w:val="00BD0564"/>
    <w:rsid w:val="00BD2174"/>
    <w:rsid w:val="00BD2E3E"/>
    <w:rsid w:val="00BD3396"/>
    <w:rsid w:val="00BD4A90"/>
    <w:rsid w:val="00BD7467"/>
    <w:rsid w:val="00BE0789"/>
    <w:rsid w:val="00BE1794"/>
    <w:rsid w:val="00BE20BB"/>
    <w:rsid w:val="00BE250E"/>
    <w:rsid w:val="00BE277C"/>
    <w:rsid w:val="00BE3CA0"/>
    <w:rsid w:val="00BE45BC"/>
    <w:rsid w:val="00BE54C4"/>
    <w:rsid w:val="00BE5D9C"/>
    <w:rsid w:val="00BF0CD3"/>
    <w:rsid w:val="00BF1133"/>
    <w:rsid w:val="00BF267A"/>
    <w:rsid w:val="00BF40C3"/>
    <w:rsid w:val="00BF4DD0"/>
    <w:rsid w:val="00BF4E41"/>
    <w:rsid w:val="00C001F3"/>
    <w:rsid w:val="00C00A13"/>
    <w:rsid w:val="00C01580"/>
    <w:rsid w:val="00C03786"/>
    <w:rsid w:val="00C06395"/>
    <w:rsid w:val="00C104B8"/>
    <w:rsid w:val="00C1181F"/>
    <w:rsid w:val="00C13716"/>
    <w:rsid w:val="00C1546C"/>
    <w:rsid w:val="00C155C5"/>
    <w:rsid w:val="00C1636B"/>
    <w:rsid w:val="00C17661"/>
    <w:rsid w:val="00C20688"/>
    <w:rsid w:val="00C207C2"/>
    <w:rsid w:val="00C20F38"/>
    <w:rsid w:val="00C27C4F"/>
    <w:rsid w:val="00C30192"/>
    <w:rsid w:val="00C32714"/>
    <w:rsid w:val="00C34441"/>
    <w:rsid w:val="00C375BB"/>
    <w:rsid w:val="00C37AAB"/>
    <w:rsid w:val="00C37E0B"/>
    <w:rsid w:val="00C40929"/>
    <w:rsid w:val="00C40B1A"/>
    <w:rsid w:val="00C42788"/>
    <w:rsid w:val="00C42DE8"/>
    <w:rsid w:val="00C42FF7"/>
    <w:rsid w:val="00C4464B"/>
    <w:rsid w:val="00C44D9C"/>
    <w:rsid w:val="00C47614"/>
    <w:rsid w:val="00C514F6"/>
    <w:rsid w:val="00C51E60"/>
    <w:rsid w:val="00C5254A"/>
    <w:rsid w:val="00C52F40"/>
    <w:rsid w:val="00C53187"/>
    <w:rsid w:val="00C531CC"/>
    <w:rsid w:val="00C536E9"/>
    <w:rsid w:val="00C546DE"/>
    <w:rsid w:val="00C55E93"/>
    <w:rsid w:val="00C56171"/>
    <w:rsid w:val="00C56A6F"/>
    <w:rsid w:val="00C57FCD"/>
    <w:rsid w:val="00C61C3E"/>
    <w:rsid w:val="00C649D9"/>
    <w:rsid w:val="00C672DD"/>
    <w:rsid w:val="00C67F7E"/>
    <w:rsid w:val="00C7088D"/>
    <w:rsid w:val="00C70DF2"/>
    <w:rsid w:val="00C7174C"/>
    <w:rsid w:val="00C718DE"/>
    <w:rsid w:val="00C7310C"/>
    <w:rsid w:val="00C739D1"/>
    <w:rsid w:val="00C746A3"/>
    <w:rsid w:val="00C75B11"/>
    <w:rsid w:val="00C76544"/>
    <w:rsid w:val="00C76E08"/>
    <w:rsid w:val="00C8128A"/>
    <w:rsid w:val="00C860DF"/>
    <w:rsid w:val="00C8696B"/>
    <w:rsid w:val="00C87D8E"/>
    <w:rsid w:val="00C91519"/>
    <w:rsid w:val="00C9168C"/>
    <w:rsid w:val="00C91FD9"/>
    <w:rsid w:val="00C951AA"/>
    <w:rsid w:val="00C9597E"/>
    <w:rsid w:val="00C95C2E"/>
    <w:rsid w:val="00C965BD"/>
    <w:rsid w:val="00CA080B"/>
    <w:rsid w:val="00CA1331"/>
    <w:rsid w:val="00CA3287"/>
    <w:rsid w:val="00CA5191"/>
    <w:rsid w:val="00CA5ABB"/>
    <w:rsid w:val="00CB74D3"/>
    <w:rsid w:val="00CB7E87"/>
    <w:rsid w:val="00CC092E"/>
    <w:rsid w:val="00CC133C"/>
    <w:rsid w:val="00CC25AD"/>
    <w:rsid w:val="00CC3431"/>
    <w:rsid w:val="00CC3A5D"/>
    <w:rsid w:val="00CC4FD6"/>
    <w:rsid w:val="00CC6071"/>
    <w:rsid w:val="00CC6410"/>
    <w:rsid w:val="00CC6538"/>
    <w:rsid w:val="00CC65E3"/>
    <w:rsid w:val="00CC75CD"/>
    <w:rsid w:val="00CC78CC"/>
    <w:rsid w:val="00CD1258"/>
    <w:rsid w:val="00CD3A40"/>
    <w:rsid w:val="00CD419D"/>
    <w:rsid w:val="00CD5CAD"/>
    <w:rsid w:val="00CD5F9D"/>
    <w:rsid w:val="00CD65D6"/>
    <w:rsid w:val="00CD66E0"/>
    <w:rsid w:val="00CE0B83"/>
    <w:rsid w:val="00CE16AB"/>
    <w:rsid w:val="00CE2BC3"/>
    <w:rsid w:val="00CE3C03"/>
    <w:rsid w:val="00CE4DCD"/>
    <w:rsid w:val="00CE5695"/>
    <w:rsid w:val="00CE6D72"/>
    <w:rsid w:val="00CE7C38"/>
    <w:rsid w:val="00CF1091"/>
    <w:rsid w:val="00CF12DE"/>
    <w:rsid w:val="00CF1DDB"/>
    <w:rsid w:val="00CF2332"/>
    <w:rsid w:val="00CF5F02"/>
    <w:rsid w:val="00CF6549"/>
    <w:rsid w:val="00CF6F6C"/>
    <w:rsid w:val="00D02926"/>
    <w:rsid w:val="00D02C4A"/>
    <w:rsid w:val="00D02D31"/>
    <w:rsid w:val="00D04A99"/>
    <w:rsid w:val="00D05CB0"/>
    <w:rsid w:val="00D100A7"/>
    <w:rsid w:val="00D10724"/>
    <w:rsid w:val="00D1182F"/>
    <w:rsid w:val="00D12BD7"/>
    <w:rsid w:val="00D13CFA"/>
    <w:rsid w:val="00D14EC3"/>
    <w:rsid w:val="00D15929"/>
    <w:rsid w:val="00D1612E"/>
    <w:rsid w:val="00D16701"/>
    <w:rsid w:val="00D170E1"/>
    <w:rsid w:val="00D17789"/>
    <w:rsid w:val="00D208A4"/>
    <w:rsid w:val="00D20DF7"/>
    <w:rsid w:val="00D327C1"/>
    <w:rsid w:val="00D32DEC"/>
    <w:rsid w:val="00D330EA"/>
    <w:rsid w:val="00D3336F"/>
    <w:rsid w:val="00D333FE"/>
    <w:rsid w:val="00D33E92"/>
    <w:rsid w:val="00D33EAF"/>
    <w:rsid w:val="00D34015"/>
    <w:rsid w:val="00D36551"/>
    <w:rsid w:val="00D36635"/>
    <w:rsid w:val="00D37CB6"/>
    <w:rsid w:val="00D40C13"/>
    <w:rsid w:val="00D41E36"/>
    <w:rsid w:val="00D42474"/>
    <w:rsid w:val="00D44C2F"/>
    <w:rsid w:val="00D51391"/>
    <w:rsid w:val="00D51873"/>
    <w:rsid w:val="00D55171"/>
    <w:rsid w:val="00D5525B"/>
    <w:rsid w:val="00D555B3"/>
    <w:rsid w:val="00D561B0"/>
    <w:rsid w:val="00D5622E"/>
    <w:rsid w:val="00D56264"/>
    <w:rsid w:val="00D570C0"/>
    <w:rsid w:val="00D622AE"/>
    <w:rsid w:val="00D62C9F"/>
    <w:rsid w:val="00D63BFA"/>
    <w:rsid w:val="00D64D85"/>
    <w:rsid w:val="00D650E9"/>
    <w:rsid w:val="00D65BBF"/>
    <w:rsid w:val="00D669B0"/>
    <w:rsid w:val="00D72956"/>
    <w:rsid w:val="00D7427C"/>
    <w:rsid w:val="00D74CF2"/>
    <w:rsid w:val="00D76F2A"/>
    <w:rsid w:val="00D80658"/>
    <w:rsid w:val="00D8082C"/>
    <w:rsid w:val="00D809C2"/>
    <w:rsid w:val="00D83154"/>
    <w:rsid w:val="00D8404C"/>
    <w:rsid w:val="00D84DF8"/>
    <w:rsid w:val="00D85583"/>
    <w:rsid w:val="00D85A8F"/>
    <w:rsid w:val="00D90B40"/>
    <w:rsid w:val="00D93D53"/>
    <w:rsid w:val="00D94091"/>
    <w:rsid w:val="00D949D9"/>
    <w:rsid w:val="00D96FB9"/>
    <w:rsid w:val="00D97F37"/>
    <w:rsid w:val="00DA4962"/>
    <w:rsid w:val="00DA5894"/>
    <w:rsid w:val="00DB1D3C"/>
    <w:rsid w:val="00DB4662"/>
    <w:rsid w:val="00DB4B8A"/>
    <w:rsid w:val="00DB66F2"/>
    <w:rsid w:val="00DB7D6B"/>
    <w:rsid w:val="00DC03F7"/>
    <w:rsid w:val="00DC0C56"/>
    <w:rsid w:val="00DC1CCE"/>
    <w:rsid w:val="00DC39B8"/>
    <w:rsid w:val="00DC405C"/>
    <w:rsid w:val="00DC661C"/>
    <w:rsid w:val="00DD1DBF"/>
    <w:rsid w:val="00DD2242"/>
    <w:rsid w:val="00DD2464"/>
    <w:rsid w:val="00DD27C7"/>
    <w:rsid w:val="00DE0F25"/>
    <w:rsid w:val="00DE2407"/>
    <w:rsid w:val="00DE292C"/>
    <w:rsid w:val="00DE31A5"/>
    <w:rsid w:val="00DE6136"/>
    <w:rsid w:val="00DE7F6D"/>
    <w:rsid w:val="00DF2080"/>
    <w:rsid w:val="00DF212E"/>
    <w:rsid w:val="00DF2F0E"/>
    <w:rsid w:val="00E006E6"/>
    <w:rsid w:val="00E009D0"/>
    <w:rsid w:val="00E014F8"/>
    <w:rsid w:val="00E0172D"/>
    <w:rsid w:val="00E01B76"/>
    <w:rsid w:val="00E04A1D"/>
    <w:rsid w:val="00E04EF4"/>
    <w:rsid w:val="00E05400"/>
    <w:rsid w:val="00E056AA"/>
    <w:rsid w:val="00E07C47"/>
    <w:rsid w:val="00E1286C"/>
    <w:rsid w:val="00E14970"/>
    <w:rsid w:val="00E152C2"/>
    <w:rsid w:val="00E15957"/>
    <w:rsid w:val="00E17C56"/>
    <w:rsid w:val="00E17F5E"/>
    <w:rsid w:val="00E21229"/>
    <w:rsid w:val="00E21792"/>
    <w:rsid w:val="00E23C71"/>
    <w:rsid w:val="00E24E41"/>
    <w:rsid w:val="00E25D82"/>
    <w:rsid w:val="00E31716"/>
    <w:rsid w:val="00E32A31"/>
    <w:rsid w:val="00E3526A"/>
    <w:rsid w:val="00E36D31"/>
    <w:rsid w:val="00E42297"/>
    <w:rsid w:val="00E45741"/>
    <w:rsid w:val="00E466AB"/>
    <w:rsid w:val="00E468D1"/>
    <w:rsid w:val="00E53301"/>
    <w:rsid w:val="00E53347"/>
    <w:rsid w:val="00E536FD"/>
    <w:rsid w:val="00E53783"/>
    <w:rsid w:val="00E572DF"/>
    <w:rsid w:val="00E60309"/>
    <w:rsid w:val="00E61A40"/>
    <w:rsid w:val="00E61A61"/>
    <w:rsid w:val="00E6200A"/>
    <w:rsid w:val="00E633E2"/>
    <w:rsid w:val="00E64488"/>
    <w:rsid w:val="00E65734"/>
    <w:rsid w:val="00E65EBC"/>
    <w:rsid w:val="00E66228"/>
    <w:rsid w:val="00E668C5"/>
    <w:rsid w:val="00E72120"/>
    <w:rsid w:val="00E726ED"/>
    <w:rsid w:val="00E7282F"/>
    <w:rsid w:val="00E72CC4"/>
    <w:rsid w:val="00E7503D"/>
    <w:rsid w:val="00E757C1"/>
    <w:rsid w:val="00E76C2D"/>
    <w:rsid w:val="00E803AB"/>
    <w:rsid w:val="00E803F4"/>
    <w:rsid w:val="00E805D8"/>
    <w:rsid w:val="00E80FFF"/>
    <w:rsid w:val="00E8518F"/>
    <w:rsid w:val="00E870A7"/>
    <w:rsid w:val="00E872A7"/>
    <w:rsid w:val="00E937F8"/>
    <w:rsid w:val="00E93DA5"/>
    <w:rsid w:val="00E94905"/>
    <w:rsid w:val="00E952BB"/>
    <w:rsid w:val="00E95546"/>
    <w:rsid w:val="00EA2E35"/>
    <w:rsid w:val="00EA3651"/>
    <w:rsid w:val="00EA6288"/>
    <w:rsid w:val="00EB16D9"/>
    <w:rsid w:val="00EB1BF3"/>
    <w:rsid w:val="00EB5D45"/>
    <w:rsid w:val="00EB5DA7"/>
    <w:rsid w:val="00EC00D2"/>
    <w:rsid w:val="00EC10E4"/>
    <w:rsid w:val="00EC1ED4"/>
    <w:rsid w:val="00EC28FD"/>
    <w:rsid w:val="00EC3703"/>
    <w:rsid w:val="00EC409C"/>
    <w:rsid w:val="00EC467C"/>
    <w:rsid w:val="00EC4E1F"/>
    <w:rsid w:val="00EC62C1"/>
    <w:rsid w:val="00EC7296"/>
    <w:rsid w:val="00EC7D76"/>
    <w:rsid w:val="00ED0514"/>
    <w:rsid w:val="00ED1072"/>
    <w:rsid w:val="00ED3AB2"/>
    <w:rsid w:val="00ED4029"/>
    <w:rsid w:val="00ED53EA"/>
    <w:rsid w:val="00EE02A6"/>
    <w:rsid w:val="00EE05BC"/>
    <w:rsid w:val="00EE16DD"/>
    <w:rsid w:val="00EE26CD"/>
    <w:rsid w:val="00EE421C"/>
    <w:rsid w:val="00EE6C47"/>
    <w:rsid w:val="00EE7C85"/>
    <w:rsid w:val="00EF08A7"/>
    <w:rsid w:val="00EF0FD1"/>
    <w:rsid w:val="00EF180E"/>
    <w:rsid w:val="00EF3915"/>
    <w:rsid w:val="00EF3AE9"/>
    <w:rsid w:val="00EF3BC8"/>
    <w:rsid w:val="00EF66A9"/>
    <w:rsid w:val="00EF7A6E"/>
    <w:rsid w:val="00EF7B3C"/>
    <w:rsid w:val="00F0208F"/>
    <w:rsid w:val="00F02302"/>
    <w:rsid w:val="00F03262"/>
    <w:rsid w:val="00F04D7A"/>
    <w:rsid w:val="00F052A8"/>
    <w:rsid w:val="00F06B8F"/>
    <w:rsid w:val="00F077A9"/>
    <w:rsid w:val="00F10F55"/>
    <w:rsid w:val="00F1256C"/>
    <w:rsid w:val="00F142F3"/>
    <w:rsid w:val="00F17CFF"/>
    <w:rsid w:val="00F2318C"/>
    <w:rsid w:val="00F235BB"/>
    <w:rsid w:val="00F235E5"/>
    <w:rsid w:val="00F24101"/>
    <w:rsid w:val="00F24363"/>
    <w:rsid w:val="00F248BD"/>
    <w:rsid w:val="00F25413"/>
    <w:rsid w:val="00F262EC"/>
    <w:rsid w:val="00F2787A"/>
    <w:rsid w:val="00F32A75"/>
    <w:rsid w:val="00F32FC6"/>
    <w:rsid w:val="00F349FA"/>
    <w:rsid w:val="00F37C38"/>
    <w:rsid w:val="00F412D8"/>
    <w:rsid w:val="00F421F8"/>
    <w:rsid w:val="00F42E00"/>
    <w:rsid w:val="00F47009"/>
    <w:rsid w:val="00F50F34"/>
    <w:rsid w:val="00F50F83"/>
    <w:rsid w:val="00F51380"/>
    <w:rsid w:val="00F5385A"/>
    <w:rsid w:val="00F5607C"/>
    <w:rsid w:val="00F562AE"/>
    <w:rsid w:val="00F60682"/>
    <w:rsid w:val="00F6394E"/>
    <w:rsid w:val="00F650ED"/>
    <w:rsid w:val="00F651DD"/>
    <w:rsid w:val="00F65A18"/>
    <w:rsid w:val="00F66E15"/>
    <w:rsid w:val="00F743F0"/>
    <w:rsid w:val="00F744EC"/>
    <w:rsid w:val="00F74675"/>
    <w:rsid w:val="00F76634"/>
    <w:rsid w:val="00F80B16"/>
    <w:rsid w:val="00F81AF8"/>
    <w:rsid w:val="00F870FA"/>
    <w:rsid w:val="00F87C66"/>
    <w:rsid w:val="00F919AE"/>
    <w:rsid w:val="00F9342D"/>
    <w:rsid w:val="00F93AD8"/>
    <w:rsid w:val="00F93BD9"/>
    <w:rsid w:val="00F9738B"/>
    <w:rsid w:val="00FA0203"/>
    <w:rsid w:val="00FA0BFC"/>
    <w:rsid w:val="00FA3E17"/>
    <w:rsid w:val="00FA56AE"/>
    <w:rsid w:val="00FA7A93"/>
    <w:rsid w:val="00FA7F75"/>
    <w:rsid w:val="00FB221F"/>
    <w:rsid w:val="00FB2336"/>
    <w:rsid w:val="00FB28D9"/>
    <w:rsid w:val="00FB28F5"/>
    <w:rsid w:val="00FB3939"/>
    <w:rsid w:val="00FB4A0F"/>
    <w:rsid w:val="00FB5DD8"/>
    <w:rsid w:val="00FB6FE5"/>
    <w:rsid w:val="00FB7643"/>
    <w:rsid w:val="00FB769D"/>
    <w:rsid w:val="00FB7D81"/>
    <w:rsid w:val="00FC073E"/>
    <w:rsid w:val="00FC1183"/>
    <w:rsid w:val="00FC12C0"/>
    <w:rsid w:val="00FC1428"/>
    <w:rsid w:val="00FC15E8"/>
    <w:rsid w:val="00FC19DF"/>
    <w:rsid w:val="00FC2937"/>
    <w:rsid w:val="00FC33E3"/>
    <w:rsid w:val="00FC4CAA"/>
    <w:rsid w:val="00FC55FE"/>
    <w:rsid w:val="00FC563C"/>
    <w:rsid w:val="00FD0395"/>
    <w:rsid w:val="00FD225E"/>
    <w:rsid w:val="00FD3489"/>
    <w:rsid w:val="00FD4E8D"/>
    <w:rsid w:val="00FD7BA0"/>
    <w:rsid w:val="00FD7F15"/>
    <w:rsid w:val="00FE0F93"/>
    <w:rsid w:val="00FE20E3"/>
    <w:rsid w:val="00FE33A1"/>
    <w:rsid w:val="00FE376A"/>
    <w:rsid w:val="00FE5A01"/>
    <w:rsid w:val="00FE6D51"/>
    <w:rsid w:val="00FE6E99"/>
    <w:rsid w:val="00FE6ED9"/>
    <w:rsid w:val="00FF291F"/>
    <w:rsid w:val="00FF3382"/>
    <w:rsid w:val="00FF4F78"/>
    <w:rsid w:val="00FF7962"/>
    <w:rsid w:val="02DB5B66"/>
    <w:rsid w:val="039B3DC0"/>
    <w:rsid w:val="131E27FA"/>
    <w:rsid w:val="15152076"/>
    <w:rsid w:val="1D780EA1"/>
    <w:rsid w:val="25AB3597"/>
    <w:rsid w:val="283F7CAF"/>
    <w:rsid w:val="2A7372CB"/>
    <w:rsid w:val="2F061188"/>
    <w:rsid w:val="2F064DB0"/>
    <w:rsid w:val="32242D99"/>
    <w:rsid w:val="36D861B6"/>
    <w:rsid w:val="4390651C"/>
    <w:rsid w:val="45F94EA0"/>
    <w:rsid w:val="467F0394"/>
    <w:rsid w:val="4A534310"/>
    <w:rsid w:val="4CF7225E"/>
    <w:rsid w:val="55DE5AB3"/>
    <w:rsid w:val="5E151E13"/>
    <w:rsid w:val="5F710B9F"/>
    <w:rsid w:val="685428D3"/>
    <w:rsid w:val="708E2E66"/>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CD895"/>
  <w15:docId w15:val="{D6A4D7AE-33CE-4183-AA30-D18A471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705DF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5F6B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1">
    <w:name w:val="修订1"/>
    <w:hidden/>
    <w:uiPriority w:val="99"/>
    <w:semiHidden/>
    <w:rPr>
      <w:kern w:val="2"/>
      <w:sz w:val="21"/>
      <w:szCs w:val="22"/>
    </w:rPr>
  </w:style>
  <w:style w:type="paragraph" w:styleId="af0">
    <w:name w:val="Revision"/>
    <w:hidden/>
    <w:uiPriority w:val="99"/>
    <w:semiHidden/>
    <w:rsid w:val="005231BC"/>
    <w:rPr>
      <w:kern w:val="2"/>
      <w:sz w:val="21"/>
      <w:szCs w:val="22"/>
    </w:rPr>
  </w:style>
  <w:style w:type="character" w:styleId="af1">
    <w:name w:val="Emphasis"/>
    <w:basedOn w:val="a0"/>
    <w:uiPriority w:val="20"/>
    <w:qFormat/>
    <w:rsid w:val="001F0A8F"/>
    <w:rPr>
      <w:i/>
      <w:iCs/>
    </w:rPr>
  </w:style>
  <w:style w:type="character" w:styleId="af2">
    <w:name w:val="Strong"/>
    <w:basedOn w:val="a0"/>
    <w:uiPriority w:val="22"/>
    <w:qFormat/>
    <w:rsid w:val="001F0A8F"/>
    <w:rPr>
      <w:b/>
      <w:bCs/>
    </w:rPr>
  </w:style>
  <w:style w:type="character" w:customStyle="1" w:styleId="005Char">
    <w:name w:val="005正文 Char"/>
    <w:link w:val="005"/>
    <w:qFormat/>
    <w:rsid w:val="00CD3A40"/>
    <w:rPr>
      <w:rFonts w:ascii="宋体" w:hAnsi="宋体"/>
      <w:sz w:val="24"/>
    </w:rPr>
  </w:style>
  <w:style w:type="paragraph" w:customStyle="1" w:styleId="005">
    <w:name w:val="005正文"/>
    <w:link w:val="005Char"/>
    <w:qFormat/>
    <w:rsid w:val="00CD3A40"/>
    <w:pPr>
      <w:widowControl w:val="0"/>
      <w:spacing w:beforeLines="50" w:before="50" w:line="360" w:lineRule="auto"/>
      <w:ind w:firstLineChars="200" w:firstLine="200"/>
      <w:jc w:val="both"/>
    </w:pPr>
    <w:rPr>
      <w:rFonts w:ascii="宋体" w:hAnsi="宋体"/>
      <w:sz w:val="24"/>
    </w:rPr>
  </w:style>
  <w:style w:type="paragraph" w:styleId="HTML">
    <w:name w:val="HTML Preformatted"/>
    <w:basedOn w:val="a"/>
    <w:link w:val="HTML0"/>
    <w:uiPriority w:val="99"/>
    <w:semiHidden/>
    <w:unhideWhenUsed/>
    <w:rsid w:val="00190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19040E"/>
    <w:rPr>
      <w:rFonts w:ascii="宋体" w:eastAsia="宋体" w:hAnsi="宋体" w:cs="宋体"/>
      <w:sz w:val="24"/>
      <w:szCs w:val="24"/>
    </w:rPr>
  </w:style>
  <w:style w:type="character" w:customStyle="1" w:styleId="10">
    <w:name w:val="标题 1 字符"/>
    <w:basedOn w:val="a0"/>
    <w:link w:val="1"/>
    <w:uiPriority w:val="9"/>
    <w:rsid w:val="00705DFB"/>
    <w:rPr>
      <w:rFonts w:ascii="宋体" w:eastAsia="宋体" w:hAnsi="宋体" w:cs="宋体"/>
      <w:b/>
      <w:bCs/>
      <w:kern w:val="36"/>
      <w:sz w:val="48"/>
      <w:szCs w:val="48"/>
    </w:rPr>
  </w:style>
  <w:style w:type="character" w:customStyle="1" w:styleId="fontstyle01">
    <w:name w:val="fontstyle01"/>
    <w:basedOn w:val="a0"/>
    <w:rsid w:val="001175AE"/>
    <w:rPr>
      <w:rFonts w:ascii="宋体" w:eastAsia="宋体" w:hAnsi="宋体" w:hint="eastAsia"/>
      <w:b w:val="0"/>
      <w:bCs w:val="0"/>
      <w:i w:val="0"/>
      <w:iCs w:val="0"/>
      <w:color w:val="000000"/>
      <w:sz w:val="24"/>
      <w:szCs w:val="24"/>
    </w:rPr>
  </w:style>
  <w:style w:type="paragraph" w:styleId="af3">
    <w:name w:val="Normal (Web)"/>
    <w:basedOn w:val="a"/>
    <w:uiPriority w:val="99"/>
    <w:semiHidden/>
    <w:unhideWhenUsed/>
    <w:rsid w:val="00FE6E99"/>
    <w:pPr>
      <w:widowControl/>
      <w:spacing w:before="100" w:beforeAutospacing="1" w:after="100" w:afterAutospacing="1"/>
      <w:jc w:val="left"/>
    </w:pPr>
    <w:rPr>
      <w:rFonts w:ascii="宋体" w:eastAsia="宋体" w:hAnsi="宋体" w:cs="宋体"/>
      <w:kern w:val="0"/>
      <w:sz w:val="24"/>
      <w:szCs w:val="24"/>
    </w:rPr>
  </w:style>
  <w:style w:type="paragraph" w:customStyle="1" w:styleId="Style6">
    <w:name w:val="_Style 6"/>
    <w:basedOn w:val="a"/>
    <w:uiPriority w:val="34"/>
    <w:qFormat/>
    <w:rsid w:val="0052679A"/>
    <w:pPr>
      <w:ind w:firstLineChars="200" w:firstLine="420"/>
    </w:pPr>
    <w:rPr>
      <w:rFonts w:ascii="Calibri" w:eastAsia="宋体" w:hAnsi="Calibri" w:cs="Times New Roman"/>
    </w:rPr>
  </w:style>
  <w:style w:type="character" w:customStyle="1" w:styleId="20">
    <w:name w:val="标题 2 字符"/>
    <w:basedOn w:val="a0"/>
    <w:link w:val="2"/>
    <w:uiPriority w:val="9"/>
    <w:semiHidden/>
    <w:rsid w:val="005F6BF9"/>
    <w:rPr>
      <w:rFonts w:asciiTheme="majorHAnsi" w:eastAsiaTheme="majorEastAsia" w:hAnsiTheme="majorHAnsi" w:cstheme="majorBidi"/>
      <w:b/>
      <w:bCs/>
      <w:kern w:val="2"/>
      <w:sz w:val="32"/>
      <w:szCs w:val="32"/>
    </w:rPr>
  </w:style>
  <w:style w:type="character" w:customStyle="1" w:styleId="ask-title">
    <w:name w:val="ask-title"/>
    <w:basedOn w:val="a0"/>
    <w:rsid w:val="005F6BF9"/>
  </w:style>
  <w:style w:type="paragraph" w:styleId="af4">
    <w:name w:val="Body Text"/>
    <w:basedOn w:val="a"/>
    <w:link w:val="af5"/>
    <w:uiPriority w:val="1"/>
    <w:qFormat/>
    <w:rsid w:val="00663639"/>
    <w:pPr>
      <w:ind w:left="680"/>
      <w:jc w:val="left"/>
    </w:pPr>
    <w:rPr>
      <w:rFonts w:ascii="宋体" w:eastAsia="宋体" w:hAnsi="宋体"/>
      <w:kern w:val="0"/>
      <w:sz w:val="24"/>
      <w:szCs w:val="24"/>
      <w:lang w:eastAsia="en-US"/>
    </w:rPr>
  </w:style>
  <w:style w:type="character" w:customStyle="1" w:styleId="af5">
    <w:name w:val="正文文本 字符"/>
    <w:basedOn w:val="a0"/>
    <w:link w:val="af4"/>
    <w:uiPriority w:val="1"/>
    <w:rsid w:val="00663639"/>
    <w:rPr>
      <w:rFonts w:ascii="宋体" w:eastAsia="宋体" w:hAnsi="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8433">
      <w:bodyDiv w:val="1"/>
      <w:marLeft w:val="0"/>
      <w:marRight w:val="0"/>
      <w:marTop w:val="0"/>
      <w:marBottom w:val="0"/>
      <w:divBdr>
        <w:top w:val="none" w:sz="0" w:space="0" w:color="auto"/>
        <w:left w:val="none" w:sz="0" w:space="0" w:color="auto"/>
        <w:bottom w:val="none" w:sz="0" w:space="0" w:color="auto"/>
        <w:right w:val="none" w:sz="0" w:space="0" w:color="auto"/>
      </w:divBdr>
    </w:div>
    <w:div w:id="289940059">
      <w:bodyDiv w:val="1"/>
      <w:marLeft w:val="0"/>
      <w:marRight w:val="0"/>
      <w:marTop w:val="0"/>
      <w:marBottom w:val="0"/>
      <w:divBdr>
        <w:top w:val="none" w:sz="0" w:space="0" w:color="auto"/>
        <w:left w:val="none" w:sz="0" w:space="0" w:color="auto"/>
        <w:bottom w:val="none" w:sz="0" w:space="0" w:color="auto"/>
        <w:right w:val="none" w:sz="0" w:space="0" w:color="auto"/>
      </w:divBdr>
      <w:divsChild>
        <w:div w:id="1445151856">
          <w:marLeft w:val="446"/>
          <w:marRight w:val="0"/>
          <w:marTop w:val="0"/>
          <w:marBottom w:val="0"/>
          <w:divBdr>
            <w:top w:val="none" w:sz="0" w:space="0" w:color="auto"/>
            <w:left w:val="none" w:sz="0" w:space="0" w:color="auto"/>
            <w:bottom w:val="none" w:sz="0" w:space="0" w:color="auto"/>
            <w:right w:val="none" w:sz="0" w:space="0" w:color="auto"/>
          </w:divBdr>
        </w:div>
      </w:divsChild>
    </w:div>
    <w:div w:id="382557523">
      <w:bodyDiv w:val="1"/>
      <w:marLeft w:val="0"/>
      <w:marRight w:val="0"/>
      <w:marTop w:val="0"/>
      <w:marBottom w:val="0"/>
      <w:divBdr>
        <w:top w:val="none" w:sz="0" w:space="0" w:color="auto"/>
        <w:left w:val="none" w:sz="0" w:space="0" w:color="auto"/>
        <w:bottom w:val="none" w:sz="0" w:space="0" w:color="auto"/>
        <w:right w:val="none" w:sz="0" w:space="0" w:color="auto"/>
      </w:divBdr>
    </w:div>
    <w:div w:id="397099870">
      <w:bodyDiv w:val="1"/>
      <w:marLeft w:val="0"/>
      <w:marRight w:val="0"/>
      <w:marTop w:val="0"/>
      <w:marBottom w:val="0"/>
      <w:divBdr>
        <w:top w:val="none" w:sz="0" w:space="0" w:color="auto"/>
        <w:left w:val="none" w:sz="0" w:space="0" w:color="auto"/>
        <w:bottom w:val="none" w:sz="0" w:space="0" w:color="auto"/>
        <w:right w:val="none" w:sz="0" w:space="0" w:color="auto"/>
      </w:divBdr>
      <w:divsChild>
        <w:div w:id="180630766">
          <w:marLeft w:val="0"/>
          <w:marRight w:val="0"/>
          <w:marTop w:val="0"/>
          <w:marBottom w:val="120"/>
          <w:divBdr>
            <w:top w:val="none" w:sz="0" w:space="0" w:color="auto"/>
            <w:left w:val="none" w:sz="0" w:space="0" w:color="auto"/>
            <w:bottom w:val="none" w:sz="0" w:space="0" w:color="auto"/>
            <w:right w:val="none" w:sz="0" w:space="0" w:color="auto"/>
          </w:divBdr>
        </w:div>
      </w:divsChild>
    </w:div>
    <w:div w:id="431246027">
      <w:bodyDiv w:val="1"/>
      <w:marLeft w:val="0"/>
      <w:marRight w:val="0"/>
      <w:marTop w:val="0"/>
      <w:marBottom w:val="0"/>
      <w:divBdr>
        <w:top w:val="none" w:sz="0" w:space="0" w:color="auto"/>
        <w:left w:val="none" w:sz="0" w:space="0" w:color="auto"/>
        <w:bottom w:val="none" w:sz="0" w:space="0" w:color="auto"/>
        <w:right w:val="none" w:sz="0" w:space="0" w:color="auto"/>
      </w:divBdr>
    </w:div>
    <w:div w:id="523519472">
      <w:bodyDiv w:val="1"/>
      <w:marLeft w:val="0"/>
      <w:marRight w:val="0"/>
      <w:marTop w:val="0"/>
      <w:marBottom w:val="0"/>
      <w:divBdr>
        <w:top w:val="none" w:sz="0" w:space="0" w:color="auto"/>
        <w:left w:val="none" w:sz="0" w:space="0" w:color="auto"/>
        <w:bottom w:val="none" w:sz="0" w:space="0" w:color="auto"/>
        <w:right w:val="none" w:sz="0" w:space="0" w:color="auto"/>
      </w:divBdr>
    </w:div>
    <w:div w:id="590626055">
      <w:bodyDiv w:val="1"/>
      <w:marLeft w:val="0"/>
      <w:marRight w:val="0"/>
      <w:marTop w:val="0"/>
      <w:marBottom w:val="0"/>
      <w:divBdr>
        <w:top w:val="none" w:sz="0" w:space="0" w:color="auto"/>
        <w:left w:val="none" w:sz="0" w:space="0" w:color="auto"/>
        <w:bottom w:val="none" w:sz="0" w:space="0" w:color="auto"/>
        <w:right w:val="none" w:sz="0" w:space="0" w:color="auto"/>
      </w:divBdr>
    </w:div>
    <w:div w:id="653139804">
      <w:bodyDiv w:val="1"/>
      <w:marLeft w:val="0"/>
      <w:marRight w:val="0"/>
      <w:marTop w:val="0"/>
      <w:marBottom w:val="0"/>
      <w:divBdr>
        <w:top w:val="none" w:sz="0" w:space="0" w:color="auto"/>
        <w:left w:val="none" w:sz="0" w:space="0" w:color="auto"/>
        <w:bottom w:val="none" w:sz="0" w:space="0" w:color="auto"/>
        <w:right w:val="none" w:sz="0" w:space="0" w:color="auto"/>
      </w:divBdr>
    </w:div>
    <w:div w:id="664013852">
      <w:bodyDiv w:val="1"/>
      <w:marLeft w:val="0"/>
      <w:marRight w:val="0"/>
      <w:marTop w:val="0"/>
      <w:marBottom w:val="0"/>
      <w:divBdr>
        <w:top w:val="none" w:sz="0" w:space="0" w:color="auto"/>
        <w:left w:val="none" w:sz="0" w:space="0" w:color="auto"/>
        <w:bottom w:val="none" w:sz="0" w:space="0" w:color="auto"/>
        <w:right w:val="none" w:sz="0" w:space="0" w:color="auto"/>
      </w:divBdr>
    </w:div>
    <w:div w:id="685375553">
      <w:bodyDiv w:val="1"/>
      <w:marLeft w:val="0"/>
      <w:marRight w:val="0"/>
      <w:marTop w:val="0"/>
      <w:marBottom w:val="0"/>
      <w:divBdr>
        <w:top w:val="none" w:sz="0" w:space="0" w:color="auto"/>
        <w:left w:val="none" w:sz="0" w:space="0" w:color="auto"/>
        <w:bottom w:val="none" w:sz="0" w:space="0" w:color="auto"/>
        <w:right w:val="none" w:sz="0" w:space="0" w:color="auto"/>
      </w:divBdr>
    </w:div>
    <w:div w:id="708069027">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756904485">
      <w:bodyDiv w:val="1"/>
      <w:marLeft w:val="0"/>
      <w:marRight w:val="0"/>
      <w:marTop w:val="0"/>
      <w:marBottom w:val="0"/>
      <w:divBdr>
        <w:top w:val="none" w:sz="0" w:space="0" w:color="auto"/>
        <w:left w:val="none" w:sz="0" w:space="0" w:color="auto"/>
        <w:bottom w:val="none" w:sz="0" w:space="0" w:color="auto"/>
        <w:right w:val="none" w:sz="0" w:space="0" w:color="auto"/>
      </w:divBdr>
    </w:div>
    <w:div w:id="788670830">
      <w:bodyDiv w:val="1"/>
      <w:marLeft w:val="0"/>
      <w:marRight w:val="0"/>
      <w:marTop w:val="0"/>
      <w:marBottom w:val="0"/>
      <w:divBdr>
        <w:top w:val="none" w:sz="0" w:space="0" w:color="auto"/>
        <w:left w:val="none" w:sz="0" w:space="0" w:color="auto"/>
        <w:bottom w:val="none" w:sz="0" w:space="0" w:color="auto"/>
        <w:right w:val="none" w:sz="0" w:space="0" w:color="auto"/>
      </w:divBdr>
    </w:div>
    <w:div w:id="1256667177">
      <w:bodyDiv w:val="1"/>
      <w:marLeft w:val="0"/>
      <w:marRight w:val="0"/>
      <w:marTop w:val="0"/>
      <w:marBottom w:val="0"/>
      <w:divBdr>
        <w:top w:val="none" w:sz="0" w:space="0" w:color="auto"/>
        <w:left w:val="none" w:sz="0" w:space="0" w:color="auto"/>
        <w:bottom w:val="none" w:sz="0" w:space="0" w:color="auto"/>
        <w:right w:val="none" w:sz="0" w:space="0" w:color="auto"/>
      </w:divBdr>
    </w:div>
    <w:div w:id="1307315677">
      <w:bodyDiv w:val="1"/>
      <w:marLeft w:val="0"/>
      <w:marRight w:val="0"/>
      <w:marTop w:val="0"/>
      <w:marBottom w:val="0"/>
      <w:divBdr>
        <w:top w:val="none" w:sz="0" w:space="0" w:color="auto"/>
        <w:left w:val="none" w:sz="0" w:space="0" w:color="auto"/>
        <w:bottom w:val="none" w:sz="0" w:space="0" w:color="auto"/>
        <w:right w:val="none" w:sz="0" w:space="0" w:color="auto"/>
      </w:divBdr>
      <w:divsChild>
        <w:div w:id="1590041654">
          <w:marLeft w:val="446"/>
          <w:marRight w:val="0"/>
          <w:marTop w:val="0"/>
          <w:marBottom w:val="0"/>
          <w:divBdr>
            <w:top w:val="none" w:sz="0" w:space="0" w:color="auto"/>
            <w:left w:val="none" w:sz="0" w:space="0" w:color="auto"/>
            <w:bottom w:val="none" w:sz="0" w:space="0" w:color="auto"/>
            <w:right w:val="none" w:sz="0" w:space="0" w:color="auto"/>
          </w:divBdr>
        </w:div>
      </w:divsChild>
    </w:div>
    <w:div w:id="1334642562">
      <w:bodyDiv w:val="1"/>
      <w:marLeft w:val="0"/>
      <w:marRight w:val="0"/>
      <w:marTop w:val="0"/>
      <w:marBottom w:val="0"/>
      <w:divBdr>
        <w:top w:val="none" w:sz="0" w:space="0" w:color="auto"/>
        <w:left w:val="none" w:sz="0" w:space="0" w:color="auto"/>
        <w:bottom w:val="none" w:sz="0" w:space="0" w:color="auto"/>
        <w:right w:val="none" w:sz="0" w:space="0" w:color="auto"/>
      </w:divBdr>
    </w:div>
    <w:div w:id="1406143666">
      <w:bodyDiv w:val="1"/>
      <w:marLeft w:val="0"/>
      <w:marRight w:val="0"/>
      <w:marTop w:val="0"/>
      <w:marBottom w:val="0"/>
      <w:divBdr>
        <w:top w:val="none" w:sz="0" w:space="0" w:color="auto"/>
        <w:left w:val="none" w:sz="0" w:space="0" w:color="auto"/>
        <w:bottom w:val="none" w:sz="0" w:space="0" w:color="auto"/>
        <w:right w:val="none" w:sz="0" w:space="0" w:color="auto"/>
      </w:divBdr>
      <w:divsChild>
        <w:div w:id="1975790924">
          <w:marLeft w:val="0"/>
          <w:marRight w:val="0"/>
          <w:marTop w:val="0"/>
          <w:marBottom w:val="120"/>
          <w:divBdr>
            <w:top w:val="none" w:sz="0" w:space="0" w:color="auto"/>
            <w:left w:val="none" w:sz="0" w:space="0" w:color="auto"/>
            <w:bottom w:val="none" w:sz="0" w:space="0" w:color="auto"/>
            <w:right w:val="none" w:sz="0" w:space="0" w:color="auto"/>
          </w:divBdr>
        </w:div>
      </w:divsChild>
    </w:div>
    <w:div w:id="1435443244">
      <w:bodyDiv w:val="1"/>
      <w:marLeft w:val="0"/>
      <w:marRight w:val="0"/>
      <w:marTop w:val="0"/>
      <w:marBottom w:val="0"/>
      <w:divBdr>
        <w:top w:val="none" w:sz="0" w:space="0" w:color="auto"/>
        <w:left w:val="none" w:sz="0" w:space="0" w:color="auto"/>
        <w:bottom w:val="none" w:sz="0" w:space="0" w:color="auto"/>
        <w:right w:val="none" w:sz="0" w:space="0" w:color="auto"/>
      </w:divBdr>
    </w:div>
    <w:div w:id="1439787352">
      <w:bodyDiv w:val="1"/>
      <w:marLeft w:val="0"/>
      <w:marRight w:val="0"/>
      <w:marTop w:val="0"/>
      <w:marBottom w:val="0"/>
      <w:divBdr>
        <w:top w:val="none" w:sz="0" w:space="0" w:color="auto"/>
        <w:left w:val="none" w:sz="0" w:space="0" w:color="auto"/>
        <w:bottom w:val="none" w:sz="0" w:space="0" w:color="auto"/>
        <w:right w:val="none" w:sz="0" w:space="0" w:color="auto"/>
      </w:divBdr>
    </w:div>
    <w:div w:id="1450321715">
      <w:bodyDiv w:val="1"/>
      <w:marLeft w:val="0"/>
      <w:marRight w:val="0"/>
      <w:marTop w:val="0"/>
      <w:marBottom w:val="0"/>
      <w:divBdr>
        <w:top w:val="none" w:sz="0" w:space="0" w:color="auto"/>
        <w:left w:val="none" w:sz="0" w:space="0" w:color="auto"/>
        <w:bottom w:val="none" w:sz="0" w:space="0" w:color="auto"/>
        <w:right w:val="none" w:sz="0" w:space="0" w:color="auto"/>
      </w:divBdr>
    </w:div>
    <w:div w:id="1609778264">
      <w:bodyDiv w:val="1"/>
      <w:marLeft w:val="0"/>
      <w:marRight w:val="0"/>
      <w:marTop w:val="0"/>
      <w:marBottom w:val="0"/>
      <w:divBdr>
        <w:top w:val="none" w:sz="0" w:space="0" w:color="auto"/>
        <w:left w:val="none" w:sz="0" w:space="0" w:color="auto"/>
        <w:bottom w:val="none" w:sz="0" w:space="0" w:color="auto"/>
        <w:right w:val="none" w:sz="0" w:space="0" w:color="auto"/>
      </w:divBdr>
    </w:div>
    <w:div w:id="1609847778">
      <w:bodyDiv w:val="1"/>
      <w:marLeft w:val="0"/>
      <w:marRight w:val="0"/>
      <w:marTop w:val="0"/>
      <w:marBottom w:val="0"/>
      <w:divBdr>
        <w:top w:val="none" w:sz="0" w:space="0" w:color="auto"/>
        <w:left w:val="none" w:sz="0" w:space="0" w:color="auto"/>
        <w:bottom w:val="none" w:sz="0" w:space="0" w:color="auto"/>
        <w:right w:val="none" w:sz="0" w:space="0" w:color="auto"/>
      </w:divBdr>
    </w:div>
    <w:div w:id="1612543052">
      <w:bodyDiv w:val="1"/>
      <w:marLeft w:val="0"/>
      <w:marRight w:val="0"/>
      <w:marTop w:val="0"/>
      <w:marBottom w:val="0"/>
      <w:divBdr>
        <w:top w:val="none" w:sz="0" w:space="0" w:color="auto"/>
        <w:left w:val="none" w:sz="0" w:space="0" w:color="auto"/>
        <w:bottom w:val="none" w:sz="0" w:space="0" w:color="auto"/>
        <w:right w:val="none" w:sz="0" w:space="0" w:color="auto"/>
      </w:divBdr>
    </w:div>
    <w:div w:id="1649703534">
      <w:bodyDiv w:val="1"/>
      <w:marLeft w:val="0"/>
      <w:marRight w:val="0"/>
      <w:marTop w:val="0"/>
      <w:marBottom w:val="0"/>
      <w:divBdr>
        <w:top w:val="none" w:sz="0" w:space="0" w:color="auto"/>
        <w:left w:val="none" w:sz="0" w:space="0" w:color="auto"/>
        <w:bottom w:val="none" w:sz="0" w:space="0" w:color="auto"/>
        <w:right w:val="none" w:sz="0" w:space="0" w:color="auto"/>
      </w:divBdr>
    </w:div>
    <w:div w:id="1703555297">
      <w:bodyDiv w:val="1"/>
      <w:marLeft w:val="0"/>
      <w:marRight w:val="0"/>
      <w:marTop w:val="0"/>
      <w:marBottom w:val="0"/>
      <w:divBdr>
        <w:top w:val="none" w:sz="0" w:space="0" w:color="auto"/>
        <w:left w:val="none" w:sz="0" w:space="0" w:color="auto"/>
        <w:bottom w:val="none" w:sz="0" w:space="0" w:color="auto"/>
        <w:right w:val="none" w:sz="0" w:space="0" w:color="auto"/>
      </w:divBdr>
    </w:div>
    <w:div w:id="1708949244">
      <w:bodyDiv w:val="1"/>
      <w:marLeft w:val="0"/>
      <w:marRight w:val="0"/>
      <w:marTop w:val="0"/>
      <w:marBottom w:val="0"/>
      <w:divBdr>
        <w:top w:val="none" w:sz="0" w:space="0" w:color="auto"/>
        <w:left w:val="none" w:sz="0" w:space="0" w:color="auto"/>
        <w:bottom w:val="none" w:sz="0" w:space="0" w:color="auto"/>
        <w:right w:val="none" w:sz="0" w:space="0" w:color="auto"/>
      </w:divBdr>
    </w:div>
    <w:div w:id="1748190878">
      <w:bodyDiv w:val="1"/>
      <w:marLeft w:val="0"/>
      <w:marRight w:val="0"/>
      <w:marTop w:val="0"/>
      <w:marBottom w:val="0"/>
      <w:divBdr>
        <w:top w:val="none" w:sz="0" w:space="0" w:color="auto"/>
        <w:left w:val="none" w:sz="0" w:space="0" w:color="auto"/>
        <w:bottom w:val="none" w:sz="0" w:space="0" w:color="auto"/>
        <w:right w:val="none" w:sz="0" w:space="0" w:color="auto"/>
      </w:divBdr>
    </w:div>
    <w:div w:id="1930657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adshow.cnstoc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EE3E4-CF28-4FAF-9308-0CB245C6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GZY1</cp:lastModifiedBy>
  <cp:revision>73</cp:revision>
  <cp:lastPrinted>2026-01-27T08:40:00Z</cp:lastPrinted>
  <dcterms:created xsi:type="dcterms:W3CDTF">2025-07-17T09:47:00Z</dcterms:created>
  <dcterms:modified xsi:type="dcterms:W3CDTF">2026-04-30T06:05:00Z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42E233C07A92482BBBF7A5E42117517D</vt:lpwstr>
  </property>
</Properties>
</file>