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5BA5" w14:textId="5E0DD1A0" w:rsidR="00075FC2" w:rsidRDefault="00000000">
      <w:pPr>
        <w:widowControl/>
        <w:spacing w:after="220" w:line="259" w:lineRule="auto"/>
        <w:jc w:val="left"/>
        <w:rPr>
          <w:rFonts w:ascii="Calibri" w:eastAsia="宋体" w:hAnsi="Calibri" w:cs="Calibri"/>
          <w:b/>
          <w:color w:val="000000"/>
          <w:sz w:val="22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证券代码：</w:t>
      </w:r>
      <w:r>
        <w:rPr>
          <w:rFonts w:ascii="宋体" w:eastAsia="宋体" w:hAnsi="宋体" w:cs="宋体"/>
          <w:b/>
          <w:color w:val="000000"/>
          <w:sz w:val="24"/>
        </w:rPr>
        <w:t xml:space="preserve">688212    </w:t>
      </w:r>
      <w:r w:rsidR="001E358D">
        <w:rPr>
          <w:rFonts w:ascii="宋体" w:eastAsia="宋体" w:hAnsi="宋体" w:cs="宋体" w:hint="eastAsia"/>
          <w:b/>
          <w:color w:val="000000"/>
          <w:sz w:val="24"/>
        </w:rPr>
        <w:t xml:space="preserve"> </w:t>
      </w:r>
      <w:r>
        <w:rPr>
          <w:rFonts w:ascii="宋体" w:eastAsia="宋体" w:hAnsi="宋体" w:cs="宋体"/>
          <w:b/>
          <w:color w:val="000000"/>
          <w:sz w:val="24"/>
        </w:rPr>
        <w:t xml:space="preserve">     </w:t>
      </w:r>
      <w:r>
        <w:rPr>
          <w:rFonts w:ascii="宋体" w:eastAsia="宋体" w:hAnsi="宋体" w:cs="宋体" w:hint="eastAsia"/>
          <w:b/>
          <w:color w:val="000000"/>
          <w:sz w:val="24"/>
        </w:rPr>
        <w:t>证券简称：澳华内镜</w:t>
      </w:r>
      <w:r>
        <w:rPr>
          <w:rFonts w:ascii="宋体" w:eastAsia="宋体" w:hAnsi="宋体" w:cs="宋体"/>
          <w:b/>
          <w:color w:val="000000"/>
          <w:sz w:val="24"/>
        </w:rPr>
        <w:t xml:space="preserve">          </w:t>
      </w:r>
      <w:r>
        <w:rPr>
          <w:rFonts w:ascii="宋体" w:eastAsia="宋体" w:hAnsi="宋体" w:cs="宋体" w:hint="eastAsia"/>
          <w:b/>
          <w:color w:val="000000"/>
          <w:sz w:val="24"/>
        </w:rPr>
        <w:t>编号：</w:t>
      </w:r>
      <w:r>
        <w:rPr>
          <w:rFonts w:ascii="宋体" w:eastAsia="宋体" w:hAnsi="宋体" w:cs="宋体"/>
          <w:b/>
          <w:color w:val="000000"/>
          <w:sz w:val="24"/>
        </w:rPr>
        <w:t>202</w:t>
      </w:r>
      <w:r w:rsidR="00C86877">
        <w:rPr>
          <w:rFonts w:ascii="宋体" w:eastAsia="宋体" w:hAnsi="宋体" w:cs="宋体" w:hint="eastAsia"/>
          <w:b/>
          <w:color w:val="000000"/>
          <w:sz w:val="24"/>
        </w:rPr>
        <w:t>6</w:t>
      </w:r>
      <w:r>
        <w:rPr>
          <w:rFonts w:ascii="宋体" w:eastAsia="宋体" w:hAnsi="宋体" w:cs="宋体" w:hint="eastAsia"/>
          <w:b/>
          <w:color w:val="000000"/>
          <w:sz w:val="24"/>
        </w:rPr>
        <w:t>-0</w:t>
      </w:r>
      <w:r w:rsidR="00BC2A18">
        <w:rPr>
          <w:rFonts w:ascii="宋体" w:eastAsia="宋体" w:hAnsi="宋体" w:cs="宋体" w:hint="eastAsia"/>
          <w:b/>
          <w:color w:val="000000"/>
          <w:sz w:val="24"/>
        </w:rPr>
        <w:t>0</w:t>
      </w:r>
      <w:r w:rsidR="0087008B">
        <w:rPr>
          <w:rFonts w:ascii="宋体" w:eastAsia="宋体" w:hAnsi="宋体" w:cs="宋体" w:hint="eastAsia"/>
          <w:b/>
          <w:color w:val="000000"/>
          <w:sz w:val="24"/>
        </w:rPr>
        <w:t>2</w:t>
      </w:r>
    </w:p>
    <w:p w14:paraId="489792AC" w14:textId="3ECB4780" w:rsidR="00075FC2" w:rsidRDefault="00075FC2">
      <w:pPr>
        <w:widowControl/>
        <w:spacing w:after="217" w:line="259" w:lineRule="auto"/>
        <w:ind w:left="4153"/>
        <w:jc w:val="left"/>
        <w:rPr>
          <w:rFonts w:ascii="Calibri" w:eastAsia="Times New Roman" w:hAnsi="Calibri" w:cs="Calibri"/>
          <w:color w:val="000000"/>
          <w:sz w:val="22"/>
        </w:rPr>
      </w:pPr>
    </w:p>
    <w:p w14:paraId="1242789A" w14:textId="77777777" w:rsidR="00075FC2" w:rsidRDefault="00000000">
      <w:pPr>
        <w:widowControl/>
        <w:spacing w:line="259" w:lineRule="auto"/>
        <w:jc w:val="center"/>
        <w:rPr>
          <w:rFonts w:ascii="宋体" w:eastAsia="宋体" w:hAnsi="宋体" w:cs="宋体" w:hint="eastAsia"/>
          <w:b/>
          <w:color w:val="000000"/>
          <w:sz w:val="32"/>
        </w:rPr>
      </w:pPr>
      <w:r>
        <w:rPr>
          <w:rFonts w:ascii="宋体" w:eastAsia="宋体" w:hAnsi="宋体" w:cs="宋体" w:hint="eastAsia"/>
          <w:b/>
          <w:color w:val="000000"/>
          <w:sz w:val="32"/>
        </w:rPr>
        <w:t>上海澳华内镜股份有限公司</w:t>
      </w:r>
    </w:p>
    <w:p w14:paraId="79E2ABA2" w14:textId="77777777" w:rsidR="00075FC2" w:rsidRDefault="00000000">
      <w:pPr>
        <w:widowControl/>
        <w:spacing w:line="259" w:lineRule="auto"/>
        <w:jc w:val="center"/>
        <w:rPr>
          <w:rFonts w:ascii="宋体" w:eastAsia="宋体" w:hAnsi="宋体" w:cs="宋体" w:hint="eastAsia"/>
          <w:b/>
          <w:color w:val="000000"/>
          <w:sz w:val="32"/>
        </w:rPr>
      </w:pPr>
      <w:r>
        <w:rPr>
          <w:rFonts w:ascii="宋体" w:eastAsia="宋体" w:hAnsi="宋体" w:cs="宋体" w:hint="eastAsia"/>
          <w:b/>
          <w:color w:val="000000"/>
          <w:sz w:val="32"/>
        </w:rPr>
        <w:t>投资者关系活动记录表</w:t>
      </w:r>
    </w:p>
    <w:p w14:paraId="07DF519A" w14:textId="77777777" w:rsidR="00075FC2" w:rsidRDefault="00075FC2">
      <w:pPr>
        <w:widowControl/>
        <w:spacing w:line="259" w:lineRule="auto"/>
        <w:ind w:left="1179" w:right="105"/>
        <w:jc w:val="right"/>
        <w:rPr>
          <w:rFonts w:ascii="Calibri" w:eastAsia="Times New Roman" w:hAnsi="Calibri" w:cs="Calibri"/>
          <w:color w:val="000000"/>
          <w:sz w:val="22"/>
        </w:rPr>
      </w:pPr>
    </w:p>
    <w:tbl>
      <w:tblPr>
        <w:tblStyle w:val="TableGrid"/>
        <w:tblW w:w="9976" w:type="dxa"/>
        <w:tblInd w:w="-744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448"/>
        <w:gridCol w:w="8528"/>
      </w:tblGrid>
      <w:tr w:rsidR="00075FC2" w14:paraId="1F36D6CE" w14:textId="77777777">
        <w:trPr>
          <w:trHeight w:val="2413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3C37" w14:textId="77777777" w:rsidR="00075FC2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4D775" w14:textId="727D0CF8" w:rsidR="00075FC2" w:rsidRDefault="0087008B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="00EA1C8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特定对象调研</w:t>
            </w:r>
            <w:r w:rsidR="00EA1C8F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□</w:t>
            </w:r>
            <w:r w:rsidR="00EA1C8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分析师会议</w:t>
            </w:r>
            <w:r w:rsidR="00EA1C8F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22FA764D" w14:textId="18DC8A5D" w:rsidR="00075FC2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</w:t>
            </w:r>
            <w:r w:rsidR="0087008B">
              <w:rPr>
                <w:rFonts w:ascii="宋体" w:eastAsia="宋体" w:hAnsi="宋体" w:cs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业绩说明会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D9936CB" w14:textId="77777777" w:rsidR="00075FC2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新闻发布会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□路演活动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9D80D3E" w14:textId="5161A5DB" w:rsidR="00075FC2" w:rsidRDefault="0087008B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="00EA1C8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现场参观</w:t>
            </w:r>
            <w:r w:rsidR="00EA1C8F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□</w:t>
            </w:r>
            <w:r w:rsidR="00EA1C8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一对一沟通</w:t>
            </w:r>
            <w:r w:rsidR="00EA1C8F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080FB55" w14:textId="0C03D0B9" w:rsidR="00075FC2" w:rsidRDefault="0087008B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="00630E1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券商</w:t>
            </w:r>
            <w:r w:rsidR="00630E1B">
              <w:rPr>
                <w:rFonts w:ascii="宋体" w:eastAsia="宋体" w:hAnsi="宋体" w:cs="宋体"/>
                <w:color w:val="000000"/>
                <w:sz w:val="24"/>
                <w:szCs w:val="24"/>
              </w:rPr>
              <w:t>策略会</w:t>
            </w:r>
            <w:r w:rsidR="00630E1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630E1B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</w:t>
            </w:r>
            <w:r w:rsidR="00630E1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 w:rsidR="00630E1B"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="00630E1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075FC2" w14:paraId="319CB051" w14:textId="77777777">
        <w:trPr>
          <w:trHeight w:val="56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581B" w14:textId="77777777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参与单位及人员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60A9" w14:textId="77777777" w:rsidR="00075FC2" w:rsidRDefault="00075FC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color w:val="000000"/>
                <w:sz w:val="10"/>
                <w:szCs w:val="10"/>
              </w:rPr>
            </w:pPr>
          </w:p>
          <w:p w14:paraId="1ACFD149" w14:textId="77777777" w:rsidR="00075FC2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见附件</w:t>
            </w:r>
          </w:p>
        </w:tc>
      </w:tr>
      <w:tr w:rsidR="00075FC2" w14:paraId="784B3D55" w14:textId="77777777">
        <w:trPr>
          <w:trHeight w:val="342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E240" w14:textId="77777777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会议时间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8E63" w14:textId="0E936B93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202</w:t>
            </w:r>
            <w:r w:rsidR="00C86877"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年</w:t>
            </w:r>
            <w:r w:rsidR="0087008B"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月</w:t>
            </w:r>
            <w:r w:rsidR="0087008B"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075FC2" w14:paraId="10E866F2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F01E" w14:textId="77777777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01A8" w14:textId="106D2F87" w:rsidR="00075FC2" w:rsidRDefault="0087008B">
            <w:pPr>
              <w:widowControl/>
              <w:snapToGrid w:val="0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线上</w:t>
            </w:r>
          </w:p>
        </w:tc>
      </w:tr>
      <w:tr w:rsidR="00075FC2" w14:paraId="04C33F46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0E62" w14:textId="77777777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8F7B" w14:textId="77777777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董事会秘书 施晓江</w:t>
            </w:r>
          </w:p>
        </w:tc>
      </w:tr>
      <w:tr w:rsidR="00075FC2" w14:paraId="3DC70B67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0EE2" w14:textId="77777777" w:rsidR="00075FC2" w:rsidRDefault="00000000" w:rsidP="001E358D">
            <w:pPr>
              <w:widowControl/>
              <w:snapToGrid w:val="0"/>
              <w:spacing w:before="240" w:line="360" w:lineRule="auto"/>
              <w:ind w:right="11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71F21" w14:textId="77777777" w:rsidR="0087008B" w:rsidRPr="00DD7C90" w:rsidRDefault="0087008B" w:rsidP="006B095E">
            <w:pPr>
              <w:pStyle w:val="ab"/>
              <w:shd w:val="clear" w:color="auto" w:fill="FFFFFF"/>
              <w:spacing w:beforeLines="100" w:before="312" w:beforeAutospacing="0" w:after="0" w:afterAutospacing="0" w:line="276" w:lineRule="auto"/>
              <w:jc w:val="both"/>
              <w:rPr>
                <w:rFonts w:hint="eastAsia"/>
                <w:b/>
                <w:bCs/>
                <w:color w:val="333333"/>
              </w:rPr>
            </w:pPr>
            <w:r w:rsidRPr="00DD7C90">
              <w:rPr>
                <w:rFonts w:hint="eastAsia"/>
                <w:b/>
                <w:bCs/>
                <w:color w:val="333333"/>
              </w:rPr>
              <w:t>第一部分：经营情况介绍</w:t>
            </w:r>
          </w:p>
          <w:p w14:paraId="154BF93D" w14:textId="184E9C5F" w:rsidR="00D467D8" w:rsidRDefault="0087008B" w:rsidP="006B095E">
            <w:pPr>
              <w:pStyle w:val="ab"/>
              <w:shd w:val="clear" w:color="auto" w:fill="FFFFFF"/>
              <w:spacing w:beforeAutospacing="0" w:after="0" w:afterAutospacing="0" w:line="276" w:lineRule="auto"/>
              <w:ind w:firstLineChars="200" w:firstLine="480"/>
              <w:jc w:val="both"/>
              <w:rPr>
                <w:rFonts w:hint="eastAsia"/>
                <w:color w:val="333333"/>
              </w:rPr>
            </w:pPr>
            <w:r w:rsidRPr="00DD7C90">
              <w:rPr>
                <w:rFonts w:cs="Times New Roman"/>
              </w:rPr>
              <w:t>2</w:t>
            </w:r>
            <w:r w:rsidRPr="00DD7C90">
              <w:rPr>
                <w:rFonts w:cs="Times New Roman" w:hint="eastAsia"/>
              </w:rPr>
              <w:t>02</w:t>
            </w:r>
            <w:r>
              <w:rPr>
                <w:rFonts w:cs="Times New Roman" w:hint="eastAsia"/>
              </w:rPr>
              <w:t>5</w:t>
            </w:r>
            <w:r w:rsidRPr="00DD7C90">
              <w:rPr>
                <w:rFonts w:cs="Times New Roman" w:hint="eastAsia"/>
              </w:rPr>
              <w:t>年</w:t>
            </w:r>
            <w:r w:rsidR="00E60DD6">
              <w:rPr>
                <w:rFonts w:cs="Times New Roman" w:hint="eastAsia"/>
              </w:rPr>
              <w:t>，</w:t>
            </w:r>
            <w:r w:rsidR="00E60DD6" w:rsidRPr="00E60DD6">
              <w:rPr>
                <w:rFonts w:cs="Times New Roman"/>
              </w:rPr>
              <w:t>公司实现营业收入77,386.58万元，同比增长3.24%；实现归属于母公司所有者的净利润1,145.19万元，同比减少45.50%；实现归属于母公司所有者的扣除非经常性损益的净利润-569.87万元</w:t>
            </w:r>
            <w:r w:rsidRPr="00DD7C90">
              <w:rPr>
                <w:rFonts w:hint="eastAsia"/>
                <w:color w:val="333333"/>
              </w:rPr>
              <w:t>。</w:t>
            </w:r>
          </w:p>
          <w:p w14:paraId="5881FE0B" w14:textId="7A4D5695" w:rsidR="0087008B" w:rsidRPr="006C6FCF" w:rsidRDefault="00E60DD6" w:rsidP="006B095E">
            <w:pPr>
              <w:pStyle w:val="ab"/>
              <w:shd w:val="clear" w:color="auto" w:fill="FFFFFF"/>
              <w:spacing w:beforeAutospacing="0" w:after="0" w:afterAutospacing="0" w:line="276" w:lineRule="auto"/>
              <w:ind w:firstLineChars="200" w:firstLine="480"/>
              <w:jc w:val="both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2026年一季度，</w:t>
            </w:r>
            <w:r w:rsidRPr="00E60DD6">
              <w:rPr>
                <w:rFonts w:cs="Times New Roman"/>
              </w:rPr>
              <w:t>公司实现营业收入</w:t>
            </w:r>
            <w:r>
              <w:rPr>
                <w:rFonts w:cs="Times New Roman" w:hint="eastAsia"/>
              </w:rPr>
              <w:t>13,750.41</w:t>
            </w:r>
            <w:r w:rsidRPr="00E60DD6">
              <w:rPr>
                <w:rFonts w:cs="Times New Roman"/>
              </w:rPr>
              <w:t>万元，同比增长</w:t>
            </w:r>
            <w:r>
              <w:rPr>
                <w:rFonts w:cs="Times New Roman" w:hint="eastAsia"/>
              </w:rPr>
              <w:t>11.13</w:t>
            </w:r>
            <w:r w:rsidRPr="00E60DD6">
              <w:rPr>
                <w:rFonts w:cs="Times New Roman"/>
              </w:rPr>
              <w:t>%；实现归属于母公司所有者的净利润</w:t>
            </w:r>
            <w:r>
              <w:rPr>
                <w:rFonts w:cs="Times New Roman" w:hint="eastAsia"/>
              </w:rPr>
              <w:t>-2,443.33</w:t>
            </w:r>
            <w:r w:rsidRPr="00E60DD6">
              <w:rPr>
                <w:rFonts w:cs="Times New Roman"/>
              </w:rPr>
              <w:t>万元，同比</w:t>
            </w:r>
            <w:r w:rsidR="00696533">
              <w:rPr>
                <w:rFonts w:cs="Times New Roman" w:hint="eastAsia"/>
              </w:rPr>
              <w:t>减亏</w:t>
            </w:r>
            <w:r w:rsidR="00773EEB">
              <w:rPr>
                <w:rFonts w:cs="Times New Roman" w:hint="eastAsia"/>
              </w:rPr>
              <w:t>435.81万元</w:t>
            </w:r>
            <w:r w:rsidRPr="00E60DD6">
              <w:rPr>
                <w:rFonts w:cs="Times New Roman"/>
              </w:rPr>
              <w:t>；实现归属于母公司所有者的扣除非经常性损益的净利润-</w:t>
            </w:r>
            <w:r w:rsidR="00773EEB">
              <w:rPr>
                <w:rFonts w:cs="Times New Roman" w:hint="eastAsia"/>
              </w:rPr>
              <w:t>2</w:t>
            </w:r>
            <w:r w:rsidR="00696533">
              <w:rPr>
                <w:rFonts w:cs="Times New Roman" w:hint="eastAsia"/>
              </w:rPr>
              <w:t>,</w:t>
            </w:r>
            <w:r w:rsidR="00773EEB">
              <w:rPr>
                <w:rFonts w:cs="Times New Roman" w:hint="eastAsia"/>
              </w:rPr>
              <w:t>681.61</w:t>
            </w:r>
            <w:r w:rsidRPr="00E60DD6">
              <w:rPr>
                <w:rFonts w:cs="Times New Roman"/>
              </w:rPr>
              <w:t>万元</w:t>
            </w:r>
            <w:r w:rsidRPr="00DD7C90">
              <w:rPr>
                <w:rFonts w:hint="eastAsia"/>
                <w:color w:val="333333"/>
              </w:rPr>
              <w:t>。</w:t>
            </w:r>
          </w:p>
          <w:p w14:paraId="1A5BE312" w14:textId="3EC15488" w:rsidR="0087008B" w:rsidRDefault="0087008B" w:rsidP="006B095E">
            <w:pPr>
              <w:spacing w:beforeLines="50" w:before="156" w:line="276" w:lineRule="auto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DD7C9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第二部分：互动问答</w:t>
            </w:r>
          </w:p>
          <w:p w14:paraId="7F682F83" w14:textId="363A6528" w:rsidR="00E43AEC" w:rsidRDefault="00E43AEC" w:rsidP="00E43AEC">
            <w:pPr>
              <w:pStyle w:val="ab"/>
              <w:shd w:val="clear" w:color="auto" w:fill="FFFFFF"/>
              <w:spacing w:beforeLines="50" w:before="156" w:beforeAutospacing="0" w:after="120" w:afterAutospacing="0" w:line="276" w:lineRule="auto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1、</w:t>
            </w:r>
            <w:r w:rsidR="003B1178" w:rsidRPr="003C4CAA">
              <w:rPr>
                <w:rFonts w:cs="Times New Roman" w:hint="eastAsia"/>
                <w:b/>
                <w:bCs/>
                <w:kern w:val="2"/>
              </w:rPr>
              <w:t>海外业务增长展望？</w:t>
            </w:r>
            <w:r w:rsidR="00752250">
              <w:rPr>
                <w:rFonts w:cs="Times New Roman" w:hint="eastAsia"/>
                <w:b/>
                <w:bCs/>
                <w:kern w:val="2"/>
              </w:rPr>
              <w:t>以及</w:t>
            </w:r>
            <w:r w:rsidR="00752250" w:rsidRPr="00752250">
              <w:rPr>
                <w:rFonts w:cs="Times New Roman"/>
                <w:b/>
                <w:bCs/>
                <w:kern w:val="2"/>
              </w:rPr>
              <w:t>海外不同区域客户开拓情况</w:t>
            </w:r>
            <w:r w:rsidR="00752250">
              <w:rPr>
                <w:rFonts w:cs="Times New Roman" w:hint="eastAsia"/>
                <w:b/>
                <w:bCs/>
                <w:kern w:val="2"/>
              </w:rPr>
              <w:t>？</w:t>
            </w:r>
          </w:p>
          <w:p w14:paraId="2592ADC3" w14:textId="74A0B6B9" w:rsidR="00752250" w:rsidRPr="00E43AEC" w:rsidRDefault="003B1178" w:rsidP="00E43AEC">
            <w:pPr>
              <w:pStyle w:val="ab"/>
              <w:shd w:val="clear" w:color="auto" w:fill="FFFFFF"/>
              <w:spacing w:beforeLines="50" w:before="156" w:beforeAutospacing="0" w:after="120" w:afterAutospacing="0" w:line="276" w:lineRule="auto"/>
              <w:ind w:firstLineChars="200" w:firstLine="480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kern w:val="2"/>
              </w:rPr>
              <w:t>2025年公司</w:t>
            </w:r>
            <w:r w:rsidR="00A74DC4">
              <w:rPr>
                <w:rFonts w:cs="Times New Roman" w:hint="eastAsia"/>
                <w:kern w:val="2"/>
              </w:rPr>
              <w:t>海</w:t>
            </w:r>
            <w:r w:rsidRPr="003C4CAA">
              <w:rPr>
                <w:rFonts w:cs="Times New Roman"/>
                <w:kern w:val="2"/>
              </w:rPr>
              <w:t>外市场准入及业务拓展</w:t>
            </w:r>
            <w:r>
              <w:rPr>
                <w:rFonts w:cs="Times New Roman" w:hint="eastAsia"/>
                <w:kern w:val="2"/>
              </w:rPr>
              <w:t>取得阶段性成果</w:t>
            </w:r>
            <w:r w:rsidRPr="003C4CAA">
              <w:rPr>
                <w:rFonts w:cs="Times New Roman"/>
                <w:kern w:val="2"/>
              </w:rPr>
              <w:t>，</w:t>
            </w:r>
            <w:r w:rsidR="00A74DC4">
              <w:rPr>
                <w:rFonts w:cs="Times New Roman" w:hint="eastAsia"/>
                <w:kern w:val="2"/>
              </w:rPr>
              <w:t>全年海外</w:t>
            </w:r>
            <w:r w:rsidRPr="00BE5428">
              <w:rPr>
                <w:rFonts w:cs="Times New Roman"/>
                <w:kern w:val="2"/>
              </w:rPr>
              <w:t>收入</w:t>
            </w:r>
            <w:r>
              <w:rPr>
                <w:rFonts w:cs="Times New Roman" w:hint="eastAsia"/>
                <w:kern w:val="2"/>
              </w:rPr>
              <w:t>达到3.13</w:t>
            </w:r>
            <w:r w:rsidRPr="00BE5428">
              <w:rPr>
                <w:rFonts w:cs="Times New Roman"/>
                <w:kern w:val="2"/>
              </w:rPr>
              <w:t>亿</w:t>
            </w:r>
            <w:r>
              <w:rPr>
                <w:rFonts w:cs="Times New Roman" w:hint="eastAsia"/>
                <w:kern w:val="2"/>
              </w:rPr>
              <w:t>元</w:t>
            </w:r>
            <w:r w:rsidRPr="00BE5428">
              <w:rPr>
                <w:rFonts w:cs="Times New Roman"/>
                <w:kern w:val="2"/>
              </w:rPr>
              <w:t>，</w:t>
            </w:r>
            <w:r>
              <w:rPr>
                <w:rFonts w:cs="Times New Roman" w:hint="eastAsia"/>
                <w:kern w:val="2"/>
              </w:rPr>
              <w:t>占主营业务收入比例达到40.76%，同比增速94.32%，</w:t>
            </w:r>
            <w:r w:rsidR="00A74DC4" w:rsidRPr="00A74DC4">
              <w:rPr>
                <w:rFonts w:cs="Times New Roman"/>
                <w:kern w:val="2"/>
              </w:rPr>
              <w:t>若按2024年同口径追溯调整</w:t>
            </w:r>
            <w:r>
              <w:rPr>
                <w:rFonts w:cs="Times New Roman" w:hint="eastAsia"/>
                <w:kern w:val="2"/>
              </w:rPr>
              <w:t>，同比增速为34.23%，</w:t>
            </w:r>
            <w:r w:rsidR="00A74DC4" w:rsidRPr="00A74DC4">
              <w:rPr>
                <w:rFonts w:cs="Times New Roman"/>
                <w:kern w:val="2"/>
              </w:rPr>
              <w:t>整体海外销售保持稳健较快增长。分区域来看，欧洲及其他新兴市场（ROW）均实现良好增长态势</w:t>
            </w:r>
            <w:r w:rsidRPr="003C4CAA">
              <w:rPr>
                <w:rFonts w:cs="Times New Roman"/>
                <w:kern w:val="2"/>
              </w:rPr>
              <w:t>。</w:t>
            </w:r>
            <w:r w:rsidR="00752250">
              <w:rPr>
                <w:rFonts w:cs="Times New Roman" w:hint="eastAsia"/>
                <w:kern w:val="2"/>
              </w:rPr>
              <w:t>其中</w:t>
            </w:r>
            <w:r w:rsidR="00752250" w:rsidRPr="00752250">
              <w:rPr>
                <w:rFonts w:cs="Times New Roman" w:hint="eastAsia"/>
                <w:kern w:val="2"/>
              </w:rPr>
              <w:t>欧洲</w:t>
            </w:r>
            <w:r w:rsidR="003D3DE0">
              <w:rPr>
                <w:rFonts w:cs="Times New Roman" w:hint="eastAsia"/>
                <w:kern w:val="2"/>
              </w:rPr>
              <w:t>市场方面</w:t>
            </w:r>
            <w:r w:rsidR="00752250">
              <w:rPr>
                <w:rFonts w:cs="Times New Roman" w:hint="eastAsia"/>
                <w:kern w:val="2"/>
              </w:rPr>
              <w:t>，</w:t>
            </w:r>
            <w:r w:rsidR="00752250" w:rsidRPr="00752250">
              <w:rPr>
                <w:rFonts w:cs="Times New Roman" w:hint="eastAsia"/>
                <w:kern w:val="2"/>
              </w:rPr>
              <w:t>依托</w:t>
            </w:r>
            <w:r w:rsidR="00752250">
              <w:rPr>
                <w:rFonts w:cs="Times New Roman" w:hint="eastAsia"/>
                <w:kern w:val="2"/>
              </w:rPr>
              <w:t>WISAP</w:t>
            </w:r>
            <w:r w:rsidR="00752250" w:rsidRPr="00752250">
              <w:rPr>
                <w:rFonts w:cs="Times New Roman" w:hint="eastAsia"/>
                <w:kern w:val="2"/>
              </w:rPr>
              <w:t>，我们整体拓展顺利，</w:t>
            </w:r>
            <w:r w:rsidR="0025493A" w:rsidRPr="0025493A">
              <w:rPr>
                <w:rFonts w:cs="Times New Roman"/>
                <w:kern w:val="2"/>
              </w:rPr>
              <w:t>西欧</w:t>
            </w:r>
            <w:r w:rsidR="00B72A47">
              <w:rPr>
                <w:rFonts w:cs="Times New Roman" w:hint="eastAsia"/>
                <w:kern w:val="2"/>
              </w:rPr>
              <w:t>、</w:t>
            </w:r>
            <w:r w:rsidR="0025493A" w:rsidRPr="0025493A">
              <w:rPr>
                <w:rFonts w:cs="Times New Roman"/>
                <w:kern w:val="2"/>
              </w:rPr>
              <w:t>中欧和东欧市场开发都取得不错进展，AQ</w:t>
            </w:r>
            <w:r w:rsidR="0025493A">
              <w:rPr>
                <w:rFonts w:cs="Times New Roman" w:hint="eastAsia"/>
                <w:kern w:val="2"/>
              </w:rPr>
              <w:t>-</w:t>
            </w:r>
            <w:r w:rsidR="0025493A" w:rsidRPr="0025493A">
              <w:rPr>
                <w:rFonts w:cs="Times New Roman"/>
                <w:kern w:val="2"/>
              </w:rPr>
              <w:t>300和AQ</w:t>
            </w:r>
            <w:r w:rsidR="0025493A">
              <w:rPr>
                <w:rFonts w:cs="Times New Roman" w:hint="eastAsia"/>
                <w:kern w:val="2"/>
              </w:rPr>
              <w:t>-</w:t>
            </w:r>
            <w:r w:rsidR="0025493A" w:rsidRPr="0025493A">
              <w:rPr>
                <w:rFonts w:cs="Times New Roman"/>
                <w:kern w:val="2"/>
              </w:rPr>
              <w:t>150作为主打产品已进入各个层级医院</w:t>
            </w:r>
            <w:r w:rsidR="00752250" w:rsidRPr="00752250">
              <w:rPr>
                <w:rFonts w:cs="Times New Roman" w:hint="eastAsia"/>
                <w:kern w:val="2"/>
              </w:rPr>
              <w:t>。ROW区域</w:t>
            </w:r>
            <w:r w:rsidR="00752250">
              <w:rPr>
                <w:rFonts w:cs="Times New Roman" w:hint="eastAsia"/>
                <w:kern w:val="2"/>
              </w:rPr>
              <w:t>，</w:t>
            </w:r>
            <w:r w:rsidR="00752250" w:rsidRPr="00752250">
              <w:rPr>
                <w:rFonts w:cs="Times New Roman" w:hint="eastAsia"/>
                <w:kern w:val="2"/>
              </w:rPr>
              <w:t>目前在中东、</w:t>
            </w:r>
            <w:r w:rsidR="00752250" w:rsidRPr="00752250">
              <w:rPr>
                <w:rFonts w:cs="Times New Roman" w:hint="eastAsia"/>
                <w:kern w:val="2"/>
              </w:rPr>
              <w:lastRenderedPageBreak/>
              <w:t>拉美、东南亚、独联体等新兴市场，已经逐步建立起标杆客户和稳定渠道，客户数量与订单质量整体有</w:t>
            </w:r>
            <w:r w:rsidR="00B72A47">
              <w:rPr>
                <w:rFonts w:cs="Times New Roman" w:hint="eastAsia"/>
                <w:kern w:val="2"/>
              </w:rPr>
              <w:t>所</w:t>
            </w:r>
            <w:r w:rsidR="00752250" w:rsidRPr="00752250">
              <w:rPr>
                <w:rFonts w:cs="Times New Roman" w:hint="eastAsia"/>
                <w:kern w:val="2"/>
              </w:rPr>
              <w:t>提升</w:t>
            </w:r>
            <w:r w:rsidR="00D90B14">
              <w:rPr>
                <w:rFonts w:cs="Times New Roman" w:hint="eastAsia"/>
                <w:kern w:val="2"/>
              </w:rPr>
              <w:t>。</w:t>
            </w:r>
            <w:r w:rsidR="00752250" w:rsidRPr="00752250">
              <w:rPr>
                <w:rFonts w:cs="Times New Roman" w:hint="eastAsia"/>
                <w:kern w:val="2"/>
              </w:rPr>
              <w:t>当前很多ROW国家医疗新基建投入加大，</w:t>
            </w:r>
            <w:r w:rsidR="00752250">
              <w:rPr>
                <w:rFonts w:cs="Times New Roman" w:hint="eastAsia"/>
                <w:kern w:val="2"/>
              </w:rPr>
              <w:t>软性</w:t>
            </w:r>
            <w:r w:rsidR="00752250" w:rsidRPr="00752250">
              <w:rPr>
                <w:rFonts w:cs="Times New Roman" w:hint="eastAsia"/>
                <w:kern w:val="2"/>
              </w:rPr>
              <w:t>内镜等诊疗设备需求刚性增长而且当地市场对高性价比、稳定可靠的国产设备接受度较高</w:t>
            </w:r>
            <w:r w:rsidR="00D90B14">
              <w:rPr>
                <w:rFonts w:cs="Times New Roman" w:hint="eastAsia"/>
                <w:kern w:val="2"/>
              </w:rPr>
              <w:t>，</w:t>
            </w:r>
            <w:r w:rsidR="00D90B14" w:rsidRPr="00D90B14">
              <w:rPr>
                <w:rFonts w:cs="Times New Roman"/>
                <w:kern w:val="2"/>
              </w:rPr>
              <w:t>为国</w:t>
            </w:r>
            <w:r w:rsidR="00B72A47">
              <w:rPr>
                <w:rFonts w:cs="Times New Roman" w:hint="eastAsia"/>
                <w:kern w:val="2"/>
              </w:rPr>
              <w:t>内</w:t>
            </w:r>
            <w:r w:rsidR="00D90B14" w:rsidRPr="00D90B14">
              <w:rPr>
                <w:rFonts w:cs="Times New Roman"/>
                <w:kern w:val="2"/>
              </w:rPr>
              <w:t>内镜企业出海布局、抢占海外增量市场带来了良好的发展机遇</w:t>
            </w:r>
            <w:r w:rsidR="00D90B14">
              <w:rPr>
                <w:rFonts w:cs="Times New Roman" w:hint="eastAsia"/>
                <w:kern w:val="2"/>
              </w:rPr>
              <w:t>。</w:t>
            </w:r>
          </w:p>
          <w:p w14:paraId="09B74AAA" w14:textId="1FEE5208" w:rsidR="00752250" w:rsidRPr="00386DBD" w:rsidRDefault="00752250" w:rsidP="00752250">
            <w:pPr>
              <w:pStyle w:val="ab"/>
              <w:shd w:val="clear" w:color="auto" w:fill="FFFFFF"/>
              <w:spacing w:beforeLines="50" w:before="156" w:beforeAutospacing="0" w:after="0" w:afterAutospacing="0" w:line="276" w:lineRule="auto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2、</w:t>
            </w:r>
            <w:r w:rsidRPr="00386DBD">
              <w:rPr>
                <w:rFonts w:cs="Times New Roman" w:hint="eastAsia"/>
                <w:b/>
                <w:bCs/>
                <w:kern w:val="2"/>
              </w:rPr>
              <w:t>公司</w:t>
            </w:r>
            <w:r>
              <w:rPr>
                <w:rFonts w:cs="Times New Roman" w:hint="eastAsia"/>
                <w:b/>
                <w:bCs/>
                <w:kern w:val="2"/>
              </w:rPr>
              <w:t>ERCP手术</w:t>
            </w:r>
            <w:r w:rsidRPr="00386DBD">
              <w:rPr>
                <w:rFonts w:cs="Times New Roman" w:hint="eastAsia"/>
                <w:b/>
                <w:bCs/>
                <w:kern w:val="2"/>
              </w:rPr>
              <w:t>机器人系统研发进展？</w:t>
            </w:r>
          </w:p>
          <w:p w14:paraId="3989EAFD" w14:textId="77777777" w:rsidR="00E43AEC" w:rsidRDefault="00752250" w:rsidP="00752250">
            <w:pPr>
              <w:pStyle w:val="ab"/>
              <w:shd w:val="clear" w:color="auto" w:fill="FFFFFF"/>
              <w:spacing w:beforeLines="50" w:before="156" w:beforeAutospacing="0" w:after="0" w:afterAutospacing="0" w:line="276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656E07">
              <w:rPr>
                <w:rFonts w:cs="Times New Roman"/>
                <w:kern w:val="2"/>
              </w:rPr>
              <w:t>公司</w:t>
            </w:r>
            <w:bookmarkStart w:id="1" w:name="OLE_LINK8"/>
            <w:r w:rsidRPr="00656E07">
              <w:rPr>
                <w:rFonts w:cs="Times New Roman"/>
                <w:kern w:val="2"/>
              </w:rPr>
              <w:t>ERCP手术机器人系统</w:t>
            </w:r>
            <w:bookmarkEnd w:id="1"/>
            <w:r w:rsidRPr="00656E07">
              <w:rPr>
                <w:rFonts w:cs="Times New Roman"/>
                <w:kern w:val="2"/>
              </w:rPr>
              <w:t>已进入临床验证关键阶段，整体研发与落地进度符合预期。</w:t>
            </w:r>
            <w:r w:rsidRPr="00AC04FD">
              <w:rPr>
                <w:rFonts w:cs="Times New Roman" w:hint="eastAsia"/>
                <w:kern w:val="2"/>
              </w:rPr>
              <w:t>2025年Q4</w:t>
            </w:r>
            <w:r>
              <w:rPr>
                <w:rFonts w:cs="Times New Roman" w:hint="eastAsia"/>
                <w:kern w:val="2"/>
              </w:rPr>
              <w:t>公司ERCP手术机器人</w:t>
            </w:r>
            <w:r w:rsidRPr="00AC04FD">
              <w:rPr>
                <w:rFonts w:cs="Times New Roman" w:hint="eastAsia"/>
                <w:kern w:val="2"/>
              </w:rPr>
              <w:t>正式启动注册临床入组工作。</w:t>
            </w:r>
            <w:r w:rsidRPr="00C36816">
              <w:rPr>
                <w:rFonts w:cs="Times New Roman"/>
                <w:kern w:val="2"/>
              </w:rPr>
              <w:t>截至</w:t>
            </w:r>
            <w:r>
              <w:rPr>
                <w:rFonts w:cs="Times New Roman" w:hint="eastAsia"/>
                <w:kern w:val="2"/>
              </w:rPr>
              <w:t>目前，</w:t>
            </w:r>
            <w:r w:rsidRPr="00C36816">
              <w:rPr>
                <w:rFonts w:cs="Times New Roman"/>
                <w:kern w:val="2"/>
              </w:rPr>
              <w:t>公司ERCP手术机器人临床落地稳步推进，整体表现优异。临床数据充分验证了产品高效、精准的核心性能，整体临床应用效果良好，为后续多中心试验规模化开展奠定坚实基础。</w:t>
            </w:r>
          </w:p>
          <w:p w14:paraId="40F4C85C" w14:textId="749FD072" w:rsidR="00752250" w:rsidRPr="00752250" w:rsidRDefault="003D3DE0" w:rsidP="00752250">
            <w:pPr>
              <w:pStyle w:val="ab"/>
              <w:shd w:val="clear" w:color="auto" w:fill="FFFFFF"/>
              <w:spacing w:beforeLines="50" w:before="156" w:beforeAutospacing="0" w:after="0" w:afterAutospacing="0" w:line="276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kern w:val="2"/>
              </w:rPr>
              <w:t>此外，公司</w:t>
            </w:r>
            <w:r w:rsidRPr="00656E07">
              <w:rPr>
                <w:rFonts w:cs="Times New Roman"/>
                <w:kern w:val="2"/>
              </w:rPr>
              <w:t>ERCP手术机器人系统</w:t>
            </w:r>
            <w:r>
              <w:rPr>
                <w:rFonts w:cs="Times New Roman" w:hint="eastAsia"/>
                <w:kern w:val="2"/>
              </w:rPr>
              <w:t>已进入</w:t>
            </w:r>
            <w:r w:rsidR="00E43AEC" w:rsidRPr="00E43AEC">
              <w:rPr>
                <w:rFonts w:cs="Times New Roman"/>
                <w:kern w:val="2"/>
              </w:rPr>
              <w:t>创新医疗器械特别审查</w:t>
            </w:r>
            <w:r w:rsidR="00E43AEC">
              <w:rPr>
                <w:rFonts w:cs="Times New Roman" w:hint="eastAsia"/>
                <w:kern w:val="2"/>
              </w:rPr>
              <w:t>程序公示期，</w:t>
            </w:r>
            <w:r w:rsidR="00752250">
              <w:rPr>
                <w:rFonts w:cs="Times New Roman" w:hint="eastAsia"/>
                <w:kern w:val="2"/>
              </w:rPr>
              <w:t>如后续临床及注册环节进展顺利，有望于2027-28年上市，</w:t>
            </w:r>
            <w:r w:rsidR="00752250" w:rsidRPr="00A74DC4">
              <w:rPr>
                <w:rFonts w:cs="Times New Roman"/>
                <w:kern w:val="2"/>
              </w:rPr>
              <w:t>成为国内</w:t>
            </w:r>
            <w:r w:rsidR="00E05E2D">
              <w:rPr>
                <w:rFonts w:cs="Times New Roman" w:hint="eastAsia"/>
                <w:kern w:val="2"/>
              </w:rPr>
              <w:t>及</w:t>
            </w:r>
            <w:r w:rsidR="00752250" w:rsidRPr="00A74DC4">
              <w:rPr>
                <w:rFonts w:cs="Times New Roman"/>
                <w:kern w:val="2"/>
              </w:rPr>
              <w:t>全球领先的商用ERCP手术机器人系统。</w:t>
            </w:r>
          </w:p>
          <w:p w14:paraId="4A4BEEDC" w14:textId="77777777" w:rsidR="003B1178" w:rsidRDefault="003B1178" w:rsidP="003B1178">
            <w:pPr>
              <w:pStyle w:val="ab"/>
              <w:shd w:val="clear" w:color="auto" w:fill="FFFFFF"/>
              <w:spacing w:beforeLines="50" w:before="156" w:beforeAutospacing="0" w:after="120" w:line="276" w:lineRule="auto"/>
              <w:rPr>
                <w:rFonts w:cs="Times New Roman" w:hint="eastAsia"/>
              </w:rPr>
            </w:pPr>
            <w:r w:rsidRPr="00A74DC4">
              <w:rPr>
                <w:rFonts w:cs="Times New Roman" w:hint="eastAsia"/>
                <w:b/>
                <w:bCs/>
                <w:kern w:val="2"/>
              </w:rPr>
              <w:t>3、</w:t>
            </w:r>
            <w:r w:rsidRPr="00A74DC4">
              <w:rPr>
                <w:rFonts w:cs="Times New Roman"/>
                <w:b/>
                <w:bCs/>
              </w:rPr>
              <w:t>三</w:t>
            </w:r>
            <w:r w:rsidRPr="006B095E">
              <w:rPr>
                <w:rFonts w:cs="Times New Roman"/>
                <w:b/>
                <w:bCs/>
              </w:rPr>
              <w:t>级医院的装机情况?</w:t>
            </w:r>
          </w:p>
          <w:p w14:paraId="541B4681" w14:textId="356CA745" w:rsidR="00752250" w:rsidRPr="00752250" w:rsidRDefault="003B1178" w:rsidP="00752250">
            <w:pPr>
              <w:pStyle w:val="ab"/>
              <w:shd w:val="clear" w:color="auto" w:fill="FFFFFF"/>
              <w:spacing w:beforeLines="50" w:before="156" w:beforeAutospacing="0" w:after="120" w:line="276" w:lineRule="auto"/>
              <w:ind w:firstLineChars="100" w:firstLine="240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</w:rPr>
              <w:t>公司与</w:t>
            </w:r>
            <w:r w:rsidRPr="006B095E">
              <w:rPr>
                <w:rFonts w:cs="Times New Roman" w:hint="eastAsia"/>
                <w:kern w:val="2"/>
              </w:rPr>
              <w:t>国内大型医疗机构合作深度持续加强，中高端内镜产品销量稳步攀升，2025年，公司中高端机型主机、镜体在三级医院装机（含中标）数量分别是230台、1195根，装机（含中标）三级医院达到203家，</w:t>
            </w:r>
            <w:r w:rsidR="00A74DC4" w:rsidRPr="00A74DC4">
              <w:rPr>
                <w:rFonts w:cs="Times New Roman"/>
                <w:kern w:val="2"/>
              </w:rPr>
              <w:t>随着高端产品临床认可度持续提升、渠道布局不断完善，公司在三级医院尤其是三甲医院的市场装机规模、产品渗透率及品牌影响力均保持稳步提升态势。</w:t>
            </w:r>
          </w:p>
          <w:p w14:paraId="6B143D96" w14:textId="5BFA14A3" w:rsidR="003B1178" w:rsidRPr="00A00154" w:rsidRDefault="00752250" w:rsidP="003B1178">
            <w:pPr>
              <w:pStyle w:val="ab"/>
              <w:shd w:val="clear" w:color="auto" w:fill="FFFFFF"/>
              <w:spacing w:beforeLines="50" w:before="156" w:beforeAutospacing="0" w:after="0" w:afterAutospacing="0" w:line="276" w:lineRule="auto"/>
              <w:jc w:val="both"/>
              <w:rPr>
                <w:rFonts w:cs="Times New Roman" w:hint="eastAsia"/>
                <w:b/>
                <w:bCs/>
                <w:kern w:val="2"/>
              </w:rPr>
            </w:pPr>
            <w:bookmarkStart w:id="2" w:name="OLE_LINK3"/>
            <w:r>
              <w:rPr>
                <w:rFonts w:cs="Times New Roman" w:hint="eastAsia"/>
                <w:b/>
                <w:bCs/>
                <w:kern w:val="2"/>
              </w:rPr>
              <w:t>4</w:t>
            </w:r>
            <w:r w:rsidR="003B1178" w:rsidRPr="00606B0E">
              <w:rPr>
                <w:rFonts w:cs="Times New Roman" w:hint="eastAsia"/>
                <w:b/>
                <w:bCs/>
                <w:kern w:val="2"/>
              </w:rPr>
              <w:t>、AQ-400</w:t>
            </w:r>
            <w:r w:rsidR="003B1178" w:rsidRPr="00A00154">
              <w:rPr>
                <w:rFonts w:cs="Times New Roman" w:hint="eastAsia"/>
                <w:b/>
                <w:bCs/>
                <w:kern w:val="2"/>
              </w:rPr>
              <w:t>目前</w:t>
            </w:r>
            <w:r w:rsidR="003B1178">
              <w:rPr>
                <w:rFonts w:cs="Times New Roman" w:hint="eastAsia"/>
                <w:b/>
                <w:bCs/>
                <w:kern w:val="2"/>
              </w:rPr>
              <w:t>销售情况及市场反馈如何</w:t>
            </w:r>
            <w:r w:rsidR="003B1178" w:rsidRPr="00A00154">
              <w:rPr>
                <w:rFonts w:cs="Times New Roman" w:hint="eastAsia"/>
                <w:b/>
                <w:bCs/>
                <w:kern w:val="2"/>
              </w:rPr>
              <w:t>？</w:t>
            </w:r>
          </w:p>
          <w:bookmarkEnd w:id="2"/>
          <w:p w14:paraId="7E8262C6" w14:textId="726B964A" w:rsidR="003B1178" w:rsidRDefault="003B1178" w:rsidP="003B1178">
            <w:pPr>
              <w:pStyle w:val="ab"/>
              <w:shd w:val="clear" w:color="auto" w:fill="FFFFFF"/>
              <w:spacing w:beforeLines="50" w:before="156" w:beforeAutospacing="0" w:after="0" w:afterAutospacing="0" w:line="276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606B0E">
              <w:rPr>
                <w:rFonts w:cs="Times New Roman" w:hint="eastAsia"/>
                <w:kern w:val="2"/>
              </w:rPr>
              <w:t>公司AQ-400 3D 超高清软镜系统于2025年6月取得医疗器械注册证，同年9月完成线上正式发布；该产品上市后整体市场反馈良好，2025年第四季度已实现销售</w:t>
            </w:r>
            <w:r>
              <w:rPr>
                <w:rFonts w:cs="Times New Roman" w:hint="eastAsia"/>
                <w:kern w:val="2"/>
              </w:rPr>
              <w:t>和装机。目前AQ-400</w:t>
            </w:r>
            <w:r w:rsidRPr="00606B0E">
              <w:rPr>
                <w:rFonts w:cs="Times New Roman" w:hint="eastAsia"/>
                <w:kern w:val="2"/>
              </w:rPr>
              <w:t>正处于市场导入和推广阶段，后续有望持续贡献业绩增量</w:t>
            </w:r>
            <w:r>
              <w:rPr>
                <w:rFonts w:cs="Times New Roman" w:hint="eastAsia"/>
                <w:kern w:val="2"/>
              </w:rPr>
              <w:t>,加速公司在三级医院尤其三甲医院渗透率提升。</w:t>
            </w:r>
          </w:p>
          <w:p w14:paraId="29AC3C46" w14:textId="49384C73" w:rsidR="003D3DE0" w:rsidRPr="003D3DE0" w:rsidRDefault="003D3DE0" w:rsidP="003D3DE0">
            <w:pPr>
              <w:pStyle w:val="ab"/>
              <w:shd w:val="clear" w:color="auto" w:fill="FFFFFF"/>
              <w:spacing w:beforeLines="50" w:before="156" w:line="276" w:lineRule="auto"/>
              <w:rPr>
                <w:rFonts w:cs="Times New Roman" w:hint="eastAsia"/>
                <w:b/>
                <w:bCs/>
                <w:kern w:val="2"/>
              </w:rPr>
            </w:pPr>
            <w:r w:rsidRPr="003D3DE0">
              <w:rPr>
                <w:rFonts w:cs="Times New Roman" w:hint="eastAsia"/>
                <w:b/>
                <w:bCs/>
                <w:kern w:val="2"/>
              </w:rPr>
              <w:t>5、随着AQ</w:t>
            </w:r>
            <w:r w:rsidR="00D90B14">
              <w:rPr>
                <w:rFonts w:cs="Times New Roman" w:hint="eastAsia"/>
                <w:b/>
                <w:bCs/>
                <w:kern w:val="2"/>
              </w:rPr>
              <w:t>-</w:t>
            </w:r>
            <w:r w:rsidRPr="003D3DE0">
              <w:rPr>
                <w:rFonts w:cs="Times New Roman" w:hint="eastAsia"/>
                <w:b/>
                <w:bCs/>
                <w:kern w:val="2"/>
              </w:rPr>
              <w:t>400的推出，公司镜体/主机的占比有何变化，未来如何展望？</w:t>
            </w:r>
          </w:p>
          <w:p w14:paraId="68E85098" w14:textId="68C42E7C" w:rsidR="003D3DE0" w:rsidRPr="003B1178" w:rsidRDefault="003D3DE0" w:rsidP="003D3DE0">
            <w:pPr>
              <w:pStyle w:val="ab"/>
              <w:shd w:val="clear" w:color="auto" w:fill="FFFFFF"/>
              <w:spacing w:beforeLines="50" w:before="156" w:beforeAutospacing="0" w:after="0" w:afterAutospacing="0" w:line="276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3D3DE0">
              <w:rPr>
                <w:rFonts w:cs="Times New Roman"/>
                <w:kern w:val="2"/>
              </w:rPr>
              <w:t>2024年公司</w:t>
            </w:r>
            <w:r>
              <w:rPr>
                <w:rFonts w:cs="Times New Roman" w:hint="eastAsia"/>
                <w:kern w:val="2"/>
              </w:rPr>
              <w:t>在</w:t>
            </w:r>
            <w:r w:rsidRPr="003D3DE0">
              <w:rPr>
                <w:rFonts w:cs="Times New Roman"/>
                <w:kern w:val="2"/>
              </w:rPr>
              <w:t>三级</w:t>
            </w:r>
            <w:r>
              <w:rPr>
                <w:rFonts w:cs="Times New Roman" w:hint="eastAsia"/>
                <w:kern w:val="2"/>
              </w:rPr>
              <w:t>医院中高端机型</w:t>
            </w:r>
            <w:r w:rsidRPr="003D3DE0">
              <w:rPr>
                <w:rFonts w:cs="Times New Roman"/>
                <w:kern w:val="2"/>
              </w:rPr>
              <w:t>镜体与主机配比为3.8:1，2025年已提升至5.2:1。AQ-400主要聚焦三甲</w:t>
            </w:r>
            <w:r>
              <w:rPr>
                <w:rFonts w:cs="Times New Roman" w:hint="eastAsia"/>
                <w:kern w:val="2"/>
              </w:rPr>
              <w:t>医院</w:t>
            </w:r>
            <w:r w:rsidRPr="003D3DE0">
              <w:rPr>
                <w:rFonts w:cs="Times New Roman"/>
                <w:kern w:val="2"/>
              </w:rPr>
              <w:t>临床应用场景，单台主机对应的镜体配置及更换需求更高。展望未来，随着AQ-</w:t>
            </w:r>
            <w:r>
              <w:rPr>
                <w:rFonts w:cs="Times New Roman" w:hint="eastAsia"/>
                <w:kern w:val="2"/>
              </w:rPr>
              <w:t>300及AQ-400</w:t>
            </w:r>
            <w:r w:rsidRPr="003D3DE0">
              <w:rPr>
                <w:rFonts w:cs="Times New Roman"/>
                <w:kern w:val="2"/>
              </w:rPr>
              <w:t>在三级医院装机量持续放量</w:t>
            </w:r>
            <w:bookmarkStart w:id="3" w:name="OLE_LINK4"/>
            <w:r>
              <w:rPr>
                <w:rFonts w:cs="Times New Roman" w:hint="eastAsia"/>
                <w:kern w:val="2"/>
              </w:rPr>
              <w:t>叠加</w:t>
            </w:r>
            <w:r w:rsidRPr="003D3DE0">
              <w:rPr>
                <w:rFonts w:cs="Times New Roman"/>
                <w:kern w:val="2"/>
              </w:rPr>
              <w:t>存量装机逐步进入</w:t>
            </w:r>
            <w:r w:rsidR="00C66930">
              <w:rPr>
                <w:rFonts w:cs="Times New Roman" w:hint="eastAsia"/>
                <w:kern w:val="2"/>
              </w:rPr>
              <w:t>镜体</w:t>
            </w:r>
            <w:r w:rsidRPr="003D3DE0">
              <w:rPr>
                <w:rFonts w:cs="Times New Roman"/>
                <w:kern w:val="2"/>
              </w:rPr>
              <w:t>复购</w:t>
            </w:r>
            <w:bookmarkEnd w:id="3"/>
            <w:r w:rsidRPr="003D3DE0">
              <w:rPr>
                <w:rFonts w:cs="Times New Roman"/>
                <w:kern w:val="2"/>
              </w:rPr>
              <w:t>周期</w:t>
            </w:r>
            <w:bookmarkStart w:id="4" w:name="OLE_LINK5"/>
            <w:r w:rsidRPr="003D3DE0">
              <w:rPr>
                <w:rFonts w:cs="Times New Roman"/>
                <w:kern w:val="2"/>
              </w:rPr>
              <w:t>，公司</w:t>
            </w:r>
            <w:bookmarkEnd w:id="4"/>
            <w:r w:rsidRPr="003D3DE0">
              <w:rPr>
                <w:rFonts w:cs="Times New Roman"/>
                <w:kern w:val="2"/>
              </w:rPr>
              <w:t>镜体</w:t>
            </w:r>
            <w:r>
              <w:rPr>
                <w:rFonts w:cs="Times New Roman" w:hint="eastAsia"/>
                <w:kern w:val="2"/>
              </w:rPr>
              <w:t>/</w:t>
            </w:r>
            <w:r w:rsidRPr="003D3DE0">
              <w:rPr>
                <w:rFonts w:cs="Times New Roman"/>
                <w:kern w:val="2"/>
              </w:rPr>
              <w:t>主机的</w:t>
            </w:r>
            <w:bookmarkStart w:id="5" w:name="OLE_LINK7"/>
            <w:r w:rsidRPr="003D3DE0">
              <w:rPr>
                <w:rFonts w:cs="Times New Roman"/>
                <w:kern w:val="2"/>
              </w:rPr>
              <w:t>配套</w:t>
            </w:r>
            <w:bookmarkEnd w:id="5"/>
            <w:r w:rsidRPr="003D3DE0">
              <w:rPr>
                <w:rFonts w:cs="Times New Roman"/>
                <w:kern w:val="2"/>
              </w:rPr>
              <w:t>配比将保持提升的趋势</w:t>
            </w:r>
            <w:r>
              <w:rPr>
                <w:rFonts w:cs="Times New Roman" w:hint="eastAsia"/>
                <w:kern w:val="2"/>
              </w:rPr>
              <w:t>。</w:t>
            </w:r>
          </w:p>
          <w:p w14:paraId="6828B1BA" w14:textId="0B6406B5" w:rsidR="00AA6650" w:rsidRDefault="00C66930" w:rsidP="006B095E">
            <w:pPr>
              <w:pStyle w:val="ab"/>
              <w:shd w:val="clear" w:color="auto" w:fill="FFFFFF"/>
              <w:spacing w:beforeLines="50" w:before="156" w:beforeAutospacing="0" w:after="0" w:afterAutospacing="0" w:line="276" w:lineRule="auto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6</w:t>
            </w:r>
            <w:r w:rsidR="00AA6650" w:rsidRPr="00EF1798">
              <w:rPr>
                <w:rFonts w:cs="Times New Roman" w:hint="eastAsia"/>
                <w:b/>
                <w:bCs/>
                <w:kern w:val="2"/>
              </w:rPr>
              <w:t>、</w:t>
            </w:r>
            <w:bookmarkStart w:id="6" w:name="OLE_LINK6"/>
            <w:r w:rsidR="00AA6650">
              <w:rPr>
                <w:rFonts w:cs="Times New Roman" w:hint="eastAsia"/>
                <w:b/>
                <w:bCs/>
                <w:kern w:val="2"/>
              </w:rPr>
              <w:t>ERCP手术</w:t>
            </w:r>
            <w:r w:rsidR="00AA6650" w:rsidRPr="00386DBD">
              <w:rPr>
                <w:rFonts w:cs="Times New Roman" w:hint="eastAsia"/>
                <w:b/>
                <w:bCs/>
                <w:kern w:val="2"/>
              </w:rPr>
              <w:t>机器人</w:t>
            </w:r>
            <w:bookmarkEnd w:id="6"/>
            <w:r w:rsidR="00AA6650">
              <w:rPr>
                <w:rFonts w:cs="Times New Roman" w:hint="eastAsia"/>
                <w:b/>
                <w:bCs/>
                <w:kern w:val="2"/>
              </w:rPr>
              <w:t>海外拓展计划</w:t>
            </w:r>
            <w:r w:rsidR="00AA6650" w:rsidRPr="00386DBD">
              <w:rPr>
                <w:rFonts w:cs="Times New Roman" w:hint="eastAsia"/>
                <w:b/>
                <w:bCs/>
                <w:kern w:val="2"/>
              </w:rPr>
              <w:t>？</w:t>
            </w:r>
          </w:p>
          <w:p w14:paraId="43D64812" w14:textId="3B12FEDB" w:rsidR="003C4CAA" w:rsidRDefault="00606B0E" w:rsidP="00B073D1">
            <w:pPr>
              <w:pStyle w:val="ab"/>
              <w:shd w:val="clear" w:color="auto" w:fill="FFFFFF"/>
              <w:spacing w:beforeLines="50" w:before="156" w:beforeAutospacing="0" w:after="0" w:afterAutospacing="0" w:line="276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kern w:val="2"/>
              </w:rPr>
              <w:lastRenderedPageBreak/>
              <w:t>考虑</w:t>
            </w:r>
            <w:r w:rsidR="00AC04FD" w:rsidRPr="00AC04FD">
              <w:rPr>
                <w:rFonts w:cs="Times New Roman" w:hint="eastAsia"/>
                <w:kern w:val="2"/>
              </w:rPr>
              <w:t>公司</w:t>
            </w:r>
            <w:r>
              <w:rPr>
                <w:rFonts w:cs="Times New Roman" w:hint="eastAsia"/>
                <w:kern w:val="2"/>
              </w:rPr>
              <w:t>ERCP手术机器人先发优势，公司</w:t>
            </w:r>
            <w:r w:rsidR="00AC04FD" w:rsidRPr="00AC04FD">
              <w:rPr>
                <w:rFonts w:cs="Times New Roman" w:hint="eastAsia"/>
                <w:kern w:val="2"/>
              </w:rPr>
              <w:t>同步推进ERCP手术机器人的海外注册工作，计划于欧洲率先启动</w:t>
            </w:r>
            <w:r w:rsidR="00C2788E">
              <w:rPr>
                <w:rFonts w:cs="Times New Roman" w:hint="eastAsia"/>
                <w:kern w:val="2"/>
              </w:rPr>
              <w:t>；</w:t>
            </w:r>
            <w:r>
              <w:rPr>
                <w:rFonts w:cs="Times New Roman" w:hint="eastAsia"/>
                <w:kern w:val="2"/>
              </w:rPr>
              <w:t>同时，公司内部亦</w:t>
            </w:r>
            <w:r w:rsidR="008A5D37" w:rsidRPr="008A5D37">
              <w:rPr>
                <w:rFonts w:cs="Times New Roman"/>
                <w:kern w:val="2"/>
              </w:rPr>
              <w:t>同步筹备FDA注册申请的相关事宜，目前具体精确时间表暂未对外披露，将结合国内临床进展稳步推进，后续会根据注册推进节奏适时更新；同时，公司已与欧洲、美国的相关机构开展了初步技术沟通，为后续正式递交注册申请奠定了基础</w:t>
            </w:r>
            <w:r>
              <w:rPr>
                <w:rFonts w:cs="Times New Roman" w:hint="eastAsia"/>
                <w:kern w:val="2"/>
              </w:rPr>
              <w:t>。</w:t>
            </w:r>
          </w:p>
          <w:p w14:paraId="53FE7D82" w14:textId="4B2E8D57" w:rsidR="00752250" w:rsidRPr="00DD7C90" w:rsidRDefault="00E43AEC" w:rsidP="00752250">
            <w:pPr>
              <w:pStyle w:val="ab"/>
              <w:shd w:val="clear" w:color="auto" w:fill="FFFFFF"/>
              <w:spacing w:beforeLines="50" w:before="156" w:beforeAutospacing="0" w:after="120" w:afterAutospacing="0" w:line="276" w:lineRule="auto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7</w:t>
            </w:r>
            <w:r w:rsidR="00752250">
              <w:rPr>
                <w:rFonts w:cs="Times New Roman" w:hint="eastAsia"/>
                <w:b/>
                <w:bCs/>
                <w:kern w:val="2"/>
              </w:rPr>
              <w:t>、</w:t>
            </w:r>
            <w:r w:rsidR="00752250" w:rsidRPr="00DD7C90">
              <w:rPr>
                <w:rFonts w:cs="Times New Roman" w:hint="eastAsia"/>
                <w:b/>
                <w:bCs/>
                <w:kern w:val="2"/>
              </w:rPr>
              <w:t>202</w:t>
            </w:r>
            <w:r w:rsidR="00752250">
              <w:rPr>
                <w:rFonts w:cs="Times New Roman" w:hint="eastAsia"/>
                <w:b/>
                <w:bCs/>
                <w:kern w:val="2"/>
              </w:rPr>
              <w:t>6</w:t>
            </w:r>
            <w:r w:rsidR="00752250" w:rsidRPr="00DD7C90">
              <w:rPr>
                <w:rFonts w:cs="Times New Roman" w:hint="eastAsia"/>
                <w:b/>
                <w:bCs/>
                <w:kern w:val="2"/>
              </w:rPr>
              <w:t>年</w:t>
            </w:r>
            <w:r w:rsidR="00752250">
              <w:rPr>
                <w:rFonts w:cs="Times New Roman" w:hint="eastAsia"/>
                <w:b/>
                <w:bCs/>
                <w:kern w:val="2"/>
              </w:rPr>
              <w:t>一季度</w:t>
            </w:r>
            <w:r w:rsidR="00752250" w:rsidRPr="00DD7C90">
              <w:rPr>
                <w:rFonts w:cs="Times New Roman" w:hint="eastAsia"/>
                <w:b/>
                <w:bCs/>
                <w:kern w:val="2"/>
              </w:rPr>
              <w:t>毛利率</w:t>
            </w:r>
            <w:r w:rsidR="00752250">
              <w:rPr>
                <w:rFonts w:cs="Times New Roman" w:hint="eastAsia"/>
                <w:b/>
                <w:bCs/>
                <w:kern w:val="2"/>
              </w:rPr>
              <w:t>回升</w:t>
            </w:r>
            <w:r w:rsidR="00752250" w:rsidRPr="00DD7C90">
              <w:rPr>
                <w:rFonts w:cs="Times New Roman" w:hint="eastAsia"/>
                <w:b/>
                <w:bCs/>
                <w:kern w:val="2"/>
              </w:rPr>
              <w:t>的原因？</w:t>
            </w:r>
          </w:p>
          <w:p w14:paraId="7B7074EF" w14:textId="3F581FB9" w:rsidR="00752250" w:rsidRPr="00752250" w:rsidRDefault="00752250" w:rsidP="003D3DE0">
            <w:pPr>
              <w:pStyle w:val="ab"/>
              <w:shd w:val="clear" w:color="auto" w:fill="FFFFFF"/>
              <w:spacing w:beforeLines="50" w:before="156" w:beforeAutospacing="0" w:after="120" w:afterAutospacing="0" w:line="276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DD7C90">
              <w:rPr>
                <w:rFonts w:cs="Times New Roman" w:hint="eastAsia"/>
                <w:kern w:val="2"/>
              </w:rPr>
              <w:t>202</w:t>
            </w:r>
            <w:r>
              <w:rPr>
                <w:rFonts w:cs="Times New Roman" w:hint="eastAsia"/>
                <w:kern w:val="2"/>
              </w:rPr>
              <w:t>6年一季度毛利率同比提升5.27pct</w:t>
            </w:r>
            <w:r w:rsidRPr="00DD7C90">
              <w:rPr>
                <w:rFonts w:cs="Times New Roman" w:hint="eastAsia"/>
                <w:kern w:val="2"/>
              </w:rPr>
              <w:t>，</w:t>
            </w:r>
            <w:r w:rsidRPr="00656E07">
              <w:rPr>
                <w:rFonts w:cs="Times New Roman"/>
                <w:kern w:val="2"/>
              </w:rPr>
              <w:t>主要系产品结构优化及海内外收入结构变动共同带动</w:t>
            </w:r>
            <w:r w:rsidRPr="00DD7C90">
              <w:rPr>
                <w:rFonts w:cs="Times New Roman" w:hint="eastAsia"/>
                <w:kern w:val="2"/>
              </w:rPr>
              <w:t>。具体来看</w:t>
            </w:r>
            <w:r>
              <w:rPr>
                <w:rFonts w:cs="Times New Roman" w:hint="eastAsia"/>
                <w:kern w:val="2"/>
              </w:rPr>
              <w:t>：</w:t>
            </w:r>
            <w:r w:rsidRPr="00DD7C90">
              <w:rPr>
                <w:rFonts w:cs="Times New Roman" w:hint="eastAsia"/>
                <w:kern w:val="2"/>
              </w:rPr>
              <w:t>一方面，国内市场的产品结构</w:t>
            </w:r>
            <w:r>
              <w:rPr>
                <w:rFonts w:cs="Times New Roman" w:hint="eastAsia"/>
                <w:kern w:val="2"/>
              </w:rPr>
              <w:t>有所优化，高毛利率产品占比提升；另一方面</w:t>
            </w:r>
            <w:r w:rsidRPr="00DD7C90">
              <w:rPr>
                <w:rFonts w:cs="Times New Roman" w:hint="eastAsia"/>
                <w:kern w:val="2"/>
              </w:rPr>
              <w:t>，本期境</w:t>
            </w:r>
            <w:r>
              <w:rPr>
                <w:rFonts w:cs="Times New Roman" w:hint="eastAsia"/>
                <w:kern w:val="2"/>
              </w:rPr>
              <w:t>外</w:t>
            </w:r>
            <w:r w:rsidRPr="00DD7C90">
              <w:rPr>
                <w:rFonts w:cs="Times New Roman" w:hint="eastAsia"/>
                <w:kern w:val="2"/>
              </w:rPr>
              <w:t>收入占比</w:t>
            </w:r>
            <w:r>
              <w:rPr>
                <w:rFonts w:cs="Times New Roman" w:hint="eastAsia"/>
                <w:kern w:val="2"/>
              </w:rPr>
              <w:t>有所回落</w:t>
            </w:r>
            <w:r w:rsidRPr="00DD7C90">
              <w:rPr>
                <w:rFonts w:cs="Times New Roman" w:hint="eastAsia"/>
                <w:kern w:val="2"/>
              </w:rPr>
              <w:t>，而境外业务的毛利率水平相对偏低。上述两方面因素共同作用，最终</w:t>
            </w:r>
            <w:r>
              <w:rPr>
                <w:rFonts w:cs="Times New Roman" w:hint="eastAsia"/>
                <w:kern w:val="2"/>
              </w:rPr>
              <w:t>带来</w:t>
            </w:r>
            <w:r w:rsidRPr="00DD7C90">
              <w:rPr>
                <w:rFonts w:cs="Times New Roman" w:hint="eastAsia"/>
                <w:kern w:val="2"/>
              </w:rPr>
              <w:t>整体毛利率</w:t>
            </w:r>
            <w:r>
              <w:rPr>
                <w:rFonts w:cs="Times New Roman" w:hint="eastAsia"/>
                <w:kern w:val="2"/>
              </w:rPr>
              <w:t>有所恢复</w:t>
            </w:r>
            <w:r w:rsidRPr="00DD7C90">
              <w:rPr>
                <w:rFonts w:cs="Times New Roman" w:hint="eastAsia"/>
                <w:kern w:val="2"/>
              </w:rPr>
              <w:t>。</w:t>
            </w:r>
          </w:p>
          <w:p w14:paraId="549BD8EC" w14:textId="64334F34" w:rsidR="00EF2520" w:rsidRPr="00EF2520" w:rsidRDefault="00E43AEC" w:rsidP="00EF2520">
            <w:pPr>
              <w:pStyle w:val="ab"/>
              <w:shd w:val="clear" w:color="auto" w:fill="FFFFFF"/>
              <w:spacing w:beforeLines="50" w:before="156" w:line="276" w:lineRule="auto"/>
              <w:jc w:val="both"/>
              <w:rPr>
                <w:rFonts w:cs="Times New Roman" w:hint="eastAsia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8</w:t>
            </w:r>
            <w:r w:rsidR="00EF2520" w:rsidRPr="00EF2520">
              <w:rPr>
                <w:rFonts w:cs="Times New Roman" w:hint="eastAsia"/>
                <w:b/>
                <w:bCs/>
              </w:rPr>
              <w:t>、</w:t>
            </w:r>
            <w:r w:rsidR="00EF2520" w:rsidRPr="00EF2520">
              <w:rPr>
                <w:rFonts w:cs="Times New Roman"/>
                <w:b/>
                <w:bCs/>
              </w:rPr>
              <w:t xml:space="preserve">除了消化道内镜，公司在呼吸科、耳鼻喉科、泌尿科等新领域的产品研发和布局进展如何？ </w:t>
            </w:r>
          </w:p>
          <w:p w14:paraId="161F1543" w14:textId="4BB6E953" w:rsidR="00EF2520" w:rsidRDefault="00EF2520" w:rsidP="00EF2520">
            <w:pPr>
              <w:pStyle w:val="ab"/>
              <w:shd w:val="clear" w:color="auto" w:fill="FFFFFF"/>
              <w:spacing w:beforeLines="50" w:before="156" w:line="276" w:lineRule="auto"/>
              <w:ind w:firstLineChars="200" w:firstLine="480"/>
              <w:jc w:val="both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消化</w:t>
            </w:r>
            <w:r w:rsidRPr="00EF2520">
              <w:rPr>
                <w:rFonts w:cs="Times New Roman"/>
              </w:rPr>
              <w:t>领域仍是公司收入的主要贡献来源。在呼吸科领域，公司正积极探索相关产品的研发与应用布局，</w:t>
            </w:r>
            <w:r>
              <w:rPr>
                <w:rFonts w:cs="Times New Roman" w:hint="eastAsia"/>
              </w:rPr>
              <w:t>2025年公司</w:t>
            </w:r>
            <w:r w:rsidRPr="00EF2520">
              <w:rPr>
                <w:rFonts w:cs="Times New Roman"/>
              </w:rPr>
              <w:t>推出了钳径比优异的复合电子支气管镜</w:t>
            </w:r>
            <w:r>
              <w:rPr>
                <w:rFonts w:cs="Times New Roman" w:hint="eastAsia"/>
              </w:rPr>
              <w:t>，2026年4月</w:t>
            </w:r>
            <w:r w:rsidR="00781A8A">
              <w:rPr>
                <w:rFonts w:cs="Times New Roman" w:hint="eastAsia"/>
              </w:rPr>
              <w:t>上线</w:t>
            </w:r>
            <w:r>
              <w:rPr>
                <w:rFonts w:cs="Times New Roman" w:hint="eastAsia"/>
              </w:rPr>
              <w:t>了</w:t>
            </w:r>
            <w:r w:rsidRPr="00EF2520">
              <w:rPr>
                <w:rFonts w:cs="Times New Roman"/>
              </w:rPr>
              <w:t>全新支气管镜辅助质控软件</w:t>
            </w:r>
            <w:r>
              <w:rPr>
                <w:rFonts w:cs="Times New Roman" w:hint="eastAsia"/>
              </w:rPr>
              <w:t>，</w:t>
            </w:r>
            <w:r w:rsidRPr="00EF2520">
              <w:rPr>
                <w:rFonts w:cs="Times New Roman"/>
              </w:rPr>
              <w:t>后续</w:t>
            </w:r>
            <w:r>
              <w:rPr>
                <w:rFonts w:cs="Times New Roman" w:hint="eastAsia"/>
              </w:rPr>
              <w:t>公司</w:t>
            </w:r>
            <w:r w:rsidRPr="00EF2520">
              <w:rPr>
                <w:rFonts w:cs="Times New Roman"/>
              </w:rPr>
              <w:t>将结合临床术式的不断发展与完善，持续推进产品迭代优化，随着技术成熟与市场需求释放，呼吸科领域产品有望逐步成长为公司新的业务增长点。</w:t>
            </w:r>
          </w:p>
          <w:p w14:paraId="2179AD72" w14:textId="449BFBA9" w:rsidR="00EF2520" w:rsidRPr="00F26BE3" w:rsidRDefault="00EF2520" w:rsidP="00F26BE3">
            <w:pPr>
              <w:pStyle w:val="ab"/>
              <w:shd w:val="clear" w:color="auto" w:fill="FFFFFF"/>
              <w:spacing w:beforeLines="50" w:before="156" w:line="276" w:lineRule="auto"/>
              <w:ind w:firstLineChars="200" w:firstLine="480"/>
              <w:jc w:val="both"/>
              <w:rPr>
                <w:rFonts w:cs="Times New Roman" w:hint="eastAsia"/>
              </w:rPr>
            </w:pPr>
            <w:r w:rsidRPr="00EF2520">
              <w:rPr>
                <w:rFonts w:cs="Times New Roman"/>
              </w:rPr>
              <w:t>在耳鼻喉科、泌尿科领域，公司已关注到相关临床需求，</w:t>
            </w:r>
            <w:r>
              <w:rPr>
                <w:rFonts w:cs="Times New Roman" w:hint="eastAsia"/>
              </w:rPr>
              <w:t>2026年也相继推出了</w:t>
            </w:r>
            <w:r w:rsidRPr="00EF2520">
              <w:rPr>
                <w:rFonts w:cs="Times New Roman"/>
              </w:rPr>
              <w:t>60系列鼻咽喉镜</w:t>
            </w:r>
            <w:r>
              <w:rPr>
                <w:rFonts w:cs="Times New Roman" w:hint="eastAsia"/>
              </w:rPr>
              <w:t>、</w:t>
            </w:r>
            <w:r w:rsidR="00781A8A">
              <w:rPr>
                <w:rFonts w:cs="Times New Roman" w:hint="eastAsia"/>
              </w:rPr>
              <w:t>全新</w:t>
            </w:r>
            <w:r w:rsidR="00781A8A" w:rsidRPr="00781A8A">
              <w:rPr>
                <w:rFonts w:cs="Times New Roman"/>
              </w:rPr>
              <w:t>耳鼻喉内镜摄像头</w:t>
            </w:r>
            <w:r w:rsidR="00781A8A">
              <w:rPr>
                <w:rFonts w:cs="Times New Roman" w:hint="eastAsia"/>
              </w:rPr>
              <w:t>，进一步完善</w:t>
            </w:r>
            <w:r w:rsidR="00781A8A" w:rsidRPr="00781A8A">
              <w:rPr>
                <w:rFonts w:cs="Times New Roman"/>
              </w:rPr>
              <w:t>品类布局</w:t>
            </w:r>
            <w:r w:rsidR="00781A8A">
              <w:rPr>
                <w:rFonts w:cs="Times New Roman" w:hint="eastAsia"/>
              </w:rPr>
              <w:t>。</w:t>
            </w:r>
          </w:p>
        </w:tc>
      </w:tr>
      <w:tr w:rsidR="00075FC2" w14:paraId="077A8106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19F1" w14:textId="77777777" w:rsidR="00075FC2" w:rsidRDefault="00000000">
            <w:pPr>
              <w:widowControl/>
              <w:snapToGrid w:val="0"/>
              <w:spacing w:line="276" w:lineRule="auto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FF0D" w14:textId="5D9E57C9" w:rsidR="00075FC2" w:rsidRDefault="00000000">
            <w:pPr>
              <w:widowControl/>
              <w:snapToGrid w:val="0"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 w:rsidR="00F067D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 w:rsidR="008700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 w:rsidR="0069653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5BB41FDA" w14:textId="77777777" w:rsidR="00075FC2" w:rsidRDefault="00075FC2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p w14:paraId="11D4D6C5" w14:textId="77777777" w:rsidR="00075FC2" w:rsidRDefault="00000000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  <w:r>
        <w:rPr>
          <w:rFonts w:ascii="宋体" w:eastAsia="宋体" w:hAnsi="宋体" w:hint="eastAsia"/>
          <w:b/>
          <w:bCs/>
          <w:sz w:val="22"/>
          <w:szCs w:val="24"/>
        </w:rPr>
        <w:t>附件：参会名单</w:t>
      </w:r>
    </w:p>
    <w:p w14:paraId="23DC1A99" w14:textId="77777777" w:rsidR="00075FC2" w:rsidRDefault="00075FC2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tbl>
      <w:tblPr>
        <w:tblStyle w:val="ae"/>
        <w:tblW w:w="9489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2543"/>
        <w:gridCol w:w="2201"/>
        <w:gridCol w:w="2372"/>
        <w:gridCol w:w="2373"/>
      </w:tblGrid>
      <w:tr w:rsidR="00075FC2" w:rsidRPr="00117894" w14:paraId="2680D995" w14:textId="77777777" w:rsidTr="00A17BF0">
        <w:tc>
          <w:tcPr>
            <w:tcW w:w="2543" w:type="dxa"/>
            <w:vAlign w:val="center"/>
          </w:tcPr>
          <w:p w14:paraId="142CA8D4" w14:textId="77777777" w:rsidR="00075FC2" w:rsidRPr="00117894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17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2201" w:type="dxa"/>
            <w:vAlign w:val="center"/>
          </w:tcPr>
          <w:p w14:paraId="14F307B0" w14:textId="77777777" w:rsidR="00075FC2" w:rsidRPr="00117894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17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2372" w:type="dxa"/>
            <w:vAlign w:val="center"/>
          </w:tcPr>
          <w:p w14:paraId="16A6DC63" w14:textId="77777777" w:rsidR="00075FC2" w:rsidRPr="00117894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17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2373" w:type="dxa"/>
            <w:vAlign w:val="center"/>
          </w:tcPr>
          <w:p w14:paraId="51C743C2" w14:textId="77777777" w:rsidR="00075FC2" w:rsidRPr="00117894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17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</w:tr>
      <w:tr w:rsidR="00A17BF0" w:rsidRPr="00117894" w14:paraId="147BBA8E" w14:textId="77777777" w:rsidTr="00A17BF0">
        <w:tc>
          <w:tcPr>
            <w:tcW w:w="2543" w:type="dxa"/>
            <w:vAlign w:val="center"/>
          </w:tcPr>
          <w:p w14:paraId="7F47D2BC" w14:textId="7F2F9B4C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华创证券</w:t>
            </w:r>
          </w:p>
        </w:tc>
        <w:tc>
          <w:tcPr>
            <w:tcW w:w="2201" w:type="dxa"/>
            <w:vAlign w:val="center"/>
          </w:tcPr>
          <w:p w14:paraId="7144C9E9" w14:textId="3A80B0C1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中邮证券</w:t>
            </w:r>
          </w:p>
        </w:tc>
        <w:tc>
          <w:tcPr>
            <w:tcW w:w="2372" w:type="dxa"/>
            <w:vAlign w:val="center"/>
          </w:tcPr>
          <w:p w14:paraId="6373F373" w14:textId="6B03E0ED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中银证券</w:t>
            </w:r>
          </w:p>
        </w:tc>
        <w:tc>
          <w:tcPr>
            <w:tcW w:w="2373" w:type="dxa"/>
            <w:vAlign w:val="center"/>
          </w:tcPr>
          <w:p w14:paraId="2D2FDF71" w14:textId="2F5F8AE1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平安证券</w:t>
            </w:r>
          </w:p>
        </w:tc>
      </w:tr>
      <w:tr w:rsidR="00A17BF0" w:rsidRPr="00117894" w14:paraId="771DB138" w14:textId="77777777" w:rsidTr="00A17BF0">
        <w:tc>
          <w:tcPr>
            <w:tcW w:w="2543" w:type="dxa"/>
            <w:vAlign w:val="center"/>
          </w:tcPr>
          <w:p w14:paraId="63FB3EE8" w14:textId="13E9786B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中信证券</w:t>
            </w:r>
          </w:p>
        </w:tc>
        <w:tc>
          <w:tcPr>
            <w:tcW w:w="2201" w:type="dxa"/>
            <w:vAlign w:val="center"/>
          </w:tcPr>
          <w:p w14:paraId="38A94504" w14:textId="3FE6B12D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中信期货</w:t>
            </w:r>
          </w:p>
        </w:tc>
        <w:tc>
          <w:tcPr>
            <w:tcW w:w="2372" w:type="dxa"/>
            <w:vAlign w:val="center"/>
          </w:tcPr>
          <w:p w14:paraId="50C97229" w14:textId="6739A0F8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中信建投</w:t>
            </w:r>
          </w:p>
        </w:tc>
        <w:tc>
          <w:tcPr>
            <w:tcW w:w="2373" w:type="dxa"/>
            <w:vAlign w:val="center"/>
          </w:tcPr>
          <w:p w14:paraId="5B2D6237" w14:textId="60B0938C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中泰证券</w:t>
            </w:r>
          </w:p>
        </w:tc>
      </w:tr>
      <w:tr w:rsidR="00A17BF0" w:rsidRPr="00117894" w14:paraId="6F815206" w14:textId="77777777" w:rsidTr="00A17BF0">
        <w:tc>
          <w:tcPr>
            <w:tcW w:w="2543" w:type="dxa"/>
            <w:vAlign w:val="center"/>
          </w:tcPr>
          <w:p w14:paraId="43258E7B" w14:textId="70591098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中金公司</w:t>
            </w:r>
          </w:p>
        </w:tc>
        <w:tc>
          <w:tcPr>
            <w:tcW w:w="2201" w:type="dxa"/>
            <w:vAlign w:val="center"/>
          </w:tcPr>
          <w:p w14:paraId="12D7E98A" w14:textId="2A0582C8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野村证券</w:t>
            </w:r>
          </w:p>
        </w:tc>
        <w:tc>
          <w:tcPr>
            <w:tcW w:w="2372" w:type="dxa"/>
            <w:vAlign w:val="center"/>
          </w:tcPr>
          <w:p w14:paraId="00271958" w14:textId="5EAEFDC5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兴业证券</w:t>
            </w:r>
          </w:p>
        </w:tc>
        <w:tc>
          <w:tcPr>
            <w:tcW w:w="2373" w:type="dxa"/>
            <w:vAlign w:val="center"/>
          </w:tcPr>
          <w:p w14:paraId="77040002" w14:textId="0FD3E36E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西南证券</w:t>
            </w:r>
          </w:p>
        </w:tc>
      </w:tr>
      <w:tr w:rsidR="00A17BF0" w:rsidRPr="00117894" w14:paraId="245165E3" w14:textId="77777777" w:rsidTr="00A17BF0">
        <w:tc>
          <w:tcPr>
            <w:tcW w:w="2543" w:type="dxa"/>
            <w:vAlign w:val="center"/>
          </w:tcPr>
          <w:p w14:paraId="74EFE4E7" w14:textId="02A5E85D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天风证券</w:t>
            </w:r>
          </w:p>
        </w:tc>
        <w:tc>
          <w:tcPr>
            <w:tcW w:w="2201" w:type="dxa"/>
            <w:vAlign w:val="center"/>
          </w:tcPr>
          <w:p w14:paraId="322D7737" w14:textId="106FFBCB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摩根士丹利</w:t>
            </w:r>
          </w:p>
        </w:tc>
        <w:tc>
          <w:tcPr>
            <w:tcW w:w="2372" w:type="dxa"/>
            <w:vAlign w:val="center"/>
          </w:tcPr>
          <w:p w14:paraId="15435838" w14:textId="3AEAC2FD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华泰证券</w:t>
            </w:r>
          </w:p>
        </w:tc>
        <w:tc>
          <w:tcPr>
            <w:tcW w:w="2373" w:type="dxa"/>
            <w:vAlign w:val="center"/>
          </w:tcPr>
          <w:p w14:paraId="539C0AA6" w14:textId="584692D7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申万宏源证券</w:t>
            </w:r>
          </w:p>
        </w:tc>
      </w:tr>
      <w:tr w:rsidR="00A17BF0" w:rsidRPr="00117894" w14:paraId="46704831" w14:textId="77777777" w:rsidTr="00A17BF0">
        <w:tc>
          <w:tcPr>
            <w:tcW w:w="2543" w:type="dxa"/>
            <w:vAlign w:val="center"/>
          </w:tcPr>
          <w:p w14:paraId="066D692D" w14:textId="065C55A5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华安证券</w:t>
            </w:r>
          </w:p>
        </w:tc>
        <w:tc>
          <w:tcPr>
            <w:tcW w:w="2201" w:type="dxa"/>
            <w:vAlign w:val="center"/>
          </w:tcPr>
          <w:p w14:paraId="2E688BE3" w14:textId="1A1A90EF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国信证券</w:t>
            </w:r>
          </w:p>
        </w:tc>
        <w:tc>
          <w:tcPr>
            <w:tcW w:w="2372" w:type="dxa"/>
            <w:vAlign w:val="center"/>
          </w:tcPr>
          <w:p w14:paraId="7BCB4134" w14:textId="3C446B15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国泰海通</w:t>
            </w:r>
          </w:p>
        </w:tc>
        <w:tc>
          <w:tcPr>
            <w:tcW w:w="2373" w:type="dxa"/>
            <w:vAlign w:val="center"/>
          </w:tcPr>
          <w:p w14:paraId="3F915B81" w14:textId="78F85957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国联民生</w:t>
            </w:r>
          </w:p>
        </w:tc>
      </w:tr>
      <w:tr w:rsidR="00A17BF0" w:rsidRPr="00117894" w14:paraId="1BC0070C" w14:textId="77777777" w:rsidTr="00A17BF0">
        <w:tc>
          <w:tcPr>
            <w:tcW w:w="2543" w:type="dxa"/>
            <w:vAlign w:val="center"/>
          </w:tcPr>
          <w:p w14:paraId="5EB19CDE" w14:textId="0CE09A91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广发证券</w:t>
            </w:r>
          </w:p>
        </w:tc>
        <w:tc>
          <w:tcPr>
            <w:tcW w:w="2201" w:type="dxa"/>
            <w:vAlign w:val="center"/>
          </w:tcPr>
          <w:p w14:paraId="5EDBD008" w14:textId="68BC9546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方正证券</w:t>
            </w:r>
          </w:p>
        </w:tc>
        <w:tc>
          <w:tcPr>
            <w:tcW w:w="2372" w:type="dxa"/>
            <w:vAlign w:val="center"/>
          </w:tcPr>
          <w:p w14:paraId="31C8A583" w14:textId="0FC6649B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东北证券</w:t>
            </w:r>
          </w:p>
        </w:tc>
        <w:tc>
          <w:tcPr>
            <w:tcW w:w="2373" w:type="dxa"/>
            <w:vAlign w:val="center"/>
          </w:tcPr>
          <w:p w14:paraId="79826DED" w14:textId="43352B3C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景顺长城</w:t>
            </w:r>
          </w:p>
        </w:tc>
      </w:tr>
      <w:tr w:rsidR="00A17BF0" w:rsidRPr="00117894" w14:paraId="33218302" w14:textId="77777777" w:rsidTr="00A17BF0">
        <w:tc>
          <w:tcPr>
            <w:tcW w:w="2543" w:type="dxa"/>
            <w:vAlign w:val="center"/>
          </w:tcPr>
          <w:p w14:paraId="594BA4F3" w14:textId="69C8749C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华夏基金</w:t>
            </w:r>
          </w:p>
        </w:tc>
        <w:tc>
          <w:tcPr>
            <w:tcW w:w="2201" w:type="dxa"/>
            <w:vAlign w:val="center"/>
          </w:tcPr>
          <w:p w14:paraId="4603E381" w14:textId="4A2E8061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太平基金</w:t>
            </w:r>
          </w:p>
        </w:tc>
        <w:tc>
          <w:tcPr>
            <w:tcW w:w="2372" w:type="dxa"/>
            <w:vAlign w:val="center"/>
          </w:tcPr>
          <w:p w14:paraId="1E3BB4EA" w14:textId="74FFDECE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太平资产</w:t>
            </w:r>
          </w:p>
        </w:tc>
        <w:tc>
          <w:tcPr>
            <w:tcW w:w="2373" w:type="dxa"/>
            <w:vAlign w:val="center"/>
          </w:tcPr>
          <w:p w14:paraId="739841CE" w14:textId="17136F50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创金合信</w:t>
            </w:r>
          </w:p>
        </w:tc>
      </w:tr>
      <w:tr w:rsidR="00A17BF0" w:rsidRPr="00117894" w14:paraId="70657C06" w14:textId="77777777" w:rsidTr="00A17BF0">
        <w:tc>
          <w:tcPr>
            <w:tcW w:w="2543" w:type="dxa"/>
            <w:vAlign w:val="center"/>
          </w:tcPr>
          <w:p w14:paraId="27ABB147" w14:textId="5FA207E2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前海开源</w:t>
            </w:r>
          </w:p>
        </w:tc>
        <w:tc>
          <w:tcPr>
            <w:tcW w:w="2201" w:type="dxa"/>
            <w:vAlign w:val="center"/>
          </w:tcPr>
          <w:p w14:paraId="00BCCA90" w14:textId="66154F4D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华安基金</w:t>
            </w:r>
          </w:p>
        </w:tc>
        <w:tc>
          <w:tcPr>
            <w:tcW w:w="2372" w:type="dxa"/>
            <w:vAlign w:val="center"/>
          </w:tcPr>
          <w:p w14:paraId="65B39AA7" w14:textId="5A9033E2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中国人寿养老保险</w:t>
            </w:r>
          </w:p>
        </w:tc>
        <w:tc>
          <w:tcPr>
            <w:tcW w:w="2373" w:type="dxa"/>
            <w:vAlign w:val="center"/>
          </w:tcPr>
          <w:p w14:paraId="3640D62E" w14:textId="6923490E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泓德基金</w:t>
            </w:r>
          </w:p>
        </w:tc>
      </w:tr>
      <w:tr w:rsidR="00A17BF0" w:rsidRPr="00117894" w14:paraId="1DCEF887" w14:textId="77777777" w:rsidTr="00A17BF0">
        <w:tc>
          <w:tcPr>
            <w:tcW w:w="2543" w:type="dxa"/>
            <w:vAlign w:val="center"/>
          </w:tcPr>
          <w:p w14:paraId="724632A4" w14:textId="09B683C4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方正富邦基金</w:t>
            </w:r>
          </w:p>
        </w:tc>
        <w:tc>
          <w:tcPr>
            <w:tcW w:w="2201" w:type="dxa"/>
            <w:vAlign w:val="center"/>
          </w:tcPr>
          <w:p w14:paraId="0A11A32F" w14:textId="39E9BC56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财通资管</w:t>
            </w:r>
          </w:p>
        </w:tc>
        <w:tc>
          <w:tcPr>
            <w:tcW w:w="2372" w:type="dxa"/>
            <w:vAlign w:val="center"/>
          </w:tcPr>
          <w:p w14:paraId="61AE013D" w14:textId="56EB09AE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上汽颀臻</w:t>
            </w:r>
          </w:p>
        </w:tc>
        <w:tc>
          <w:tcPr>
            <w:tcW w:w="2373" w:type="dxa"/>
            <w:vAlign w:val="center"/>
          </w:tcPr>
          <w:p w14:paraId="6B725FB8" w14:textId="11DF3B45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重阳投资</w:t>
            </w:r>
          </w:p>
        </w:tc>
      </w:tr>
      <w:tr w:rsidR="00A17BF0" w:rsidRPr="00117894" w14:paraId="2BAA0C59" w14:textId="77777777" w:rsidTr="00A17BF0">
        <w:tc>
          <w:tcPr>
            <w:tcW w:w="2543" w:type="dxa"/>
            <w:vAlign w:val="center"/>
          </w:tcPr>
          <w:p w14:paraId="28210F10" w14:textId="3BF17E7D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天治基金</w:t>
            </w:r>
          </w:p>
        </w:tc>
        <w:tc>
          <w:tcPr>
            <w:tcW w:w="2201" w:type="dxa"/>
            <w:vAlign w:val="center"/>
          </w:tcPr>
          <w:p w14:paraId="174B9F3F" w14:textId="3A8E52A2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昆仑健康险</w:t>
            </w:r>
          </w:p>
        </w:tc>
        <w:tc>
          <w:tcPr>
            <w:tcW w:w="2372" w:type="dxa"/>
            <w:vAlign w:val="center"/>
          </w:tcPr>
          <w:p w14:paraId="4B2903D6" w14:textId="0104E6CC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国投证券资管</w:t>
            </w:r>
          </w:p>
        </w:tc>
        <w:tc>
          <w:tcPr>
            <w:tcW w:w="2373" w:type="dxa"/>
            <w:vAlign w:val="center"/>
          </w:tcPr>
          <w:p w14:paraId="7F84FB4F" w14:textId="3416E0B3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格林基金</w:t>
            </w:r>
          </w:p>
        </w:tc>
      </w:tr>
      <w:tr w:rsidR="00A17BF0" w:rsidRPr="00117894" w14:paraId="625C91EE" w14:textId="77777777" w:rsidTr="00A17BF0">
        <w:tc>
          <w:tcPr>
            <w:tcW w:w="2543" w:type="dxa"/>
            <w:vAlign w:val="center"/>
          </w:tcPr>
          <w:p w14:paraId="7E375446" w14:textId="4302DA04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富安达基金</w:t>
            </w:r>
          </w:p>
        </w:tc>
        <w:tc>
          <w:tcPr>
            <w:tcW w:w="2201" w:type="dxa"/>
            <w:vAlign w:val="center"/>
          </w:tcPr>
          <w:p w14:paraId="2BA90920" w14:textId="4B058DE3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博远基金</w:t>
            </w:r>
          </w:p>
        </w:tc>
        <w:tc>
          <w:tcPr>
            <w:tcW w:w="2372" w:type="dxa"/>
            <w:vAlign w:val="center"/>
          </w:tcPr>
          <w:p w14:paraId="0ECFE8AB" w14:textId="212C382B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中意资产</w:t>
            </w:r>
          </w:p>
        </w:tc>
        <w:tc>
          <w:tcPr>
            <w:tcW w:w="2373" w:type="dxa"/>
            <w:vAlign w:val="center"/>
          </w:tcPr>
          <w:p w14:paraId="591DAC01" w14:textId="38739214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幸福人寿保险</w:t>
            </w:r>
          </w:p>
        </w:tc>
      </w:tr>
      <w:tr w:rsidR="00A17BF0" w:rsidRPr="00117894" w14:paraId="6280846E" w14:textId="77777777" w:rsidTr="00A17BF0">
        <w:tc>
          <w:tcPr>
            <w:tcW w:w="2543" w:type="dxa"/>
            <w:vAlign w:val="center"/>
          </w:tcPr>
          <w:p w14:paraId="75019B04" w14:textId="44B7D58B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沣杨资产</w:t>
            </w:r>
          </w:p>
        </w:tc>
        <w:tc>
          <w:tcPr>
            <w:tcW w:w="2201" w:type="dxa"/>
            <w:vAlign w:val="center"/>
          </w:tcPr>
          <w:p w14:paraId="59A4E1D6" w14:textId="5B880BE3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瑞锐投资</w:t>
            </w:r>
          </w:p>
        </w:tc>
        <w:tc>
          <w:tcPr>
            <w:tcW w:w="2372" w:type="dxa"/>
            <w:vAlign w:val="center"/>
          </w:tcPr>
          <w:p w14:paraId="2578B279" w14:textId="0D3CEDDE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清池资本</w:t>
            </w:r>
          </w:p>
        </w:tc>
        <w:tc>
          <w:tcPr>
            <w:tcW w:w="2373" w:type="dxa"/>
            <w:vAlign w:val="center"/>
          </w:tcPr>
          <w:p w14:paraId="22639CBB" w14:textId="757E0E6C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青榕资产</w:t>
            </w:r>
          </w:p>
        </w:tc>
      </w:tr>
      <w:tr w:rsidR="00A17BF0" w:rsidRPr="00117894" w14:paraId="72B7905E" w14:textId="77777777" w:rsidTr="00A17BF0">
        <w:tc>
          <w:tcPr>
            <w:tcW w:w="2543" w:type="dxa"/>
            <w:vAlign w:val="center"/>
          </w:tcPr>
          <w:p w14:paraId="77654946" w14:textId="7FFC4EF3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众安在线财产保险</w:t>
            </w:r>
          </w:p>
        </w:tc>
        <w:tc>
          <w:tcPr>
            <w:tcW w:w="2201" w:type="dxa"/>
            <w:vAlign w:val="center"/>
          </w:tcPr>
          <w:p w14:paraId="03B8F00E" w14:textId="0D6DBB17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中建信控股集团</w:t>
            </w:r>
          </w:p>
        </w:tc>
        <w:tc>
          <w:tcPr>
            <w:tcW w:w="2372" w:type="dxa"/>
            <w:vAlign w:val="center"/>
          </w:tcPr>
          <w:p w14:paraId="68DDF2AB" w14:textId="45AF09BE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太朴生命科学投资</w:t>
            </w:r>
          </w:p>
        </w:tc>
        <w:tc>
          <w:tcPr>
            <w:tcW w:w="2373" w:type="dxa"/>
            <w:vAlign w:val="center"/>
          </w:tcPr>
          <w:p w14:paraId="25B3830F" w14:textId="67159430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光大证券自营</w:t>
            </w:r>
          </w:p>
        </w:tc>
      </w:tr>
      <w:tr w:rsidR="00A17BF0" w:rsidRPr="00117894" w14:paraId="1906EB1D" w14:textId="77777777" w:rsidTr="00A17BF0">
        <w:tc>
          <w:tcPr>
            <w:tcW w:w="2543" w:type="dxa"/>
            <w:vAlign w:val="center"/>
          </w:tcPr>
          <w:p w14:paraId="072A4FA7" w14:textId="41E2F14B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深圳铸信诚股权投资</w:t>
            </w:r>
          </w:p>
        </w:tc>
        <w:tc>
          <w:tcPr>
            <w:tcW w:w="2201" w:type="dxa"/>
            <w:vAlign w:val="center"/>
          </w:tcPr>
          <w:p w14:paraId="7D3E638D" w14:textId="3A4FADC0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深圳市尊道投资</w:t>
            </w:r>
          </w:p>
        </w:tc>
        <w:tc>
          <w:tcPr>
            <w:tcW w:w="2372" w:type="dxa"/>
            <w:vAlign w:val="center"/>
          </w:tcPr>
          <w:p w14:paraId="5D7E06AA" w14:textId="1DC980FC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翼虎投资</w:t>
            </w:r>
          </w:p>
        </w:tc>
        <w:tc>
          <w:tcPr>
            <w:tcW w:w="2373" w:type="dxa"/>
            <w:vAlign w:val="center"/>
          </w:tcPr>
          <w:p w14:paraId="46D29E12" w14:textId="5665FC0B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尚诚资管</w:t>
            </w:r>
          </w:p>
        </w:tc>
      </w:tr>
      <w:tr w:rsidR="00A17BF0" w:rsidRPr="00117894" w14:paraId="12F83AE2" w14:textId="77777777" w:rsidTr="00A17BF0">
        <w:tc>
          <w:tcPr>
            <w:tcW w:w="2543" w:type="dxa"/>
            <w:vAlign w:val="center"/>
          </w:tcPr>
          <w:p w14:paraId="39767175" w14:textId="21830A30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前海海运通资管</w:t>
            </w:r>
          </w:p>
        </w:tc>
        <w:tc>
          <w:tcPr>
            <w:tcW w:w="2201" w:type="dxa"/>
            <w:vAlign w:val="center"/>
          </w:tcPr>
          <w:p w14:paraId="0FEB58A5" w14:textId="3B2AA543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平石资管</w:t>
            </w:r>
          </w:p>
        </w:tc>
        <w:tc>
          <w:tcPr>
            <w:tcW w:w="2372" w:type="dxa"/>
            <w:vAlign w:val="center"/>
          </w:tcPr>
          <w:p w14:paraId="52B45BD3" w14:textId="6E12BC4D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国源信达资管</w:t>
            </w:r>
          </w:p>
        </w:tc>
        <w:tc>
          <w:tcPr>
            <w:tcW w:w="2373" w:type="dxa"/>
            <w:vAlign w:val="center"/>
          </w:tcPr>
          <w:p w14:paraId="6C339C18" w14:textId="5FCEC251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盛宇股权投资</w:t>
            </w:r>
          </w:p>
        </w:tc>
      </w:tr>
      <w:tr w:rsidR="00A17BF0" w:rsidRPr="00117894" w14:paraId="2552E566" w14:textId="77777777" w:rsidTr="00A17BF0">
        <w:tc>
          <w:tcPr>
            <w:tcW w:w="2543" w:type="dxa"/>
            <w:vAlign w:val="center"/>
          </w:tcPr>
          <w:p w14:paraId="57F7B4CF" w14:textId="1A019071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勤远投资</w:t>
            </w:r>
          </w:p>
        </w:tc>
        <w:tc>
          <w:tcPr>
            <w:tcW w:w="2201" w:type="dxa"/>
            <w:vAlign w:val="center"/>
          </w:tcPr>
          <w:p w14:paraId="54E058B1" w14:textId="490F11EC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鹏山资管</w:t>
            </w:r>
          </w:p>
        </w:tc>
        <w:tc>
          <w:tcPr>
            <w:tcW w:w="2372" w:type="dxa"/>
            <w:vAlign w:val="center"/>
          </w:tcPr>
          <w:p w14:paraId="3DB762EE" w14:textId="622F6087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理成资产</w:t>
            </w:r>
          </w:p>
        </w:tc>
        <w:tc>
          <w:tcPr>
            <w:tcW w:w="2373" w:type="dxa"/>
            <w:vAlign w:val="center"/>
          </w:tcPr>
          <w:p w14:paraId="3F5B1C21" w14:textId="4E96F40F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泾溪投资</w:t>
            </w:r>
          </w:p>
        </w:tc>
      </w:tr>
      <w:tr w:rsidR="00A17BF0" w:rsidRPr="00117894" w14:paraId="7B48131E" w14:textId="77777777" w:rsidTr="00A17BF0">
        <w:tc>
          <w:tcPr>
            <w:tcW w:w="2543" w:type="dxa"/>
            <w:vAlign w:val="center"/>
          </w:tcPr>
          <w:p w14:paraId="78373180" w14:textId="101DB533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名禹资产</w:t>
            </w:r>
          </w:p>
        </w:tc>
        <w:tc>
          <w:tcPr>
            <w:tcW w:w="2201" w:type="dxa"/>
            <w:vAlign w:val="center"/>
          </w:tcPr>
          <w:p w14:paraId="7872E539" w14:textId="5EBD1F85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麦星投资</w:t>
            </w:r>
          </w:p>
        </w:tc>
        <w:tc>
          <w:tcPr>
            <w:tcW w:w="2372" w:type="dxa"/>
            <w:vAlign w:val="center"/>
          </w:tcPr>
          <w:p w14:paraId="6AD0A0EF" w14:textId="186F21C9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巨杉资产</w:t>
            </w:r>
          </w:p>
        </w:tc>
        <w:tc>
          <w:tcPr>
            <w:tcW w:w="2373" w:type="dxa"/>
            <w:vAlign w:val="center"/>
          </w:tcPr>
          <w:p w14:paraId="60BAD9F2" w14:textId="7A6FE825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景元天成投资控股</w:t>
            </w:r>
          </w:p>
        </w:tc>
      </w:tr>
      <w:tr w:rsidR="00A17BF0" w:rsidRPr="00117894" w14:paraId="0894F5AC" w14:textId="77777777" w:rsidTr="00A17BF0">
        <w:tc>
          <w:tcPr>
            <w:tcW w:w="2543" w:type="dxa"/>
            <w:vAlign w:val="center"/>
          </w:tcPr>
          <w:p w14:paraId="17126FEB" w14:textId="3229C243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金恩投资</w:t>
            </w:r>
          </w:p>
        </w:tc>
        <w:tc>
          <w:tcPr>
            <w:tcW w:w="2201" w:type="dxa"/>
            <w:vAlign w:val="center"/>
          </w:tcPr>
          <w:p w14:paraId="395C5453" w14:textId="070E50B2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荷荷晴川私募</w:t>
            </w:r>
          </w:p>
        </w:tc>
        <w:tc>
          <w:tcPr>
            <w:tcW w:w="2372" w:type="dxa"/>
            <w:vAlign w:val="center"/>
          </w:tcPr>
          <w:p w14:paraId="261BD8B5" w14:textId="4B3A73A9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谢诺辰阳私募</w:t>
            </w:r>
          </w:p>
        </w:tc>
        <w:tc>
          <w:tcPr>
            <w:tcW w:w="2373" w:type="dxa"/>
            <w:vAlign w:val="center"/>
          </w:tcPr>
          <w:p w14:paraId="15556874" w14:textId="1C7400AD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敦和资产</w:t>
            </w:r>
          </w:p>
        </w:tc>
      </w:tr>
      <w:tr w:rsidR="00A17BF0" w:rsidRPr="00117894" w14:paraId="298B0D40" w14:textId="77777777" w:rsidTr="00A17BF0">
        <w:tc>
          <w:tcPr>
            <w:tcW w:w="2543" w:type="dxa"/>
            <w:vAlign w:val="center"/>
          </w:tcPr>
          <w:p w14:paraId="55A17E8E" w14:textId="294A9E01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A17BF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安徽安诚资本</w:t>
            </w:r>
          </w:p>
        </w:tc>
        <w:tc>
          <w:tcPr>
            <w:tcW w:w="2201" w:type="dxa"/>
            <w:vAlign w:val="center"/>
          </w:tcPr>
          <w:p w14:paraId="2F80FAD5" w14:textId="77777777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22390C7" w14:textId="77777777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14:paraId="2975DC24" w14:textId="77777777" w:rsidR="00A17BF0" w:rsidRPr="00A17BF0" w:rsidRDefault="00A17BF0" w:rsidP="00A17BF0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</w:tbl>
    <w:p w14:paraId="3AC9889E" w14:textId="77777777" w:rsidR="00075FC2" w:rsidRDefault="00075FC2">
      <w:pPr>
        <w:rPr>
          <w:rFonts w:hint="eastAsia"/>
        </w:rPr>
      </w:pPr>
    </w:p>
    <w:sectPr w:rsidR="00075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BA37" w14:textId="77777777" w:rsidR="001E4555" w:rsidRDefault="001E4555" w:rsidP="00BC2A18">
      <w:pPr>
        <w:rPr>
          <w:rFonts w:hint="eastAsia"/>
        </w:rPr>
      </w:pPr>
      <w:r>
        <w:separator/>
      </w:r>
    </w:p>
  </w:endnote>
  <w:endnote w:type="continuationSeparator" w:id="0">
    <w:p w14:paraId="40BFAE22" w14:textId="77777777" w:rsidR="001E4555" w:rsidRDefault="001E4555" w:rsidP="00BC2A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FF55" w14:textId="77777777" w:rsidR="001E4555" w:rsidRDefault="001E4555" w:rsidP="00BC2A18">
      <w:pPr>
        <w:rPr>
          <w:rFonts w:hint="eastAsia"/>
        </w:rPr>
      </w:pPr>
      <w:r>
        <w:separator/>
      </w:r>
    </w:p>
  </w:footnote>
  <w:footnote w:type="continuationSeparator" w:id="0">
    <w:p w14:paraId="7B2F4F9D" w14:textId="77777777" w:rsidR="001E4555" w:rsidRDefault="001E4555" w:rsidP="00BC2A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A0630F"/>
    <w:multiLevelType w:val="singleLevel"/>
    <w:tmpl w:val="D5A0630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D935B6B7"/>
    <w:multiLevelType w:val="singleLevel"/>
    <w:tmpl w:val="D935B6B7"/>
    <w:lvl w:ilvl="0">
      <w:start w:val="7"/>
      <w:numFmt w:val="decimal"/>
      <w:suff w:val="nothing"/>
      <w:lvlText w:val="%1、"/>
      <w:lvlJc w:val="left"/>
    </w:lvl>
  </w:abstractNum>
  <w:abstractNum w:abstractNumId="2" w15:restartNumberingAfterBreak="0">
    <w:nsid w:val="0CE02B99"/>
    <w:multiLevelType w:val="hybridMultilevel"/>
    <w:tmpl w:val="4CA83262"/>
    <w:lvl w:ilvl="0" w:tplc="18B8BE0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4B632C5"/>
    <w:multiLevelType w:val="hybridMultilevel"/>
    <w:tmpl w:val="B1D6FA9C"/>
    <w:lvl w:ilvl="0" w:tplc="557E1A48">
      <w:start w:val="5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9EB71EB"/>
    <w:multiLevelType w:val="hybridMultilevel"/>
    <w:tmpl w:val="49D28832"/>
    <w:lvl w:ilvl="0" w:tplc="94285AA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CEE0E45"/>
    <w:multiLevelType w:val="hybridMultilevel"/>
    <w:tmpl w:val="2794BF24"/>
    <w:lvl w:ilvl="0" w:tplc="7644746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3EF2DF9"/>
    <w:multiLevelType w:val="hybridMultilevel"/>
    <w:tmpl w:val="024C59C4"/>
    <w:lvl w:ilvl="0" w:tplc="A53EDE7E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45A444D"/>
    <w:multiLevelType w:val="hybridMultilevel"/>
    <w:tmpl w:val="25C095F6"/>
    <w:lvl w:ilvl="0" w:tplc="D6865E0A">
      <w:start w:val="5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54D24DD"/>
    <w:multiLevelType w:val="hybridMultilevel"/>
    <w:tmpl w:val="F9827320"/>
    <w:lvl w:ilvl="0" w:tplc="ECDA2A7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90A18BE"/>
    <w:multiLevelType w:val="hybridMultilevel"/>
    <w:tmpl w:val="4BDA6F94"/>
    <w:lvl w:ilvl="0" w:tplc="9FB8DBF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98F7F07"/>
    <w:multiLevelType w:val="hybridMultilevel"/>
    <w:tmpl w:val="D2EC5218"/>
    <w:lvl w:ilvl="0" w:tplc="A17EF7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EC02822"/>
    <w:multiLevelType w:val="hybridMultilevel"/>
    <w:tmpl w:val="4EC2E564"/>
    <w:lvl w:ilvl="0" w:tplc="66E27D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3F7101"/>
    <w:multiLevelType w:val="multilevel"/>
    <w:tmpl w:val="1312E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AC0A3F"/>
    <w:multiLevelType w:val="hybridMultilevel"/>
    <w:tmpl w:val="1AFCAD9A"/>
    <w:lvl w:ilvl="0" w:tplc="0F8E39B4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D301F21"/>
    <w:multiLevelType w:val="hybridMultilevel"/>
    <w:tmpl w:val="076C1914"/>
    <w:lvl w:ilvl="0" w:tplc="6D0E4B16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DBB377A"/>
    <w:multiLevelType w:val="hybridMultilevel"/>
    <w:tmpl w:val="317498FC"/>
    <w:lvl w:ilvl="0" w:tplc="5E9E5ED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13343142">
    <w:abstractNumId w:val="0"/>
  </w:num>
  <w:num w:numId="2" w16cid:durableId="919563950">
    <w:abstractNumId w:val="1"/>
  </w:num>
  <w:num w:numId="3" w16cid:durableId="1582910842">
    <w:abstractNumId w:val="13"/>
  </w:num>
  <w:num w:numId="4" w16cid:durableId="631987477">
    <w:abstractNumId w:val="4"/>
  </w:num>
  <w:num w:numId="5" w16cid:durableId="1486166005">
    <w:abstractNumId w:val="6"/>
  </w:num>
  <w:num w:numId="6" w16cid:durableId="1176923294">
    <w:abstractNumId w:val="3"/>
  </w:num>
  <w:num w:numId="7" w16cid:durableId="1572033339">
    <w:abstractNumId w:val="9"/>
  </w:num>
  <w:num w:numId="8" w16cid:durableId="775100220">
    <w:abstractNumId w:val="11"/>
  </w:num>
  <w:num w:numId="9" w16cid:durableId="799229192">
    <w:abstractNumId w:val="8"/>
  </w:num>
  <w:num w:numId="10" w16cid:durableId="731972314">
    <w:abstractNumId w:val="2"/>
  </w:num>
  <w:num w:numId="11" w16cid:durableId="785004568">
    <w:abstractNumId w:val="15"/>
  </w:num>
  <w:num w:numId="12" w16cid:durableId="936712765">
    <w:abstractNumId w:val="5"/>
  </w:num>
  <w:num w:numId="13" w16cid:durableId="1272974911">
    <w:abstractNumId w:val="14"/>
  </w:num>
  <w:num w:numId="14" w16cid:durableId="774591652">
    <w:abstractNumId w:val="7"/>
  </w:num>
  <w:num w:numId="15" w16cid:durableId="2145659481">
    <w:abstractNumId w:val="12"/>
  </w:num>
  <w:num w:numId="16" w16cid:durableId="1113011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3MmE1YjEyYjBjOWFhZGU4MGM3NTEyN2FkMzY2Y2UifQ=="/>
  </w:docVars>
  <w:rsids>
    <w:rsidRoot w:val="00FA2E3A"/>
    <w:rsid w:val="0000099D"/>
    <w:rsid w:val="00001B8D"/>
    <w:rsid w:val="00002DC9"/>
    <w:rsid w:val="000030EC"/>
    <w:rsid w:val="000038D9"/>
    <w:rsid w:val="00004EEE"/>
    <w:rsid w:val="00007BB1"/>
    <w:rsid w:val="00007D82"/>
    <w:rsid w:val="000113CF"/>
    <w:rsid w:val="00011A2E"/>
    <w:rsid w:val="00011FA1"/>
    <w:rsid w:val="00011FE5"/>
    <w:rsid w:val="00012687"/>
    <w:rsid w:val="00012695"/>
    <w:rsid w:val="000151FA"/>
    <w:rsid w:val="00015942"/>
    <w:rsid w:val="0001799D"/>
    <w:rsid w:val="00020EE2"/>
    <w:rsid w:val="0002600E"/>
    <w:rsid w:val="00026017"/>
    <w:rsid w:val="000269A3"/>
    <w:rsid w:val="00026E05"/>
    <w:rsid w:val="000302CF"/>
    <w:rsid w:val="00030325"/>
    <w:rsid w:val="00033B7E"/>
    <w:rsid w:val="00034581"/>
    <w:rsid w:val="0003668C"/>
    <w:rsid w:val="0003698A"/>
    <w:rsid w:val="00036B9C"/>
    <w:rsid w:val="0003789B"/>
    <w:rsid w:val="000405D2"/>
    <w:rsid w:val="00040EC6"/>
    <w:rsid w:val="000413F6"/>
    <w:rsid w:val="0004144F"/>
    <w:rsid w:val="0004407D"/>
    <w:rsid w:val="000445AF"/>
    <w:rsid w:val="00044AD7"/>
    <w:rsid w:val="00044EE9"/>
    <w:rsid w:val="000451B3"/>
    <w:rsid w:val="0005079B"/>
    <w:rsid w:val="000518E5"/>
    <w:rsid w:val="0005228C"/>
    <w:rsid w:val="00052CF4"/>
    <w:rsid w:val="000542A7"/>
    <w:rsid w:val="00057E88"/>
    <w:rsid w:val="000604A0"/>
    <w:rsid w:val="000604BF"/>
    <w:rsid w:val="00060DDF"/>
    <w:rsid w:val="00061B62"/>
    <w:rsid w:val="00062EDD"/>
    <w:rsid w:val="00063C7E"/>
    <w:rsid w:val="0006434C"/>
    <w:rsid w:val="00064A8C"/>
    <w:rsid w:val="00064C57"/>
    <w:rsid w:val="00064F4E"/>
    <w:rsid w:val="000656AA"/>
    <w:rsid w:val="000658FD"/>
    <w:rsid w:val="000663EA"/>
    <w:rsid w:val="00066488"/>
    <w:rsid w:val="0006797A"/>
    <w:rsid w:val="00072332"/>
    <w:rsid w:val="00074964"/>
    <w:rsid w:val="00075FC2"/>
    <w:rsid w:val="00076428"/>
    <w:rsid w:val="0007726E"/>
    <w:rsid w:val="0008108C"/>
    <w:rsid w:val="00081095"/>
    <w:rsid w:val="00081A9A"/>
    <w:rsid w:val="00082DE0"/>
    <w:rsid w:val="00084A07"/>
    <w:rsid w:val="000859EE"/>
    <w:rsid w:val="00087523"/>
    <w:rsid w:val="000911B1"/>
    <w:rsid w:val="00094738"/>
    <w:rsid w:val="0009494D"/>
    <w:rsid w:val="00094BF2"/>
    <w:rsid w:val="00095A1A"/>
    <w:rsid w:val="000974F5"/>
    <w:rsid w:val="000A0D0A"/>
    <w:rsid w:val="000A323D"/>
    <w:rsid w:val="000A34F2"/>
    <w:rsid w:val="000A376C"/>
    <w:rsid w:val="000A4F81"/>
    <w:rsid w:val="000A5018"/>
    <w:rsid w:val="000A61B6"/>
    <w:rsid w:val="000B1A06"/>
    <w:rsid w:val="000B1E5B"/>
    <w:rsid w:val="000B2383"/>
    <w:rsid w:val="000B28C6"/>
    <w:rsid w:val="000B44D6"/>
    <w:rsid w:val="000B6A07"/>
    <w:rsid w:val="000C115C"/>
    <w:rsid w:val="000C1D60"/>
    <w:rsid w:val="000C2770"/>
    <w:rsid w:val="000C27AA"/>
    <w:rsid w:val="000C35BC"/>
    <w:rsid w:val="000C4766"/>
    <w:rsid w:val="000C490B"/>
    <w:rsid w:val="000C66AC"/>
    <w:rsid w:val="000C77CD"/>
    <w:rsid w:val="000C7AF5"/>
    <w:rsid w:val="000C7D4C"/>
    <w:rsid w:val="000C7ECB"/>
    <w:rsid w:val="000D00B0"/>
    <w:rsid w:val="000D019C"/>
    <w:rsid w:val="000D02B5"/>
    <w:rsid w:val="000D1B98"/>
    <w:rsid w:val="000D2061"/>
    <w:rsid w:val="000D66D1"/>
    <w:rsid w:val="000E0D74"/>
    <w:rsid w:val="000E19D6"/>
    <w:rsid w:val="000E21D6"/>
    <w:rsid w:val="000E2788"/>
    <w:rsid w:val="000E3444"/>
    <w:rsid w:val="000E4320"/>
    <w:rsid w:val="000E46A3"/>
    <w:rsid w:val="000E6141"/>
    <w:rsid w:val="000E6A72"/>
    <w:rsid w:val="000E7F64"/>
    <w:rsid w:val="000F0470"/>
    <w:rsid w:val="000F0933"/>
    <w:rsid w:val="000F12E7"/>
    <w:rsid w:val="000F23B5"/>
    <w:rsid w:val="000F2DF1"/>
    <w:rsid w:val="000F3457"/>
    <w:rsid w:val="000F7B15"/>
    <w:rsid w:val="001003CD"/>
    <w:rsid w:val="00100985"/>
    <w:rsid w:val="001009D6"/>
    <w:rsid w:val="00101750"/>
    <w:rsid w:val="00102DF3"/>
    <w:rsid w:val="00102E88"/>
    <w:rsid w:val="00102FBE"/>
    <w:rsid w:val="00106161"/>
    <w:rsid w:val="00110940"/>
    <w:rsid w:val="00111838"/>
    <w:rsid w:val="00111A9F"/>
    <w:rsid w:val="00112B75"/>
    <w:rsid w:val="001164F6"/>
    <w:rsid w:val="00116BFE"/>
    <w:rsid w:val="00116FF0"/>
    <w:rsid w:val="001170F8"/>
    <w:rsid w:val="00117894"/>
    <w:rsid w:val="00121FC1"/>
    <w:rsid w:val="00124DAD"/>
    <w:rsid w:val="00124DE0"/>
    <w:rsid w:val="00127C62"/>
    <w:rsid w:val="00127CFF"/>
    <w:rsid w:val="00130EFA"/>
    <w:rsid w:val="00131EA0"/>
    <w:rsid w:val="00133F65"/>
    <w:rsid w:val="001347B0"/>
    <w:rsid w:val="00135C04"/>
    <w:rsid w:val="00136558"/>
    <w:rsid w:val="001369A2"/>
    <w:rsid w:val="001369E5"/>
    <w:rsid w:val="00137E6C"/>
    <w:rsid w:val="00137EAA"/>
    <w:rsid w:val="00140E38"/>
    <w:rsid w:val="00141788"/>
    <w:rsid w:val="00142D1B"/>
    <w:rsid w:val="00143744"/>
    <w:rsid w:val="0014377E"/>
    <w:rsid w:val="0014431A"/>
    <w:rsid w:val="001447F2"/>
    <w:rsid w:val="00145400"/>
    <w:rsid w:val="0014654D"/>
    <w:rsid w:val="00146926"/>
    <w:rsid w:val="00146D68"/>
    <w:rsid w:val="001475E1"/>
    <w:rsid w:val="00147FB0"/>
    <w:rsid w:val="00150EBF"/>
    <w:rsid w:val="00151551"/>
    <w:rsid w:val="001517CA"/>
    <w:rsid w:val="00151C76"/>
    <w:rsid w:val="00153698"/>
    <w:rsid w:val="00153AAB"/>
    <w:rsid w:val="00156BA4"/>
    <w:rsid w:val="001614A6"/>
    <w:rsid w:val="00163D57"/>
    <w:rsid w:val="0016413E"/>
    <w:rsid w:val="001660C1"/>
    <w:rsid w:val="00167AF5"/>
    <w:rsid w:val="00170F43"/>
    <w:rsid w:val="00171C4F"/>
    <w:rsid w:val="00172897"/>
    <w:rsid w:val="0017305C"/>
    <w:rsid w:val="0017423C"/>
    <w:rsid w:val="001760BB"/>
    <w:rsid w:val="001762DD"/>
    <w:rsid w:val="001766D7"/>
    <w:rsid w:val="001770C5"/>
    <w:rsid w:val="00177380"/>
    <w:rsid w:val="00180F4A"/>
    <w:rsid w:val="00185864"/>
    <w:rsid w:val="0019009D"/>
    <w:rsid w:val="001920D5"/>
    <w:rsid w:val="0019329E"/>
    <w:rsid w:val="00193923"/>
    <w:rsid w:val="00193D9D"/>
    <w:rsid w:val="001959B7"/>
    <w:rsid w:val="001959CE"/>
    <w:rsid w:val="00195B54"/>
    <w:rsid w:val="00197A03"/>
    <w:rsid w:val="00197E81"/>
    <w:rsid w:val="001A07E6"/>
    <w:rsid w:val="001A0899"/>
    <w:rsid w:val="001A408C"/>
    <w:rsid w:val="001A4B9C"/>
    <w:rsid w:val="001A4CA1"/>
    <w:rsid w:val="001A54A1"/>
    <w:rsid w:val="001A6D00"/>
    <w:rsid w:val="001B05E9"/>
    <w:rsid w:val="001B08F1"/>
    <w:rsid w:val="001B0B25"/>
    <w:rsid w:val="001B28A2"/>
    <w:rsid w:val="001B2F49"/>
    <w:rsid w:val="001B4BAE"/>
    <w:rsid w:val="001B4D1C"/>
    <w:rsid w:val="001B51FE"/>
    <w:rsid w:val="001B5580"/>
    <w:rsid w:val="001B5A6F"/>
    <w:rsid w:val="001B5DAB"/>
    <w:rsid w:val="001B6CBE"/>
    <w:rsid w:val="001C15A8"/>
    <w:rsid w:val="001C3916"/>
    <w:rsid w:val="001C3AEA"/>
    <w:rsid w:val="001C470F"/>
    <w:rsid w:val="001C5241"/>
    <w:rsid w:val="001C5BDC"/>
    <w:rsid w:val="001C73E9"/>
    <w:rsid w:val="001D0219"/>
    <w:rsid w:val="001D0D4A"/>
    <w:rsid w:val="001D13C4"/>
    <w:rsid w:val="001D2A57"/>
    <w:rsid w:val="001D4780"/>
    <w:rsid w:val="001D6245"/>
    <w:rsid w:val="001D7297"/>
    <w:rsid w:val="001E0B42"/>
    <w:rsid w:val="001E1F51"/>
    <w:rsid w:val="001E358D"/>
    <w:rsid w:val="001E3E1B"/>
    <w:rsid w:val="001E4083"/>
    <w:rsid w:val="001E4555"/>
    <w:rsid w:val="001E4979"/>
    <w:rsid w:val="001E50F9"/>
    <w:rsid w:val="001E7CF9"/>
    <w:rsid w:val="001F0296"/>
    <w:rsid w:val="001F08F3"/>
    <w:rsid w:val="001F1F7C"/>
    <w:rsid w:val="001F3F1D"/>
    <w:rsid w:val="001F4760"/>
    <w:rsid w:val="001F499A"/>
    <w:rsid w:val="001F4F5B"/>
    <w:rsid w:val="001F5624"/>
    <w:rsid w:val="001F5C56"/>
    <w:rsid w:val="001F6F2A"/>
    <w:rsid w:val="001F73FF"/>
    <w:rsid w:val="001F7E13"/>
    <w:rsid w:val="00202FB0"/>
    <w:rsid w:val="00203375"/>
    <w:rsid w:val="00203EDC"/>
    <w:rsid w:val="0020464D"/>
    <w:rsid w:val="00206016"/>
    <w:rsid w:val="002066A2"/>
    <w:rsid w:val="0020700F"/>
    <w:rsid w:val="002076F7"/>
    <w:rsid w:val="00207DB8"/>
    <w:rsid w:val="002100E3"/>
    <w:rsid w:val="002149F8"/>
    <w:rsid w:val="002153C4"/>
    <w:rsid w:val="00216D60"/>
    <w:rsid w:val="00220C01"/>
    <w:rsid w:val="00221534"/>
    <w:rsid w:val="00221C26"/>
    <w:rsid w:val="002222AB"/>
    <w:rsid w:val="0022415B"/>
    <w:rsid w:val="00224760"/>
    <w:rsid w:val="0022614A"/>
    <w:rsid w:val="00227609"/>
    <w:rsid w:val="00227E5F"/>
    <w:rsid w:val="00227E75"/>
    <w:rsid w:val="002311A5"/>
    <w:rsid w:val="002313D0"/>
    <w:rsid w:val="00231D25"/>
    <w:rsid w:val="002328A3"/>
    <w:rsid w:val="00232B11"/>
    <w:rsid w:val="00234669"/>
    <w:rsid w:val="00235194"/>
    <w:rsid w:val="00235FC7"/>
    <w:rsid w:val="002367AA"/>
    <w:rsid w:val="00240207"/>
    <w:rsid w:val="002426AE"/>
    <w:rsid w:val="0024359A"/>
    <w:rsid w:val="00245991"/>
    <w:rsid w:val="002461DD"/>
    <w:rsid w:val="0025003E"/>
    <w:rsid w:val="00250C28"/>
    <w:rsid w:val="002517E4"/>
    <w:rsid w:val="002526B3"/>
    <w:rsid w:val="002534CC"/>
    <w:rsid w:val="0025394E"/>
    <w:rsid w:val="002542FB"/>
    <w:rsid w:val="0025493A"/>
    <w:rsid w:val="0025729E"/>
    <w:rsid w:val="00260363"/>
    <w:rsid w:val="00260DC5"/>
    <w:rsid w:val="00261A90"/>
    <w:rsid w:val="00261D35"/>
    <w:rsid w:val="002629CB"/>
    <w:rsid w:val="00262C34"/>
    <w:rsid w:val="00263C2C"/>
    <w:rsid w:val="002641F9"/>
    <w:rsid w:val="0027185D"/>
    <w:rsid w:val="0027246E"/>
    <w:rsid w:val="00273A32"/>
    <w:rsid w:val="0027437D"/>
    <w:rsid w:val="00274513"/>
    <w:rsid w:val="00275C0B"/>
    <w:rsid w:val="00276302"/>
    <w:rsid w:val="00276F7E"/>
    <w:rsid w:val="0027718C"/>
    <w:rsid w:val="00280766"/>
    <w:rsid w:val="00280A3E"/>
    <w:rsid w:val="002815ED"/>
    <w:rsid w:val="00282330"/>
    <w:rsid w:val="002829B2"/>
    <w:rsid w:val="00284CB9"/>
    <w:rsid w:val="0028536C"/>
    <w:rsid w:val="0028592B"/>
    <w:rsid w:val="00286632"/>
    <w:rsid w:val="0028789D"/>
    <w:rsid w:val="00287991"/>
    <w:rsid w:val="00287F6D"/>
    <w:rsid w:val="002900AD"/>
    <w:rsid w:val="00290F04"/>
    <w:rsid w:val="00292864"/>
    <w:rsid w:val="00293C78"/>
    <w:rsid w:val="002955D2"/>
    <w:rsid w:val="00296C9B"/>
    <w:rsid w:val="002A071F"/>
    <w:rsid w:val="002A293F"/>
    <w:rsid w:val="002A4FD6"/>
    <w:rsid w:val="002A532D"/>
    <w:rsid w:val="002A53FB"/>
    <w:rsid w:val="002A78AB"/>
    <w:rsid w:val="002B0F59"/>
    <w:rsid w:val="002B2D6B"/>
    <w:rsid w:val="002B4A47"/>
    <w:rsid w:val="002B4E33"/>
    <w:rsid w:val="002B4FD7"/>
    <w:rsid w:val="002B578F"/>
    <w:rsid w:val="002B5791"/>
    <w:rsid w:val="002C0892"/>
    <w:rsid w:val="002C0EDA"/>
    <w:rsid w:val="002C1D34"/>
    <w:rsid w:val="002C61B2"/>
    <w:rsid w:val="002C7F94"/>
    <w:rsid w:val="002D2C26"/>
    <w:rsid w:val="002D414F"/>
    <w:rsid w:val="002D5B38"/>
    <w:rsid w:val="002D5ECB"/>
    <w:rsid w:val="002D6499"/>
    <w:rsid w:val="002D715C"/>
    <w:rsid w:val="002D7853"/>
    <w:rsid w:val="002E020F"/>
    <w:rsid w:val="002E03FF"/>
    <w:rsid w:val="002E14F0"/>
    <w:rsid w:val="002E250B"/>
    <w:rsid w:val="002E4A70"/>
    <w:rsid w:val="002E6759"/>
    <w:rsid w:val="002E6CFD"/>
    <w:rsid w:val="002E6F1D"/>
    <w:rsid w:val="002E7318"/>
    <w:rsid w:val="002F0208"/>
    <w:rsid w:val="002F0356"/>
    <w:rsid w:val="002F2186"/>
    <w:rsid w:val="002F57CF"/>
    <w:rsid w:val="002F60BE"/>
    <w:rsid w:val="002F782E"/>
    <w:rsid w:val="00300416"/>
    <w:rsid w:val="00300FDE"/>
    <w:rsid w:val="003014B0"/>
    <w:rsid w:val="003029C6"/>
    <w:rsid w:val="00303154"/>
    <w:rsid w:val="003036D7"/>
    <w:rsid w:val="0030443A"/>
    <w:rsid w:val="00306231"/>
    <w:rsid w:val="00306D71"/>
    <w:rsid w:val="003078D1"/>
    <w:rsid w:val="00307DBB"/>
    <w:rsid w:val="00307F06"/>
    <w:rsid w:val="00312284"/>
    <w:rsid w:val="00314701"/>
    <w:rsid w:val="00314BD9"/>
    <w:rsid w:val="00314EC1"/>
    <w:rsid w:val="0031693C"/>
    <w:rsid w:val="00320966"/>
    <w:rsid w:val="00320E59"/>
    <w:rsid w:val="00323337"/>
    <w:rsid w:val="00324935"/>
    <w:rsid w:val="00326C65"/>
    <w:rsid w:val="00327A91"/>
    <w:rsid w:val="0033015A"/>
    <w:rsid w:val="0033024A"/>
    <w:rsid w:val="00335A6E"/>
    <w:rsid w:val="00335C7F"/>
    <w:rsid w:val="003370D7"/>
    <w:rsid w:val="0033714E"/>
    <w:rsid w:val="00337E2D"/>
    <w:rsid w:val="00340B29"/>
    <w:rsid w:val="00340E91"/>
    <w:rsid w:val="00341321"/>
    <w:rsid w:val="00342536"/>
    <w:rsid w:val="00342769"/>
    <w:rsid w:val="00342A5F"/>
    <w:rsid w:val="00343140"/>
    <w:rsid w:val="00346389"/>
    <w:rsid w:val="003465E7"/>
    <w:rsid w:val="00347F6B"/>
    <w:rsid w:val="00350117"/>
    <w:rsid w:val="00350A3B"/>
    <w:rsid w:val="0035166E"/>
    <w:rsid w:val="003532DF"/>
    <w:rsid w:val="003533D7"/>
    <w:rsid w:val="003540BB"/>
    <w:rsid w:val="00354255"/>
    <w:rsid w:val="003551CD"/>
    <w:rsid w:val="003602AF"/>
    <w:rsid w:val="0036412F"/>
    <w:rsid w:val="00365D58"/>
    <w:rsid w:val="00367697"/>
    <w:rsid w:val="00370448"/>
    <w:rsid w:val="003704A1"/>
    <w:rsid w:val="00372C27"/>
    <w:rsid w:val="00374883"/>
    <w:rsid w:val="0037554B"/>
    <w:rsid w:val="00375F6A"/>
    <w:rsid w:val="00376D12"/>
    <w:rsid w:val="003806AD"/>
    <w:rsid w:val="00380F2A"/>
    <w:rsid w:val="00381E3B"/>
    <w:rsid w:val="00381E3D"/>
    <w:rsid w:val="00383B14"/>
    <w:rsid w:val="00384821"/>
    <w:rsid w:val="00385ADC"/>
    <w:rsid w:val="00386DBD"/>
    <w:rsid w:val="00386DDD"/>
    <w:rsid w:val="00390015"/>
    <w:rsid w:val="003910DB"/>
    <w:rsid w:val="0039292A"/>
    <w:rsid w:val="003936D9"/>
    <w:rsid w:val="00393B16"/>
    <w:rsid w:val="00393F73"/>
    <w:rsid w:val="0039424D"/>
    <w:rsid w:val="0039592E"/>
    <w:rsid w:val="00396E3F"/>
    <w:rsid w:val="00397B7B"/>
    <w:rsid w:val="003A0068"/>
    <w:rsid w:val="003A0632"/>
    <w:rsid w:val="003A0B11"/>
    <w:rsid w:val="003A11A9"/>
    <w:rsid w:val="003A28B4"/>
    <w:rsid w:val="003A3CBA"/>
    <w:rsid w:val="003A424B"/>
    <w:rsid w:val="003A5388"/>
    <w:rsid w:val="003A60C7"/>
    <w:rsid w:val="003A6362"/>
    <w:rsid w:val="003A7B13"/>
    <w:rsid w:val="003A7B25"/>
    <w:rsid w:val="003B1178"/>
    <w:rsid w:val="003B1D02"/>
    <w:rsid w:val="003B1F80"/>
    <w:rsid w:val="003B4395"/>
    <w:rsid w:val="003B4A9F"/>
    <w:rsid w:val="003B59BA"/>
    <w:rsid w:val="003B5BF7"/>
    <w:rsid w:val="003B692C"/>
    <w:rsid w:val="003B7D40"/>
    <w:rsid w:val="003C1BA2"/>
    <w:rsid w:val="003C4CAA"/>
    <w:rsid w:val="003C5AD7"/>
    <w:rsid w:val="003C5F4E"/>
    <w:rsid w:val="003C77B7"/>
    <w:rsid w:val="003C77D8"/>
    <w:rsid w:val="003D09AC"/>
    <w:rsid w:val="003D120E"/>
    <w:rsid w:val="003D19FD"/>
    <w:rsid w:val="003D1EBD"/>
    <w:rsid w:val="003D3A43"/>
    <w:rsid w:val="003D3DE0"/>
    <w:rsid w:val="003D3EC5"/>
    <w:rsid w:val="003D4373"/>
    <w:rsid w:val="003D4814"/>
    <w:rsid w:val="003D68CE"/>
    <w:rsid w:val="003E20CB"/>
    <w:rsid w:val="003E45A2"/>
    <w:rsid w:val="003E5FEF"/>
    <w:rsid w:val="003E6132"/>
    <w:rsid w:val="003E7475"/>
    <w:rsid w:val="003E74B9"/>
    <w:rsid w:val="003F0249"/>
    <w:rsid w:val="003F07A1"/>
    <w:rsid w:val="003F1048"/>
    <w:rsid w:val="003F293B"/>
    <w:rsid w:val="003F2947"/>
    <w:rsid w:val="003F373B"/>
    <w:rsid w:val="003F3AA1"/>
    <w:rsid w:val="003F40E6"/>
    <w:rsid w:val="003F4B63"/>
    <w:rsid w:val="003F5C2A"/>
    <w:rsid w:val="003F6778"/>
    <w:rsid w:val="003F7369"/>
    <w:rsid w:val="00402D1D"/>
    <w:rsid w:val="0040375E"/>
    <w:rsid w:val="004048D8"/>
    <w:rsid w:val="00406299"/>
    <w:rsid w:val="00407265"/>
    <w:rsid w:val="00407322"/>
    <w:rsid w:val="0041038C"/>
    <w:rsid w:val="0041079A"/>
    <w:rsid w:val="00410EC3"/>
    <w:rsid w:val="0041267C"/>
    <w:rsid w:val="00412C3F"/>
    <w:rsid w:val="004139AB"/>
    <w:rsid w:val="00414136"/>
    <w:rsid w:val="00416802"/>
    <w:rsid w:val="00421234"/>
    <w:rsid w:val="0042168A"/>
    <w:rsid w:val="0042615D"/>
    <w:rsid w:val="00426F8E"/>
    <w:rsid w:val="0042791F"/>
    <w:rsid w:val="00431189"/>
    <w:rsid w:val="004311BD"/>
    <w:rsid w:val="004324F3"/>
    <w:rsid w:val="00432798"/>
    <w:rsid w:val="0043366F"/>
    <w:rsid w:val="00434C72"/>
    <w:rsid w:val="004357DA"/>
    <w:rsid w:val="00435A62"/>
    <w:rsid w:val="00437C1A"/>
    <w:rsid w:val="004408DD"/>
    <w:rsid w:val="00441FB0"/>
    <w:rsid w:val="004423F0"/>
    <w:rsid w:val="00442CA6"/>
    <w:rsid w:val="00442D5B"/>
    <w:rsid w:val="00442ECB"/>
    <w:rsid w:val="0044309B"/>
    <w:rsid w:val="00443703"/>
    <w:rsid w:val="00443FE5"/>
    <w:rsid w:val="00444557"/>
    <w:rsid w:val="00444E2E"/>
    <w:rsid w:val="00445AD5"/>
    <w:rsid w:val="004479D0"/>
    <w:rsid w:val="00450BDC"/>
    <w:rsid w:val="00454656"/>
    <w:rsid w:val="0045532E"/>
    <w:rsid w:val="00455D59"/>
    <w:rsid w:val="004566E2"/>
    <w:rsid w:val="00456A0E"/>
    <w:rsid w:val="004606F3"/>
    <w:rsid w:val="00460DF4"/>
    <w:rsid w:val="00463A8B"/>
    <w:rsid w:val="00463EFE"/>
    <w:rsid w:val="00467E37"/>
    <w:rsid w:val="00474F94"/>
    <w:rsid w:val="00475243"/>
    <w:rsid w:val="00475BDF"/>
    <w:rsid w:val="00480E67"/>
    <w:rsid w:val="004832E9"/>
    <w:rsid w:val="00485242"/>
    <w:rsid w:val="00485CE9"/>
    <w:rsid w:val="004903D1"/>
    <w:rsid w:val="00490457"/>
    <w:rsid w:val="00491077"/>
    <w:rsid w:val="00491D67"/>
    <w:rsid w:val="004922CD"/>
    <w:rsid w:val="0049390B"/>
    <w:rsid w:val="00494648"/>
    <w:rsid w:val="00495744"/>
    <w:rsid w:val="0049593F"/>
    <w:rsid w:val="00495CEA"/>
    <w:rsid w:val="00496662"/>
    <w:rsid w:val="00497BD2"/>
    <w:rsid w:val="004A0785"/>
    <w:rsid w:val="004A0805"/>
    <w:rsid w:val="004A2ECE"/>
    <w:rsid w:val="004A489E"/>
    <w:rsid w:val="004A4FAA"/>
    <w:rsid w:val="004A612B"/>
    <w:rsid w:val="004A65C8"/>
    <w:rsid w:val="004A7A29"/>
    <w:rsid w:val="004A7FBB"/>
    <w:rsid w:val="004B136E"/>
    <w:rsid w:val="004B166B"/>
    <w:rsid w:val="004B2DFF"/>
    <w:rsid w:val="004B42CE"/>
    <w:rsid w:val="004B5857"/>
    <w:rsid w:val="004B5999"/>
    <w:rsid w:val="004B77F2"/>
    <w:rsid w:val="004B7A64"/>
    <w:rsid w:val="004B7BCB"/>
    <w:rsid w:val="004C3AF1"/>
    <w:rsid w:val="004C5C0D"/>
    <w:rsid w:val="004C6305"/>
    <w:rsid w:val="004C7841"/>
    <w:rsid w:val="004D0210"/>
    <w:rsid w:val="004D0772"/>
    <w:rsid w:val="004D080F"/>
    <w:rsid w:val="004D20CB"/>
    <w:rsid w:val="004D2407"/>
    <w:rsid w:val="004D2CB7"/>
    <w:rsid w:val="004D42E1"/>
    <w:rsid w:val="004D4EAC"/>
    <w:rsid w:val="004D582F"/>
    <w:rsid w:val="004D5B77"/>
    <w:rsid w:val="004D7943"/>
    <w:rsid w:val="004E0F6A"/>
    <w:rsid w:val="004E1842"/>
    <w:rsid w:val="004E19F5"/>
    <w:rsid w:val="004E1B73"/>
    <w:rsid w:val="004E2297"/>
    <w:rsid w:val="004E2716"/>
    <w:rsid w:val="004E2779"/>
    <w:rsid w:val="004E2787"/>
    <w:rsid w:val="004E3A63"/>
    <w:rsid w:val="004E3B45"/>
    <w:rsid w:val="004E4234"/>
    <w:rsid w:val="004E7125"/>
    <w:rsid w:val="004F080A"/>
    <w:rsid w:val="004F293A"/>
    <w:rsid w:val="004F5507"/>
    <w:rsid w:val="004F568F"/>
    <w:rsid w:val="004F5AA4"/>
    <w:rsid w:val="004F5B0E"/>
    <w:rsid w:val="004F5E64"/>
    <w:rsid w:val="004F6683"/>
    <w:rsid w:val="004F7AAA"/>
    <w:rsid w:val="005008DF"/>
    <w:rsid w:val="00500D0E"/>
    <w:rsid w:val="0050116F"/>
    <w:rsid w:val="00502A4C"/>
    <w:rsid w:val="00502B6D"/>
    <w:rsid w:val="00502C2E"/>
    <w:rsid w:val="00502F55"/>
    <w:rsid w:val="00505C42"/>
    <w:rsid w:val="00507717"/>
    <w:rsid w:val="00510C99"/>
    <w:rsid w:val="00511261"/>
    <w:rsid w:val="005112E4"/>
    <w:rsid w:val="00511C95"/>
    <w:rsid w:val="00512965"/>
    <w:rsid w:val="0051357D"/>
    <w:rsid w:val="00515562"/>
    <w:rsid w:val="00515963"/>
    <w:rsid w:val="00515B7A"/>
    <w:rsid w:val="0052202D"/>
    <w:rsid w:val="00522A8D"/>
    <w:rsid w:val="00522F4C"/>
    <w:rsid w:val="00523285"/>
    <w:rsid w:val="00523FB2"/>
    <w:rsid w:val="005243D4"/>
    <w:rsid w:val="00524F7C"/>
    <w:rsid w:val="005250B4"/>
    <w:rsid w:val="005260E1"/>
    <w:rsid w:val="005279A0"/>
    <w:rsid w:val="00531804"/>
    <w:rsid w:val="00531E5A"/>
    <w:rsid w:val="00532D5E"/>
    <w:rsid w:val="00536014"/>
    <w:rsid w:val="005366DC"/>
    <w:rsid w:val="0053689C"/>
    <w:rsid w:val="0053765C"/>
    <w:rsid w:val="00540F5E"/>
    <w:rsid w:val="005418F7"/>
    <w:rsid w:val="0054296C"/>
    <w:rsid w:val="0054365A"/>
    <w:rsid w:val="00544A40"/>
    <w:rsid w:val="005458A3"/>
    <w:rsid w:val="00546C0A"/>
    <w:rsid w:val="00547F08"/>
    <w:rsid w:val="00550A02"/>
    <w:rsid w:val="00551445"/>
    <w:rsid w:val="00552788"/>
    <w:rsid w:val="005527F6"/>
    <w:rsid w:val="00552B52"/>
    <w:rsid w:val="0055348E"/>
    <w:rsid w:val="00554F9F"/>
    <w:rsid w:val="005565A4"/>
    <w:rsid w:val="005567FF"/>
    <w:rsid w:val="00557E6A"/>
    <w:rsid w:val="005631F4"/>
    <w:rsid w:val="005652FF"/>
    <w:rsid w:val="005653EA"/>
    <w:rsid w:val="00567E3C"/>
    <w:rsid w:val="00570824"/>
    <w:rsid w:val="00570F08"/>
    <w:rsid w:val="00571E40"/>
    <w:rsid w:val="005732AB"/>
    <w:rsid w:val="00573467"/>
    <w:rsid w:val="00573681"/>
    <w:rsid w:val="00573F25"/>
    <w:rsid w:val="005743CB"/>
    <w:rsid w:val="0057636C"/>
    <w:rsid w:val="005768C6"/>
    <w:rsid w:val="00576ECE"/>
    <w:rsid w:val="00577E6B"/>
    <w:rsid w:val="005820A0"/>
    <w:rsid w:val="0058225F"/>
    <w:rsid w:val="00582585"/>
    <w:rsid w:val="005846A0"/>
    <w:rsid w:val="005853C3"/>
    <w:rsid w:val="005861F0"/>
    <w:rsid w:val="00586A1A"/>
    <w:rsid w:val="00586A46"/>
    <w:rsid w:val="00591C8E"/>
    <w:rsid w:val="00591D44"/>
    <w:rsid w:val="00592727"/>
    <w:rsid w:val="00592AB8"/>
    <w:rsid w:val="00593400"/>
    <w:rsid w:val="00594CF8"/>
    <w:rsid w:val="00595B18"/>
    <w:rsid w:val="005971D8"/>
    <w:rsid w:val="005A07BC"/>
    <w:rsid w:val="005A07FB"/>
    <w:rsid w:val="005A1174"/>
    <w:rsid w:val="005A2EDB"/>
    <w:rsid w:val="005A424E"/>
    <w:rsid w:val="005A517C"/>
    <w:rsid w:val="005A52E5"/>
    <w:rsid w:val="005A55F7"/>
    <w:rsid w:val="005A5E0E"/>
    <w:rsid w:val="005A63A9"/>
    <w:rsid w:val="005A664F"/>
    <w:rsid w:val="005B01A4"/>
    <w:rsid w:val="005B11C8"/>
    <w:rsid w:val="005B19DB"/>
    <w:rsid w:val="005B28F5"/>
    <w:rsid w:val="005B3D7A"/>
    <w:rsid w:val="005B453C"/>
    <w:rsid w:val="005B4671"/>
    <w:rsid w:val="005B4BFE"/>
    <w:rsid w:val="005B4E06"/>
    <w:rsid w:val="005B6004"/>
    <w:rsid w:val="005B65BF"/>
    <w:rsid w:val="005B67F9"/>
    <w:rsid w:val="005B6B2B"/>
    <w:rsid w:val="005C0A37"/>
    <w:rsid w:val="005C4921"/>
    <w:rsid w:val="005C4F32"/>
    <w:rsid w:val="005C5AB6"/>
    <w:rsid w:val="005D0AA1"/>
    <w:rsid w:val="005D17B3"/>
    <w:rsid w:val="005D386C"/>
    <w:rsid w:val="005D45C1"/>
    <w:rsid w:val="005D683A"/>
    <w:rsid w:val="005E1686"/>
    <w:rsid w:val="005E4067"/>
    <w:rsid w:val="005E52FF"/>
    <w:rsid w:val="005E74A9"/>
    <w:rsid w:val="005F17D1"/>
    <w:rsid w:val="005F289C"/>
    <w:rsid w:val="005F4199"/>
    <w:rsid w:val="005F564C"/>
    <w:rsid w:val="005F61E0"/>
    <w:rsid w:val="005F75DD"/>
    <w:rsid w:val="006001FD"/>
    <w:rsid w:val="00601B64"/>
    <w:rsid w:val="00606B0E"/>
    <w:rsid w:val="006070E7"/>
    <w:rsid w:val="006126AF"/>
    <w:rsid w:val="006129FD"/>
    <w:rsid w:val="00613FB9"/>
    <w:rsid w:val="00614061"/>
    <w:rsid w:val="00614D23"/>
    <w:rsid w:val="006204E4"/>
    <w:rsid w:val="006214E9"/>
    <w:rsid w:val="00621779"/>
    <w:rsid w:val="00622815"/>
    <w:rsid w:val="00622D1A"/>
    <w:rsid w:val="0062592C"/>
    <w:rsid w:val="00626B1E"/>
    <w:rsid w:val="00627681"/>
    <w:rsid w:val="00627D4F"/>
    <w:rsid w:val="00630E1B"/>
    <w:rsid w:val="0063136C"/>
    <w:rsid w:val="00632825"/>
    <w:rsid w:val="00632E71"/>
    <w:rsid w:val="00633216"/>
    <w:rsid w:val="006340EA"/>
    <w:rsid w:val="00635E47"/>
    <w:rsid w:val="00636374"/>
    <w:rsid w:val="006369BC"/>
    <w:rsid w:val="00640E8B"/>
    <w:rsid w:val="0064623F"/>
    <w:rsid w:val="00646B7F"/>
    <w:rsid w:val="006474A2"/>
    <w:rsid w:val="0065171F"/>
    <w:rsid w:val="00651ACF"/>
    <w:rsid w:val="00652BE3"/>
    <w:rsid w:val="006537DA"/>
    <w:rsid w:val="006549EC"/>
    <w:rsid w:val="00654B80"/>
    <w:rsid w:val="006562B5"/>
    <w:rsid w:val="00656E07"/>
    <w:rsid w:val="00663B68"/>
    <w:rsid w:val="00664548"/>
    <w:rsid w:val="00665ECD"/>
    <w:rsid w:val="00666527"/>
    <w:rsid w:val="00666C96"/>
    <w:rsid w:val="00667B16"/>
    <w:rsid w:val="0067019D"/>
    <w:rsid w:val="0067020F"/>
    <w:rsid w:val="00672341"/>
    <w:rsid w:val="0067302D"/>
    <w:rsid w:val="00673483"/>
    <w:rsid w:val="0068088D"/>
    <w:rsid w:val="00680FF1"/>
    <w:rsid w:val="006820F0"/>
    <w:rsid w:val="0068487B"/>
    <w:rsid w:val="0068597F"/>
    <w:rsid w:val="0068635A"/>
    <w:rsid w:val="00686F71"/>
    <w:rsid w:val="006874C9"/>
    <w:rsid w:val="00696533"/>
    <w:rsid w:val="006972E2"/>
    <w:rsid w:val="006A008C"/>
    <w:rsid w:val="006A1378"/>
    <w:rsid w:val="006A13AE"/>
    <w:rsid w:val="006A2B23"/>
    <w:rsid w:val="006A3C84"/>
    <w:rsid w:val="006A4B7C"/>
    <w:rsid w:val="006A4DDF"/>
    <w:rsid w:val="006A5CC1"/>
    <w:rsid w:val="006A7ED1"/>
    <w:rsid w:val="006B009C"/>
    <w:rsid w:val="006B095E"/>
    <w:rsid w:val="006B1653"/>
    <w:rsid w:val="006B17E2"/>
    <w:rsid w:val="006B1830"/>
    <w:rsid w:val="006B47EE"/>
    <w:rsid w:val="006B48CA"/>
    <w:rsid w:val="006B5323"/>
    <w:rsid w:val="006B5C08"/>
    <w:rsid w:val="006B71A1"/>
    <w:rsid w:val="006B798A"/>
    <w:rsid w:val="006C15C6"/>
    <w:rsid w:val="006C262C"/>
    <w:rsid w:val="006C4E31"/>
    <w:rsid w:val="006C5B15"/>
    <w:rsid w:val="006C6FCF"/>
    <w:rsid w:val="006C7377"/>
    <w:rsid w:val="006D33E3"/>
    <w:rsid w:val="006D585D"/>
    <w:rsid w:val="006D697A"/>
    <w:rsid w:val="006E0071"/>
    <w:rsid w:val="006E0BE7"/>
    <w:rsid w:val="006E0DF5"/>
    <w:rsid w:val="006E1A20"/>
    <w:rsid w:val="006E4728"/>
    <w:rsid w:val="006E6F3A"/>
    <w:rsid w:val="006E7623"/>
    <w:rsid w:val="006F1A8C"/>
    <w:rsid w:val="006F2271"/>
    <w:rsid w:val="006F38D4"/>
    <w:rsid w:val="006F41D4"/>
    <w:rsid w:val="006F4768"/>
    <w:rsid w:val="006F5905"/>
    <w:rsid w:val="0070122B"/>
    <w:rsid w:val="00702921"/>
    <w:rsid w:val="00702A40"/>
    <w:rsid w:val="00703AC1"/>
    <w:rsid w:val="007045FF"/>
    <w:rsid w:val="00710254"/>
    <w:rsid w:val="007103DE"/>
    <w:rsid w:val="007142EF"/>
    <w:rsid w:val="007143D1"/>
    <w:rsid w:val="0071443E"/>
    <w:rsid w:val="00715C72"/>
    <w:rsid w:val="00717A87"/>
    <w:rsid w:val="0072187C"/>
    <w:rsid w:val="007225C2"/>
    <w:rsid w:val="007228F2"/>
    <w:rsid w:val="00723049"/>
    <w:rsid w:val="0072353F"/>
    <w:rsid w:val="007240AE"/>
    <w:rsid w:val="007250D7"/>
    <w:rsid w:val="0072520F"/>
    <w:rsid w:val="007262CC"/>
    <w:rsid w:val="00727689"/>
    <w:rsid w:val="007315B5"/>
    <w:rsid w:val="0073169B"/>
    <w:rsid w:val="00731CC6"/>
    <w:rsid w:val="007333C7"/>
    <w:rsid w:val="00733915"/>
    <w:rsid w:val="007339BC"/>
    <w:rsid w:val="007341E7"/>
    <w:rsid w:val="00734B70"/>
    <w:rsid w:val="00735742"/>
    <w:rsid w:val="007375EE"/>
    <w:rsid w:val="00742BF1"/>
    <w:rsid w:val="00743706"/>
    <w:rsid w:val="00743A5E"/>
    <w:rsid w:val="00745150"/>
    <w:rsid w:val="00745BBF"/>
    <w:rsid w:val="0074696B"/>
    <w:rsid w:val="00746F35"/>
    <w:rsid w:val="007508D2"/>
    <w:rsid w:val="007517A5"/>
    <w:rsid w:val="00751FF0"/>
    <w:rsid w:val="00752250"/>
    <w:rsid w:val="00752FEC"/>
    <w:rsid w:val="0075403E"/>
    <w:rsid w:val="00754F7E"/>
    <w:rsid w:val="007554D3"/>
    <w:rsid w:val="007638A4"/>
    <w:rsid w:val="00763E6F"/>
    <w:rsid w:val="00766C1A"/>
    <w:rsid w:val="00767398"/>
    <w:rsid w:val="0077074C"/>
    <w:rsid w:val="00773EEB"/>
    <w:rsid w:val="00774D21"/>
    <w:rsid w:val="007750B6"/>
    <w:rsid w:val="007760E8"/>
    <w:rsid w:val="00780704"/>
    <w:rsid w:val="00780DA5"/>
    <w:rsid w:val="00781A8A"/>
    <w:rsid w:val="007829CB"/>
    <w:rsid w:val="00783363"/>
    <w:rsid w:val="007834D8"/>
    <w:rsid w:val="00785B29"/>
    <w:rsid w:val="00785FCC"/>
    <w:rsid w:val="0078689E"/>
    <w:rsid w:val="00790E2B"/>
    <w:rsid w:val="00791D18"/>
    <w:rsid w:val="00793085"/>
    <w:rsid w:val="00793EEF"/>
    <w:rsid w:val="00794F8D"/>
    <w:rsid w:val="00797271"/>
    <w:rsid w:val="007A1B6C"/>
    <w:rsid w:val="007A2349"/>
    <w:rsid w:val="007A35FC"/>
    <w:rsid w:val="007A4CB8"/>
    <w:rsid w:val="007A6DF4"/>
    <w:rsid w:val="007A70A9"/>
    <w:rsid w:val="007B675E"/>
    <w:rsid w:val="007B762A"/>
    <w:rsid w:val="007B794C"/>
    <w:rsid w:val="007B7961"/>
    <w:rsid w:val="007B7CE6"/>
    <w:rsid w:val="007C14F3"/>
    <w:rsid w:val="007C3727"/>
    <w:rsid w:val="007C523B"/>
    <w:rsid w:val="007C67C1"/>
    <w:rsid w:val="007C701E"/>
    <w:rsid w:val="007C79CC"/>
    <w:rsid w:val="007D0860"/>
    <w:rsid w:val="007D0E1A"/>
    <w:rsid w:val="007D2AE5"/>
    <w:rsid w:val="007D3B5A"/>
    <w:rsid w:val="007D3CE8"/>
    <w:rsid w:val="007D4D27"/>
    <w:rsid w:val="007D51C7"/>
    <w:rsid w:val="007D699D"/>
    <w:rsid w:val="007D6FA3"/>
    <w:rsid w:val="007D769C"/>
    <w:rsid w:val="007D7CC3"/>
    <w:rsid w:val="007E097E"/>
    <w:rsid w:val="007E0A19"/>
    <w:rsid w:val="007E0A94"/>
    <w:rsid w:val="007E2788"/>
    <w:rsid w:val="007E30F2"/>
    <w:rsid w:val="007E3BB6"/>
    <w:rsid w:val="007E47F4"/>
    <w:rsid w:val="007E598D"/>
    <w:rsid w:val="007E5D4D"/>
    <w:rsid w:val="007E679D"/>
    <w:rsid w:val="007E6EA5"/>
    <w:rsid w:val="007F0472"/>
    <w:rsid w:val="007F04DC"/>
    <w:rsid w:val="007F0DCE"/>
    <w:rsid w:val="007F3D06"/>
    <w:rsid w:val="007F5421"/>
    <w:rsid w:val="007F54EF"/>
    <w:rsid w:val="007F58D5"/>
    <w:rsid w:val="007F5ADB"/>
    <w:rsid w:val="00800F3B"/>
    <w:rsid w:val="0080116A"/>
    <w:rsid w:val="00801F3D"/>
    <w:rsid w:val="00801FDD"/>
    <w:rsid w:val="00806BE4"/>
    <w:rsid w:val="008077A5"/>
    <w:rsid w:val="00807AEB"/>
    <w:rsid w:val="00807BB4"/>
    <w:rsid w:val="00807D02"/>
    <w:rsid w:val="00807E25"/>
    <w:rsid w:val="008101FA"/>
    <w:rsid w:val="00810431"/>
    <w:rsid w:val="00812099"/>
    <w:rsid w:val="00812C38"/>
    <w:rsid w:val="008131C2"/>
    <w:rsid w:val="00813A92"/>
    <w:rsid w:val="00814113"/>
    <w:rsid w:val="00814876"/>
    <w:rsid w:val="00820091"/>
    <w:rsid w:val="008200A0"/>
    <w:rsid w:val="00820612"/>
    <w:rsid w:val="008209E1"/>
    <w:rsid w:val="00821404"/>
    <w:rsid w:val="00822E61"/>
    <w:rsid w:val="0082691B"/>
    <w:rsid w:val="00826B77"/>
    <w:rsid w:val="00826E04"/>
    <w:rsid w:val="00826E8E"/>
    <w:rsid w:val="0082746C"/>
    <w:rsid w:val="00830288"/>
    <w:rsid w:val="0083205D"/>
    <w:rsid w:val="00832359"/>
    <w:rsid w:val="00832FBA"/>
    <w:rsid w:val="0083334B"/>
    <w:rsid w:val="00833383"/>
    <w:rsid w:val="008355F8"/>
    <w:rsid w:val="00835E19"/>
    <w:rsid w:val="00835EC0"/>
    <w:rsid w:val="00836437"/>
    <w:rsid w:val="0084016F"/>
    <w:rsid w:val="00840908"/>
    <w:rsid w:val="00841658"/>
    <w:rsid w:val="00841C34"/>
    <w:rsid w:val="0084375D"/>
    <w:rsid w:val="00844261"/>
    <w:rsid w:val="008443C7"/>
    <w:rsid w:val="00846D31"/>
    <w:rsid w:val="008473A2"/>
    <w:rsid w:val="00850002"/>
    <w:rsid w:val="0085080D"/>
    <w:rsid w:val="00851669"/>
    <w:rsid w:val="00851EA3"/>
    <w:rsid w:val="00852172"/>
    <w:rsid w:val="00852D73"/>
    <w:rsid w:val="008530F3"/>
    <w:rsid w:val="00854AF9"/>
    <w:rsid w:val="00855D9E"/>
    <w:rsid w:val="008570F2"/>
    <w:rsid w:val="00861CD7"/>
    <w:rsid w:val="0086230A"/>
    <w:rsid w:val="008625C8"/>
    <w:rsid w:val="00862C49"/>
    <w:rsid w:val="00864311"/>
    <w:rsid w:val="00865925"/>
    <w:rsid w:val="0087008B"/>
    <w:rsid w:val="00870514"/>
    <w:rsid w:val="00873162"/>
    <w:rsid w:val="00875060"/>
    <w:rsid w:val="0087620F"/>
    <w:rsid w:val="008775B4"/>
    <w:rsid w:val="00877C2B"/>
    <w:rsid w:val="00877ED7"/>
    <w:rsid w:val="00880355"/>
    <w:rsid w:val="00886EF0"/>
    <w:rsid w:val="00887839"/>
    <w:rsid w:val="00887D33"/>
    <w:rsid w:val="00891AF3"/>
    <w:rsid w:val="0089257C"/>
    <w:rsid w:val="0089335D"/>
    <w:rsid w:val="00893AAE"/>
    <w:rsid w:val="008943A8"/>
    <w:rsid w:val="008949E0"/>
    <w:rsid w:val="008951D9"/>
    <w:rsid w:val="0089572F"/>
    <w:rsid w:val="008970B4"/>
    <w:rsid w:val="008A0610"/>
    <w:rsid w:val="008A0802"/>
    <w:rsid w:val="008A0EB5"/>
    <w:rsid w:val="008A1910"/>
    <w:rsid w:val="008A207E"/>
    <w:rsid w:val="008A3DF5"/>
    <w:rsid w:val="008A4F1F"/>
    <w:rsid w:val="008A5D37"/>
    <w:rsid w:val="008A63C9"/>
    <w:rsid w:val="008A65A4"/>
    <w:rsid w:val="008A71F1"/>
    <w:rsid w:val="008A7678"/>
    <w:rsid w:val="008B0A23"/>
    <w:rsid w:val="008B2698"/>
    <w:rsid w:val="008B2B9B"/>
    <w:rsid w:val="008B2FD7"/>
    <w:rsid w:val="008B34F8"/>
    <w:rsid w:val="008B6189"/>
    <w:rsid w:val="008B7DF6"/>
    <w:rsid w:val="008C0E12"/>
    <w:rsid w:val="008C134A"/>
    <w:rsid w:val="008C1E0B"/>
    <w:rsid w:val="008C22A7"/>
    <w:rsid w:val="008C2ED6"/>
    <w:rsid w:val="008C6B68"/>
    <w:rsid w:val="008C71D8"/>
    <w:rsid w:val="008D16AD"/>
    <w:rsid w:val="008D364D"/>
    <w:rsid w:val="008D42B2"/>
    <w:rsid w:val="008D4FFD"/>
    <w:rsid w:val="008D549D"/>
    <w:rsid w:val="008D59A4"/>
    <w:rsid w:val="008D5CCE"/>
    <w:rsid w:val="008D6D9C"/>
    <w:rsid w:val="008D70F1"/>
    <w:rsid w:val="008E12A1"/>
    <w:rsid w:val="008E2C3B"/>
    <w:rsid w:val="008E2E31"/>
    <w:rsid w:val="008E3113"/>
    <w:rsid w:val="008E4AD5"/>
    <w:rsid w:val="008E55DE"/>
    <w:rsid w:val="008E6F06"/>
    <w:rsid w:val="008E7F5C"/>
    <w:rsid w:val="008F22FF"/>
    <w:rsid w:val="008F2988"/>
    <w:rsid w:val="008F5BDB"/>
    <w:rsid w:val="008F6C8B"/>
    <w:rsid w:val="008F79C0"/>
    <w:rsid w:val="00901018"/>
    <w:rsid w:val="00903404"/>
    <w:rsid w:val="0090455B"/>
    <w:rsid w:val="00905C18"/>
    <w:rsid w:val="009061BD"/>
    <w:rsid w:val="009064F6"/>
    <w:rsid w:val="0090677D"/>
    <w:rsid w:val="009072BD"/>
    <w:rsid w:val="00907B4A"/>
    <w:rsid w:val="00907D70"/>
    <w:rsid w:val="00910336"/>
    <w:rsid w:val="0091042C"/>
    <w:rsid w:val="00910442"/>
    <w:rsid w:val="0091189D"/>
    <w:rsid w:val="0091376A"/>
    <w:rsid w:val="00914F16"/>
    <w:rsid w:val="00915B40"/>
    <w:rsid w:val="009171F4"/>
    <w:rsid w:val="009201EB"/>
    <w:rsid w:val="0092107C"/>
    <w:rsid w:val="009218FF"/>
    <w:rsid w:val="00921C9E"/>
    <w:rsid w:val="009220C1"/>
    <w:rsid w:val="00923010"/>
    <w:rsid w:val="009238DE"/>
    <w:rsid w:val="009246B7"/>
    <w:rsid w:val="00925E91"/>
    <w:rsid w:val="00925EE6"/>
    <w:rsid w:val="009314BC"/>
    <w:rsid w:val="0093153E"/>
    <w:rsid w:val="00931C8B"/>
    <w:rsid w:val="00935FE4"/>
    <w:rsid w:val="009362D8"/>
    <w:rsid w:val="00937CB1"/>
    <w:rsid w:val="009427CF"/>
    <w:rsid w:val="00942B75"/>
    <w:rsid w:val="009436F2"/>
    <w:rsid w:val="0094568A"/>
    <w:rsid w:val="0094678B"/>
    <w:rsid w:val="00946C9A"/>
    <w:rsid w:val="00947AB4"/>
    <w:rsid w:val="00950725"/>
    <w:rsid w:val="00954A26"/>
    <w:rsid w:val="00954DF7"/>
    <w:rsid w:val="009553CB"/>
    <w:rsid w:val="00957600"/>
    <w:rsid w:val="00957955"/>
    <w:rsid w:val="00957A1B"/>
    <w:rsid w:val="00962B91"/>
    <w:rsid w:val="0096489D"/>
    <w:rsid w:val="0096647B"/>
    <w:rsid w:val="009664AF"/>
    <w:rsid w:val="009677BF"/>
    <w:rsid w:val="009709F1"/>
    <w:rsid w:val="00971545"/>
    <w:rsid w:val="0097216B"/>
    <w:rsid w:val="009738C8"/>
    <w:rsid w:val="00973D0D"/>
    <w:rsid w:val="00974281"/>
    <w:rsid w:val="009746A4"/>
    <w:rsid w:val="009748AC"/>
    <w:rsid w:val="00974913"/>
    <w:rsid w:val="00977FF5"/>
    <w:rsid w:val="00980F3B"/>
    <w:rsid w:val="00980F8E"/>
    <w:rsid w:val="00981867"/>
    <w:rsid w:val="00981E00"/>
    <w:rsid w:val="009824CC"/>
    <w:rsid w:val="009840B0"/>
    <w:rsid w:val="0098685F"/>
    <w:rsid w:val="00987876"/>
    <w:rsid w:val="00991681"/>
    <w:rsid w:val="0099432E"/>
    <w:rsid w:val="00995EF9"/>
    <w:rsid w:val="00996443"/>
    <w:rsid w:val="009A023D"/>
    <w:rsid w:val="009A1618"/>
    <w:rsid w:val="009A1A26"/>
    <w:rsid w:val="009A1F63"/>
    <w:rsid w:val="009A2018"/>
    <w:rsid w:val="009A210D"/>
    <w:rsid w:val="009A2B1A"/>
    <w:rsid w:val="009A2D46"/>
    <w:rsid w:val="009A478C"/>
    <w:rsid w:val="009A4E0F"/>
    <w:rsid w:val="009A77CB"/>
    <w:rsid w:val="009B34A7"/>
    <w:rsid w:val="009B4D09"/>
    <w:rsid w:val="009B551D"/>
    <w:rsid w:val="009B5B06"/>
    <w:rsid w:val="009B6109"/>
    <w:rsid w:val="009B61B4"/>
    <w:rsid w:val="009B7380"/>
    <w:rsid w:val="009C0CBA"/>
    <w:rsid w:val="009C135A"/>
    <w:rsid w:val="009C1BDB"/>
    <w:rsid w:val="009C2D0B"/>
    <w:rsid w:val="009C331F"/>
    <w:rsid w:val="009C353D"/>
    <w:rsid w:val="009C37C5"/>
    <w:rsid w:val="009C42A5"/>
    <w:rsid w:val="009C4B02"/>
    <w:rsid w:val="009C6401"/>
    <w:rsid w:val="009C6F18"/>
    <w:rsid w:val="009D04E1"/>
    <w:rsid w:val="009D04EE"/>
    <w:rsid w:val="009D0998"/>
    <w:rsid w:val="009D0F7B"/>
    <w:rsid w:val="009D10AA"/>
    <w:rsid w:val="009D31EA"/>
    <w:rsid w:val="009D4ABC"/>
    <w:rsid w:val="009D55E8"/>
    <w:rsid w:val="009D5DF1"/>
    <w:rsid w:val="009E18AC"/>
    <w:rsid w:val="009E3727"/>
    <w:rsid w:val="009E3B85"/>
    <w:rsid w:val="009E6198"/>
    <w:rsid w:val="009F08DF"/>
    <w:rsid w:val="009F0D67"/>
    <w:rsid w:val="009F2D25"/>
    <w:rsid w:val="009F2DB1"/>
    <w:rsid w:val="009F3770"/>
    <w:rsid w:val="009F40BD"/>
    <w:rsid w:val="009F4F6C"/>
    <w:rsid w:val="009F57D5"/>
    <w:rsid w:val="009F7DF1"/>
    <w:rsid w:val="00A00154"/>
    <w:rsid w:val="00A017A5"/>
    <w:rsid w:val="00A02D7B"/>
    <w:rsid w:val="00A02EC7"/>
    <w:rsid w:val="00A03CA2"/>
    <w:rsid w:val="00A03E3E"/>
    <w:rsid w:val="00A04B88"/>
    <w:rsid w:val="00A04E1E"/>
    <w:rsid w:val="00A04E78"/>
    <w:rsid w:val="00A06BDA"/>
    <w:rsid w:val="00A07502"/>
    <w:rsid w:val="00A079F4"/>
    <w:rsid w:val="00A11934"/>
    <w:rsid w:val="00A13212"/>
    <w:rsid w:val="00A13293"/>
    <w:rsid w:val="00A152B2"/>
    <w:rsid w:val="00A15331"/>
    <w:rsid w:val="00A16423"/>
    <w:rsid w:val="00A1719D"/>
    <w:rsid w:val="00A179F4"/>
    <w:rsid w:val="00A17BF0"/>
    <w:rsid w:val="00A20B3C"/>
    <w:rsid w:val="00A21255"/>
    <w:rsid w:val="00A215FE"/>
    <w:rsid w:val="00A24ADD"/>
    <w:rsid w:val="00A31892"/>
    <w:rsid w:val="00A3225C"/>
    <w:rsid w:val="00A33BAD"/>
    <w:rsid w:val="00A35170"/>
    <w:rsid w:val="00A36905"/>
    <w:rsid w:val="00A36D00"/>
    <w:rsid w:val="00A43B59"/>
    <w:rsid w:val="00A44D59"/>
    <w:rsid w:val="00A44E88"/>
    <w:rsid w:val="00A45F91"/>
    <w:rsid w:val="00A46CC6"/>
    <w:rsid w:val="00A47C6F"/>
    <w:rsid w:val="00A5101A"/>
    <w:rsid w:val="00A5114D"/>
    <w:rsid w:val="00A51410"/>
    <w:rsid w:val="00A52B12"/>
    <w:rsid w:val="00A54431"/>
    <w:rsid w:val="00A56C27"/>
    <w:rsid w:val="00A570B1"/>
    <w:rsid w:val="00A57E26"/>
    <w:rsid w:val="00A620B7"/>
    <w:rsid w:val="00A62BFA"/>
    <w:rsid w:val="00A6344F"/>
    <w:rsid w:val="00A6718F"/>
    <w:rsid w:val="00A704F0"/>
    <w:rsid w:val="00A713B4"/>
    <w:rsid w:val="00A72A20"/>
    <w:rsid w:val="00A7312A"/>
    <w:rsid w:val="00A7391E"/>
    <w:rsid w:val="00A74DC4"/>
    <w:rsid w:val="00A769CB"/>
    <w:rsid w:val="00A76FD8"/>
    <w:rsid w:val="00A772C9"/>
    <w:rsid w:val="00A77492"/>
    <w:rsid w:val="00A77639"/>
    <w:rsid w:val="00A77AD3"/>
    <w:rsid w:val="00A8140B"/>
    <w:rsid w:val="00A81EF7"/>
    <w:rsid w:val="00A85173"/>
    <w:rsid w:val="00A901B3"/>
    <w:rsid w:val="00A908D8"/>
    <w:rsid w:val="00A90997"/>
    <w:rsid w:val="00A91177"/>
    <w:rsid w:val="00A93564"/>
    <w:rsid w:val="00A93A0A"/>
    <w:rsid w:val="00A94AA5"/>
    <w:rsid w:val="00A9622B"/>
    <w:rsid w:val="00AA09E8"/>
    <w:rsid w:val="00AA106D"/>
    <w:rsid w:val="00AA1827"/>
    <w:rsid w:val="00AA2720"/>
    <w:rsid w:val="00AA375B"/>
    <w:rsid w:val="00AA3F47"/>
    <w:rsid w:val="00AA4158"/>
    <w:rsid w:val="00AA470C"/>
    <w:rsid w:val="00AA6650"/>
    <w:rsid w:val="00AA6C11"/>
    <w:rsid w:val="00AA7179"/>
    <w:rsid w:val="00AB04FE"/>
    <w:rsid w:val="00AB058C"/>
    <w:rsid w:val="00AB1939"/>
    <w:rsid w:val="00AB1FC8"/>
    <w:rsid w:val="00AB2FC6"/>
    <w:rsid w:val="00AB4025"/>
    <w:rsid w:val="00AB4E0D"/>
    <w:rsid w:val="00AB617A"/>
    <w:rsid w:val="00AB66C3"/>
    <w:rsid w:val="00AB75D1"/>
    <w:rsid w:val="00AB7D63"/>
    <w:rsid w:val="00AC00CD"/>
    <w:rsid w:val="00AC04FD"/>
    <w:rsid w:val="00AC0EC5"/>
    <w:rsid w:val="00AC1AD6"/>
    <w:rsid w:val="00AC2858"/>
    <w:rsid w:val="00AC3A68"/>
    <w:rsid w:val="00AC4721"/>
    <w:rsid w:val="00AC4DE7"/>
    <w:rsid w:val="00AC6E6A"/>
    <w:rsid w:val="00AC7BE4"/>
    <w:rsid w:val="00AD0731"/>
    <w:rsid w:val="00AD097E"/>
    <w:rsid w:val="00AD3872"/>
    <w:rsid w:val="00AD45B0"/>
    <w:rsid w:val="00AD4E4B"/>
    <w:rsid w:val="00AD53E0"/>
    <w:rsid w:val="00AD6755"/>
    <w:rsid w:val="00AD72B3"/>
    <w:rsid w:val="00AD7E4D"/>
    <w:rsid w:val="00AD7FEF"/>
    <w:rsid w:val="00AE0257"/>
    <w:rsid w:val="00AE05D7"/>
    <w:rsid w:val="00AE0796"/>
    <w:rsid w:val="00AE38FD"/>
    <w:rsid w:val="00AE3D74"/>
    <w:rsid w:val="00AE50E3"/>
    <w:rsid w:val="00AE7382"/>
    <w:rsid w:val="00AE7B60"/>
    <w:rsid w:val="00AF1003"/>
    <w:rsid w:val="00AF34A6"/>
    <w:rsid w:val="00AF39D0"/>
    <w:rsid w:val="00AF3FD9"/>
    <w:rsid w:val="00AF5320"/>
    <w:rsid w:val="00AF58D9"/>
    <w:rsid w:val="00AF6D08"/>
    <w:rsid w:val="00AF6FE5"/>
    <w:rsid w:val="00AF77D5"/>
    <w:rsid w:val="00B0090D"/>
    <w:rsid w:val="00B01B7C"/>
    <w:rsid w:val="00B030F3"/>
    <w:rsid w:val="00B04DC1"/>
    <w:rsid w:val="00B073D1"/>
    <w:rsid w:val="00B0763E"/>
    <w:rsid w:val="00B1000D"/>
    <w:rsid w:val="00B12523"/>
    <w:rsid w:val="00B133DE"/>
    <w:rsid w:val="00B134B2"/>
    <w:rsid w:val="00B14742"/>
    <w:rsid w:val="00B17373"/>
    <w:rsid w:val="00B17C1B"/>
    <w:rsid w:val="00B17D9B"/>
    <w:rsid w:val="00B218C4"/>
    <w:rsid w:val="00B2237B"/>
    <w:rsid w:val="00B2414E"/>
    <w:rsid w:val="00B26315"/>
    <w:rsid w:val="00B26B8B"/>
    <w:rsid w:val="00B304CF"/>
    <w:rsid w:val="00B3091D"/>
    <w:rsid w:val="00B31A7D"/>
    <w:rsid w:val="00B327AA"/>
    <w:rsid w:val="00B3566C"/>
    <w:rsid w:val="00B35AD9"/>
    <w:rsid w:val="00B36BB5"/>
    <w:rsid w:val="00B3721C"/>
    <w:rsid w:val="00B3767E"/>
    <w:rsid w:val="00B42E92"/>
    <w:rsid w:val="00B43786"/>
    <w:rsid w:val="00B43BE6"/>
    <w:rsid w:val="00B44197"/>
    <w:rsid w:val="00B44CEE"/>
    <w:rsid w:val="00B44F1A"/>
    <w:rsid w:val="00B44F4C"/>
    <w:rsid w:val="00B4575B"/>
    <w:rsid w:val="00B466DD"/>
    <w:rsid w:val="00B47A6D"/>
    <w:rsid w:val="00B47FFC"/>
    <w:rsid w:val="00B50466"/>
    <w:rsid w:val="00B52816"/>
    <w:rsid w:val="00B54427"/>
    <w:rsid w:val="00B5470B"/>
    <w:rsid w:val="00B55062"/>
    <w:rsid w:val="00B55D98"/>
    <w:rsid w:val="00B61874"/>
    <w:rsid w:val="00B61F67"/>
    <w:rsid w:val="00B646B6"/>
    <w:rsid w:val="00B64F28"/>
    <w:rsid w:val="00B65207"/>
    <w:rsid w:val="00B65EEF"/>
    <w:rsid w:val="00B664CC"/>
    <w:rsid w:val="00B66DDD"/>
    <w:rsid w:val="00B66F22"/>
    <w:rsid w:val="00B7066C"/>
    <w:rsid w:val="00B72087"/>
    <w:rsid w:val="00B72A47"/>
    <w:rsid w:val="00B74720"/>
    <w:rsid w:val="00B75108"/>
    <w:rsid w:val="00B75360"/>
    <w:rsid w:val="00B764C0"/>
    <w:rsid w:val="00B765AF"/>
    <w:rsid w:val="00B770CB"/>
    <w:rsid w:val="00B771D1"/>
    <w:rsid w:val="00B7773E"/>
    <w:rsid w:val="00B7779B"/>
    <w:rsid w:val="00B80B80"/>
    <w:rsid w:val="00B8236C"/>
    <w:rsid w:val="00B82517"/>
    <w:rsid w:val="00B85C0A"/>
    <w:rsid w:val="00B86314"/>
    <w:rsid w:val="00B90719"/>
    <w:rsid w:val="00B91066"/>
    <w:rsid w:val="00B93787"/>
    <w:rsid w:val="00B942C2"/>
    <w:rsid w:val="00B96ABF"/>
    <w:rsid w:val="00BA0630"/>
    <w:rsid w:val="00BA11F3"/>
    <w:rsid w:val="00BA1BD2"/>
    <w:rsid w:val="00BA1DC0"/>
    <w:rsid w:val="00BA1FAA"/>
    <w:rsid w:val="00BA2517"/>
    <w:rsid w:val="00BA2EEC"/>
    <w:rsid w:val="00BA4D2B"/>
    <w:rsid w:val="00BA7570"/>
    <w:rsid w:val="00BB0D62"/>
    <w:rsid w:val="00BB0DD7"/>
    <w:rsid w:val="00BB1490"/>
    <w:rsid w:val="00BB47B4"/>
    <w:rsid w:val="00BB4BC0"/>
    <w:rsid w:val="00BB51CC"/>
    <w:rsid w:val="00BB6EA5"/>
    <w:rsid w:val="00BB6F06"/>
    <w:rsid w:val="00BB6FFF"/>
    <w:rsid w:val="00BB7DD8"/>
    <w:rsid w:val="00BB7E59"/>
    <w:rsid w:val="00BC0672"/>
    <w:rsid w:val="00BC098E"/>
    <w:rsid w:val="00BC0C4F"/>
    <w:rsid w:val="00BC130B"/>
    <w:rsid w:val="00BC2427"/>
    <w:rsid w:val="00BC2A18"/>
    <w:rsid w:val="00BC4882"/>
    <w:rsid w:val="00BC5517"/>
    <w:rsid w:val="00BC5E25"/>
    <w:rsid w:val="00BC6435"/>
    <w:rsid w:val="00BC6735"/>
    <w:rsid w:val="00BD170B"/>
    <w:rsid w:val="00BD317A"/>
    <w:rsid w:val="00BD4D3F"/>
    <w:rsid w:val="00BD4FBE"/>
    <w:rsid w:val="00BD67E4"/>
    <w:rsid w:val="00BD6EC3"/>
    <w:rsid w:val="00BD70B1"/>
    <w:rsid w:val="00BD716E"/>
    <w:rsid w:val="00BD7178"/>
    <w:rsid w:val="00BD75FF"/>
    <w:rsid w:val="00BD7F70"/>
    <w:rsid w:val="00BE0971"/>
    <w:rsid w:val="00BE14C7"/>
    <w:rsid w:val="00BE1897"/>
    <w:rsid w:val="00BE3C8A"/>
    <w:rsid w:val="00BE4CB7"/>
    <w:rsid w:val="00BE5428"/>
    <w:rsid w:val="00BE5732"/>
    <w:rsid w:val="00BE617C"/>
    <w:rsid w:val="00BE6B96"/>
    <w:rsid w:val="00BF01FB"/>
    <w:rsid w:val="00BF1DC3"/>
    <w:rsid w:val="00BF2930"/>
    <w:rsid w:val="00BF6941"/>
    <w:rsid w:val="00C00D80"/>
    <w:rsid w:val="00C01CA4"/>
    <w:rsid w:val="00C02627"/>
    <w:rsid w:val="00C027FF"/>
    <w:rsid w:val="00C044D0"/>
    <w:rsid w:val="00C04C78"/>
    <w:rsid w:val="00C04EBB"/>
    <w:rsid w:val="00C07266"/>
    <w:rsid w:val="00C07877"/>
    <w:rsid w:val="00C123E4"/>
    <w:rsid w:val="00C12D2B"/>
    <w:rsid w:val="00C14B87"/>
    <w:rsid w:val="00C17808"/>
    <w:rsid w:val="00C21F93"/>
    <w:rsid w:val="00C221F8"/>
    <w:rsid w:val="00C223F0"/>
    <w:rsid w:val="00C228B3"/>
    <w:rsid w:val="00C23DED"/>
    <w:rsid w:val="00C245EF"/>
    <w:rsid w:val="00C2788E"/>
    <w:rsid w:val="00C27DF3"/>
    <w:rsid w:val="00C31133"/>
    <w:rsid w:val="00C35DB0"/>
    <w:rsid w:val="00C3640D"/>
    <w:rsid w:val="00C36816"/>
    <w:rsid w:val="00C3718D"/>
    <w:rsid w:val="00C40D75"/>
    <w:rsid w:val="00C410B3"/>
    <w:rsid w:val="00C41258"/>
    <w:rsid w:val="00C41605"/>
    <w:rsid w:val="00C41F12"/>
    <w:rsid w:val="00C42C61"/>
    <w:rsid w:val="00C4391B"/>
    <w:rsid w:val="00C43A9C"/>
    <w:rsid w:val="00C44677"/>
    <w:rsid w:val="00C44FB8"/>
    <w:rsid w:val="00C452C5"/>
    <w:rsid w:val="00C45E4C"/>
    <w:rsid w:val="00C470A2"/>
    <w:rsid w:val="00C50EF0"/>
    <w:rsid w:val="00C51533"/>
    <w:rsid w:val="00C51603"/>
    <w:rsid w:val="00C5293A"/>
    <w:rsid w:val="00C52C0B"/>
    <w:rsid w:val="00C52C43"/>
    <w:rsid w:val="00C53D22"/>
    <w:rsid w:val="00C57271"/>
    <w:rsid w:val="00C61509"/>
    <w:rsid w:val="00C615FC"/>
    <w:rsid w:val="00C62A8F"/>
    <w:rsid w:val="00C63707"/>
    <w:rsid w:val="00C63A79"/>
    <w:rsid w:val="00C63B65"/>
    <w:rsid w:val="00C64E64"/>
    <w:rsid w:val="00C65869"/>
    <w:rsid w:val="00C66930"/>
    <w:rsid w:val="00C70CE7"/>
    <w:rsid w:val="00C72B6D"/>
    <w:rsid w:val="00C740B5"/>
    <w:rsid w:val="00C74F96"/>
    <w:rsid w:val="00C754A1"/>
    <w:rsid w:val="00C77147"/>
    <w:rsid w:val="00C77C49"/>
    <w:rsid w:val="00C81511"/>
    <w:rsid w:val="00C82533"/>
    <w:rsid w:val="00C83FE3"/>
    <w:rsid w:val="00C843A1"/>
    <w:rsid w:val="00C86877"/>
    <w:rsid w:val="00C9058D"/>
    <w:rsid w:val="00C915D4"/>
    <w:rsid w:val="00C91E35"/>
    <w:rsid w:val="00C92464"/>
    <w:rsid w:val="00C943B7"/>
    <w:rsid w:val="00C9471B"/>
    <w:rsid w:val="00C95578"/>
    <w:rsid w:val="00C95683"/>
    <w:rsid w:val="00C96B6A"/>
    <w:rsid w:val="00C976DA"/>
    <w:rsid w:val="00C97BB7"/>
    <w:rsid w:val="00CA48FB"/>
    <w:rsid w:val="00CA4E1D"/>
    <w:rsid w:val="00CA6822"/>
    <w:rsid w:val="00CA6BCB"/>
    <w:rsid w:val="00CA73F5"/>
    <w:rsid w:val="00CA7C0D"/>
    <w:rsid w:val="00CA7C11"/>
    <w:rsid w:val="00CA7C41"/>
    <w:rsid w:val="00CA7ED3"/>
    <w:rsid w:val="00CB1E9D"/>
    <w:rsid w:val="00CB25D8"/>
    <w:rsid w:val="00CB2B1E"/>
    <w:rsid w:val="00CB2E78"/>
    <w:rsid w:val="00CB4312"/>
    <w:rsid w:val="00CB4D89"/>
    <w:rsid w:val="00CB5A98"/>
    <w:rsid w:val="00CB600F"/>
    <w:rsid w:val="00CB6308"/>
    <w:rsid w:val="00CB6E74"/>
    <w:rsid w:val="00CB6E91"/>
    <w:rsid w:val="00CB6F8B"/>
    <w:rsid w:val="00CC0919"/>
    <w:rsid w:val="00CC103F"/>
    <w:rsid w:val="00CC330F"/>
    <w:rsid w:val="00CC439D"/>
    <w:rsid w:val="00CC6EB0"/>
    <w:rsid w:val="00CC6F78"/>
    <w:rsid w:val="00CC72A0"/>
    <w:rsid w:val="00CC74FE"/>
    <w:rsid w:val="00CD06DB"/>
    <w:rsid w:val="00CD12B1"/>
    <w:rsid w:val="00CD1393"/>
    <w:rsid w:val="00CD2C53"/>
    <w:rsid w:val="00CD352A"/>
    <w:rsid w:val="00CD3B15"/>
    <w:rsid w:val="00CD3D7C"/>
    <w:rsid w:val="00CD46A8"/>
    <w:rsid w:val="00CD4F68"/>
    <w:rsid w:val="00CE010C"/>
    <w:rsid w:val="00CE106C"/>
    <w:rsid w:val="00CE1756"/>
    <w:rsid w:val="00CE2729"/>
    <w:rsid w:val="00CE27E5"/>
    <w:rsid w:val="00CE3ECD"/>
    <w:rsid w:val="00CE4D62"/>
    <w:rsid w:val="00CE6473"/>
    <w:rsid w:val="00CE6602"/>
    <w:rsid w:val="00CE6977"/>
    <w:rsid w:val="00CE7810"/>
    <w:rsid w:val="00CF087D"/>
    <w:rsid w:val="00CF134A"/>
    <w:rsid w:val="00CF2917"/>
    <w:rsid w:val="00CF2E4D"/>
    <w:rsid w:val="00CF37DF"/>
    <w:rsid w:val="00CF42B9"/>
    <w:rsid w:val="00CF60E5"/>
    <w:rsid w:val="00CF6573"/>
    <w:rsid w:val="00CF7E31"/>
    <w:rsid w:val="00D02318"/>
    <w:rsid w:val="00D04F0F"/>
    <w:rsid w:val="00D053EA"/>
    <w:rsid w:val="00D06844"/>
    <w:rsid w:val="00D0750E"/>
    <w:rsid w:val="00D12D14"/>
    <w:rsid w:val="00D12F7F"/>
    <w:rsid w:val="00D14ECB"/>
    <w:rsid w:val="00D1638F"/>
    <w:rsid w:val="00D1645B"/>
    <w:rsid w:val="00D21837"/>
    <w:rsid w:val="00D23399"/>
    <w:rsid w:val="00D23720"/>
    <w:rsid w:val="00D24A99"/>
    <w:rsid w:val="00D26F65"/>
    <w:rsid w:val="00D27B58"/>
    <w:rsid w:val="00D309D4"/>
    <w:rsid w:val="00D33259"/>
    <w:rsid w:val="00D33C5C"/>
    <w:rsid w:val="00D374E6"/>
    <w:rsid w:val="00D409DA"/>
    <w:rsid w:val="00D41905"/>
    <w:rsid w:val="00D43C1D"/>
    <w:rsid w:val="00D43F4F"/>
    <w:rsid w:val="00D4445F"/>
    <w:rsid w:val="00D44E21"/>
    <w:rsid w:val="00D45D0F"/>
    <w:rsid w:val="00D45F4C"/>
    <w:rsid w:val="00D46440"/>
    <w:rsid w:val="00D467D8"/>
    <w:rsid w:val="00D47B98"/>
    <w:rsid w:val="00D523AF"/>
    <w:rsid w:val="00D52FCE"/>
    <w:rsid w:val="00D53EC7"/>
    <w:rsid w:val="00D547AF"/>
    <w:rsid w:val="00D54BBA"/>
    <w:rsid w:val="00D553AE"/>
    <w:rsid w:val="00D55554"/>
    <w:rsid w:val="00D556B0"/>
    <w:rsid w:val="00D5576D"/>
    <w:rsid w:val="00D558B7"/>
    <w:rsid w:val="00D559B2"/>
    <w:rsid w:val="00D56F6B"/>
    <w:rsid w:val="00D57EE9"/>
    <w:rsid w:val="00D62117"/>
    <w:rsid w:val="00D621D0"/>
    <w:rsid w:val="00D67782"/>
    <w:rsid w:val="00D71026"/>
    <w:rsid w:val="00D7115B"/>
    <w:rsid w:val="00D711AF"/>
    <w:rsid w:val="00D71871"/>
    <w:rsid w:val="00D72511"/>
    <w:rsid w:val="00D727EE"/>
    <w:rsid w:val="00D72F14"/>
    <w:rsid w:val="00D74BC8"/>
    <w:rsid w:val="00D75164"/>
    <w:rsid w:val="00D75653"/>
    <w:rsid w:val="00D75EB4"/>
    <w:rsid w:val="00D77A3C"/>
    <w:rsid w:val="00D805F2"/>
    <w:rsid w:val="00D80C30"/>
    <w:rsid w:val="00D81245"/>
    <w:rsid w:val="00D81529"/>
    <w:rsid w:val="00D81F5C"/>
    <w:rsid w:val="00D82F80"/>
    <w:rsid w:val="00D836EA"/>
    <w:rsid w:val="00D83889"/>
    <w:rsid w:val="00D83BF9"/>
    <w:rsid w:val="00D83FA7"/>
    <w:rsid w:val="00D84E26"/>
    <w:rsid w:val="00D84E38"/>
    <w:rsid w:val="00D852B2"/>
    <w:rsid w:val="00D85581"/>
    <w:rsid w:val="00D85CDB"/>
    <w:rsid w:val="00D868F9"/>
    <w:rsid w:val="00D903AB"/>
    <w:rsid w:val="00D90818"/>
    <w:rsid w:val="00D90B14"/>
    <w:rsid w:val="00D90DBA"/>
    <w:rsid w:val="00D9439B"/>
    <w:rsid w:val="00D96D9F"/>
    <w:rsid w:val="00DA02B4"/>
    <w:rsid w:val="00DA135F"/>
    <w:rsid w:val="00DA245E"/>
    <w:rsid w:val="00DA27DD"/>
    <w:rsid w:val="00DA400D"/>
    <w:rsid w:val="00DA648C"/>
    <w:rsid w:val="00DA7051"/>
    <w:rsid w:val="00DB1CE1"/>
    <w:rsid w:val="00DB5B0A"/>
    <w:rsid w:val="00DB64A5"/>
    <w:rsid w:val="00DB6B04"/>
    <w:rsid w:val="00DC0E73"/>
    <w:rsid w:val="00DC16BB"/>
    <w:rsid w:val="00DC2327"/>
    <w:rsid w:val="00DC2DE3"/>
    <w:rsid w:val="00DC32AA"/>
    <w:rsid w:val="00DC35DD"/>
    <w:rsid w:val="00DC395B"/>
    <w:rsid w:val="00DC3BB9"/>
    <w:rsid w:val="00DC4156"/>
    <w:rsid w:val="00DC43A3"/>
    <w:rsid w:val="00DC4494"/>
    <w:rsid w:val="00DC5C75"/>
    <w:rsid w:val="00DC69A0"/>
    <w:rsid w:val="00DC7844"/>
    <w:rsid w:val="00DD37E6"/>
    <w:rsid w:val="00DD37F1"/>
    <w:rsid w:val="00DD3F37"/>
    <w:rsid w:val="00DD66BA"/>
    <w:rsid w:val="00DD7C90"/>
    <w:rsid w:val="00DE069A"/>
    <w:rsid w:val="00DE0F49"/>
    <w:rsid w:val="00DE1635"/>
    <w:rsid w:val="00DE1CCE"/>
    <w:rsid w:val="00DE29ED"/>
    <w:rsid w:val="00DE2B1E"/>
    <w:rsid w:val="00DE4D81"/>
    <w:rsid w:val="00DE6A70"/>
    <w:rsid w:val="00DE774C"/>
    <w:rsid w:val="00DE7BE6"/>
    <w:rsid w:val="00DF0B3A"/>
    <w:rsid w:val="00DF1963"/>
    <w:rsid w:val="00DF269B"/>
    <w:rsid w:val="00DF50AA"/>
    <w:rsid w:val="00DF6BFD"/>
    <w:rsid w:val="00DF7798"/>
    <w:rsid w:val="00DF7D6F"/>
    <w:rsid w:val="00DF7E05"/>
    <w:rsid w:val="00E00937"/>
    <w:rsid w:val="00E01420"/>
    <w:rsid w:val="00E01E49"/>
    <w:rsid w:val="00E02077"/>
    <w:rsid w:val="00E0233A"/>
    <w:rsid w:val="00E027F3"/>
    <w:rsid w:val="00E03775"/>
    <w:rsid w:val="00E03A09"/>
    <w:rsid w:val="00E04371"/>
    <w:rsid w:val="00E04B22"/>
    <w:rsid w:val="00E055F7"/>
    <w:rsid w:val="00E05DDA"/>
    <w:rsid w:val="00E05E2D"/>
    <w:rsid w:val="00E06687"/>
    <w:rsid w:val="00E06ECB"/>
    <w:rsid w:val="00E07CEA"/>
    <w:rsid w:val="00E11F55"/>
    <w:rsid w:val="00E12065"/>
    <w:rsid w:val="00E12C00"/>
    <w:rsid w:val="00E1522C"/>
    <w:rsid w:val="00E1621E"/>
    <w:rsid w:val="00E16D25"/>
    <w:rsid w:val="00E20938"/>
    <w:rsid w:val="00E20FA0"/>
    <w:rsid w:val="00E2276E"/>
    <w:rsid w:val="00E24A6A"/>
    <w:rsid w:val="00E25EA6"/>
    <w:rsid w:val="00E30F49"/>
    <w:rsid w:val="00E31230"/>
    <w:rsid w:val="00E31601"/>
    <w:rsid w:val="00E33B48"/>
    <w:rsid w:val="00E34520"/>
    <w:rsid w:val="00E34CDD"/>
    <w:rsid w:val="00E34E49"/>
    <w:rsid w:val="00E35FF7"/>
    <w:rsid w:val="00E3607F"/>
    <w:rsid w:val="00E36578"/>
    <w:rsid w:val="00E40A02"/>
    <w:rsid w:val="00E40E16"/>
    <w:rsid w:val="00E41E16"/>
    <w:rsid w:val="00E425D0"/>
    <w:rsid w:val="00E431CD"/>
    <w:rsid w:val="00E43537"/>
    <w:rsid w:val="00E43653"/>
    <w:rsid w:val="00E4389C"/>
    <w:rsid w:val="00E43AEC"/>
    <w:rsid w:val="00E43FC2"/>
    <w:rsid w:val="00E44EC0"/>
    <w:rsid w:val="00E4671B"/>
    <w:rsid w:val="00E47603"/>
    <w:rsid w:val="00E51F44"/>
    <w:rsid w:val="00E51F60"/>
    <w:rsid w:val="00E52126"/>
    <w:rsid w:val="00E529F4"/>
    <w:rsid w:val="00E5395B"/>
    <w:rsid w:val="00E54838"/>
    <w:rsid w:val="00E55BBE"/>
    <w:rsid w:val="00E56B6E"/>
    <w:rsid w:val="00E56E2F"/>
    <w:rsid w:val="00E60DD6"/>
    <w:rsid w:val="00E655B0"/>
    <w:rsid w:val="00E65AA9"/>
    <w:rsid w:val="00E679E0"/>
    <w:rsid w:val="00E7023E"/>
    <w:rsid w:val="00E7068B"/>
    <w:rsid w:val="00E74E4D"/>
    <w:rsid w:val="00E750E9"/>
    <w:rsid w:val="00E75DA3"/>
    <w:rsid w:val="00E75E6B"/>
    <w:rsid w:val="00E76756"/>
    <w:rsid w:val="00E767B1"/>
    <w:rsid w:val="00E7774B"/>
    <w:rsid w:val="00E777C2"/>
    <w:rsid w:val="00E8005A"/>
    <w:rsid w:val="00E80797"/>
    <w:rsid w:val="00E81343"/>
    <w:rsid w:val="00E822AD"/>
    <w:rsid w:val="00E823C4"/>
    <w:rsid w:val="00E84166"/>
    <w:rsid w:val="00E84D39"/>
    <w:rsid w:val="00E84E70"/>
    <w:rsid w:val="00E868F2"/>
    <w:rsid w:val="00E872EA"/>
    <w:rsid w:val="00E909DA"/>
    <w:rsid w:val="00E92D57"/>
    <w:rsid w:val="00E93F91"/>
    <w:rsid w:val="00E94046"/>
    <w:rsid w:val="00E9455C"/>
    <w:rsid w:val="00E96B05"/>
    <w:rsid w:val="00E978F6"/>
    <w:rsid w:val="00EA09B5"/>
    <w:rsid w:val="00EA0EF6"/>
    <w:rsid w:val="00EA1183"/>
    <w:rsid w:val="00EA1C8F"/>
    <w:rsid w:val="00EA205C"/>
    <w:rsid w:val="00EA2267"/>
    <w:rsid w:val="00EA286E"/>
    <w:rsid w:val="00EA288D"/>
    <w:rsid w:val="00EA4532"/>
    <w:rsid w:val="00EA7512"/>
    <w:rsid w:val="00EA7E01"/>
    <w:rsid w:val="00EB3FAB"/>
    <w:rsid w:val="00EC2E4F"/>
    <w:rsid w:val="00EC30D3"/>
    <w:rsid w:val="00EC3F83"/>
    <w:rsid w:val="00EC58D4"/>
    <w:rsid w:val="00EC5921"/>
    <w:rsid w:val="00EC7E9C"/>
    <w:rsid w:val="00ED7366"/>
    <w:rsid w:val="00EE1585"/>
    <w:rsid w:val="00EE235F"/>
    <w:rsid w:val="00EE2D19"/>
    <w:rsid w:val="00EE5B71"/>
    <w:rsid w:val="00EE664C"/>
    <w:rsid w:val="00EE6C5A"/>
    <w:rsid w:val="00EF1798"/>
    <w:rsid w:val="00EF2520"/>
    <w:rsid w:val="00EF2E94"/>
    <w:rsid w:val="00EF53A1"/>
    <w:rsid w:val="00EF5D7E"/>
    <w:rsid w:val="00EF5F2D"/>
    <w:rsid w:val="00EF6389"/>
    <w:rsid w:val="00EF674E"/>
    <w:rsid w:val="00EF77E1"/>
    <w:rsid w:val="00F004EE"/>
    <w:rsid w:val="00F007AD"/>
    <w:rsid w:val="00F021A1"/>
    <w:rsid w:val="00F02572"/>
    <w:rsid w:val="00F02A57"/>
    <w:rsid w:val="00F02F94"/>
    <w:rsid w:val="00F02FDA"/>
    <w:rsid w:val="00F05203"/>
    <w:rsid w:val="00F067D2"/>
    <w:rsid w:val="00F06C17"/>
    <w:rsid w:val="00F070B0"/>
    <w:rsid w:val="00F07F41"/>
    <w:rsid w:val="00F10272"/>
    <w:rsid w:val="00F10809"/>
    <w:rsid w:val="00F10F06"/>
    <w:rsid w:val="00F1171C"/>
    <w:rsid w:val="00F138DB"/>
    <w:rsid w:val="00F15F2D"/>
    <w:rsid w:val="00F170BE"/>
    <w:rsid w:val="00F17434"/>
    <w:rsid w:val="00F20810"/>
    <w:rsid w:val="00F20A00"/>
    <w:rsid w:val="00F20B25"/>
    <w:rsid w:val="00F20E72"/>
    <w:rsid w:val="00F21C49"/>
    <w:rsid w:val="00F21F52"/>
    <w:rsid w:val="00F22519"/>
    <w:rsid w:val="00F240AC"/>
    <w:rsid w:val="00F26ADA"/>
    <w:rsid w:val="00F26BE3"/>
    <w:rsid w:val="00F3106F"/>
    <w:rsid w:val="00F32234"/>
    <w:rsid w:val="00F3231C"/>
    <w:rsid w:val="00F3248E"/>
    <w:rsid w:val="00F3282C"/>
    <w:rsid w:val="00F33166"/>
    <w:rsid w:val="00F33D03"/>
    <w:rsid w:val="00F37395"/>
    <w:rsid w:val="00F40A5A"/>
    <w:rsid w:val="00F40C7C"/>
    <w:rsid w:val="00F414EE"/>
    <w:rsid w:val="00F415C9"/>
    <w:rsid w:val="00F41E39"/>
    <w:rsid w:val="00F42563"/>
    <w:rsid w:val="00F4368E"/>
    <w:rsid w:val="00F451C7"/>
    <w:rsid w:val="00F45223"/>
    <w:rsid w:val="00F454C9"/>
    <w:rsid w:val="00F45D5B"/>
    <w:rsid w:val="00F462AC"/>
    <w:rsid w:val="00F470F3"/>
    <w:rsid w:val="00F472C5"/>
    <w:rsid w:val="00F47709"/>
    <w:rsid w:val="00F47888"/>
    <w:rsid w:val="00F50493"/>
    <w:rsid w:val="00F5285A"/>
    <w:rsid w:val="00F53094"/>
    <w:rsid w:val="00F530C5"/>
    <w:rsid w:val="00F5427E"/>
    <w:rsid w:val="00F5571C"/>
    <w:rsid w:val="00F5576E"/>
    <w:rsid w:val="00F55F4B"/>
    <w:rsid w:val="00F5658C"/>
    <w:rsid w:val="00F56DE3"/>
    <w:rsid w:val="00F63734"/>
    <w:rsid w:val="00F6424D"/>
    <w:rsid w:val="00F649B1"/>
    <w:rsid w:val="00F6556E"/>
    <w:rsid w:val="00F66817"/>
    <w:rsid w:val="00F66A64"/>
    <w:rsid w:val="00F718A6"/>
    <w:rsid w:val="00F718C5"/>
    <w:rsid w:val="00F72D38"/>
    <w:rsid w:val="00F73023"/>
    <w:rsid w:val="00F73935"/>
    <w:rsid w:val="00F75065"/>
    <w:rsid w:val="00F755A4"/>
    <w:rsid w:val="00F76183"/>
    <w:rsid w:val="00F76ED7"/>
    <w:rsid w:val="00F77914"/>
    <w:rsid w:val="00F77A26"/>
    <w:rsid w:val="00F77B79"/>
    <w:rsid w:val="00F80A92"/>
    <w:rsid w:val="00F830D5"/>
    <w:rsid w:val="00F83D1C"/>
    <w:rsid w:val="00F843CF"/>
    <w:rsid w:val="00F847A1"/>
    <w:rsid w:val="00F8565E"/>
    <w:rsid w:val="00F87811"/>
    <w:rsid w:val="00F92604"/>
    <w:rsid w:val="00F93E16"/>
    <w:rsid w:val="00F948B5"/>
    <w:rsid w:val="00F960B7"/>
    <w:rsid w:val="00F96A44"/>
    <w:rsid w:val="00F97E1C"/>
    <w:rsid w:val="00FA0453"/>
    <w:rsid w:val="00FA1AFE"/>
    <w:rsid w:val="00FA1C54"/>
    <w:rsid w:val="00FA1DEE"/>
    <w:rsid w:val="00FA2E3A"/>
    <w:rsid w:val="00FA2EE7"/>
    <w:rsid w:val="00FA3382"/>
    <w:rsid w:val="00FA398F"/>
    <w:rsid w:val="00FA5EB0"/>
    <w:rsid w:val="00FA65BD"/>
    <w:rsid w:val="00FB0A52"/>
    <w:rsid w:val="00FB0F61"/>
    <w:rsid w:val="00FB1548"/>
    <w:rsid w:val="00FB1DFE"/>
    <w:rsid w:val="00FB2332"/>
    <w:rsid w:val="00FB2831"/>
    <w:rsid w:val="00FB30C8"/>
    <w:rsid w:val="00FB34B6"/>
    <w:rsid w:val="00FB43AF"/>
    <w:rsid w:val="00FB6958"/>
    <w:rsid w:val="00FB7A77"/>
    <w:rsid w:val="00FC0651"/>
    <w:rsid w:val="00FC4D19"/>
    <w:rsid w:val="00FC5C7E"/>
    <w:rsid w:val="00FC7150"/>
    <w:rsid w:val="00FD032E"/>
    <w:rsid w:val="00FD1315"/>
    <w:rsid w:val="00FD1958"/>
    <w:rsid w:val="00FD3A83"/>
    <w:rsid w:val="00FD3C59"/>
    <w:rsid w:val="00FD3CD9"/>
    <w:rsid w:val="00FD4A7B"/>
    <w:rsid w:val="00FD4FF9"/>
    <w:rsid w:val="00FD5418"/>
    <w:rsid w:val="00FD5749"/>
    <w:rsid w:val="00FD5EE0"/>
    <w:rsid w:val="00FD65C8"/>
    <w:rsid w:val="00FD6D8E"/>
    <w:rsid w:val="00FD79D8"/>
    <w:rsid w:val="00FE0A55"/>
    <w:rsid w:val="00FE2100"/>
    <w:rsid w:val="00FE21F6"/>
    <w:rsid w:val="00FE2D07"/>
    <w:rsid w:val="00FE3BD7"/>
    <w:rsid w:val="00FE3C00"/>
    <w:rsid w:val="00FE4F0A"/>
    <w:rsid w:val="00FE5B55"/>
    <w:rsid w:val="00FE63A9"/>
    <w:rsid w:val="00FE7190"/>
    <w:rsid w:val="00FF0AD5"/>
    <w:rsid w:val="00FF165A"/>
    <w:rsid w:val="00FF1EB5"/>
    <w:rsid w:val="00FF20B2"/>
    <w:rsid w:val="00FF2814"/>
    <w:rsid w:val="00FF2F64"/>
    <w:rsid w:val="00FF48BB"/>
    <w:rsid w:val="00FF4AF7"/>
    <w:rsid w:val="00FF4B3E"/>
    <w:rsid w:val="00FF5EA0"/>
    <w:rsid w:val="00FF68A6"/>
    <w:rsid w:val="00FF7C5F"/>
    <w:rsid w:val="01D31020"/>
    <w:rsid w:val="122C785E"/>
    <w:rsid w:val="13D4209D"/>
    <w:rsid w:val="14BB2B94"/>
    <w:rsid w:val="165737E1"/>
    <w:rsid w:val="201C373B"/>
    <w:rsid w:val="208445F3"/>
    <w:rsid w:val="2B354556"/>
    <w:rsid w:val="2DFF6B75"/>
    <w:rsid w:val="34AE217C"/>
    <w:rsid w:val="36DE33AE"/>
    <w:rsid w:val="37BF1123"/>
    <w:rsid w:val="3EDA1B65"/>
    <w:rsid w:val="41267E64"/>
    <w:rsid w:val="47AD0F98"/>
    <w:rsid w:val="50772144"/>
    <w:rsid w:val="5F34237C"/>
    <w:rsid w:val="6C77379F"/>
    <w:rsid w:val="75874327"/>
    <w:rsid w:val="77935205"/>
    <w:rsid w:val="7C2E72A1"/>
    <w:rsid w:val="7D32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472CC"/>
  <w15:docId w15:val="{B608E797-EA15-474C-8CE1-87244DAF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A5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1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005Char">
    <w:name w:val="005正文 Char"/>
    <w:link w:val="005"/>
    <w:qFormat/>
    <w:rPr>
      <w:rFonts w:eastAsia="宋体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eastAsia="楷体" w:hAnsiTheme="minorHAnsi" w:cs="楷体"/>
      <w:color w:val="000000"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2">
    <w:name w:val="正文1"/>
    <w:rsid w:val="001B28A2"/>
    <w:pPr>
      <w:jc w:val="both"/>
    </w:pPr>
    <w:rPr>
      <w:rFonts w:ascii="Calibri" w:hAnsi="Calibri" w:cs="Calibri"/>
      <w:kern w:val="2"/>
      <w:sz w:val="21"/>
      <w:szCs w:val="21"/>
      <w14:ligatures w14:val="standardContextual"/>
    </w:rPr>
  </w:style>
  <w:style w:type="character" w:customStyle="1" w:styleId="30">
    <w:name w:val="标题 3 字符"/>
    <w:basedOn w:val="a0"/>
    <w:link w:val="3"/>
    <w:uiPriority w:val="9"/>
    <w:semiHidden/>
    <w:rsid w:val="00342A5F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4C74-3C28-44B1-B017-3135667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1347</Words>
  <Characters>1483</Characters>
  <Application>Microsoft Office Word</Application>
  <DocSecurity>0</DocSecurity>
  <Lines>59</Lines>
  <Paragraphs>28</Paragraphs>
  <ScaleCrop>false</ScaleCrop>
  <Company>QN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文化 盖</cp:lastModifiedBy>
  <cp:revision>24</cp:revision>
  <cp:lastPrinted>2021-07-02T01:50:00Z</cp:lastPrinted>
  <dcterms:created xsi:type="dcterms:W3CDTF">2026-04-15T05:53:00Z</dcterms:created>
  <dcterms:modified xsi:type="dcterms:W3CDTF">2026-04-30T09:09:00Z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136B6B41BCDE4DD0AEB0D5BF87C731A5_13</vt:lpwstr>
  </property>
  <property fmtid="{D5CDD505-2E9C-101B-9397-08002B2CF9AE}" pid="4" name="KSOTemplateDocerSaveRecord">
    <vt:lpwstr>eyJoZGlkIjoiOWM3MmE1YjEyYjBjOWFhZGU4MGM3NTEyN2FkMzY2Y2UiLCJ1c2VySWQiOiIxNTE5NTQ3Mjc3In0=</vt:lpwstr>
  </property>
</Properties>
</file>