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53562" w14:textId="77777777" w:rsidR="0022609B" w:rsidRDefault="00FC27E0">
      <w:pPr>
        <w:pStyle w:val="1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>证券代码：</w:t>
      </w: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688711                                            </w:t>
      </w: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>证券简称：宏微科技</w:t>
      </w:r>
    </w:p>
    <w:p w14:paraId="6A5DB95B" w14:textId="77777777" w:rsidR="0022609B" w:rsidRDefault="0022609B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289CC036" w14:textId="77777777" w:rsidR="0022609B" w:rsidRDefault="00FC27E0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>转债代码：</w:t>
      </w: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118040                                            </w:t>
      </w: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>债券简称：</w:t>
      </w:r>
      <w:proofErr w:type="gramStart"/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>宏微转债</w:t>
      </w:r>
      <w:proofErr w:type="gramEnd"/>
    </w:p>
    <w:p w14:paraId="20869D87" w14:textId="77777777" w:rsidR="0022609B" w:rsidRDefault="0022609B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67560993" w14:textId="77777777" w:rsidR="0022609B" w:rsidRDefault="0022609B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6ABA3BD2" w14:textId="77777777" w:rsidR="0022609B" w:rsidRDefault="00FC27E0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21"/>
        </w:rPr>
        <w:t>江苏宏微科技股份有限公司</w:t>
      </w:r>
    </w:p>
    <w:p w14:paraId="0A3572E5" w14:textId="77777777" w:rsidR="0022609B" w:rsidRDefault="00FC27E0">
      <w:pPr>
        <w:spacing w:before="51" w:after="32"/>
        <w:ind w:right="19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投资者关系活动记录表</w:t>
      </w:r>
    </w:p>
    <w:p w14:paraId="02C05861" w14:textId="1980B5CD" w:rsidR="0022609B" w:rsidRDefault="00FC27E0">
      <w:pPr>
        <w:spacing w:before="51" w:after="32"/>
        <w:ind w:right="19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（</w:t>
      </w:r>
      <w:r>
        <w:rPr>
          <w:rFonts w:ascii="Times New Roman" w:eastAsiaTheme="minorEastAsia" w:hAnsi="Times New Roman" w:cs="Times New Roman"/>
          <w:b/>
          <w:bCs/>
          <w:sz w:val="32"/>
          <w:szCs w:val="21"/>
        </w:rPr>
        <w:t>202</w:t>
      </w:r>
      <w:r w:rsidR="001B730D">
        <w:rPr>
          <w:rFonts w:ascii="Times New Roman" w:eastAsiaTheme="minorEastAsia" w:hAnsi="Times New Roman" w:cs="Times New Roman"/>
          <w:b/>
          <w:bCs/>
          <w:sz w:val="32"/>
          <w:szCs w:val="21"/>
        </w:rPr>
        <w:t>6</w:t>
      </w:r>
      <w:r>
        <w:rPr>
          <w:rFonts w:ascii="Times New Roman" w:eastAsiaTheme="minorEastAsia" w:hAnsi="Times New Roman" w:cs="Times New Roman" w:hint="eastAsia"/>
          <w:b/>
          <w:bCs/>
          <w:sz w:val="32"/>
          <w:szCs w:val="21"/>
          <w:lang w:val="en-US"/>
        </w:rPr>
        <w:t>年</w:t>
      </w:r>
      <w:r w:rsidR="001B730D">
        <w:rPr>
          <w:rFonts w:ascii="Times New Roman" w:eastAsiaTheme="minorEastAsia" w:hAnsi="Times New Roman" w:cs="Times New Roman"/>
          <w:b/>
          <w:bCs/>
          <w:sz w:val="32"/>
          <w:szCs w:val="21"/>
          <w:lang w:val="en-US"/>
        </w:rPr>
        <w:t>4</w:t>
      </w:r>
      <w:r>
        <w:rPr>
          <w:rFonts w:ascii="Times New Roman" w:eastAsiaTheme="minorEastAsia" w:hAnsi="Times New Roman" w:cs="Times New Roman" w:hint="eastAsia"/>
          <w:b/>
          <w:bCs/>
          <w:sz w:val="32"/>
          <w:szCs w:val="21"/>
          <w:lang w:val="en-US"/>
        </w:rPr>
        <w:t>月</w:t>
      </w:r>
      <w:r w:rsidR="001B730D">
        <w:rPr>
          <w:rFonts w:ascii="Times New Roman" w:eastAsiaTheme="minorEastAsia" w:hAnsi="Times New Roman" w:cs="Times New Roman"/>
          <w:b/>
          <w:bCs/>
          <w:sz w:val="32"/>
          <w:szCs w:val="21"/>
          <w:lang w:val="en-US"/>
        </w:rPr>
        <w:t>30</w:t>
      </w:r>
      <w:r>
        <w:rPr>
          <w:rFonts w:ascii="Times New Roman" w:eastAsiaTheme="minorEastAsia" w:hAnsi="Times New Roman" w:cs="Times New Roman" w:hint="eastAsia"/>
          <w:b/>
          <w:bCs/>
          <w:sz w:val="32"/>
          <w:szCs w:val="21"/>
          <w:lang w:val="en-US"/>
        </w:rPr>
        <w:t>日</w:t>
      </w:r>
      <w:r>
        <w:rPr>
          <w:rFonts w:ascii="Times New Roman" w:eastAsiaTheme="minorEastAsia" w:hAnsi="Times New Roman" w:cs="Times New Roman"/>
          <w:b/>
          <w:bCs/>
          <w:sz w:val="32"/>
          <w:szCs w:val="21"/>
        </w:rPr>
        <w:t>）</w:t>
      </w:r>
    </w:p>
    <w:p w14:paraId="6BD76AD6" w14:textId="77777777" w:rsidR="0022609B" w:rsidRDefault="0022609B">
      <w:pPr>
        <w:spacing w:before="51" w:after="32"/>
        <w:ind w:right="19"/>
        <w:jc w:val="right"/>
        <w:rPr>
          <w:rFonts w:ascii="Times New Roman" w:eastAsiaTheme="minorEastAsia" w:hAnsi="Times New Roman" w:cs="Times New Roman"/>
          <w:sz w:val="21"/>
          <w:szCs w:val="21"/>
        </w:rPr>
      </w:pPr>
    </w:p>
    <w:p w14:paraId="5DB17A10" w14:textId="620AC5F6" w:rsidR="0022609B" w:rsidRDefault="00FC27E0">
      <w:pPr>
        <w:spacing w:before="51" w:after="32"/>
        <w:ind w:right="19"/>
        <w:jc w:val="right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编号：</w:t>
      </w:r>
      <w:r>
        <w:rPr>
          <w:rFonts w:ascii="Times New Roman" w:eastAsiaTheme="minorEastAsia" w:hAnsi="Times New Roman" w:cs="Times New Roman"/>
          <w:sz w:val="21"/>
          <w:szCs w:val="21"/>
          <w:lang w:val="en-US"/>
        </w:rPr>
        <w:t>202</w:t>
      </w:r>
      <w:r w:rsidR="001B730D">
        <w:rPr>
          <w:rFonts w:ascii="Times New Roman" w:eastAsiaTheme="minorEastAsia" w:hAnsi="Times New Roman" w:cs="Times New Roman"/>
          <w:sz w:val="21"/>
          <w:szCs w:val="21"/>
          <w:lang w:val="en-US"/>
        </w:rPr>
        <w:t>6</w:t>
      </w:r>
      <w:r w:rsidR="001B730D">
        <w:rPr>
          <w:rFonts w:ascii="Times New Roman" w:eastAsiaTheme="minorEastAsia" w:hAnsi="Times New Roman" w:cs="Times New Roman"/>
          <w:sz w:val="21"/>
          <w:szCs w:val="21"/>
        </w:rPr>
        <w:t>-001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545"/>
      </w:tblGrid>
      <w:tr w:rsidR="0022609B" w14:paraId="12D7C9C6" w14:textId="77777777">
        <w:trPr>
          <w:trHeight w:val="2801"/>
          <w:jc w:val="center"/>
        </w:trPr>
        <w:tc>
          <w:tcPr>
            <w:tcW w:w="1980" w:type="dxa"/>
            <w:vAlign w:val="center"/>
          </w:tcPr>
          <w:p w14:paraId="7CA4A534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6545" w:type="dxa"/>
          </w:tcPr>
          <w:p w14:paraId="5362C396" w14:textId="77777777" w:rsidR="0022609B" w:rsidRDefault="0022609B">
            <w:pPr>
              <w:pStyle w:val="TableParagraph"/>
              <w:spacing w:before="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0EF62989" w14:textId="77777777" w:rsidR="0022609B" w:rsidRDefault="00FC27E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特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对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调研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师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议</w:t>
            </w:r>
          </w:p>
          <w:p w14:paraId="14A430A8" w14:textId="77777777" w:rsidR="0022609B" w:rsidRDefault="0022609B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79EB663C" w14:textId="77777777" w:rsidR="0022609B" w:rsidRDefault="00FC27E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媒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体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采访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业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绩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说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明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</w:p>
          <w:p w14:paraId="56BDF765" w14:textId="77777777" w:rsidR="0022609B" w:rsidRDefault="0022609B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0C8B13C" w14:textId="77777777" w:rsidR="0022609B" w:rsidRDefault="00FC27E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bookmarkStart w:id="0" w:name="OLE_LINK1"/>
            <w:bookmarkStart w:id="1" w:name="OLE_LINK2"/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bookmarkEnd w:id="0"/>
            <w:bookmarkEnd w:id="1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新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闻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发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布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路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演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活动</w:t>
            </w:r>
          </w:p>
          <w:p w14:paraId="3E4438F1" w14:textId="77777777" w:rsidR="0022609B" w:rsidRDefault="0022609B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A494FD7" w14:textId="43C65DBD" w:rsidR="0022609B" w:rsidRDefault="001B730D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="00FC27E0">
              <w:rPr>
                <w:rFonts w:ascii="Times New Roman" w:eastAsiaTheme="minorEastAsia" w:hAnsi="Times New Roman" w:cs="Times New Roman"/>
                <w:sz w:val="21"/>
                <w:szCs w:val="21"/>
              </w:rPr>
              <w:t>现场</w:t>
            </w:r>
            <w:r w:rsidR="00FC27E0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调研</w:t>
            </w:r>
            <w:r w:rsidR="00FC27E0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 </w:t>
            </w:r>
            <w:r w:rsidR="00FC27E0">
              <w:rPr>
                <w:rFonts w:ascii="Times New Roman" w:eastAsiaTheme="minorEastAsia" w:hAnsi="Times New Roman" w:cs="Times New Roman"/>
                <w:sz w:val="21"/>
                <w:szCs w:val="21"/>
              </w:rPr>
              <w:sym w:font="Wingdings 2" w:char="F052"/>
            </w:r>
            <w:r w:rsidR="00FC27E0">
              <w:rPr>
                <w:rFonts w:ascii="Times New Roman" w:eastAsiaTheme="minorEastAsia" w:hAnsi="Times New Roman" w:cs="Times New Roman"/>
                <w:sz w:val="21"/>
                <w:szCs w:val="21"/>
              </w:rPr>
              <w:t>电话会议</w:t>
            </w:r>
          </w:p>
          <w:p w14:paraId="4988C039" w14:textId="77777777" w:rsidR="0022609B" w:rsidRDefault="0022609B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1E4331BC" w14:textId="77777777" w:rsidR="0022609B" w:rsidRDefault="00FC27E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>其他</w:t>
            </w:r>
            <w:r>
              <w:rPr>
                <w:rFonts w:ascii="Segoe UI Symbol" w:eastAsiaTheme="minorEastAsia" w:hAnsi="Segoe UI Symbol" w:cs="Segoe UI Symbol"/>
                <w:sz w:val="21"/>
                <w:szCs w:val="21"/>
              </w:rPr>
              <w:t xml:space="preserve">  </w:t>
            </w:r>
          </w:p>
        </w:tc>
      </w:tr>
      <w:tr w:rsidR="0022609B" w14:paraId="5EED89F0" w14:textId="77777777">
        <w:trPr>
          <w:trHeight w:val="812"/>
          <w:jc w:val="center"/>
        </w:trPr>
        <w:tc>
          <w:tcPr>
            <w:tcW w:w="1980" w:type="dxa"/>
            <w:vAlign w:val="center"/>
          </w:tcPr>
          <w:p w14:paraId="7B64678D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参会单位名单</w:t>
            </w:r>
          </w:p>
        </w:tc>
        <w:tc>
          <w:tcPr>
            <w:tcW w:w="6545" w:type="dxa"/>
            <w:vAlign w:val="center"/>
          </w:tcPr>
          <w:p w14:paraId="3777ACFC" w14:textId="79CBBC59" w:rsidR="0022609B" w:rsidRDefault="00FC27E0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="000D3575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 w:rsidR="000D3575">
              <w:rPr>
                <w:rFonts w:ascii="Times New Roman" w:eastAsiaTheme="minorEastAsia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电话会</w:t>
            </w:r>
          </w:p>
          <w:p w14:paraId="62929A7C" w14:textId="338FB916" w:rsidR="000D3575" w:rsidRDefault="0008342E" w:rsidP="0008342E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中泰证券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国信证券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申万宏源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中信证券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中信建投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="00B212F3"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天风证券</w:t>
            </w:r>
            <w:r w:rsidR="00B212F3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华安证券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东海证券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北京泓澄投资管理有限公司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中国人</w:t>
            </w:r>
            <w:proofErr w:type="gramStart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保资产</w:t>
            </w:r>
            <w:proofErr w:type="gramEnd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长城财富（北京）投资管理有限公司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长城基金管理有限公司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富国基金管理有限公司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天风证券股份有限公司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国联基金管理有限公司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太平洋资产管理有限责任公司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上海理成资产管理有限公司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景顺长城基金管理有限公司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平安基金管理有限公司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proofErr w:type="gramStart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创金合</w:t>
            </w:r>
            <w:proofErr w:type="gramEnd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信基金管理有限公司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申万菱信基金管理有限公司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北京</w:t>
            </w:r>
            <w:proofErr w:type="gramStart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合创友量私募</w:t>
            </w:r>
            <w:proofErr w:type="gramEnd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中金汇</w:t>
            </w:r>
            <w:proofErr w:type="gramStart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理资产</w:t>
            </w:r>
            <w:proofErr w:type="gramEnd"/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建信养老金管理有限责任公司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上海五地私募基金管理有限公司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广州瑞天投资有限公司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上海银叶投资有限公司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富安达基金管理有限公司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德邦基金管理有限公司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第一创业证券股份有限公司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大家资产管理有限责任公司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08342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上海雷钧私募基金管理有限公司</w:t>
            </w:r>
          </w:p>
          <w:p w14:paraId="55E57605" w14:textId="31609DCD" w:rsidR="0022609B" w:rsidRDefault="00FC27E0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（以上排名不分先后）</w:t>
            </w:r>
          </w:p>
        </w:tc>
      </w:tr>
      <w:tr w:rsidR="0022609B" w14:paraId="5A80435B" w14:textId="77777777">
        <w:trPr>
          <w:trHeight w:val="558"/>
          <w:jc w:val="center"/>
        </w:trPr>
        <w:tc>
          <w:tcPr>
            <w:tcW w:w="1980" w:type="dxa"/>
            <w:vAlign w:val="center"/>
          </w:tcPr>
          <w:p w14:paraId="59D19A25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545" w:type="dxa"/>
            <w:vAlign w:val="center"/>
          </w:tcPr>
          <w:p w14:paraId="5913751A" w14:textId="273CDB73" w:rsidR="0022609B" w:rsidRDefault="00FC27E0" w:rsidP="000D3575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202</w:t>
            </w:r>
            <w:r w:rsidR="000D3575"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年</w:t>
            </w:r>
            <w:r w:rsidR="000D3575">
              <w:rPr>
                <w:rFonts w:ascii="Times New Roman" w:eastAsiaTheme="minorEastAsia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 w:rsidR="000D3575">
              <w:rPr>
                <w:rFonts w:ascii="Times New Roman" w:eastAsiaTheme="minorEastAsia" w:hAnsi="Times New Roman" w:cs="Times New Roman"/>
                <w:sz w:val="21"/>
                <w:szCs w:val="21"/>
              </w:rPr>
              <w:t>30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</w:p>
        </w:tc>
      </w:tr>
      <w:tr w:rsidR="0022609B" w14:paraId="3C4B5D57" w14:textId="77777777">
        <w:trPr>
          <w:trHeight w:val="433"/>
          <w:jc w:val="center"/>
        </w:trPr>
        <w:tc>
          <w:tcPr>
            <w:tcW w:w="1980" w:type="dxa"/>
            <w:vAlign w:val="center"/>
          </w:tcPr>
          <w:p w14:paraId="05A4DCE5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545" w:type="dxa"/>
            <w:vAlign w:val="center"/>
          </w:tcPr>
          <w:p w14:paraId="20BAE0B6" w14:textId="76F111AE" w:rsidR="0022609B" w:rsidRDefault="00FC27E0" w:rsidP="000D3575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线上</w:t>
            </w:r>
          </w:p>
        </w:tc>
      </w:tr>
      <w:tr w:rsidR="0022609B" w14:paraId="7ED465B4" w14:textId="77777777">
        <w:trPr>
          <w:trHeight w:val="558"/>
          <w:jc w:val="center"/>
        </w:trPr>
        <w:tc>
          <w:tcPr>
            <w:tcW w:w="1980" w:type="dxa"/>
            <w:vAlign w:val="center"/>
          </w:tcPr>
          <w:p w14:paraId="3248A76D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6545" w:type="dxa"/>
            <w:vAlign w:val="center"/>
          </w:tcPr>
          <w:p w14:paraId="284BCBC1" w14:textId="77777777" w:rsidR="0022609B" w:rsidRDefault="00FC27E0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董事长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赵善麒、董事会秘书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马君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、财务总监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王巧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巧</w:t>
            </w:r>
            <w:proofErr w:type="gramEnd"/>
          </w:p>
        </w:tc>
      </w:tr>
      <w:tr w:rsidR="0022609B" w14:paraId="3B7B68BB" w14:textId="77777777">
        <w:trPr>
          <w:trHeight w:val="416"/>
          <w:jc w:val="center"/>
        </w:trPr>
        <w:tc>
          <w:tcPr>
            <w:tcW w:w="1980" w:type="dxa"/>
            <w:vAlign w:val="center"/>
          </w:tcPr>
          <w:p w14:paraId="354EAC3E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bookmarkStart w:id="2" w:name="_Hlk228450588"/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545" w:type="dxa"/>
          </w:tcPr>
          <w:p w14:paraId="43C9E5FF" w14:textId="17E0711E" w:rsidR="0022609B" w:rsidRDefault="000C174D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（一）</w:t>
            </w:r>
            <w:r w:rsidR="00FC27E0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公司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总体情况</w:t>
            </w: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 xml:space="preserve"> </w:t>
            </w:r>
          </w:p>
          <w:p w14:paraId="3A17DF52" w14:textId="5D0A2B38" w:rsidR="000C174D" w:rsidRPr="000C174D" w:rsidRDefault="000C174D" w:rsidP="00CE4835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2025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年全年营收和利润双双实现增长，其中</w:t>
            </w:r>
            <w:proofErr w:type="gramStart"/>
            <w:r w:rsidR="00CE48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归母净利润</w:t>
            </w:r>
            <w:proofErr w:type="gramEnd"/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同比增长近两倍，</w:t>
            </w:r>
            <w:proofErr w:type="gramStart"/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扣非净</w:t>
            </w:r>
            <w:proofErr w:type="gramEnd"/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利润同比增长一倍，</w:t>
            </w:r>
            <w:r w:rsidR="00CE4835" w:rsidRPr="00CE48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毛利率同比回升，经营质量持续改善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</w:t>
            </w:r>
            <w:r w:rsidR="00CE48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主要得益于</w:t>
            </w:r>
            <w:r w:rsidRPr="000C174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持续</w:t>
            </w:r>
            <w:r w:rsidRPr="000C174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优化产品结构和客户结构，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经营业绩质量持续提升</w:t>
            </w:r>
            <w:r w:rsidR="00CE48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CE4835"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</w:p>
          <w:p w14:paraId="4CC8556D" w14:textId="1E4F5483" w:rsidR="000C174D" w:rsidRPr="000C174D" w:rsidRDefault="000C174D" w:rsidP="00CE4835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2026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年第一季度实现营收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3.09</w:t>
            </w:r>
            <w:r w:rsidR="005019A4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亿元，基本实现盈亏平衡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CE48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从业务结构看，</w:t>
            </w:r>
            <w:r w:rsidRPr="000C174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工控业务仍是基本盘，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营收</w:t>
            </w:r>
            <w:r w:rsidRPr="000C174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占比约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50%</w:t>
            </w:r>
            <w:r w:rsidR="00F206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="00F20635" w:rsidRPr="00CE483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公司正通过产品升级</w:t>
            </w:r>
            <w:r w:rsidR="00F2063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（如高端电源、伺服自动化）和绑定头部客户，维持该板块的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稳健</w:t>
            </w:r>
            <w:r w:rsidR="00F2063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增长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；新能源发电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业务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占比近</w:t>
            </w:r>
            <w:r w:rsidR="00CE483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25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%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；新能源汽车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业务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占比约</w:t>
            </w:r>
            <w:r w:rsidR="00CE483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25</w:t>
            </w:r>
            <w:r w:rsidRPr="000C174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%</w:t>
            </w:r>
            <w:r w:rsidR="00F206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5019A4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第</w:t>
            </w:r>
            <w:r w:rsidR="00F20635" w:rsidRPr="00F2063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一季度各业务板块结构保持相对稳定，公司立足自身经营节奏，平稳应对行业短期波动，整体经营运行保持有序可控。</w:t>
            </w:r>
          </w:p>
          <w:p w14:paraId="5E17EC6F" w14:textId="77777777" w:rsidR="0022609B" w:rsidRDefault="00FC27E0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7801DD26" w14:textId="238195D6" w:rsidR="0022609B" w:rsidRDefault="00F20635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2</w:t>
            </w:r>
            <w:r w:rsidR="00FC27E0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="00FC27E0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2</w:t>
            </w:r>
            <w:r w:rsidR="00FC27E0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025</w:t>
            </w:r>
            <w:r w:rsidR="00FC27E0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年公司研发投入和技术创新方面有哪些进展？</w:t>
            </w:r>
          </w:p>
          <w:p w14:paraId="29CD528F" w14:textId="2268FA6E" w:rsidR="0022609B" w:rsidRDefault="00FC27E0" w:rsidP="00896B6D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公司持续加大研发投入，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2025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年研发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投入共计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1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.15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亿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元，同比增长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5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.10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%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，占营业收入的比重提升至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8.56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%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896B6D" w:rsidRPr="005019A4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（一）</w:t>
            </w:r>
            <w:proofErr w:type="spellStart"/>
            <w:r w:rsidR="00896B6D" w:rsidRPr="005019A4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S</w:t>
            </w:r>
            <w:r w:rsidR="00896B6D" w:rsidRPr="005019A4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iC</w:t>
            </w:r>
            <w:proofErr w:type="spellEnd"/>
            <w:r w:rsidR="005019A4" w:rsidRPr="005019A4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领域</w:t>
            </w:r>
            <w:r w:rsidR="00896B6D" w:rsidRPr="005019A4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：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公司自主研发的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NCB </w:t>
            </w:r>
            <w:proofErr w:type="spellStart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模块成功通过海外主流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AI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服务器厂商整机认证，并实现小批量供货，</w:t>
            </w:r>
            <w:r w:rsidR="00813A8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开始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切入</w:t>
            </w:r>
            <w:proofErr w:type="gramStart"/>
            <w:r w:rsidR="00813A8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高端</w:t>
            </w:r>
            <w:r w:rsidR="00E30FB1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算力电源</w:t>
            </w:r>
            <w:proofErr w:type="gramEnd"/>
            <w:r w:rsidR="00E30FB1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供应链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；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产业布局与产学研融合同步深化，公司</w:t>
            </w:r>
            <w:r w:rsidR="00E30FB1" w:rsidRPr="00E30FB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与北京怀柔实验室达成</w:t>
            </w:r>
            <w:proofErr w:type="spellStart"/>
            <w:r w:rsidR="00E30FB1" w:rsidRPr="00E30FB1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E30FB1" w:rsidRPr="00E30FB1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技术成果转化战略合作，集中资源攻克高压大电流</w:t>
            </w:r>
            <w:proofErr w:type="spellStart"/>
            <w:r w:rsidR="00E30FB1" w:rsidRPr="00E30FB1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="00E30FB1" w:rsidRPr="00E30FB1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芯片技术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</w:t>
            </w:r>
            <w:r w:rsidR="00896B6D" w:rsidRPr="00677F86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（二）</w:t>
            </w:r>
            <w:proofErr w:type="spellStart"/>
            <w:r w:rsidR="00896B6D" w:rsidRPr="00677F86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GaN</w:t>
            </w:r>
            <w:proofErr w:type="spellEnd"/>
            <w:r w:rsidR="00677F86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领域</w:t>
            </w:r>
            <w:r w:rsidR="00896B6D" w:rsidRPr="00677F86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：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  <w:r w:rsidR="00896B6D" w:rsidRP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子公司宏</w:t>
            </w:r>
            <w:proofErr w:type="gramStart"/>
            <w:r w:rsidR="00896B6D" w:rsidRP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微爱赛的</w:t>
            </w:r>
            <w:proofErr w:type="gramEnd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650V </w:t>
            </w:r>
            <w:proofErr w:type="spellStart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GaN</w:t>
            </w:r>
            <w:proofErr w:type="spellEnd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HEMT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芯片研发成功，该产品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可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有效降低功耗，提升数据中心能源效率。</w:t>
            </w:r>
            <w:r w:rsidR="00896B6D" w:rsidRPr="00677F86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（三）硅基平台：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依托公司自</w:t>
            </w:r>
            <w:proofErr w:type="gramStart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研</w:t>
            </w:r>
            <w:proofErr w:type="gramEnd"/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M7i 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芯片平台完成系列化功率模块产品的开发，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1000V/1200V 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等级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IGBT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、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FRD 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芯片稳定量产，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1200V 800A GWB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模块进入工程机械电动化新赛道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；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1200V M7d+ FRD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新平台完成发布，损耗较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M7d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平台再优化</w:t>
            </w:r>
            <w:r w:rsidR="00896B6D" w:rsidRP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15%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左右</w:t>
            </w:r>
            <w:r w:rsidR="00896B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；</w:t>
            </w:r>
            <w:r w:rsidR="00896B6D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</w:t>
            </w:r>
          </w:p>
          <w:p w14:paraId="22A42355" w14:textId="77777777" w:rsidR="0022609B" w:rsidRDefault="00FC27E0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4E5CC61C" w14:textId="63CB0D8B" w:rsidR="0022609B" w:rsidRDefault="00476017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3</w:t>
            </w:r>
            <w:r w:rsidR="00FC27E0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公司在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AIDC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方面的产品进展及挑战情况</w:t>
            </w:r>
          </w:p>
          <w:p w14:paraId="2F14851E" w14:textId="2707DC60" w:rsidR="00476017" w:rsidRDefault="00476017" w:rsidP="00476017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47601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针对</w:t>
            </w:r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AI</w:t>
            </w:r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服务器电源需求，公司布局了高压</w:t>
            </w:r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SST</w:t>
            </w:r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产品及</w:t>
            </w:r>
            <w:proofErr w:type="spellStart"/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GaN</w:t>
            </w:r>
            <w:proofErr w:type="spellEnd"/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产品，目前正与国内外</w:t>
            </w:r>
            <w:r w:rsidR="00677F86" w:rsidRP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行业头部厂商</w:t>
            </w:r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进行联合研发和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产品</w:t>
            </w:r>
            <w:r w:rsidRPr="0047601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送样。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后续</w:t>
            </w:r>
            <w:r w:rsidRPr="0047601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公司将聚焦重点客户，采取联合定义、联合开发的模式进行市场拓展。</w:t>
            </w:r>
          </w:p>
          <w:p w14:paraId="4287FADF" w14:textId="6B205D2A" w:rsidR="0022609B" w:rsidRDefault="00FC27E0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bookmarkStart w:id="3" w:name="OLE_LINK3"/>
            <w:bookmarkStart w:id="4" w:name="OLE_LINK4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bookmarkEnd w:id="3"/>
          <w:bookmarkEnd w:id="4"/>
          <w:p w14:paraId="53A3065F" w14:textId="3A454F61" w:rsidR="00DB76B7" w:rsidRPr="00DB76B7" w:rsidRDefault="00DB76B7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 w:rsidRPr="00DB76B7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4</w:t>
            </w:r>
            <w:r w:rsidRPr="00DB76B7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、公司在可控核聚变领域的进展情况</w:t>
            </w:r>
          </w:p>
          <w:p w14:paraId="7AF735A0" w14:textId="66797488" w:rsidR="00505191" w:rsidRDefault="00505191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</w:pPr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lastRenderedPageBreak/>
              <w:t>目前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</w:t>
            </w:r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重点布局国家队的托卡马克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核聚变</w:t>
            </w:r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装置，正与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多家</w:t>
            </w:r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电源厂商及科研院所（如合肥能源院、等离子体所）进行联合共</w:t>
            </w:r>
            <w:proofErr w:type="gramStart"/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研</w:t>
            </w:r>
            <w:proofErr w:type="gramEnd"/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，聚焦高压大电流</w:t>
            </w:r>
            <w:proofErr w:type="spellStart"/>
            <w:r w:rsidR="007F50B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S</w:t>
            </w:r>
            <w:r w:rsidR="007F50B5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iC</w:t>
            </w:r>
            <w:proofErr w:type="spellEnd"/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模块方案。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该</w:t>
            </w:r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业务仍处研发投入期，</w:t>
            </w:r>
            <w:r w:rsidR="007F50B5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尚未形成规模化销售收入</w:t>
            </w:r>
            <w:r w:rsidRPr="005051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。可控核聚变产业尚处早期，技术验证、工程化落地、商业化周期均存在不确定性，敬请投资者理性看待前沿技术布局，注意投资风险。</w:t>
            </w:r>
          </w:p>
          <w:p w14:paraId="6FC12096" w14:textId="77777777" w:rsidR="00DB76B7" w:rsidRDefault="00DB76B7" w:rsidP="00DB76B7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本回复不构成任</w:t>
            </w:r>
            <w:bookmarkStart w:id="5" w:name="_GoBack"/>
            <w:bookmarkEnd w:id="5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何投资建议，具体信息请以公司披露的临时公告与定期报告为准。</w:t>
            </w:r>
          </w:p>
          <w:p w14:paraId="28476DC1" w14:textId="02178C19" w:rsidR="00E151AB" w:rsidRDefault="00DB76B7" w:rsidP="00E151AB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5</w:t>
            </w:r>
            <w:r w:rsidR="00E151AB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、公司产品价格策略</w:t>
            </w:r>
          </w:p>
          <w:p w14:paraId="71CC8177" w14:textId="7646AF8D" w:rsidR="00E151AB" w:rsidRDefault="00E151AB" w:rsidP="00E151AB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E151A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公司已于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4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月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日起对部分非核心产品实施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调价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，平均涨幅约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10%</w:t>
            </w:r>
            <w:r w:rsidRPr="00E151AB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，以应对上游贵金属成本上涨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Pr="00E151A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目前大部分客户接受度良好，公司计划通过涨价释放利润弹性，并视上游</w:t>
            </w:r>
            <w:proofErr w:type="gramStart"/>
            <w:r w:rsidRPr="00E151A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晶圆厂涨价</w:t>
            </w:r>
            <w:proofErr w:type="gramEnd"/>
            <w:r w:rsidRPr="00E151A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情况决定是否进一步向下游传导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  <w:p w14:paraId="573E5572" w14:textId="77777777" w:rsidR="00E151AB" w:rsidRDefault="00E151AB" w:rsidP="00E151AB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59E35843" w14:textId="09AA0593" w:rsidR="0022609B" w:rsidRDefault="00DB76B7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6</w:t>
            </w:r>
            <w:r w:rsidR="00FC27E0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、公司在战略合作与产业布局方面有哪些重要举措？</w:t>
            </w:r>
          </w:p>
          <w:p w14:paraId="49A1D515" w14:textId="32AAECAE" w:rsidR="00473B59" w:rsidRDefault="00FC27E0" w:rsidP="00B93018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今年公司</w:t>
            </w:r>
            <w:r w:rsidR="00494AC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将继续围绕“一体两翼”发展战略持续深化布局，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以成熟的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硅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基功率半导体业务为“一体”，</w:t>
            </w:r>
            <w:r w:rsid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持续优化产品结构，稳步提升高毛利、高附加值产品营收占比；</w:t>
            </w:r>
            <w:r w:rsidR="00473B59" w:rsidRP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内部持续推进生产和管理体系优化，通过精细化运</w:t>
            </w:r>
            <w:r w:rsid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营实现降本增效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同时，公司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全面</w:t>
            </w:r>
            <w:r w:rsidR="00473B59" w:rsidRP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拥抱国家战略和智能化浪潮，精准布局</w:t>
            </w:r>
            <w:r w:rsidR="00473B59" w:rsidRPr="00473B59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AIDC</w:t>
            </w:r>
            <w:r w:rsidR="00473B59" w:rsidRPr="00473B59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、低空经济、人形机器人、核聚变、智能电网五大领域，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积极推进以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和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GaN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为代表的第三代半导体“两翼”发展</w:t>
            </w:r>
            <w:r w:rsid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="00473B59" w:rsidRP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稳步推进</w:t>
            </w:r>
            <w:r w:rsidR="00677F8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产品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研发迭代</w:t>
            </w:r>
            <w:r w:rsidR="00473B59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，加快认证和产业化进度</w:t>
            </w:r>
            <w:r w:rsid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="00473B59" w:rsidRP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完善整体产品矩阵，</w:t>
            </w:r>
            <w:r w:rsidR="00677F8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进一步夯实</w:t>
            </w:r>
            <w:r w:rsidR="00473B59" w:rsidRP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公司长期市场竞争力</w:t>
            </w:r>
            <w:r w:rsidR="00473B59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  <w:p w14:paraId="74B5A563" w14:textId="33946297" w:rsidR="0022609B" w:rsidRDefault="00FC27E0" w:rsidP="00B93018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</w:tc>
      </w:tr>
      <w:bookmarkEnd w:id="2"/>
      <w:tr w:rsidR="0022609B" w14:paraId="7C2E07C8" w14:textId="77777777">
        <w:trPr>
          <w:trHeight w:val="841"/>
          <w:jc w:val="center"/>
        </w:trPr>
        <w:tc>
          <w:tcPr>
            <w:tcW w:w="1980" w:type="dxa"/>
            <w:vAlign w:val="center"/>
          </w:tcPr>
          <w:p w14:paraId="57601913" w14:textId="77777777" w:rsidR="0022609B" w:rsidRDefault="00FC27E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6545" w:type="dxa"/>
            <w:vAlign w:val="center"/>
          </w:tcPr>
          <w:p w14:paraId="0FC2C831" w14:textId="77777777" w:rsidR="0022609B" w:rsidRDefault="00FC27E0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、接待过程中，与投资者进行了充分的交流与沟通，严格按照《上市公司信息披露管理办法》等规定，保证信息披露的真实、准确、完整、及时。前来公司现场调研的投资者均已签署《调研承诺书》。</w:t>
            </w:r>
          </w:p>
          <w:p w14:paraId="77424EA9" w14:textId="77777777" w:rsidR="0022609B" w:rsidRDefault="00FC27E0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、本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记录表未列出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部分与前期投资者活动重复的问题和回复，详情可查阅公司前期披露的投资者关系活动记录表。</w:t>
            </w:r>
          </w:p>
          <w:p w14:paraId="1CAEE258" w14:textId="77777777" w:rsidR="0022609B" w:rsidRDefault="00FC27E0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、本次活动不涉及应当披露重大信息，不构成任何投资建议，本记录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表涉及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的具体信息请以公司披露的临时公告与定期报告为准。</w:t>
            </w:r>
          </w:p>
        </w:tc>
      </w:tr>
    </w:tbl>
    <w:p w14:paraId="4D26327C" w14:textId="77777777" w:rsidR="0022609B" w:rsidRDefault="0022609B">
      <w:pPr>
        <w:pStyle w:val="paragraph"/>
        <w:spacing w:before="0" w:beforeAutospacing="0" w:afterLines="100" w:after="240" w:afterAutospacing="0"/>
        <w:jc w:val="both"/>
        <w:rPr>
          <w:rFonts w:ascii="Times New Roman" w:eastAsiaTheme="minorEastAsia" w:hAnsi="Times New Roman"/>
          <w:color w:val="000000"/>
          <w:sz w:val="21"/>
          <w:szCs w:val="21"/>
        </w:rPr>
      </w:pPr>
    </w:p>
    <w:sectPr w:rsidR="0022609B">
      <w:footerReference w:type="default" r:id="rId7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32E3" w14:textId="77777777" w:rsidR="002D6C53" w:rsidRDefault="002D6C53">
      <w:r>
        <w:separator/>
      </w:r>
    </w:p>
  </w:endnote>
  <w:endnote w:type="continuationSeparator" w:id="0">
    <w:p w14:paraId="541B5016" w14:textId="77777777" w:rsidR="002D6C53" w:rsidRDefault="002D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C675" w14:textId="0FB208F7" w:rsidR="0022609B" w:rsidRDefault="00FC27E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F50B5">
      <w:rPr>
        <w:noProof/>
      </w:rPr>
      <w:t>3</w:t>
    </w:r>
    <w:r>
      <w:fldChar w:fldCharType="end"/>
    </w:r>
  </w:p>
  <w:p w14:paraId="257B4C86" w14:textId="77777777" w:rsidR="0022609B" w:rsidRDefault="002260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3D122" w14:textId="77777777" w:rsidR="002D6C53" w:rsidRDefault="002D6C53">
      <w:r>
        <w:separator/>
      </w:r>
    </w:p>
  </w:footnote>
  <w:footnote w:type="continuationSeparator" w:id="0">
    <w:p w14:paraId="3E17E94C" w14:textId="77777777" w:rsidR="002D6C53" w:rsidRDefault="002D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7B4728"/>
    <w:multiLevelType w:val="singleLevel"/>
    <w:tmpl w:val="BE7B472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1"/>
    <w:rsid w:val="00006463"/>
    <w:rsid w:val="000074FD"/>
    <w:rsid w:val="00012DC4"/>
    <w:rsid w:val="000143C9"/>
    <w:rsid w:val="0001562B"/>
    <w:rsid w:val="00016B3D"/>
    <w:rsid w:val="000201EF"/>
    <w:rsid w:val="000211E9"/>
    <w:rsid w:val="00023622"/>
    <w:rsid w:val="00025B71"/>
    <w:rsid w:val="00030C06"/>
    <w:rsid w:val="00032E04"/>
    <w:rsid w:val="000338C0"/>
    <w:rsid w:val="000372F9"/>
    <w:rsid w:val="000418D6"/>
    <w:rsid w:val="0005016F"/>
    <w:rsid w:val="000506FA"/>
    <w:rsid w:val="0005292A"/>
    <w:rsid w:val="000547C4"/>
    <w:rsid w:val="00056E34"/>
    <w:rsid w:val="00057DFB"/>
    <w:rsid w:val="00060DB1"/>
    <w:rsid w:val="0006236E"/>
    <w:rsid w:val="00071CB9"/>
    <w:rsid w:val="00076E6C"/>
    <w:rsid w:val="00076F0E"/>
    <w:rsid w:val="000771AE"/>
    <w:rsid w:val="0008342E"/>
    <w:rsid w:val="000A1A9F"/>
    <w:rsid w:val="000B5BD8"/>
    <w:rsid w:val="000B6B9E"/>
    <w:rsid w:val="000C06A8"/>
    <w:rsid w:val="000C16AB"/>
    <w:rsid w:val="000C174D"/>
    <w:rsid w:val="000C3533"/>
    <w:rsid w:val="000C4112"/>
    <w:rsid w:val="000C6A77"/>
    <w:rsid w:val="000D1193"/>
    <w:rsid w:val="000D2719"/>
    <w:rsid w:val="000D3575"/>
    <w:rsid w:val="000D5081"/>
    <w:rsid w:val="000D550F"/>
    <w:rsid w:val="000E4348"/>
    <w:rsid w:val="000E736E"/>
    <w:rsid w:val="000F06B6"/>
    <w:rsid w:val="000F1DFA"/>
    <w:rsid w:val="000F36C3"/>
    <w:rsid w:val="000F5981"/>
    <w:rsid w:val="000F74EC"/>
    <w:rsid w:val="000F7D7B"/>
    <w:rsid w:val="001008C6"/>
    <w:rsid w:val="001010D3"/>
    <w:rsid w:val="001031D8"/>
    <w:rsid w:val="00105058"/>
    <w:rsid w:val="00106E06"/>
    <w:rsid w:val="00112011"/>
    <w:rsid w:val="001145E0"/>
    <w:rsid w:val="0011706F"/>
    <w:rsid w:val="00125BE7"/>
    <w:rsid w:val="0013053E"/>
    <w:rsid w:val="00136786"/>
    <w:rsid w:val="00140958"/>
    <w:rsid w:val="00142DD5"/>
    <w:rsid w:val="00145EA3"/>
    <w:rsid w:val="00150882"/>
    <w:rsid w:val="0015239A"/>
    <w:rsid w:val="00161B53"/>
    <w:rsid w:val="00163CD9"/>
    <w:rsid w:val="00163D51"/>
    <w:rsid w:val="00164C9F"/>
    <w:rsid w:val="001671B6"/>
    <w:rsid w:val="00172D8F"/>
    <w:rsid w:val="00185221"/>
    <w:rsid w:val="001904AC"/>
    <w:rsid w:val="001912E4"/>
    <w:rsid w:val="00191853"/>
    <w:rsid w:val="001939A8"/>
    <w:rsid w:val="001949C7"/>
    <w:rsid w:val="0019613E"/>
    <w:rsid w:val="001A2DE0"/>
    <w:rsid w:val="001A4D43"/>
    <w:rsid w:val="001A6007"/>
    <w:rsid w:val="001A61ED"/>
    <w:rsid w:val="001A6D0E"/>
    <w:rsid w:val="001B078C"/>
    <w:rsid w:val="001B1214"/>
    <w:rsid w:val="001B59D2"/>
    <w:rsid w:val="001B6D56"/>
    <w:rsid w:val="001B730D"/>
    <w:rsid w:val="001C457A"/>
    <w:rsid w:val="001C517F"/>
    <w:rsid w:val="001D159B"/>
    <w:rsid w:val="001D22B0"/>
    <w:rsid w:val="001D378C"/>
    <w:rsid w:val="001D43BE"/>
    <w:rsid w:val="001D50A0"/>
    <w:rsid w:val="001D522C"/>
    <w:rsid w:val="001E1536"/>
    <w:rsid w:val="001E3FDA"/>
    <w:rsid w:val="001E4189"/>
    <w:rsid w:val="001E7881"/>
    <w:rsid w:val="001F0BEA"/>
    <w:rsid w:val="001F0EB2"/>
    <w:rsid w:val="001F1FE1"/>
    <w:rsid w:val="001F281A"/>
    <w:rsid w:val="001F4676"/>
    <w:rsid w:val="001F5122"/>
    <w:rsid w:val="001F771D"/>
    <w:rsid w:val="00203DC7"/>
    <w:rsid w:val="00204FCB"/>
    <w:rsid w:val="00205302"/>
    <w:rsid w:val="00215CFA"/>
    <w:rsid w:val="002221C1"/>
    <w:rsid w:val="0022609B"/>
    <w:rsid w:val="0023130F"/>
    <w:rsid w:val="002322EF"/>
    <w:rsid w:val="00234C4C"/>
    <w:rsid w:val="0023714E"/>
    <w:rsid w:val="00240997"/>
    <w:rsid w:val="0025062D"/>
    <w:rsid w:val="0025088E"/>
    <w:rsid w:val="0025484E"/>
    <w:rsid w:val="00263A1A"/>
    <w:rsid w:val="0026459A"/>
    <w:rsid w:val="00264FC1"/>
    <w:rsid w:val="002765E8"/>
    <w:rsid w:val="00280852"/>
    <w:rsid w:val="00287A24"/>
    <w:rsid w:val="00291CE5"/>
    <w:rsid w:val="00291EE0"/>
    <w:rsid w:val="002A2B11"/>
    <w:rsid w:val="002A546A"/>
    <w:rsid w:val="002B10BC"/>
    <w:rsid w:val="002B1A43"/>
    <w:rsid w:val="002B5C9E"/>
    <w:rsid w:val="002B7383"/>
    <w:rsid w:val="002C2211"/>
    <w:rsid w:val="002C3087"/>
    <w:rsid w:val="002C3284"/>
    <w:rsid w:val="002D0441"/>
    <w:rsid w:val="002D05A3"/>
    <w:rsid w:val="002D2865"/>
    <w:rsid w:val="002D5F9B"/>
    <w:rsid w:val="002D6C53"/>
    <w:rsid w:val="002D7768"/>
    <w:rsid w:val="002E1F76"/>
    <w:rsid w:val="002E2F88"/>
    <w:rsid w:val="002E3CA3"/>
    <w:rsid w:val="002E4225"/>
    <w:rsid w:val="002F0AA7"/>
    <w:rsid w:val="002F1177"/>
    <w:rsid w:val="002F37C6"/>
    <w:rsid w:val="002F4245"/>
    <w:rsid w:val="002F5CEB"/>
    <w:rsid w:val="002F6215"/>
    <w:rsid w:val="002F705D"/>
    <w:rsid w:val="00300BFA"/>
    <w:rsid w:val="0030699F"/>
    <w:rsid w:val="0031232E"/>
    <w:rsid w:val="00317796"/>
    <w:rsid w:val="003209A0"/>
    <w:rsid w:val="003249DF"/>
    <w:rsid w:val="00332AD1"/>
    <w:rsid w:val="003336E2"/>
    <w:rsid w:val="00333AF9"/>
    <w:rsid w:val="0035305F"/>
    <w:rsid w:val="00356C6B"/>
    <w:rsid w:val="0036401D"/>
    <w:rsid w:val="0036511D"/>
    <w:rsid w:val="00367087"/>
    <w:rsid w:val="003709D2"/>
    <w:rsid w:val="00373F04"/>
    <w:rsid w:val="003837FA"/>
    <w:rsid w:val="00385B1D"/>
    <w:rsid w:val="00385B93"/>
    <w:rsid w:val="00386E85"/>
    <w:rsid w:val="00394687"/>
    <w:rsid w:val="003A2976"/>
    <w:rsid w:val="003B52F0"/>
    <w:rsid w:val="003C27ED"/>
    <w:rsid w:val="003C3A50"/>
    <w:rsid w:val="003C5774"/>
    <w:rsid w:val="003D0FC5"/>
    <w:rsid w:val="003D1F77"/>
    <w:rsid w:val="003D27CE"/>
    <w:rsid w:val="003D322B"/>
    <w:rsid w:val="003E23E7"/>
    <w:rsid w:val="003E2EC1"/>
    <w:rsid w:val="003E3EFC"/>
    <w:rsid w:val="003E4A45"/>
    <w:rsid w:val="003E59BC"/>
    <w:rsid w:val="003E759F"/>
    <w:rsid w:val="003F0337"/>
    <w:rsid w:val="003F2D7B"/>
    <w:rsid w:val="003F781A"/>
    <w:rsid w:val="0040195E"/>
    <w:rsid w:val="00411BC0"/>
    <w:rsid w:val="004145A6"/>
    <w:rsid w:val="0041498F"/>
    <w:rsid w:val="00414BEC"/>
    <w:rsid w:val="00423E38"/>
    <w:rsid w:val="00436C11"/>
    <w:rsid w:val="00445D17"/>
    <w:rsid w:val="0045187C"/>
    <w:rsid w:val="00455965"/>
    <w:rsid w:val="00457E76"/>
    <w:rsid w:val="00461D6B"/>
    <w:rsid w:val="004636DB"/>
    <w:rsid w:val="00465DC5"/>
    <w:rsid w:val="00473B59"/>
    <w:rsid w:val="00476017"/>
    <w:rsid w:val="004823D6"/>
    <w:rsid w:val="00482F72"/>
    <w:rsid w:val="004841CA"/>
    <w:rsid w:val="004853D9"/>
    <w:rsid w:val="0048675D"/>
    <w:rsid w:val="004905B7"/>
    <w:rsid w:val="0049153E"/>
    <w:rsid w:val="00492C04"/>
    <w:rsid w:val="0049330B"/>
    <w:rsid w:val="00494ACB"/>
    <w:rsid w:val="00497503"/>
    <w:rsid w:val="004A0E0A"/>
    <w:rsid w:val="004A169A"/>
    <w:rsid w:val="004A2432"/>
    <w:rsid w:val="004A5D06"/>
    <w:rsid w:val="004A665C"/>
    <w:rsid w:val="004B37DE"/>
    <w:rsid w:val="004B49FA"/>
    <w:rsid w:val="004C142F"/>
    <w:rsid w:val="004C283B"/>
    <w:rsid w:val="004D226D"/>
    <w:rsid w:val="004D347A"/>
    <w:rsid w:val="004E096B"/>
    <w:rsid w:val="004E5294"/>
    <w:rsid w:val="004E58A1"/>
    <w:rsid w:val="004F072A"/>
    <w:rsid w:val="004F0D53"/>
    <w:rsid w:val="004F1E88"/>
    <w:rsid w:val="004F4A4E"/>
    <w:rsid w:val="00501929"/>
    <w:rsid w:val="005019A4"/>
    <w:rsid w:val="00502DF3"/>
    <w:rsid w:val="0050497F"/>
    <w:rsid w:val="00505191"/>
    <w:rsid w:val="005079E8"/>
    <w:rsid w:val="00511EDD"/>
    <w:rsid w:val="00514251"/>
    <w:rsid w:val="005215E5"/>
    <w:rsid w:val="00523293"/>
    <w:rsid w:val="00527E62"/>
    <w:rsid w:val="0053528F"/>
    <w:rsid w:val="00535A93"/>
    <w:rsid w:val="005422EF"/>
    <w:rsid w:val="005435FF"/>
    <w:rsid w:val="00547C65"/>
    <w:rsid w:val="005532C5"/>
    <w:rsid w:val="00553739"/>
    <w:rsid w:val="005548DA"/>
    <w:rsid w:val="0055559C"/>
    <w:rsid w:val="0056305F"/>
    <w:rsid w:val="00563F02"/>
    <w:rsid w:val="0056476C"/>
    <w:rsid w:val="005711D5"/>
    <w:rsid w:val="0057336A"/>
    <w:rsid w:val="00575ACD"/>
    <w:rsid w:val="00576C1D"/>
    <w:rsid w:val="00583A56"/>
    <w:rsid w:val="00584D1E"/>
    <w:rsid w:val="00585553"/>
    <w:rsid w:val="005914D2"/>
    <w:rsid w:val="005917B6"/>
    <w:rsid w:val="00593779"/>
    <w:rsid w:val="0059423E"/>
    <w:rsid w:val="005944C9"/>
    <w:rsid w:val="00595DD0"/>
    <w:rsid w:val="005A3732"/>
    <w:rsid w:val="005A60D5"/>
    <w:rsid w:val="005A7122"/>
    <w:rsid w:val="005B0A78"/>
    <w:rsid w:val="005B2318"/>
    <w:rsid w:val="005B5358"/>
    <w:rsid w:val="005B5A00"/>
    <w:rsid w:val="005B6073"/>
    <w:rsid w:val="005C611E"/>
    <w:rsid w:val="005C7ECB"/>
    <w:rsid w:val="005D745B"/>
    <w:rsid w:val="005E0153"/>
    <w:rsid w:val="005E76B2"/>
    <w:rsid w:val="005E7A46"/>
    <w:rsid w:val="005F204C"/>
    <w:rsid w:val="005F5C8B"/>
    <w:rsid w:val="005F65CE"/>
    <w:rsid w:val="005F6D5C"/>
    <w:rsid w:val="006044B5"/>
    <w:rsid w:val="00605F46"/>
    <w:rsid w:val="00607BBD"/>
    <w:rsid w:val="00620A43"/>
    <w:rsid w:val="00623E18"/>
    <w:rsid w:val="0062706F"/>
    <w:rsid w:val="006304CB"/>
    <w:rsid w:val="00630627"/>
    <w:rsid w:val="006369A4"/>
    <w:rsid w:val="006374DA"/>
    <w:rsid w:val="00643977"/>
    <w:rsid w:val="0064459C"/>
    <w:rsid w:val="006567FB"/>
    <w:rsid w:val="00661345"/>
    <w:rsid w:val="00663571"/>
    <w:rsid w:val="0066486A"/>
    <w:rsid w:val="006776CF"/>
    <w:rsid w:val="00677F86"/>
    <w:rsid w:val="006807F2"/>
    <w:rsid w:val="00686F46"/>
    <w:rsid w:val="00692DB9"/>
    <w:rsid w:val="00694532"/>
    <w:rsid w:val="00694A5D"/>
    <w:rsid w:val="006A0417"/>
    <w:rsid w:val="006A5020"/>
    <w:rsid w:val="006B0A32"/>
    <w:rsid w:val="006B5C2A"/>
    <w:rsid w:val="006B68FB"/>
    <w:rsid w:val="006C2EE9"/>
    <w:rsid w:val="006C5BB6"/>
    <w:rsid w:val="006C6701"/>
    <w:rsid w:val="006D4E4D"/>
    <w:rsid w:val="006E2B3F"/>
    <w:rsid w:val="006E70F2"/>
    <w:rsid w:val="006E751F"/>
    <w:rsid w:val="006F1BD6"/>
    <w:rsid w:val="006F2E15"/>
    <w:rsid w:val="006F34FD"/>
    <w:rsid w:val="006F7198"/>
    <w:rsid w:val="006F73D6"/>
    <w:rsid w:val="00702BBB"/>
    <w:rsid w:val="007035E0"/>
    <w:rsid w:val="00705957"/>
    <w:rsid w:val="00705E3C"/>
    <w:rsid w:val="00706E05"/>
    <w:rsid w:val="0071037C"/>
    <w:rsid w:val="00712B56"/>
    <w:rsid w:val="007166F5"/>
    <w:rsid w:val="00721AAE"/>
    <w:rsid w:val="00722115"/>
    <w:rsid w:val="00725283"/>
    <w:rsid w:val="00730F49"/>
    <w:rsid w:val="00734F40"/>
    <w:rsid w:val="007350F1"/>
    <w:rsid w:val="0073678F"/>
    <w:rsid w:val="00740DA6"/>
    <w:rsid w:val="00753BEA"/>
    <w:rsid w:val="0075741E"/>
    <w:rsid w:val="00757E2B"/>
    <w:rsid w:val="00760F9A"/>
    <w:rsid w:val="0076170A"/>
    <w:rsid w:val="007646EA"/>
    <w:rsid w:val="007652F3"/>
    <w:rsid w:val="00765905"/>
    <w:rsid w:val="00766F1B"/>
    <w:rsid w:val="007710AB"/>
    <w:rsid w:val="007742CE"/>
    <w:rsid w:val="00775D25"/>
    <w:rsid w:val="007806C3"/>
    <w:rsid w:val="0078142E"/>
    <w:rsid w:val="007864C4"/>
    <w:rsid w:val="0078684F"/>
    <w:rsid w:val="007869AC"/>
    <w:rsid w:val="00786B7F"/>
    <w:rsid w:val="00787A0B"/>
    <w:rsid w:val="00787DAA"/>
    <w:rsid w:val="00791F22"/>
    <w:rsid w:val="00792AEF"/>
    <w:rsid w:val="00795B47"/>
    <w:rsid w:val="007A7A37"/>
    <w:rsid w:val="007B6506"/>
    <w:rsid w:val="007C3712"/>
    <w:rsid w:val="007C58CA"/>
    <w:rsid w:val="007C6B4C"/>
    <w:rsid w:val="007D1988"/>
    <w:rsid w:val="007E5314"/>
    <w:rsid w:val="007E59C9"/>
    <w:rsid w:val="007E66A4"/>
    <w:rsid w:val="007F1F3C"/>
    <w:rsid w:val="007F50B5"/>
    <w:rsid w:val="007F544B"/>
    <w:rsid w:val="007F590A"/>
    <w:rsid w:val="007F64E5"/>
    <w:rsid w:val="007F6539"/>
    <w:rsid w:val="007F78E0"/>
    <w:rsid w:val="00812654"/>
    <w:rsid w:val="00813A89"/>
    <w:rsid w:val="00814AE9"/>
    <w:rsid w:val="00815C17"/>
    <w:rsid w:val="00815D0C"/>
    <w:rsid w:val="00817991"/>
    <w:rsid w:val="00824766"/>
    <w:rsid w:val="0082570C"/>
    <w:rsid w:val="00830C03"/>
    <w:rsid w:val="00833D1B"/>
    <w:rsid w:val="00836837"/>
    <w:rsid w:val="008548C0"/>
    <w:rsid w:val="0086218E"/>
    <w:rsid w:val="00865133"/>
    <w:rsid w:val="00867E1B"/>
    <w:rsid w:val="00872C12"/>
    <w:rsid w:val="008741ED"/>
    <w:rsid w:val="00881FD9"/>
    <w:rsid w:val="00884434"/>
    <w:rsid w:val="008853CB"/>
    <w:rsid w:val="00885DC1"/>
    <w:rsid w:val="0088711A"/>
    <w:rsid w:val="0089217D"/>
    <w:rsid w:val="00893D09"/>
    <w:rsid w:val="00894870"/>
    <w:rsid w:val="0089497B"/>
    <w:rsid w:val="00896B6D"/>
    <w:rsid w:val="008A16F6"/>
    <w:rsid w:val="008A268B"/>
    <w:rsid w:val="008A4FCE"/>
    <w:rsid w:val="008B069E"/>
    <w:rsid w:val="008B1179"/>
    <w:rsid w:val="008B5F52"/>
    <w:rsid w:val="008C4C27"/>
    <w:rsid w:val="008C7ACE"/>
    <w:rsid w:val="008D5139"/>
    <w:rsid w:val="008E2787"/>
    <w:rsid w:val="008E4634"/>
    <w:rsid w:val="008E7568"/>
    <w:rsid w:val="008F33B1"/>
    <w:rsid w:val="008F4153"/>
    <w:rsid w:val="00900389"/>
    <w:rsid w:val="00904BE6"/>
    <w:rsid w:val="009062A0"/>
    <w:rsid w:val="0091160F"/>
    <w:rsid w:val="0091369E"/>
    <w:rsid w:val="0091379A"/>
    <w:rsid w:val="00913937"/>
    <w:rsid w:val="009157BF"/>
    <w:rsid w:val="009369A7"/>
    <w:rsid w:val="009459AA"/>
    <w:rsid w:val="009461A4"/>
    <w:rsid w:val="00955166"/>
    <w:rsid w:val="00956412"/>
    <w:rsid w:val="00962372"/>
    <w:rsid w:val="00963A25"/>
    <w:rsid w:val="00966AA9"/>
    <w:rsid w:val="00971C65"/>
    <w:rsid w:val="00975488"/>
    <w:rsid w:val="00977154"/>
    <w:rsid w:val="009776B9"/>
    <w:rsid w:val="009911E3"/>
    <w:rsid w:val="00993C5F"/>
    <w:rsid w:val="0099774D"/>
    <w:rsid w:val="009A279D"/>
    <w:rsid w:val="009A68C7"/>
    <w:rsid w:val="009C23C5"/>
    <w:rsid w:val="009C2B51"/>
    <w:rsid w:val="009D04FC"/>
    <w:rsid w:val="00A00559"/>
    <w:rsid w:val="00A12D04"/>
    <w:rsid w:val="00A13292"/>
    <w:rsid w:val="00A22A2C"/>
    <w:rsid w:val="00A22BAC"/>
    <w:rsid w:val="00A25969"/>
    <w:rsid w:val="00A30DBB"/>
    <w:rsid w:val="00A312EE"/>
    <w:rsid w:val="00A32618"/>
    <w:rsid w:val="00A32F5D"/>
    <w:rsid w:val="00A464B3"/>
    <w:rsid w:val="00A53EA7"/>
    <w:rsid w:val="00A54ADB"/>
    <w:rsid w:val="00A60095"/>
    <w:rsid w:val="00A61E84"/>
    <w:rsid w:val="00A62885"/>
    <w:rsid w:val="00A70164"/>
    <w:rsid w:val="00A72B2C"/>
    <w:rsid w:val="00A7325B"/>
    <w:rsid w:val="00A741FB"/>
    <w:rsid w:val="00A74CCB"/>
    <w:rsid w:val="00A80D06"/>
    <w:rsid w:val="00A812B9"/>
    <w:rsid w:val="00A830FA"/>
    <w:rsid w:val="00A85AB2"/>
    <w:rsid w:val="00A90A8C"/>
    <w:rsid w:val="00A96510"/>
    <w:rsid w:val="00AB32AA"/>
    <w:rsid w:val="00AB3D9B"/>
    <w:rsid w:val="00AB6DA9"/>
    <w:rsid w:val="00AD18F9"/>
    <w:rsid w:val="00AD2209"/>
    <w:rsid w:val="00AD4731"/>
    <w:rsid w:val="00AD687B"/>
    <w:rsid w:val="00AE31D0"/>
    <w:rsid w:val="00AF1C46"/>
    <w:rsid w:val="00AF2D2D"/>
    <w:rsid w:val="00AF389A"/>
    <w:rsid w:val="00AF43FC"/>
    <w:rsid w:val="00B00374"/>
    <w:rsid w:val="00B06B62"/>
    <w:rsid w:val="00B06F5B"/>
    <w:rsid w:val="00B071DD"/>
    <w:rsid w:val="00B074B7"/>
    <w:rsid w:val="00B1478B"/>
    <w:rsid w:val="00B154A0"/>
    <w:rsid w:val="00B16119"/>
    <w:rsid w:val="00B20B1B"/>
    <w:rsid w:val="00B212F3"/>
    <w:rsid w:val="00B21744"/>
    <w:rsid w:val="00B2263A"/>
    <w:rsid w:val="00B260D0"/>
    <w:rsid w:val="00B274FE"/>
    <w:rsid w:val="00B35128"/>
    <w:rsid w:val="00B37991"/>
    <w:rsid w:val="00B41688"/>
    <w:rsid w:val="00B466DB"/>
    <w:rsid w:val="00B5159C"/>
    <w:rsid w:val="00B55005"/>
    <w:rsid w:val="00B55BF6"/>
    <w:rsid w:val="00B62919"/>
    <w:rsid w:val="00B64897"/>
    <w:rsid w:val="00B67DC9"/>
    <w:rsid w:val="00B74393"/>
    <w:rsid w:val="00B74BCD"/>
    <w:rsid w:val="00B807AC"/>
    <w:rsid w:val="00B84829"/>
    <w:rsid w:val="00B85BFD"/>
    <w:rsid w:val="00B866C6"/>
    <w:rsid w:val="00B91194"/>
    <w:rsid w:val="00B91E07"/>
    <w:rsid w:val="00B93018"/>
    <w:rsid w:val="00B94541"/>
    <w:rsid w:val="00B950DA"/>
    <w:rsid w:val="00BA0DC2"/>
    <w:rsid w:val="00BA17CD"/>
    <w:rsid w:val="00BA2F5B"/>
    <w:rsid w:val="00BA52A7"/>
    <w:rsid w:val="00BA5C6D"/>
    <w:rsid w:val="00BB0695"/>
    <w:rsid w:val="00BB22B1"/>
    <w:rsid w:val="00BB42B6"/>
    <w:rsid w:val="00BB4E30"/>
    <w:rsid w:val="00BB7ED5"/>
    <w:rsid w:val="00BC08F2"/>
    <w:rsid w:val="00BC10FD"/>
    <w:rsid w:val="00BD7A3A"/>
    <w:rsid w:val="00BE0D91"/>
    <w:rsid w:val="00BE30F6"/>
    <w:rsid w:val="00BE5235"/>
    <w:rsid w:val="00BF0841"/>
    <w:rsid w:val="00BF12D1"/>
    <w:rsid w:val="00BF3732"/>
    <w:rsid w:val="00C0688C"/>
    <w:rsid w:val="00C15840"/>
    <w:rsid w:val="00C17B2A"/>
    <w:rsid w:val="00C21CA0"/>
    <w:rsid w:val="00C24A27"/>
    <w:rsid w:val="00C269EB"/>
    <w:rsid w:val="00C37518"/>
    <w:rsid w:val="00C37DF6"/>
    <w:rsid w:val="00C40E60"/>
    <w:rsid w:val="00C420DE"/>
    <w:rsid w:val="00C4558B"/>
    <w:rsid w:val="00C456E5"/>
    <w:rsid w:val="00C45762"/>
    <w:rsid w:val="00C4735A"/>
    <w:rsid w:val="00C52813"/>
    <w:rsid w:val="00C536FC"/>
    <w:rsid w:val="00C54544"/>
    <w:rsid w:val="00C54AEE"/>
    <w:rsid w:val="00C55274"/>
    <w:rsid w:val="00C572AF"/>
    <w:rsid w:val="00C672B4"/>
    <w:rsid w:val="00C706BA"/>
    <w:rsid w:val="00C745FD"/>
    <w:rsid w:val="00C760A6"/>
    <w:rsid w:val="00C81DB8"/>
    <w:rsid w:val="00C81F6F"/>
    <w:rsid w:val="00C83B4A"/>
    <w:rsid w:val="00C9187E"/>
    <w:rsid w:val="00C927A2"/>
    <w:rsid w:val="00CA54D9"/>
    <w:rsid w:val="00CA69BA"/>
    <w:rsid w:val="00CB6D41"/>
    <w:rsid w:val="00CC26F4"/>
    <w:rsid w:val="00CC423F"/>
    <w:rsid w:val="00CD16F2"/>
    <w:rsid w:val="00CD485A"/>
    <w:rsid w:val="00CD5172"/>
    <w:rsid w:val="00CD5D95"/>
    <w:rsid w:val="00CE063E"/>
    <w:rsid w:val="00CE4835"/>
    <w:rsid w:val="00CE523D"/>
    <w:rsid w:val="00CF1842"/>
    <w:rsid w:val="00CF38D6"/>
    <w:rsid w:val="00CF5AAF"/>
    <w:rsid w:val="00CF5EA3"/>
    <w:rsid w:val="00D0109A"/>
    <w:rsid w:val="00D01FC1"/>
    <w:rsid w:val="00D022E1"/>
    <w:rsid w:val="00D046AC"/>
    <w:rsid w:val="00D04797"/>
    <w:rsid w:val="00D04B26"/>
    <w:rsid w:val="00D07DC3"/>
    <w:rsid w:val="00D2771A"/>
    <w:rsid w:val="00D3005B"/>
    <w:rsid w:val="00D33C9B"/>
    <w:rsid w:val="00D41BE7"/>
    <w:rsid w:val="00D4772B"/>
    <w:rsid w:val="00D47F1C"/>
    <w:rsid w:val="00D5142E"/>
    <w:rsid w:val="00D53546"/>
    <w:rsid w:val="00D54935"/>
    <w:rsid w:val="00D62EC4"/>
    <w:rsid w:val="00D6310F"/>
    <w:rsid w:val="00D64F3B"/>
    <w:rsid w:val="00D729E2"/>
    <w:rsid w:val="00D74B5D"/>
    <w:rsid w:val="00D80A06"/>
    <w:rsid w:val="00D80B17"/>
    <w:rsid w:val="00D908D8"/>
    <w:rsid w:val="00D93DD9"/>
    <w:rsid w:val="00D971F1"/>
    <w:rsid w:val="00DA0983"/>
    <w:rsid w:val="00DA42A3"/>
    <w:rsid w:val="00DA4C69"/>
    <w:rsid w:val="00DA6778"/>
    <w:rsid w:val="00DA796F"/>
    <w:rsid w:val="00DA7AFB"/>
    <w:rsid w:val="00DB2F69"/>
    <w:rsid w:val="00DB3C1E"/>
    <w:rsid w:val="00DB584E"/>
    <w:rsid w:val="00DB6B3A"/>
    <w:rsid w:val="00DB7307"/>
    <w:rsid w:val="00DB766C"/>
    <w:rsid w:val="00DB76B7"/>
    <w:rsid w:val="00DC44F0"/>
    <w:rsid w:val="00DC5640"/>
    <w:rsid w:val="00DC7B5F"/>
    <w:rsid w:val="00DD1D28"/>
    <w:rsid w:val="00DD59D2"/>
    <w:rsid w:val="00DD6542"/>
    <w:rsid w:val="00DE4D69"/>
    <w:rsid w:val="00E013D3"/>
    <w:rsid w:val="00E151AB"/>
    <w:rsid w:val="00E1794E"/>
    <w:rsid w:val="00E21827"/>
    <w:rsid w:val="00E2427C"/>
    <w:rsid w:val="00E263F1"/>
    <w:rsid w:val="00E26596"/>
    <w:rsid w:val="00E2791D"/>
    <w:rsid w:val="00E30FB1"/>
    <w:rsid w:val="00E31D31"/>
    <w:rsid w:val="00E354C6"/>
    <w:rsid w:val="00E46D60"/>
    <w:rsid w:val="00E50E0E"/>
    <w:rsid w:val="00E548BE"/>
    <w:rsid w:val="00E548FA"/>
    <w:rsid w:val="00E57D62"/>
    <w:rsid w:val="00E61ADC"/>
    <w:rsid w:val="00E62D1A"/>
    <w:rsid w:val="00E64991"/>
    <w:rsid w:val="00E649FB"/>
    <w:rsid w:val="00E65264"/>
    <w:rsid w:val="00E761CF"/>
    <w:rsid w:val="00E80FB3"/>
    <w:rsid w:val="00E81481"/>
    <w:rsid w:val="00E82F4D"/>
    <w:rsid w:val="00E84DEE"/>
    <w:rsid w:val="00E93B59"/>
    <w:rsid w:val="00EA0452"/>
    <w:rsid w:val="00EA0FB6"/>
    <w:rsid w:val="00EA12F8"/>
    <w:rsid w:val="00EA2BF6"/>
    <w:rsid w:val="00EA7EF7"/>
    <w:rsid w:val="00EB3C36"/>
    <w:rsid w:val="00EB6BFB"/>
    <w:rsid w:val="00EC2A11"/>
    <w:rsid w:val="00EC39D5"/>
    <w:rsid w:val="00EC68FD"/>
    <w:rsid w:val="00EC776F"/>
    <w:rsid w:val="00EC7EE1"/>
    <w:rsid w:val="00ED1FD6"/>
    <w:rsid w:val="00ED6F29"/>
    <w:rsid w:val="00EE0E16"/>
    <w:rsid w:val="00EE1C2F"/>
    <w:rsid w:val="00EF4572"/>
    <w:rsid w:val="00EF4B4A"/>
    <w:rsid w:val="00F000C2"/>
    <w:rsid w:val="00F00810"/>
    <w:rsid w:val="00F0287B"/>
    <w:rsid w:val="00F05508"/>
    <w:rsid w:val="00F06E8A"/>
    <w:rsid w:val="00F07F2F"/>
    <w:rsid w:val="00F13491"/>
    <w:rsid w:val="00F13A1F"/>
    <w:rsid w:val="00F14B7F"/>
    <w:rsid w:val="00F1504D"/>
    <w:rsid w:val="00F20635"/>
    <w:rsid w:val="00F2493C"/>
    <w:rsid w:val="00F3203C"/>
    <w:rsid w:val="00F34836"/>
    <w:rsid w:val="00F35A0C"/>
    <w:rsid w:val="00F36D6C"/>
    <w:rsid w:val="00F42ED1"/>
    <w:rsid w:val="00F44A27"/>
    <w:rsid w:val="00F44CC6"/>
    <w:rsid w:val="00F4591E"/>
    <w:rsid w:val="00F4606E"/>
    <w:rsid w:val="00F534A0"/>
    <w:rsid w:val="00F5351F"/>
    <w:rsid w:val="00F564C6"/>
    <w:rsid w:val="00F579D6"/>
    <w:rsid w:val="00F665EF"/>
    <w:rsid w:val="00F70AD4"/>
    <w:rsid w:val="00F7296F"/>
    <w:rsid w:val="00F72CBC"/>
    <w:rsid w:val="00F821EA"/>
    <w:rsid w:val="00F83067"/>
    <w:rsid w:val="00F90F14"/>
    <w:rsid w:val="00F92ABA"/>
    <w:rsid w:val="00F94A6A"/>
    <w:rsid w:val="00F94BF7"/>
    <w:rsid w:val="00F950C8"/>
    <w:rsid w:val="00FA0CF6"/>
    <w:rsid w:val="00FA0E5A"/>
    <w:rsid w:val="00FA1770"/>
    <w:rsid w:val="00FA483E"/>
    <w:rsid w:val="00FA4902"/>
    <w:rsid w:val="00FB09B3"/>
    <w:rsid w:val="00FB2DAB"/>
    <w:rsid w:val="00FB311A"/>
    <w:rsid w:val="00FB6427"/>
    <w:rsid w:val="00FC0082"/>
    <w:rsid w:val="00FC0F4C"/>
    <w:rsid w:val="00FC27E0"/>
    <w:rsid w:val="00FD0C4B"/>
    <w:rsid w:val="00FE092D"/>
    <w:rsid w:val="00FE6F22"/>
    <w:rsid w:val="02436F63"/>
    <w:rsid w:val="05C263D6"/>
    <w:rsid w:val="07F95559"/>
    <w:rsid w:val="082F2D28"/>
    <w:rsid w:val="091837BC"/>
    <w:rsid w:val="0A0A2FE0"/>
    <w:rsid w:val="0AA23C86"/>
    <w:rsid w:val="0C063DA0"/>
    <w:rsid w:val="10AC5A06"/>
    <w:rsid w:val="11032FA4"/>
    <w:rsid w:val="115D0906"/>
    <w:rsid w:val="20322F5E"/>
    <w:rsid w:val="251F3DB5"/>
    <w:rsid w:val="255F4098"/>
    <w:rsid w:val="35D208A2"/>
    <w:rsid w:val="35E77CEE"/>
    <w:rsid w:val="3CBE0F59"/>
    <w:rsid w:val="40354679"/>
    <w:rsid w:val="43F751F0"/>
    <w:rsid w:val="4DFB65D5"/>
    <w:rsid w:val="58852E3A"/>
    <w:rsid w:val="5F557AF4"/>
    <w:rsid w:val="619A0388"/>
    <w:rsid w:val="6A2A361C"/>
    <w:rsid w:val="6BCE4EB6"/>
    <w:rsid w:val="6D920165"/>
    <w:rsid w:val="6DE44E65"/>
    <w:rsid w:val="71A32941"/>
    <w:rsid w:val="77562203"/>
    <w:rsid w:val="784529A4"/>
    <w:rsid w:val="7AFB303D"/>
    <w:rsid w:val="7C2D79D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09149"/>
  <w15:docId w15:val="{3EA667D0-8E8E-42F2-A23C-17E22EA4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qFormat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paragraph" w:customStyle="1" w:styleId="10">
    <w:name w:val="修订1"/>
    <w:uiPriority w:val="99"/>
    <w:qFormat/>
    <w:rPr>
      <w:rFonts w:ascii="仿宋" w:eastAsia="仿宋" w:hAnsi="仿宋" w:cs="仿宋"/>
      <w:sz w:val="22"/>
      <w:szCs w:val="22"/>
      <w:lang w:val="zh-CN" w:bidi="zh-CN"/>
    </w:rPr>
  </w:style>
  <w:style w:type="table" w:customStyle="1" w:styleId="11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qFormat/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372</Words>
  <Characters>2125</Characters>
  <Application>Microsoft Office Word</Application>
  <DocSecurity>0</DocSecurity>
  <Lines>17</Lines>
  <Paragraphs>4</Paragraphs>
  <ScaleCrop>false</ScaleCrop>
  <Company>P R C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"李甜甜" &lt;ttli@macmicst.com&gt;</dc:creator>
  <cp:lastModifiedBy>李甜甜</cp:lastModifiedBy>
  <cp:revision>108</cp:revision>
  <cp:lastPrinted>2025-09-02T01:53:00Z</cp:lastPrinted>
  <dcterms:created xsi:type="dcterms:W3CDTF">2025-04-30T09:11:00Z</dcterms:created>
  <dcterms:modified xsi:type="dcterms:W3CDTF">2026-04-30T09:28:00Z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34C9329E2F8742C8AB576CA0793FCD3F_13</vt:lpwstr>
  </property>
  <property fmtid="{D5CDD505-2E9C-101B-9397-08002B2CF9AE}" pid="4" name="KSOTemplateDocerSaveRecord">
    <vt:lpwstr>eyJoZGlkIjoiNjA1MmUxOTIzMmQyMTU4NDY2NmYzYjY1YTE3MzRkODQiLCJ1c2VySWQiOiIxMTMyMjA3MTgxIn0=</vt:lpwstr>
  </property>
</Properties>
</file>