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CE1F" w14:textId="77777777" w:rsidR="00474582" w:rsidRDefault="008B23E5">
      <w:pPr>
        <w:rPr>
          <w:sz w:val="24"/>
          <w:szCs w:val="24"/>
        </w:rPr>
      </w:pPr>
      <w:r>
        <w:rPr>
          <w:rFonts w:ascii="宋体" w:eastAsia="宋体" w:hAnsi="宋体"/>
        </w:rPr>
        <w:t>证券代码：</w:t>
      </w:r>
      <w:r>
        <w:rPr>
          <w:rFonts w:ascii="宋体" w:eastAsia="宋体" w:hAnsi="宋体"/>
        </w:rPr>
        <w:t>688200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ab/>
      </w:r>
      <w:r>
        <w:rPr>
          <w:rFonts w:ascii="宋体" w:eastAsia="宋体" w:hAnsi="宋体"/>
        </w:rPr>
        <w:t>证券简称：华峰测控</w:t>
      </w:r>
    </w:p>
    <w:p w14:paraId="70310332" w14:textId="77777777" w:rsidR="00474582" w:rsidRDefault="008B23E5">
      <w:pPr>
        <w:jc w:val="center"/>
        <w:rPr>
          <w:rFonts w:ascii="黑体;汉仪中黑KW" w:eastAsia="黑体;汉仪中黑KW" w:hAnsi="黑体;汉仪中黑KW" w:cs="黑体;汉仪中黑KW"/>
          <w:b/>
          <w:sz w:val="36"/>
          <w:szCs w:val="36"/>
        </w:rPr>
      </w:pPr>
      <w:r>
        <w:rPr>
          <w:rFonts w:ascii="宋体" w:eastAsia="宋体" w:hAnsi="宋体"/>
          <w:b/>
          <w:sz w:val="32"/>
        </w:rPr>
        <w:t>北京华峰测控技术股份有限公司</w:t>
      </w:r>
    </w:p>
    <w:p w14:paraId="10555ED2" w14:textId="77777777" w:rsidR="00474582" w:rsidRDefault="008B23E5">
      <w:pPr>
        <w:jc w:val="center"/>
        <w:rPr>
          <w:rFonts w:ascii="黑体;汉仪中黑KW" w:eastAsia="黑体;汉仪中黑KW" w:hAnsi="黑体;汉仪中黑KW" w:cs="黑体;汉仪中黑KW"/>
          <w:b/>
          <w:sz w:val="36"/>
          <w:szCs w:val="36"/>
        </w:rPr>
      </w:pPr>
      <w:r>
        <w:rPr>
          <w:rFonts w:ascii="宋体" w:eastAsia="宋体" w:hAnsi="宋体"/>
          <w:b/>
          <w:sz w:val="32"/>
        </w:rPr>
        <w:t>投资者关系活动记录表</w:t>
      </w:r>
    </w:p>
    <w:tbl>
      <w:tblPr>
        <w:tblW w:w="8909" w:type="dxa"/>
        <w:jc w:val="center"/>
        <w:tblLook w:val="04A0" w:firstRow="1" w:lastRow="0" w:firstColumn="1" w:lastColumn="0" w:noHBand="0" w:noVBand="1"/>
      </w:tblPr>
      <w:tblGrid>
        <w:gridCol w:w="1242"/>
        <w:gridCol w:w="4948"/>
        <w:gridCol w:w="2719"/>
      </w:tblGrid>
      <w:tr w:rsidR="008B23E5" w14:paraId="2015A00F" w14:textId="77777777" w:rsidTr="00DE2482">
        <w:trPr>
          <w:trHeight w:val="160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57D8" w14:textId="77777777" w:rsidR="008B23E5" w:rsidRDefault="008B23E5" w:rsidP="008B23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</w:t>
            </w:r>
          </w:p>
          <w:p w14:paraId="73A3DB8C" w14:textId="77777777" w:rsidR="008B23E5" w:rsidRDefault="008B23E5" w:rsidP="008B23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关系</w:t>
            </w:r>
          </w:p>
          <w:p w14:paraId="2226E3BF" w14:textId="702A8125" w:rsidR="008B23E5" w:rsidRDefault="008B23E5" w:rsidP="008B23E5">
            <w:pPr>
              <w:spacing w:line="276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活动类别</w:t>
            </w:r>
          </w:p>
        </w:tc>
        <w:tc>
          <w:tcPr>
            <w:tcW w:w="76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3120E" w14:textId="303491CB" w:rsidR="008B23E5" w:rsidRDefault="008B23E5" w:rsidP="008B23E5">
            <w:pPr>
              <w:spacing w:line="276" w:lineRule="auto"/>
              <w:ind w:leftChars="200" w:left="420"/>
              <w:jc w:val="left"/>
            </w:pPr>
            <w:r>
              <w:rPr>
                <w:rFonts w:ascii="宋体" w:eastAsia="宋体" w:hAnsi="宋体"/>
              </w:rPr>
              <w:t>□特定对象调研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□分析师会议</w:t>
            </w:r>
          </w:p>
          <w:p w14:paraId="5A68744F" w14:textId="7F348AEC" w:rsidR="008B23E5" w:rsidRDefault="008B23E5" w:rsidP="008B23E5">
            <w:pPr>
              <w:spacing w:line="276" w:lineRule="auto"/>
              <w:ind w:leftChars="200" w:left="420"/>
              <w:jc w:val="left"/>
            </w:pPr>
            <w:r>
              <w:rPr>
                <w:rFonts w:ascii="宋体" w:eastAsia="宋体" w:hAnsi="宋体"/>
              </w:rPr>
              <w:t>□媒体采访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√业绩交流会</w:t>
            </w:r>
          </w:p>
          <w:p w14:paraId="7442D0A4" w14:textId="50CCE348" w:rsidR="008B23E5" w:rsidRDefault="008B23E5" w:rsidP="008B23E5">
            <w:pPr>
              <w:spacing w:line="276" w:lineRule="auto"/>
              <w:ind w:leftChars="200" w:left="420"/>
              <w:jc w:val="left"/>
            </w:pPr>
            <w:r>
              <w:rPr>
                <w:rFonts w:ascii="宋体" w:eastAsia="宋体" w:hAnsi="宋体"/>
              </w:rPr>
              <w:t>□新闻发布会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□路演活动</w:t>
            </w:r>
          </w:p>
          <w:p w14:paraId="424B0A88" w14:textId="4A458EFF" w:rsidR="008B23E5" w:rsidRDefault="008B23E5" w:rsidP="008B23E5">
            <w:pPr>
              <w:spacing w:line="276" w:lineRule="auto"/>
              <w:ind w:leftChars="200" w:left="420"/>
              <w:jc w:val="left"/>
            </w:pPr>
            <w:r>
              <w:rPr>
                <w:rFonts w:ascii="宋体" w:eastAsia="宋体" w:hAnsi="宋体"/>
              </w:rPr>
              <w:t>□现场参观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□一对一沟通</w:t>
            </w:r>
          </w:p>
          <w:p w14:paraId="45DFFF14" w14:textId="40EB7808" w:rsidR="008B23E5" w:rsidRPr="008B23E5" w:rsidRDefault="008B23E5" w:rsidP="008B23E5">
            <w:pPr>
              <w:spacing w:line="276" w:lineRule="auto"/>
              <w:ind w:firstLineChars="200" w:firstLine="420"/>
              <w:jc w:val="left"/>
            </w:pPr>
            <w:r>
              <w:rPr>
                <w:rFonts w:ascii="宋体" w:eastAsia="宋体" w:hAnsi="宋体"/>
              </w:rPr>
              <w:t>√电话会议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√网络会议</w:t>
            </w:r>
          </w:p>
        </w:tc>
      </w:tr>
      <w:tr w:rsidR="00474582" w14:paraId="0EC948CE" w14:textId="77777777">
        <w:trPr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E71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参与单位</w:t>
            </w:r>
            <w:r>
              <w:rPr>
                <w:rFonts w:ascii="宋体" w:eastAsia="宋体" w:hAnsi="宋体"/>
              </w:rPr>
              <w:br/>
            </w:r>
            <w:r>
              <w:rPr>
                <w:rFonts w:ascii="宋体" w:eastAsia="宋体" w:hAnsi="宋体"/>
              </w:rPr>
              <w:t>及人员</w:t>
            </w:r>
          </w:p>
        </w:tc>
        <w:tc>
          <w:tcPr>
            <w:tcW w:w="7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68E5" w14:textId="77777777" w:rsidR="00474582" w:rsidRDefault="008B23E5" w:rsidP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约</w:t>
            </w:r>
            <w:r>
              <w:rPr>
                <w:rFonts w:ascii="宋体" w:eastAsia="宋体" w:hAnsi="宋体"/>
              </w:rPr>
              <w:t>100</w:t>
            </w:r>
            <w:r>
              <w:rPr>
                <w:rFonts w:ascii="宋体" w:eastAsia="宋体" w:hAnsi="宋体"/>
              </w:rPr>
              <w:t>家投资机构及相关人员（详见附件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/>
              </w:rPr>
              <w:t>《与会人员清单》）</w:t>
            </w:r>
          </w:p>
        </w:tc>
      </w:tr>
      <w:tr w:rsidR="00474582" w14:paraId="6CA78DDE" w14:textId="77777777">
        <w:trPr>
          <w:trHeight w:val="41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AE1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时间</w:t>
            </w:r>
          </w:p>
        </w:tc>
        <w:tc>
          <w:tcPr>
            <w:tcW w:w="7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1196" w14:textId="24689A68" w:rsidR="00474582" w:rsidRDefault="008B23E5" w:rsidP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2026</w:t>
            </w:r>
            <w:r>
              <w:rPr>
                <w:rFonts w:ascii="宋体" w:eastAsia="宋体" w:hAnsi="宋体"/>
              </w:rPr>
              <w:t>年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/>
              </w:rPr>
              <w:t>月</w:t>
            </w:r>
          </w:p>
        </w:tc>
      </w:tr>
      <w:tr w:rsidR="00474582" w14:paraId="4E5F6D52" w14:textId="77777777">
        <w:trPr>
          <w:trHeight w:val="454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EBAE" w14:textId="77777777" w:rsidR="00474582" w:rsidRDefault="008B23E5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公司</w:t>
            </w:r>
          </w:p>
          <w:p w14:paraId="7CC1CCB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 w:hint="eastAsia"/>
              </w:rPr>
              <w:t>人员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8B2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董事长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9F6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孙镪</w:t>
            </w:r>
          </w:p>
        </w:tc>
      </w:tr>
      <w:tr w:rsidR="00474582" w14:paraId="4DD56639" w14:textId="77777777">
        <w:trPr>
          <w:trHeight w:val="45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2828" w14:textId="77777777" w:rsidR="00474582" w:rsidRDefault="00474582">
            <w:pPr>
              <w:snapToGrid w:val="0"/>
              <w:jc w:val="center"/>
              <w:rPr>
                <w:rFonts w:ascii="宋体;汉仪书宋二KW" w:hAnsi="宋体;汉仪书宋二KW" w:cs="宋体;汉仪书宋二KW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141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总经理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B78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蔡琳</w:t>
            </w:r>
          </w:p>
        </w:tc>
      </w:tr>
      <w:tr w:rsidR="00474582" w14:paraId="1E2CFF83" w14:textId="77777777">
        <w:trPr>
          <w:trHeight w:val="454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F603" w14:textId="77777777" w:rsidR="00474582" w:rsidRDefault="00474582">
            <w:pPr>
              <w:snapToGrid w:val="0"/>
              <w:jc w:val="center"/>
              <w:rPr>
                <w:rFonts w:ascii="宋体;汉仪书宋二KW" w:hAnsi="宋体;汉仪书宋二KW" w:cs="宋体;汉仪书宋二KW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3D8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副总经理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255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徐捷爽</w:t>
            </w:r>
          </w:p>
        </w:tc>
      </w:tr>
      <w:tr w:rsidR="00474582" w14:paraId="2D4214ED" w14:textId="77777777">
        <w:trPr>
          <w:trHeight w:val="647"/>
          <w:jc w:val="center"/>
        </w:trPr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0798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  <w:b/>
              </w:rPr>
              <w:t>投资者关系活动主要内容</w:t>
            </w:r>
          </w:p>
        </w:tc>
      </w:tr>
      <w:tr w:rsidR="00474582" w14:paraId="22FDC7F8" w14:textId="77777777">
        <w:trPr>
          <w:trHeight w:val="647"/>
          <w:jc w:val="center"/>
        </w:trPr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7972F6" w14:textId="77777777" w:rsidR="00474582" w:rsidRDefault="008B23E5">
            <w:pPr>
              <w:spacing w:line="276" w:lineRule="auto"/>
              <w:jc w:val="left"/>
            </w:pPr>
            <w:r>
              <w:rPr>
                <w:rFonts w:ascii="宋体" w:eastAsia="宋体" w:hAnsi="宋体"/>
                <w:b/>
              </w:rPr>
              <w:t>一、公司情况概述</w:t>
            </w:r>
          </w:p>
        </w:tc>
      </w:tr>
      <w:tr w:rsidR="00474582" w14:paraId="6AE512A2" w14:textId="77777777">
        <w:trPr>
          <w:trHeight w:val="711"/>
          <w:jc w:val="center"/>
        </w:trPr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2ADE" w14:textId="77777777" w:rsidR="00474582" w:rsidRDefault="008B23E5" w:rsidP="008B23E5">
            <w:pPr>
              <w:spacing w:beforeLines="50" w:before="156" w:line="360" w:lineRule="auto"/>
              <w:ind w:firstLine="420"/>
            </w:pPr>
            <w:r>
              <w:rPr>
                <w:rFonts w:ascii="宋体" w:eastAsia="宋体" w:hAnsi="宋体"/>
              </w:rPr>
              <w:t>公司就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/>
              </w:rPr>
              <w:t>年度及</w:t>
            </w:r>
            <w:r>
              <w:rPr>
                <w:rFonts w:ascii="宋体" w:eastAsia="宋体" w:hAnsi="宋体"/>
              </w:rPr>
              <w:t>2026</w:t>
            </w:r>
            <w:r>
              <w:rPr>
                <w:rFonts w:ascii="宋体" w:eastAsia="宋体" w:hAnsi="宋体"/>
              </w:rPr>
              <w:t>年第一季度经营情况、行业趋势、核心产品、全球化运营、</w:t>
            </w:r>
            <w:r>
              <w:rPr>
                <w:rFonts w:ascii="宋体" w:eastAsia="宋体" w:hAnsi="宋体"/>
              </w:rPr>
              <w:t>ESG</w:t>
            </w:r>
            <w:r>
              <w:rPr>
                <w:rFonts w:ascii="宋体" w:eastAsia="宋体" w:hAnsi="宋体"/>
              </w:rPr>
              <w:t>及自研</w:t>
            </w:r>
            <w:r>
              <w:rPr>
                <w:rFonts w:ascii="宋体" w:eastAsia="宋体" w:hAnsi="宋体"/>
              </w:rPr>
              <w:t>ATE</w:t>
            </w:r>
            <w:r>
              <w:rPr>
                <w:rFonts w:ascii="宋体" w:eastAsia="宋体" w:hAnsi="宋体"/>
              </w:rPr>
              <w:t>专用芯片项目等</w:t>
            </w:r>
            <w:r>
              <w:rPr>
                <w:rFonts w:ascii="宋体" w:eastAsia="宋体" w:hAnsi="宋体" w:hint="eastAsia"/>
              </w:rPr>
              <w:t>内容</w:t>
            </w:r>
            <w:r>
              <w:rPr>
                <w:rFonts w:ascii="宋体" w:eastAsia="宋体" w:hAnsi="宋体"/>
              </w:rPr>
              <w:t>进行了介绍。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/>
              </w:rPr>
              <w:t>年，公司销售合同</w:t>
            </w:r>
            <w:r>
              <w:rPr>
                <w:rFonts w:ascii="宋体" w:eastAsia="宋体" w:hAnsi="宋体" w:hint="eastAsia"/>
              </w:rPr>
              <w:t>规模</w:t>
            </w:r>
            <w:r>
              <w:rPr>
                <w:rFonts w:ascii="宋体" w:eastAsia="宋体" w:hAnsi="宋体"/>
              </w:rPr>
              <w:t>和主营业务收入创历史新高；</w:t>
            </w:r>
            <w:r>
              <w:rPr>
                <w:rFonts w:ascii="宋体" w:eastAsia="宋体" w:hAnsi="宋体"/>
              </w:rPr>
              <w:t>2026</w:t>
            </w:r>
            <w:r>
              <w:rPr>
                <w:rFonts w:ascii="宋体" w:eastAsia="宋体" w:hAnsi="宋体"/>
              </w:rPr>
              <w:t>年第一季度，公司经营延续增长态势，研发投入保持较高强度。公司将继续围绕</w:t>
            </w:r>
            <w:r>
              <w:rPr>
                <w:rFonts w:ascii="宋体" w:eastAsia="宋体" w:hAnsi="宋体"/>
              </w:rPr>
              <w:t>AI</w:t>
            </w:r>
            <w:r>
              <w:rPr>
                <w:rFonts w:ascii="宋体" w:eastAsia="宋体" w:hAnsi="宋体"/>
              </w:rPr>
              <w:t>算力、数据中心、国产替代、新能源汽车及功率半导体等需求，推进</w:t>
            </w:r>
            <w:r>
              <w:rPr>
                <w:rFonts w:ascii="宋体" w:eastAsia="宋体" w:hAnsi="宋体"/>
              </w:rPr>
              <w:t>STS8200</w:t>
            </w:r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/>
              </w:rPr>
              <w:t>STS8300</w:t>
            </w:r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/>
              </w:rPr>
              <w:t>STS8600</w:t>
            </w:r>
            <w:r>
              <w:rPr>
                <w:rFonts w:ascii="宋体" w:eastAsia="宋体" w:hAnsi="宋体"/>
              </w:rPr>
              <w:t>等平台迭代，并提升全球交付、客户服务和可持续发展能力。</w:t>
            </w:r>
          </w:p>
        </w:tc>
      </w:tr>
      <w:tr w:rsidR="00474582" w14:paraId="2704FF68" w14:textId="77777777">
        <w:trPr>
          <w:trHeight w:val="533"/>
          <w:jc w:val="center"/>
        </w:trPr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50015E" w14:textId="77777777" w:rsidR="00474582" w:rsidRDefault="008B23E5">
            <w:pPr>
              <w:spacing w:line="276" w:lineRule="auto"/>
              <w:jc w:val="left"/>
            </w:pPr>
            <w:r>
              <w:rPr>
                <w:rFonts w:ascii="宋体" w:eastAsia="宋体" w:hAnsi="宋体"/>
                <w:b/>
              </w:rPr>
              <w:t>二、互动问答部分</w:t>
            </w:r>
          </w:p>
        </w:tc>
      </w:tr>
      <w:tr w:rsidR="00474582" w14:paraId="1D1450D0" w14:textId="77777777">
        <w:trPr>
          <w:trHeight w:val="533"/>
          <w:jc w:val="center"/>
        </w:trPr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FB4A" w14:textId="77777777" w:rsidR="00474582" w:rsidRDefault="008B23E5" w:rsidP="008B23E5">
            <w:pPr>
              <w:spacing w:beforeLines="50" w:before="156" w:line="360" w:lineRule="auto"/>
            </w:pPr>
            <w:r>
              <w:rPr>
                <w:rFonts w:ascii="宋体" w:eastAsia="宋体" w:hAnsi="宋体"/>
                <w:b/>
              </w:rPr>
              <w:t>Q1</w:t>
            </w:r>
            <w:r>
              <w:rPr>
                <w:rFonts w:ascii="宋体" w:eastAsia="宋体" w:hAnsi="宋体"/>
                <w:b/>
              </w:rPr>
              <w:t>：公司</w:t>
            </w:r>
            <w:r>
              <w:rPr>
                <w:rFonts w:ascii="宋体" w:eastAsia="宋体" w:hAnsi="宋体"/>
                <w:b/>
              </w:rPr>
              <w:t>2025</w:t>
            </w:r>
            <w:r>
              <w:rPr>
                <w:rFonts w:ascii="宋体" w:eastAsia="宋体" w:hAnsi="宋体"/>
                <w:b/>
              </w:rPr>
              <w:t>年度及</w:t>
            </w:r>
            <w:r>
              <w:rPr>
                <w:rFonts w:ascii="宋体" w:eastAsia="宋体" w:hAnsi="宋体"/>
                <w:b/>
              </w:rPr>
              <w:t>2026</w:t>
            </w:r>
            <w:r>
              <w:rPr>
                <w:rFonts w:ascii="宋体" w:eastAsia="宋体" w:hAnsi="宋体"/>
                <w:b/>
              </w:rPr>
              <w:t>年第一季度经营增长的主要驱动因素是什么？</w:t>
            </w:r>
          </w:p>
          <w:p w14:paraId="45137272" w14:textId="77777777" w:rsidR="00474582" w:rsidRDefault="008B23E5" w:rsidP="008B23E5">
            <w:pPr>
              <w:spacing w:beforeLines="50" w:before="156" w:line="360" w:lineRule="auto"/>
              <w:ind w:firstLine="420"/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/>
              </w:rPr>
              <w:t>：公司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/>
              </w:rPr>
              <w:t>年度销售合同</w:t>
            </w:r>
            <w:r>
              <w:rPr>
                <w:rFonts w:ascii="宋体" w:eastAsia="宋体" w:hAnsi="宋体" w:hint="eastAsia"/>
              </w:rPr>
              <w:t>规模</w:t>
            </w:r>
            <w:r>
              <w:rPr>
                <w:rFonts w:ascii="宋体" w:eastAsia="宋体" w:hAnsi="宋体"/>
              </w:rPr>
              <w:t>和主营业务收入创历史新高，</w:t>
            </w:r>
            <w:r>
              <w:rPr>
                <w:rFonts w:ascii="宋体" w:eastAsia="宋体" w:hAnsi="宋体"/>
              </w:rPr>
              <w:t>2026</w:t>
            </w:r>
            <w:r>
              <w:rPr>
                <w:rFonts w:ascii="宋体" w:eastAsia="宋体" w:hAnsi="宋体"/>
              </w:rPr>
              <w:t>年第一季度经营延续增长态势。增长主要来自</w:t>
            </w:r>
            <w:r>
              <w:rPr>
                <w:rFonts w:ascii="宋体" w:eastAsia="宋体" w:hAnsi="宋体"/>
              </w:rPr>
              <w:t>AI</w:t>
            </w:r>
            <w:r>
              <w:rPr>
                <w:rFonts w:ascii="宋体" w:eastAsia="宋体" w:hAnsi="宋体"/>
              </w:rPr>
              <w:t>及数据中心、国产替代、新能源汽车和功率半导体等方向。</w:t>
            </w:r>
            <w:r>
              <w:rPr>
                <w:rFonts w:ascii="宋体" w:eastAsia="宋体" w:hAnsi="宋体"/>
              </w:rPr>
              <w:t>AI</w:t>
            </w:r>
            <w:r>
              <w:rPr>
                <w:rFonts w:ascii="宋体" w:eastAsia="宋体" w:hAnsi="宋体"/>
              </w:rPr>
              <w:t>相关需求不仅体现在算力芯片测试，也带动光通信、数据中心供电、电源管理芯片及功率器件等周边测试需求提升。</w:t>
            </w:r>
          </w:p>
          <w:p w14:paraId="5AFC1E31" w14:textId="77777777" w:rsidR="00474582" w:rsidRDefault="008B23E5" w:rsidP="008B23E5">
            <w:pPr>
              <w:spacing w:beforeLines="50" w:before="156" w:line="360" w:lineRule="auto"/>
            </w:pPr>
            <w:r>
              <w:rPr>
                <w:rFonts w:ascii="宋体" w:eastAsia="宋体" w:hAnsi="宋体"/>
                <w:b/>
              </w:rPr>
              <w:t>Q2</w:t>
            </w:r>
            <w:r>
              <w:rPr>
                <w:rFonts w:ascii="宋体" w:eastAsia="宋体" w:hAnsi="宋体"/>
                <w:b/>
              </w:rPr>
              <w:t>：公司如何看待半导体测试设备行业景气度及后续发展趋势？</w:t>
            </w:r>
          </w:p>
          <w:p w14:paraId="263C9D34" w14:textId="77777777" w:rsidR="00474582" w:rsidRDefault="008B23E5" w:rsidP="008B23E5">
            <w:pPr>
              <w:spacing w:beforeLines="50" w:before="156" w:line="360" w:lineRule="auto"/>
              <w:ind w:firstLine="420"/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/>
              </w:rPr>
              <w:t>AI</w:t>
            </w:r>
            <w:r>
              <w:rPr>
                <w:rFonts w:ascii="宋体" w:eastAsia="宋体" w:hAnsi="宋体"/>
              </w:rPr>
              <w:t>算力、先进封装、存储、汽车电子及功率半导体等需求持续提升测试环节的重要性。随着芯片复杂度、功耗和封装</w:t>
            </w:r>
            <w:r>
              <w:rPr>
                <w:rFonts w:ascii="宋体" w:eastAsia="宋体" w:hAnsi="宋体"/>
              </w:rPr>
              <w:t>集成度提升，测试时间、测试成本、温控、老化、</w:t>
            </w:r>
            <w:r>
              <w:rPr>
                <w:rFonts w:ascii="宋体" w:eastAsia="宋体" w:hAnsi="宋体"/>
              </w:rPr>
              <w:t>SLT</w:t>
            </w:r>
            <w:r>
              <w:rPr>
                <w:rFonts w:ascii="宋体" w:eastAsia="宋体" w:hAnsi="宋体"/>
              </w:rPr>
              <w:t>及数据处理等要求均在提高。公司认为测试设备行业具备长期成长空间，同时也会保持对半导体周期波动的风险意识。</w:t>
            </w:r>
          </w:p>
          <w:p w14:paraId="5A3FF972" w14:textId="77777777" w:rsidR="00474582" w:rsidRDefault="008B23E5" w:rsidP="008B23E5">
            <w:pPr>
              <w:spacing w:beforeLines="50" w:before="156" w:line="360" w:lineRule="auto"/>
            </w:pPr>
            <w:r>
              <w:rPr>
                <w:rFonts w:ascii="宋体" w:eastAsia="宋体" w:hAnsi="宋体"/>
                <w:b/>
              </w:rPr>
              <w:lastRenderedPageBreak/>
              <w:t>Q3</w:t>
            </w:r>
            <w:r>
              <w:rPr>
                <w:rFonts w:ascii="宋体" w:eastAsia="宋体" w:hAnsi="宋体"/>
                <w:b/>
              </w:rPr>
              <w:t>：</w:t>
            </w:r>
            <w:r>
              <w:rPr>
                <w:rFonts w:ascii="宋体" w:eastAsia="宋体" w:hAnsi="宋体"/>
                <w:b/>
              </w:rPr>
              <w:t>STS8600</w:t>
            </w:r>
            <w:r>
              <w:rPr>
                <w:rFonts w:ascii="宋体" w:eastAsia="宋体" w:hAnsi="宋体"/>
                <w:b/>
              </w:rPr>
              <w:t>平台目前进展如何，未来主要面向哪些应用？</w:t>
            </w:r>
          </w:p>
          <w:p w14:paraId="005FE6FF" w14:textId="77777777" w:rsidR="00474582" w:rsidRDefault="008B23E5" w:rsidP="008B23E5">
            <w:pPr>
              <w:spacing w:beforeLines="50" w:before="156" w:line="360" w:lineRule="auto"/>
              <w:ind w:firstLine="420"/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/>
              </w:rPr>
              <w:t>STS8600</w:t>
            </w:r>
            <w:r>
              <w:rPr>
                <w:rFonts w:ascii="宋体" w:eastAsia="宋体" w:hAnsi="宋体"/>
              </w:rPr>
              <w:t>是公司面向</w:t>
            </w:r>
            <w:r>
              <w:rPr>
                <w:rFonts w:ascii="宋体" w:eastAsia="宋体" w:hAnsi="宋体" w:hint="eastAsia"/>
              </w:rPr>
              <w:t>SoC</w:t>
            </w:r>
            <w:r>
              <w:rPr>
                <w:rFonts w:ascii="宋体" w:eastAsia="宋体" w:hAnsi="宋体"/>
              </w:rPr>
              <w:t>测试市场的重要平台，目前重点覆盖高性能计算及算力类芯片测试需求，包括</w:t>
            </w:r>
            <w:r>
              <w:rPr>
                <w:rFonts w:ascii="宋体" w:eastAsia="宋体" w:hAnsi="宋体"/>
              </w:rPr>
              <w:t>CPU</w:t>
            </w:r>
            <w:bookmarkStart w:id="0" w:name="_GoBack"/>
            <w:bookmarkEnd w:id="0"/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/>
              </w:rPr>
              <w:t>GPU</w:t>
            </w:r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/>
              </w:rPr>
              <w:t>DPU</w:t>
            </w:r>
            <w:r>
              <w:rPr>
                <w:rFonts w:ascii="宋体" w:eastAsia="宋体" w:hAnsi="宋体"/>
              </w:rPr>
              <w:t>等方向，并可逐步覆盖</w:t>
            </w:r>
            <w:r>
              <w:rPr>
                <w:rFonts w:ascii="宋体" w:eastAsia="宋体" w:hAnsi="宋体"/>
              </w:rPr>
              <w:t>PMIC</w:t>
            </w:r>
            <w:r>
              <w:rPr>
                <w:rFonts w:ascii="宋体" w:eastAsia="宋体" w:hAnsi="宋体"/>
              </w:rPr>
              <w:t>、手机</w:t>
            </w:r>
            <w:r>
              <w:rPr>
                <w:rFonts w:ascii="宋体" w:eastAsia="宋体" w:hAnsi="宋体" w:hint="eastAsia"/>
              </w:rPr>
              <w:t>类</w:t>
            </w:r>
            <w:r>
              <w:rPr>
                <w:rFonts w:ascii="宋体" w:eastAsia="宋体" w:hAnsi="宋体" w:hint="eastAsia"/>
              </w:rPr>
              <w:t>SoC</w:t>
            </w:r>
            <w:r>
              <w:rPr>
                <w:rFonts w:ascii="宋体" w:eastAsia="宋体" w:hAnsi="宋体"/>
              </w:rPr>
              <w:t>、车载</w:t>
            </w:r>
            <w:r>
              <w:rPr>
                <w:rFonts w:ascii="宋体" w:eastAsia="宋体" w:hAnsi="宋体"/>
              </w:rPr>
              <w:t>ADAS</w:t>
            </w:r>
            <w:r>
              <w:rPr>
                <w:rFonts w:ascii="宋体" w:eastAsia="宋体" w:hAnsi="宋体"/>
              </w:rPr>
              <w:t>、</w:t>
            </w:r>
            <w:r>
              <w:rPr>
                <w:rFonts w:ascii="宋体" w:eastAsia="宋体" w:hAnsi="宋体" w:hint="eastAsia"/>
              </w:rPr>
              <w:t>高端</w:t>
            </w:r>
            <w:r>
              <w:rPr>
                <w:rFonts w:ascii="宋体" w:eastAsia="宋体" w:hAnsi="宋体"/>
              </w:rPr>
              <w:t>MCU</w:t>
            </w:r>
            <w:r>
              <w:rPr>
                <w:rFonts w:ascii="宋体" w:eastAsia="宋体" w:hAnsi="宋体"/>
              </w:rPr>
              <w:t>、物联网等</w:t>
            </w:r>
            <w:r>
              <w:rPr>
                <w:rFonts w:ascii="宋体" w:eastAsia="宋体" w:hAnsi="宋体" w:hint="eastAsia"/>
              </w:rPr>
              <w:t>领域</w:t>
            </w:r>
            <w:r>
              <w:rPr>
                <w:rFonts w:ascii="宋体" w:eastAsia="宋体" w:hAnsi="宋体"/>
              </w:rPr>
              <w:t>。由于</w:t>
            </w:r>
            <w:r>
              <w:rPr>
                <w:rFonts w:ascii="宋体" w:eastAsia="宋体" w:hAnsi="宋体" w:hint="eastAsia"/>
              </w:rPr>
              <w:t>SoC</w:t>
            </w:r>
            <w:r>
              <w:rPr>
                <w:rFonts w:ascii="宋体" w:eastAsia="宋体" w:hAnsi="宋体"/>
              </w:rPr>
              <w:t>测试验证周期较长，公司正配合</w:t>
            </w:r>
            <w:r>
              <w:rPr>
                <w:rFonts w:ascii="宋体" w:eastAsia="宋体" w:hAnsi="宋体" w:hint="eastAsia"/>
              </w:rPr>
              <w:t>相关</w:t>
            </w:r>
            <w:r>
              <w:rPr>
                <w:rFonts w:ascii="宋体" w:eastAsia="宋体" w:hAnsi="宋体"/>
              </w:rPr>
              <w:t>客户推进</w:t>
            </w:r>
            <w:r>
              <w:rPr>
                <w:rFonts w:ascii="宋体" w:eastAsia="宋体" w:hAnsi="宋体" w:hint="eastAsia"/>
              </w:rPr>
              <w:t>设备</w:t>
            </w:r>
            <w:r>
              <w:rPr>
                <w:rFonts w:ascii="宋体" w:eastAsia="宋体" w:hAnsi="宋体"/>
              </w:rPr>
              <w:t>验证工作。</w:t>
            </w:r>
          </w:p>
          <w:p w14:paraId="09E7B6EC" w14:textId="77777777" w:rsidR="00474582" w:rsidRDefault="008B23E5" w:rsidP="008B23E5">
            <w:pPr>
              <w:spacing w:beforeLines="50" w:before="156"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Q4</w:t>
            </w:r>
            <w:r>
              <w:rPr>
                <w:rFonts w:ascii="宋体" w:eastAsia="宋体" w:hAnsi="宋体"/>
                <w:b/>
              </w:rPr>
              <w:t>：</w:t>
            </w:r>
            <w:r>
              <w:rPr>
                <w:rFonts w:ascii="宋体" w:eastAsia="宋体" w:hAnsi="宋体" w:hint="eastAsia"/>
                <w:b/>
              </w:rPr>
              <w:t>公司未来研发投入的重点方向有哪些？</w:t>
            </w:r>
          </w:p>
          <w:p w14:paraId="0AFC055B" w14:textId="77777777" w:rsidR="00474582" w:rsidRDefault="008B23E5" w:rsidP="008B23E5">
            <w:pPr>
              <w:spacing w:beforeLines="50" w:before="156" w:line="360" w:lineRule="auto"/>
              <w:ind w:firstLine="420"/>
              <w:rPr>
                <w:bCs/>
              </w:rPr>
            </w:pPr>
            <w:r>
              <w:rPr>
                <w:rFonts w:ascii="宋体" w:eastAsia="宋体" w:hAnsi="宋体" w:hint="eastAsia"/>
                <w:bCs/>
              </w:rPr>
              <w:t>A</w:t>
            </w:r>
            <w:r>
              <w:rPr>
                <w:rFonts w:ascii="宋体" w:eastAsia="宋体" w:hAnsi="宋体" w:hint="eastAsia"/>
                <w:bCs/>
              </w:rPr>
              <w:t>：公司将继续围绕核心测试平台、关键测试资源和应用解决方案保持研发投入，重点聚焦高性能计算、</w:t>
            </w:r>
            <w:r>
              <w:rPr>
                <w:rFonts w:ascii="宋体" w:eastAsia="宋体" w:hAnsi="宋体" w:hint="eastAsia"/>
                <w:bCs/>
              </w:rPr>
              <w:t>AI</w:t>
            </w:r>
            <w:r>
              <w:rPr>
                <w:rFonts w:ascii="宋体" w:eastAsia="宋体" w:hAnsi="宋体" w:hint="eastAsia"/>
                <w:bCs/>
              </w:rPr>
              <w:t>算力、功率半导体、</w:t>
            </w:r>
            <w:r>
              <w:rPr>
                <w:rFonts w:ascii="宋体" w:eastAsia="宋体" w:hAnsi="宋体" w:hint="eastAsia"/>
                <w:bCs/>
              </w:rPr>
              <w:t>PMIC</w:t>
            </w:r>
            <w:r>
              <w:rPr>
                <w:rFonts w:ascii="宋体" w:eastAsia="宋体" w:hAnsi="宋体" w:hint="eastAsia"/>
                <w:bCs/>
              </w:rPr>
              <w:t>、先进封装等应用方向，不断完善</w:t>
            </w:r>
            <w:r>
              <w:rPr>
                <w:rFonts w:ascii="宋体" w:eastAsia="宋体" w:hAnsi="宋体" w:hint="eastAsia"/>
                <w:bCs/>
              </w:rPr>
              <w:t>STS8200</w:t>
            </w:r>
            <w:r>
              <w:rPr>
                <w:rFonts w:ascii="宋体" w:eastAsia="宋体" w:hAnsi="宋体" w:hint="eastAsia"/>
                <w:bCs/>
              </w:rPr>
              <w:t>、</w:t>
            </w:r>
            <w:r>
              <w:rPr>
                <w:rFonts w:ascii="宋体" w:eastAsia="宋体" w:hAnsi="宋体" w:hint="eastAsia"/>
                <w:bCs/>
              </w:rPr>
              <w:t>STS8300</w:t>
            </w:r>
            <w:r>
              <w:rPr>
                <w:rFonts w:ascii="宋体" w:eastAsia="宋体" w:hAnsi="宋体" w:hint="eastAsia"/>
                <w:bCs/>
              </w:rPr>
              <w:t>、</w:t>
            </w:r>
            <w:r>
              <w:rPr>
                <w:rFonts w:ascii="宋体" w:eastAsia="宋体" w:hAnsi="宋体" w:hint="eastAsia"/>
                <w:bCs/>
              </w:rPr>
              <w:t>STS8600</w:t>
            </w:r>
            <w:r>
              <w:rPr>
                <w:rFonts w:ascii="宋体" w:eastAsia="宋体" w:hAnsi="宋体" w:hint="eastAsia"/>
                <w:bCs/>
              </w:rPr>
              <w:t>等产品平台能力。同时，公司将持续加强软件系统、测试数据处理、客户应用支持及关键核心部件自主可控能力建设，提升产品性能、交付质量和客户服务能力，为公司长期发展和市场拓展提供支撑。</w:t>
            </w:r>
          </w:p>
          <w:p w14:paraId="6F19C838" w14:textId="77777777" w:rsidR="00474582" w:rsidRDefault="008B23E5" w:rsidP="008B23E5">
            <w:pPr>
              <w:spacing w:beforeLines="50" w:before="156" w:line="360" w:lineRule="auto"/>
            </w:pPr>
            <w:r>
              <w:rPr>
                <w:rFonts w:ascii="宋体" w:eastAsia="宋体" w:hAnsi="宋体"/>
                <w:b/>
              </w:rPr>
              <w:t>Q5</w:t>
            </w:r>
            <w:r>
              <w:rPr>
                <w:rFonts w:ascii="宋体" w:eastAsia="宋体" w:hAnsi="宋体"/>
                <w:b/>
              </w:rPr>
              <w:t>：公司自研</w:t>
            </w:r>
            <w:r>
              <w:rPr>
                <w:rFonts w:ascii="宋体" w:eastAsia="宋体" w:hAnsi="宋体"/>
                <w:b/>
              </w:rPr>
              <w:t>ATE</w:t>
            </w:r>
            <w:r>
              <w:rPr>
                <w:rFonts w:ascii="宋体" w:eastAsia="宋体" w:hAnsi="宋体"/>
                <w:b/>
              </w:rPr>
              <w:t>专用芯片项目</w:t>
            </w:r>
            <w:r>
              <w:rPr>
                <w:rFonts w:ascii="宋体" w:eastAsia="宋体" w:hAnsi="宋体" w:hint="eastAsia"/>
                <w:b/>
              </w:rPr>
              <w:t>与</w:t>
            </w:r>
            <w:r>
              <w:rPr>
                <w:rFonts w:ascii="宋体" w:eastAsia="宋体" w:hAnsi="宋体"/>
                <w:b/>
              </w:rPr>
              <w:t>资源保障情况如何？</w:t>
            </w:r>
          </w:p>
          <w:p w14:paraId="7FB35489" w14:textId="77777777" w:rsidR="00474582" w:rsidRDefault="008B23E5" w:rsidP="008B23E5">
            <w:pPr>
              <w:spacing w:beforeLines="50" w:before="156" w:line="360" w:lineRule="auto"/>
              <w:ind w:firstLine="420"/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/>
              </w:rPr>
              <w:t>：自研</w:t>
            </w:r>
            <w:r>
              <w:rPr>
                <w:rFonts w:ascii="宋体" w:eastAsia="宋体" w:hAnsi="宋体"/>
              </w:rPr>
              <w:t>ATE</w:t>
            </w:r>
            <w:r>
              <w:rPr>
                <w:rFonts w:ascii="宋体" w:eastAsia="宋体" w:hAnsi="宋体"/>
              </w:rPr>
              <w:t>专用芯片项目属于中长期战略布局，</w:t>
            </w:r>
            <w:r>
              <w:rPr>
                <w:rFonts w:ascii="宋体" w:eastAsia="宋体" w:hAnsi="宋体"/>
              </w:rPr>
              <w:t>与现有测试机产品研发和客户验证并行推进，不影响现有产品导入节奏。公司启动该项目主要基于供应链安全、核心物料自主可控、产品性能提升和长期成本管控等考虑。同时，公司将持续围绕研发、应用支持、客户服务和全球化交付配置资源，保障重点平台和客户验证项目推进。</w:t>
            </w:r>
          </w:p>
        </w:tc>
      </w:tr>
    </w:tbl>
    <w:p w14:paraId="5D0118E7" w14:textId="77777777" w:rsidR="00474582" w:rsidRDefault="008B23E5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lastRenderedPageBreak/>
        <w:br w:type="page"/>
      </w:r>
    </w:p>
    <w:p w14:paraId="1343BF1C" w14:textId="77777777" w:rsidR="00474582" w:rsidRDefault="008B23E5">
      <w:pPr>
        <w:widowControl/>
        <w:jc w:val="left"/>
        <w:rPr>
          <w:b/>
          <w:sz w:val="24"/>
          <w:szCs w:val="24"/>
        </w:rPr>
      </w:pPr>
      <w:r>
        <w:rPr>
          <w:rFonts w:ascii="宋体" w:eastAsia="宋体" w:hAnsi="宋体"/>
          <w:b/>
          <w:sz w:val="24"/>
        </w:rPr>
        <w:lastRenderedPageBreak/>
        <w:t>附件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/>
          <w:b/>
          <w:sz w:val="24"/>
        </w:rPr>
        <w:t>《与会人员清单》</w:t>
      </w: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985"/>
        <w:gridCol w:w="5301"/>
      </w:tblGrid>
      <w:tr w:rsidR="00474582" w14:paraId="6B84A87F" w14:textId="77777777" w:rsidTr="008B23E5">
        <w:trPr>
          <w:trHeight w:val="590"/>
          <w:tblHeader/>
          <w:jc w:val="center"/>
        </w:trPr>
        <w:tc>
          <w:tcPr>
            <w:tcW w:w="1050" w:type="dxa"/>
            <w:shd w:val="clear" w:color="auto" w:fill="D9D9D9"/>
            <w:vAlign w:val="center"/>
          </w:tcPr>
          <w:p w14:paraId="0FCFC20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  <w:b/>
              </w:rPr>
              <w:t>序号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43AFAB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  <w:b/>
              </w:rPr>
              <w:t>姓名</w:t>
            </w:r>
          </w:p>
        </w:tc>
        <w:tc>
          <w:tcPr>
            <w:tcW w:w="5301" w:type="dxa"/>
            <w:shd w:val="clear" w:color="auto" w:fill="D9D9D9"/>
            <w:vAlign w:val="center"/>
          </w:tcPr>
          <w:p w14:paraId="671F943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  <w:b/>
              </w:rPr>
              <w:t>公司</w:t>
            </w:r>
          </w:p>
        </w:tc>
      </w:tr>
      <w:tr w:rsidR="00474582" w14:paraId="7BF71A71" w14:textId="77777777" w:rsidTr="008B23E5">
        <w:trPr>
          <w:jc w:val="center"/>
        </w:trPr>
        <w:tc>
          <w:tcPr>
            <w:tcW w:w="1050" w:type="dxa"/>
            <w:vAlign w:val="center"/>
          </w:tcPr>
          <w:p w14:paraId="025F596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704C57D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王瑶</w:t>
            </w:r>
          </w:p>
        </w:tc>
        <w:tc>
          <w:tcPr>
            <w:tcW w:w="5301" w:type="dxa"/>
            <w:vAlign w:val="center"/>
          </w:tcPr>
          <w:p w14:paraId="6EAE540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中邮创业基金管理股份有限公司</w:t>
            </w:r>
          </w:p>
        </w:tc>
      </w:tr>
      <w:tr w:rsidR="00474582" w14:paraId="7B980186" w14:textId="77777777" w:rsidTr="008B23E5">
        <w:trPr>
          <w:jc w:val="center"/>
        </w:trPr>
        <w:tc>
          <w:tcPr>
            <w:tcW w:w="1050" w:type="dxa"/>
            <w:vAlign w:val="center"/>
          </w:tcPr>
          <w:p w14:paraId="4D745EC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985" w:type="dxa"/>
            <w:vAlign w:val="center"/>
          </w:tcPr>
          <w:p w14:paraId="66F04EF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王先伟</w:t>
            </w:r>
          </w:p>
        </w:tc>
        <w:tc>
          <w:tcPr>
            <w:tcW w:w="5301" w:type="dxa"/>
            <w:vAlign w:val="center"/>
          </w:tcPr>
          <w:p w14:paraId="2BEC2A6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创金合信基金管理有限公司</w:t>
            </w:r>
          </w:p>
        </w:tc>
      </w:tr>
      <w:tr w:rsidR="00474582" w14:paraId="394978CC" w14:textId="77777777" w:rsidTr="008B23E5">
        <w:trPr>
          <w:jc w:val="center"/>
        </w:trPr>
        <w:tc>
          <w:tcPr>
            <w:tcW w:w="1050" w:type="dxa"/>
            <w:vAlign w:val="center"/>
          </w:tcPr>
          <w:p w14:paraId="0C6A937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985" w:type="dxa"/>
            <w:vAlign w:val="center"/>
          </w:tcPr>
          <w:p w14:paraId="554A330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郭堃</w:t>
            </w:r>
          </w:p>
        </w:tc>
        <w:tc>
          <w:tcPr>
            <w:tcW w:w="5301" w:type="dxa"/>
            <w:vAlign w:val="center"/>
          </w:tcPr>
          <w:p w14:paraId="03F31A1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长盛基金管理有限公司</w:t>
            </w:r>
          </w:p>
        </w:tc>
      </w:tr>
      <w:tr w:rsidR="00474582" w14:paraId="533A5A95" w14:textId="77777777" w:rsidTr="008B23E5">
        <w:trPr>
          <w:jc w:val="center"/>
        </w:trPr>
        <w:tc>
          <w:tcPr>
            <w:tcW w:w="1050" w:type="dxa"/>
            <w:vAlign w:val="center"/>
          </w:tcPr>
          <w:p w14:paraId="2A7C131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985" w:type="dxa"/>
            <w:vAlign w:val="center"/>
          </w:tcPr>
          <w:p w14:paraId="0BD8D02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王永明</w:t>
            </w:r>
          </w:p>
        </w:tc>
        <w:tc>
          <w:tcPr>
            <w:tcW w:w="5301" w:type="dxa"/>
            <w:vAlign w:val="center"/>
          </w:tcPr>
          <w:p w14:paraId="6E0AC15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新华基金管理股份有限公司</w:t>
            </w:r>
          </w:p>
        </w:tc>
      </w:tr>
      <w:tr w:rsidR="00474582" w14:paraId="3F9C569B" w14:textId="77777777" w:rsidTr="008B23E5">
        <w:trPr>
          <w:jc w:val="center"/>
        </w:trPr>
        <w:tc>
          <w:tcPr>
            <w:tcW w:w="1050" w:type="dxa"/>
            <w:vAlign w:val="center"/>
          </w:tcPr>
          <w:p w14:paraId="1FCFFF3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985" w:type="dxa"/>
            <w:vAlign w:val="center"/>
          </w:tcPr>
          <w:p w14:paraId="4A67222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倪超</w:t>
            </w:r>
          </w:p>
        </w:tc>
        <w:tc>
          <w:tcPr>
            <w:tcW w:w="5301" w:type="dxa"/>
            <w:vAlign w:val="center"/>
          </w:tcPr>
          <w:p w14:paraId="14C32A0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金鹰基金管理有限公司</w:t>
            </w:r>
          </w:p>
        </w:tc>
      </w:tr>
      <w:tr w:rsidR="00474582" w14:paraId="1D5C2491" w14:textId="77777777" w:rsidTr="008B23E5">
        <w:trPr>
          <w:jc w:val="center"/>
        </w:trPr>
        <w:tc>
          <w:tcPr>
            <w:tcW w:w="1050" w:type="dxa"/>
            <w:vAlign w:val="center"/>
          </w:tcPr>
          <w:p w14:paraId="071298F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1985" w:type="dxa"/>
            <w:vAlign w:val="center"/>
          </w:tcPr>
          <w:p w14:paraId="577B749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胡颖</w:t>
            </w:r>
          </w:p>
        </w:tc>
        <w:tc>
          <w:tcPr>
            <w:tcW w:w="5301" w:type="dxa"/>
            <w:vAlign w:val="center"/>
          </w:tcPr>
          <w:p w14:paraId="4CA6A53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鹏华基金管理有限公司</w:t>
            </w:r>
          </w:p>
        </w:tc>
      </w:tr>
      <w:tr w:rsidR="00474582" w14:paraId="46C9128D" w14:textId="77777777" w:rsidTr="008B23E5">
        <w:trPr>
          <w:jc w:val="center"/>
        </w:trPr>
        <w:tc>
          <w:tcPr>
            <w:tcW w:w="1050" w:type="dxa"/>
            <w:vAlign w:val="center"/>
          </w:tcPr>
          <w:p w14:paraId="3AF0220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1985" w:type="dxa"/>
            <w:vAlign w:val="center"/>
          </w:tcPr>
          <w:p w14:paraId="1DF9C29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谢泽林</w:t>
            </w:r>
          </w:p>
        </w:tc>
        <w:tc>
          <w:tcPr>
            <w:tcW w:w="5301" w:type="dxa"/>
            <w:vAlign w:val="center"/>
          </w:tcPr>
          <w:p w14:paraId="40F44E4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博时基金管理有限公司</w:t>
            </w:r>
          </w:p>
        </w:tc>
      </w:tr>
      <w:tr w:rsidR="00474582" w14:paraId="0F6E84C6" w14:textId="77777777" w:rsidTr="008B23E5">
        <w:trPr>
          <w:jc w:val="center"/>
        </w:trPr>
        <w:tc>
          <w:tcPr>
            <w:tcW w:w="1050" w:type="dxa"/>
            <w:vAlign w:val="center"/>
          </w:tcPr>
          <w:p w14:paraId="775DE29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1985" w:type="dxa"/>
            <w:vAlign w:val="center"/>
          </w:tcPr>
          <w:p w14:paraId="617F131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翟放</w:t>
            </w:r>
          </w:p>
        </w:tc>
        <w:tc>
          <w:tcPr>
            <w:tcW w:w="5301" w:type="dxa"/>
            <w:vAlign w:val="center"/>
          </w:tcPr>
          <w:p w14:paraId="68174B6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嘉实基金管理有限公司</w:t>
            </w:r>
          </w:p>
        </w:tc>
      </w:tr>
      <w:tr w:rsidR="00474582" w14:paraId="2C3D3F48" w14:textId="77777777" w:rsidTr="008B23E5">
        <w:trPr>
          <w:jc w:val="center"/>
        </w:trPr>
        <w:tc>
          <w:tcPr>
            <w:tcW w:w="1050" w:type="dxa"/>
            <w:vAlign w:val="center"/>
          </w:tcPr>
          <w:p w14:paraId="13F6A77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1985" w:type="dxa"/>
            <w:vAlign w:val="center"/>
          </w:tcPr>
          <w:p w14:paraId="0339678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张阳</w:t>
            </w:r>
          </w:p>
        </w:tc>
        <w:tc>
          <w:tcPr>
            <w:tcW w:w="5301" w:type="dxa"/>
            <w:vAlign w:val="center"/>
          </w:tcPr>
          <w:p w14:paraId="449A824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国泰基金管理有限公司</w:t>
            </w:r>
          </w:p>
        </w:tc>
      </w:tr>
      <w:tr w:rsidR="00474582" w14:paraId="562EB7FA" w14:textId="77777777" w:rsidTr="008B23E5">
        <w:trPr>
          <w:jc w:val="center"/>
        </w:trPr>
        <w:tc>
          <w:tcPr>
            <w:tcW w:w="1050" w:type="dxa"/>
            <w:vAlign w:val="center"/>
          </w:tcPr>
          <w:p w14:paraId="203F423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1985" w:type="dxa"/>
            <w:vAlign w:val="center"/>
          </w:tcPr>
          <w:p w14:paraId="0CBFA43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刘嘉</w:t>
            </w:r>
          </w:p>
        </w:tc>
        <w:tc>
          <w:tcPr>
            <w:tcW w:w="5301" w:type="dxa"/>
            <w:vAlign w:val="center"/>
          </w:tcPr>
          <w:p w14:paraId="24A171E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长安基金管理有限公司</w:t>
            </w:r>
          </w:p>
        </w:tc>
      </w:tr>
      <w:tr w:rsidR="00474582" w14:paraId="6C852E38" w14:textId="77777777" w:rsidTr="008B23E5">
        <w:trPr>
          <w:jc w:val="center"/>
        </w:trPr>
        <w:tc>
          <w:tcPr>
            <w:tcW w:w="1050" w:type="dxa"/>
            <w:vAlign w:val="center"/>
          </w:tcPr>
          <w:p w14:paraId="1507A2F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</w:t>
            </w:r>
          </w:p>
        </w:tc>
        <w:tc>
          <w:tcPr>
            <w:tcW w:w="1985" w:type="dxa"/>
            <w:vAlign w:val="center"/>
          </w:tcPr>
          <w:p w14:paraId="03E74E4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陈婷婷</w:t>
            </w:r>
          </w:p>
        </w:tc>
        <w:tc>
          <w:tcPr>
            <w:tcW w:w="5301" w:type="dxa"/>
            <w:vAlign w:val="center"/>
          </w:tcPr>
          <w:p w14:paraId="57E8D2E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中银基金管理有限公司</w:t>
            </w:r>
          </w:p>
        </w:tc>
      </w:tr>
      <w:tr w:rsidR="00474582" w14:paraId="2F74D272" w14:textId="77777777" w:rsidTr="008B23E5">
        <w:trPr>
          <w:jc w:val="center"/>
        </w:trPr>
        <w:tc>
          <w:tcPr>
            <w:tcW w:w="1050" w:type="dxa"/>
            <w:vAlign w:val="center"/>
          </w:tcPr>
          <w:p w14:paraId="39E55CF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12</w:t>
            </w:r>
          </w:p>
        </w:tc>
        <w:tc>
          <w:tcPr>
            <w:tcW w:w="1985" w:type="dxa"/>
            <w:vAlign w:val="center"/>
          </w:tcPr>
          <w:p w14:paraId="4BA8787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戴惟</w:t>
            </w:r>
          </w:p>
        </w:tc>
        <w:tc>
          <w:tcPr>
            <w:tcW w:w="5301" w:type="dxa"/>
            <w:vAlign w:val="center"/>
          </w:tcPr>
          <w:p w14:paraId="258EADC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贝莱德基金管理有限公司</w:t>
            </w:r>
          </w:p>
        </w:tc>
      </w:tr>
      <w:tr w:rsidR="00474582" w14:paraId="1D0E00E2" w14:textId="77777777" w:rsidTr="008B23E5">
        <w:trPr>
          <w:jc w:val="center"/>
        </w:trPr>
        <w:tc>
          <w:tcPr>
            <w:tcW w:w="1050" w:type="dxa"/>
            <w:vAlign w:val="center"/>
          </w:tcPr>
          <w:p w14:paraId="0B32D22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13</w:t>
            </w:r>
          </w:p>
        </w:tc>
        <w:tc>
          <w:tcPr>
            <w:tcW w:w="1985" w:type="dxa"/>
            <w:vAlign w:val="center"/>
          </w:tcPr>
          <w:p w14:paraId="37C837F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于畅</w:t>
            </w:r>
          </w:p>
        </w:tc>
        <w:tc>
          <w:tcPr>
            <w:tcW w:w="5301" w:type="dxa"/>
            <w:vAlign w:val="center"/>
          </w:tcPr>
          <w:p w14:paraId="31759C6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交银施罗德基金管理有限公司</w:t>
            </w:r>
          </w:p>
        </w:tc>
      </w:tr>
      <w:tr w:rsidR="00474582" w14:paraId="6E7B805A" w14:textId="77777777" w:rsidTr="008B23E5">
        <w:trPr>
          <w:jc w:val="center"/>
        </w:trPr>
        <w:tc>
          <w:tcPr>
            <w:tcW w:w="1050" w:type="dxa"/>
            <w:vAlign w:val="center"/>
          </w:tcPr>
          <w:p w14:paraId="316A388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14</w:t>
            </w:r>
          </w:p>
        </w:tc>
        <w:tc>
          <w:tcPr>
            <w:tcW w:w="1985" w:type="dxa"/>
            <w:vAlign w:val="center"/>
          </w:tcPr>
          <w:p w14:paraId="70440CE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汤其勇</w:t>
            </w:r>
          </w:p>
        </w:tc>
        <w:tc>
          <w:tcPr>
            <w:tcW w:w="5301" w:type="dxa"/>
            <w:vAlign w:val="center"/>
          </w:tcPr>
          <w:p w14:paraId="31A949B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长盛基金管理有限公司</w:t>
            </w:r>
          </w:p>
        </w:tc>
      </w:tr>
      <w:tr w:rsidR="00474582" w14:paraId="45BF103F" w14:textId="77777777" w:rsidTr="008B23E5">
        <w:trPr>
          <w:jc w:val="center"/>
        </w:trPr>
        <w:tc>
          <w:tcPr>
            <w:tcW w:w="1050" w:type="dxa"/>
            <w:vAlign w:val="center"/>
          </w:tcPr>
          <w:p w14:paraId="4BD9A87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1985" w:type="dxa"/>
            <w:vAlign w:val="center"/>
          </w:tcPr>
          <w:p w14:paraId="46494E9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徐巡</w:t>
            </w:r>
          </w:p>
        </w:tc>
        <w:tc>
          <w:tcPr>
            <w:tcW w:w="5301" w:type="dxa"/>
            <w:vAlign w:val="center"/>
          </w:tcPr>
          <w:p w14:paraId="12D68FA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申万菱信基金管理有限公司</w:t>
            </w:r>
          </w:p>
        </w:tc>
      </w:tr>
      <w:tr w:rsidR="00474582" w14:paraId="5FC58AAD" w14:textId="77777777" w:rsidTr="008B23E5">
        <w:trPr>
          <w:jc w:val="center"/>
        </w:trPr>
        <w:tc>
          <w:tcPr>
            <w:tcW w:w="1050" w:type="dxa"/>
            <w:vAlign w:val="center"/>
          </w:tcPr>
          <w:p w14:paraId="59AC269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16</w:t>
            </w:r>
          </w:p>
        </w:tc>
        <w:tc>
          <w:tcPr>
            <w:tcW w:w="1985" w:type="dxa"/>
            <w:vAlign w:val="center"/>
          </w:tcPr>
          <w:p w14:paraId="0F3102F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孟亦佳</w:t>
            </w:r>
          </w:p>
        </w:tc>
        <w:tc>
          <w:tcPr>
            <w:tcW w:w="5301" w:type="dxa"/>
            <w:vAlign w:val="center"/>
          </w:tcPr>
          <w:p w14:paraId="7CCE436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国寿安保基金管理有限公司</w:t>
            </w:r>
          </w:p>
        </w:tc>
      </w:tr>
      <w:tr w:rsidR="00474582" w14:paraId="3D276C49" w14:textId="77777777" w:rsidTr="008B23E5">
        <w:trPr>
          <w:jc w:val="center"/>
        </w:trPr>
        <w:tc>
          <w:tcPr>
            <w:tcW w:w="1050" w:type="dxa"/>
            <w:vAlign w:val="center"/>
          </w:tcPr>
          <w:p w14:paraId="101A02A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17</w:t>
            </w:r>
          </w:p>
        </w:tc>
        <w:tc>
          <w:tcPr>
            <w:tcW w:w="1985" w:type="dxa"/>
            <w:vAlign w:val="center"/>
          </w:tcPr>
          <w:p w14:paraId="2158886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李丹</w:t>
            </w:r>
          </w:p>
        </w:tc>
        <w:tc>
          <w:tcPr>
            <w:tcW w:w="5301" w:type="dxa"/>
            <w:vAlign w:val="center"/>
          </w:tcPr>
          <w:p w14:paraId="79DCAC2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国寿安保基金管理有限公司</w:t>
            </w:r>
          </w:p>
        </w:tc>
      </w:tr>
      <w:tr w:rsidR="00474582" w14:paraId="5AFA591D" w14:textId="77777777" w:rsidTr="008B23E5">
        <w:trPr>
          <w:jc w:val="center"/>
        </w:trPr>
        <w:tc>
          <w:tcPr>
            <w:tcW w:w="1050" w:type="dxa"/>
            <w:vAlign w:val="center"/>
          </w:tcPr>
          <w:p w14:paraId="0A71918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18</w:t>
            </w:r>
          </w:p>
        </w:tc>
        <w:tc>
          <w:tcPr>
            <w:tcW w:w="1985" w:type="dxa"/>
            <w:vAlign w:val="center"/>
          </w:tcPr>
          <w:p w14:paraId="6961EFC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唐雷</w:t>
            </w:r>
          </w:p>
        </w:tc>
        <w:tc>
          <w:tcPr>
            <w:tcW w:w="5301" w:type="dxa"/>
            <w:vAlign w:val="center"/>
          </w:tcPr>
          <w:p w14:paraId="7E83A35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东方阿尔法基金管理有限公司</w:t>
            </w:r>
          </w:p>
        </w:tc>
      </w:tr>
      <w:tr w:rsidR="00474582" w14:paraId="29ABAC74" w14:textId="77777777" w:rsidTr="008B23E5">
        <w:trPr>
          <w:jc w:val="center"/>
        </w:trPr>
        <w:tc>
          <w:tcPr>
            <w:tcW w:w="1050" w:type="dxa"/>
            <w:vAlign w:val="center"/>
          </w:tcPr>
          <w:p w14:paraId="4C9EE06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19</w:t>
            </w:r>
          </w:p>
        </w:tc>
        <w:tc>
          <w:tcPr>
            <w:tcW w:w="1985" w:type="dxa"/>
            <w:vAlign w:val="center"/>
          </w:tcPr>
          <w:p w14:paraId="5D183F7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赵晗泥</w:t>
            </w:r>
          </w:p>
        </w:tc>
        <w:tc>
          <w:tcPr>
            <w:tcW w:w="5301" w:type="dxa"/>
            <w:vAlign w:val="center"/>
          </w:tcPr>
          <w:p w14:paraId="2C65CA9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朱雀基金管理有限公司</w:t>
            </w:r>
          </w:p>
        </w:tc>
      </w:tr>
      <w:tr w:rsidR="00474582" w14:paraId="25713AFB" w14:textId="77777777" w:rsidTr="008B23E5">
        <w:trPr>
          <w:jc w:val="center"/>
        </w:trPr>
        <w:tc>
          <w:tcPr>
            <w:tcW w:w="1050" w:type="dxa"/>
            <w:vAlign w:val="center"/>
          </w:tcPr>
          <w:p w14:paraId="401FF7D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20</w:t>
            </w:r>
          </w:p>
        </w:tc>
        <w:tc>
          <w:tcPr>
            <w:tcW w:w="1985" w:type="dxa"/>
            <w:vAlign w:val="center"/>
          </w:tcPr>
          <w:p w14:paraId="67465B4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唐叶</w:t>
            </w:r>
          </w:p>
        </w:tc>
        <w:tc>
          <w:tcPr>
            <w:tcW w:w="5301" w:type="dxa"/>
            <w:vAlign w:val="center"/>
          </w:tcPr>
          <w:p w14:paraId="262AE9E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宝盈基金管理有限公司</w:t>
            </w:r>
          </w:p>
        </w:tc>
      </w:tr>
      <w:tr w:rsidR="00474582" w14:paraId="134A8AAF" w14:textId="77777777" w:rsidTr="008B23E5">
        <w:trPr>
          <w:jc w:val="center"/>
        </w:trPr>
        <w:tc>
          <w:tcPr>
            <w:tcW w:w="1050" w:type="dxa"/>
            <w:vAlign w:val="center"/>
          </w:tcPr>
          <w:p w14:paraId="346C7DC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21</w:t>
            </w:r>
          </w:p>
        </w:tc>
        <w:tc>
          <w:tcPr>
            <w:tcW w:w="1985" w:type="dxa"/>
            <w:vAlign w:val="center"/>
          </w:tcPr>
          <w:p w14:paraId="7091C20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杨广</w:t>
            </w:r>
          </w:p>
        </w:tc>
        <w:tc>
          <w:tcPr>
            <w:tcW w:w="5301" w:type="dxa"/>
            <w:vAlign w:val="center"/>
          </w:tcPr>
          <w:p w14:paraId="25F7A50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中信建投基金管理有限公司</w:t>
            </w:r>
          </w:p>
        </w:tc>
      </w:tr>
      <w:tr w:rsidR="00474582" w14:paraId="5648DFED" w14:textId="77777777" w:rsidTr="008B23E5">
        <w:trPr>
          <w:jc w:val="center"/>
        </w:trPr>
        <w:tc>
          <w:tcPr>
            <w:tcW w:w="1050" w:type="dxa"/>
            <w:vAlign w:val="center"/>
          </w:tcPr>
          <w:p w14:paraId="0D0AF87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22</w:t>
            </w:r>
          </w:p>
        </w:tc>
        <w:tc>
          <w:tcPr>
            <w:tcW w:w="1985" w:type="dxa"/>
            <w:vAlign w:val="center"/>
          </w:tcPr>
          <w:p w14:paraId="4EDC346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董晨阳</w:t>
            </w:r>
          </w:p>
        </w:tc>
        <w:tc>
          <w:tcPr>
            <w:tcW w:w="5301" w:type="dxa"/>
            <w:vAlign w:val="center"/>
          </w:tcPr>
          <w:p w14:paraId="6B6BF74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新华基金管理股份有限公司</w:t>
            </w:r>
          </w:p>
        </w:tc>
      </w:tr>
      <w:tr w:rsidR="00474582" w14:paraId="4246D5CD" w14:textId="77777777" w:rsidTr="008B23E5">
        <w:trPr>
          <w:jc w:val="center"/>
        </w:trPr>
        <w:tc>
          <w:tcPr>
            <w:tcW w:w="1050" w:type="dxa"/>
            <w:vAlign w:val="center"/>
          </w:tcPr>
          <w:p w14:paraId="07FCC84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23</w:t>
            </w:r>
          </w:p>
        </w:tc>
        <w:tc>
          <w:tcPr>
            <w:tcW w:w="1985" w:type="dxa"/>
            <w:vAlign w:val="center"/>
          </w:tcPr>
          <w:p w14:paraId="225B6E2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翁嘉敏</w:t>
            </w:r>
          </w:p>
        </w:tc>
        <w:tc>
          <w:tcPr>
            <w:tcW w:w="5301" w:type="dxa"/>
            <w:vAlign w:val="center"/>
          </w:tcPr>
          <w:p w14:paraId="0345606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财通基金管理有限公司</w:t>
            </w:r>
          </w:p>
        </w:tc>
      </w:tr>
      <w:tr w:rsidR="00474582" w14:paraId="5E489E49" w14:textId="77777777" w:rsidTr="008B23E5">
        <w:trPr>
          <w:jc w:val="center"/>
        </w:trPr>
        <w:tc>
          <w:tcPr>
            <w:tcW w:w="1050" w:type="dxa"/>
            <w:vAlign w:val="center"/>
          </w:tcPr>
          <w:p w14:paraId="1BE7D21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24</w:t>
            </w:r>
          </w:p>
        </w:tc>
        <w:tc>
          <w:tcPr>
            <w:tcW w:w="1985" w:type="dxa"/>
            <w:vAlign w:val="center"/>
          </w:tcPr>
          <w:p w14:paraId="20D1BC0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王俊凱</w:t>
            </w:r>
          </w:p>
        </w:tc>
        <w:tc>
          <w:tcPr>
            <w:tcW w:w="5301" w:type="dxa"/>
            <w:vAlign w:val="center"/>
          </w:tcPr>
          <w:p w14:paraId="2F7C52B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花旗环球金融亚洲有限公司</w:t>
            </w:r>
          </w:p>
        </w:tc>
      </w:tr>
      <w:tr w:rsidR="00474582" w14:paraId="13F8BF1C" w14:textId="77777777" w:rsidTr="008B23E5">
        <w:trPr>
          <w:jc w:val="center"/>
        </w:trPr>
        <w:tc>
          <w:tcPr>
            <w:tcW w:w="1050" w:type="dxa"/>
            <w:vAlign w:val="center"/>
          </w:tcPr>
          <w:p w14:paraId="324689C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1985" w:type="dxa"/>
            <w:vAlign w:val="center"/>
          </w:tcPr>
          <w:p w14:paraId="605F15F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刘馨竹</w:t>
            </w:r>
          </w:p>
        </w:tc>
        <w:tc>
          <w:tcPr>
            <w:tcW w:w="5301" w:type="dxa"/>
            <w:vAlign w:val="center"/>
          </w:tcPr>
          <w:p w14:paraId="62FEA93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路博迈亚洲有限公司</w:t>
            </w:r>
          </w:p>
        </w:tc>
      </w:tr>
      <w:tr w:rsidR="00474582" w14:paraId="5D92F8DE" w14:textId="77777777" w:rsidTr="008B23E5">
        <w:trPr>
          <w:jc w:val="center"/>
        </w:trPr>
        <w:tc>
          <w:tcPr>
            <w:tcW w:w="1050" w:type="dxa"/>
            <w:vAlign w:val="center"/>
          </w:tcPr>
          <w:p w14:paraId="5D769FF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26</w:t>
            </w:r>
          </w:p>
        </w:tc>
        <w:tc>
          <w:tcPr>
            <w:tcW w:w="1985" w:type="dxa"/>
            <w:vAlign w:val="center"/>
          </w:tcPr>
          <w:p w14:paraId="15319A8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林曉晗</w:t>
            </w:r>
          </w:p>
        </w:tc>
        <w:tc>
          <w:tcPr>
            <w:tcW w:w="5301" w:type="dxa"/>
            <w:vAlign w:val="center"/>
          </w:tcPr>
          <w:p w14:paraId="72D1EF0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高盛資產管理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香港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有限公司</w:t>
            </w:r>
          </w:p>
        </w:tc>
      </w:tr>
      <w:tr w:rsidR="00474582" w14:paraId="7186B6E5" w14:textId="77777777" w:rsidTr="008B23E5">
        <w:trPr>
          <w:jc w:val="center"/>
        </w:trPr>
        <w:tc>
          <w:tcPr>
            <w:tcW w:w="1050" w:type="dxa"/>
            <w:vAlign w:val="center"/>
          </w:tcPr>
          <w:p w14:paraId="22A2D10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27</w:t>
            </w:r>
          </w:p>
        </w:tc>
        <w:tc>
          <w:tcPr>
            <w:tcW w:w="1985" w:type="dxa"/>
            <w:vAlign w:val="center"/>
          </w:tcPr>
          <w:p w14:paraId="393BF60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王雨天</w:t>
            </w:r>
          </w:p>
        </w:tc>
        <w:tc>
          <w:tcPr>
            <w:tcW w:w="5301" w:type="dxa"/>
            <w:vAlign w:val="center"/>
          </w:tcPr>
          <w:p w14:paraId="5F44880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北京禹田资本管理有限公司</w:t>
            </w:r>
          </w:p>
        </w:tc>
      </w:tr>
      <w:tr w:rsidR="00474582" w14:paraId="088276BC" w14:textId="77777777" w:rsidTr="008B23E5">
        <w:trPr>
          <w:jc w:val="center"/>
        </w:trPr>
        <w:tc>
          <w:tcPr>
            <w:tcW w:w="1050" w:type="dxa"/>
            <w:vAlign w:val="center"/>
          </w:tcPr>
          <w:p w14:paraId="0761A77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28</w:t>
            </w:r>
          </w:p>
        </w:tc>
        <w:tc>
          <w:tcPr>
            <w:tcW w:w="1985" w:type="dxa"/>
            <w:vAlign w:val="center"/>
          </w:tcPr>
          <w:p w14:paraId="324D7B2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马玉杰</w:t>
            </w:r>
          </w:p>
        </w:tc>
        <w:tc>
          <w:tcPr>
            <w:tcW w:w="5301" w:type="dxa"/>
            <w:vAlign w:val="center"/>
          </w:tcPr>
          <w:p w14:paraId="4DFF93A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杭州明见投资管理有限公司</w:t>
            </w:r>
          </w:p>
        </w:tc>
      </w:tr>
      <w:tr w:rsidR="00474582" w14:paraId="372A6BFD" w14:textId="77777777" w:rsidTr="008B23E5">
        <w:trPr>
          <w:jc w:val="center"/>
        </w:trPr>
        <w:tc>
          <w:tcPr>
            <w:tcW w:w="1050" w:type="dxa"/>
            <w:vAlign w:val="center"/>
          </w:tcPr>
          <w:p w14:paraId="434B795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29</w:t>
            </w:r>
          </w:p>
        </w:tc>
        <w:tc>
          <w:tcPr>
            <w:tcW w:w="1985" w:type="dxa"/>
            <w:vAlign w:val="center"/>
          </w:tcPr>
          <w:p w14:paraId="71988B1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盛晓君</w:t>
            </w:r>
          </w:p>
        </w:tc>
        <w:tc>
          <w:tcPr>
            <w:tcW w:w="5301" w:type="dxa"/>
            <w:vAlign w:val="center"/>
          </w:tcPr>
          <w:p w14:paraId="74731B4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上海健顺投资管理有限公司</w:t>
            </w:r>
          </w:p>
        </w:tc>
      </w:tr>
      <w:tr w:rsidR="00474582" w14:paraId="7F049730" w14:textId="77777777" w:rsidTr="008B23E5">
        <w:trPr>
          <w:jc w:val="center"/>
        </w:trPr>
        <w:tc>
          <w:tcPr>
            <w:tcW w:w="1050" w:type="dxa"/>
            <w:vAlign w:val="center"/>
          </w:tcPr>
          <w:p w14:paraId="6C632F6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30</w:t>
            </w:r>
          </w:p>
        </w:tc>
        <w:tc>
          <w:tcPr>
            <w:tcW w:w="1985" w:type="dxa"/>
            <w:vAlign w:val="center"/>
          </w:tcPr>
          <w:p w14:paraId="104124B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李学来</w:t>
            </w:r>
          </w:p>
        </w:tc>
        <w:tc>
          <w:tcPr>
            <w:tcW w:w="5301" w:type="dxa"/>
            <w:vAlign w:val="center"/>
          </w:tcPr>
          <w:p w14:paraId="0D6776E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上海亘曦私募基金管理有限公司</w:t>
            </w:r>
          </w:p>
        </w:tc>
      </w:tr>
      <w:tr w:rsidR="00474582" w14:paraId="7EA2CFCF" w14:textId="77777777" w:rsidTr="008B23E5">
        <w:trPr>
          <w:jc w:val="center"/>
        </w:trPr>
        <w:tc>
          <w:tcPr>
            <w:tcW w:w="1050" w:type="dxa"/>
            <w:vAlign w:val="center"/>
          </w:tcPr>
          <w:p w14:paraId="246A07A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31</w:t>
            </w:r>
          </w:p>
        </w:tc>
        <w:tc>
          <w:tcPr>
            <w:tcW w:w="1985" w:type="dxa"/>
            <w:vAlign w:val="center"/>
          </w:tcPr>
          <w:p w14:paraId="1F03D2C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魏鑫</w:t>
            </w:r>
          </w:p>
        </w:tc>
        <w:tc>
          <w:tcPr>
            <w:tcW w:w="5301" w:type="dxa"/>
            <w:vAlign w:val="center"/>
          </w:tcPr>
          <w:p w14:paraId="617486D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北京橡果资产管理有限公司</w:t>
            </w:r>
          </w:p>
        </w:tc>
      </w:tr>
      <w:tr w:rsidR="00474582" w14:paraId="7F951CEB" w14:textId="77777777" w:rsidTr="008B23E5">
        <w:trPr>
          <w:jc w:val="center"/>
        </w:trPr>
        <w:tc>
          <w:tcPr>
            <w:tcW w:w="1050" w:type="dxa"/>
            <w:vAlign w:val="center"/>
          </w:tcPr>
          <w:p w14:paraId="0332ED9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32</w:t>
            </w:r>
          </w:p>
        </w:tc>
        <w:tc>
          <w:tcPr>
            <w:tcW w:w="1985" w:type="dxa"/>
            <w:vAlign w:val="center"/>
          </w:tcPr>
          <w:p w14:paraId="0A1F961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JunCheng</w:t>
            </w:r>
          </w:p>
        </w:tc>
        <w:tc>
          <w:tcPr>
            <w:tcW w:w="5301" w:type="dxa"/>
            <w:vAlign w:val="center"/>
          </w:tcPr>
          <w:p w14:paraId="1185F42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天时（天津）股权投资基金管理合伙企业（有限合伙）</w:t>
            </w:r>
          </w:p>
        </w:tc>
      </w:tr>
      <w:tr w:rsidR="00474582" w14:paraId="7D45F525" w14:textId="77777777" w:rsidTr="008B23E5">
        <w:trPr>
          <w:jc w:val="center"/>
        </w:trPr>
        <w:tc>
          <w:tcPr>
            <w:tcW w:w="1050" w:type="dxa"/>
            <w:vAlign w:val="center"/>
          </w:tcPr>
          <w:p w14:paraId="31ABE71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33</w:t>
            </w:r>
          </w:p>
        </w:tc>
        <w:tc>
          <w:tcPr>
            <w:tcW w:w="1985" w:type="dxa"/>
            <w:vAlign w:val="center"/>
          </w:tcPr>
          <w:p w14:paraId="6C2C919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彭荣安</w:t>
            </w:r>
          </w:p>
        </w:tc>
        <w:tc>
          <w:tcPr>
            <w:tcW w:w="5301" w:type="dxa"/>
            <w:vAlign w:val="center"/>
          </w:tcPr>
          <w:p w14:paraId="3DC07DD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浙江臻远投资管理有限公司</w:t>
            </w:r>
          </w:p>
        </w:tc>
      </w:tr>
      <w:tr w:rsidR="00474582" w14:paraId="4A61DA4F" w14:textId="77777777" w:rsidTr="008B23E5">
        <w:trPr>
          <w:jc w:val="center"/>
        </w:trPr>
        <w:tc>
          <w:tcPr>
            <w:tcW w:w="1050" w:type="dxa"/>
            <w:vAlign w:val="center"/>
          </w:tcPr>
          <w:p w14:paraId="18AB643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34</w:t>
            </w:r>
          </w:p>
        </w:tc>
        <w:tc>
          <w:tcPr>
            <w:tcW w:w="1985" w:type="dxa"/>
            <w:vAlign w:val="center"/>
          </w:tcPr>
          <w:p w14:paraId="2E2007D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单河</w:t>
            </w:r>
          </w:p>
        </w:tc>
        <w:tc>
          <w:tcPr>
            <w:tcW w:w="5301" w:type="dxa"/>
            <w:vAlign w:val="center"/>
          </w:tcPr>
          <w:p w14:paraId="1E5FADD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北京泽铭投资有限公司</w:t>
            </w:r>
          </w:p>
        </w:tc>
      </w:tr>
      <w:tr w:rsidR="00474582" w14:paraId="479D8AB5" w14:textId="77777777" w:rsidTr="008B23E5">
        <w:trPr>
          <w:jc w:val="center"/>
        </w:trPr>
        <w:tc>
          <w:tcPr>
            <w:tcW w:w="1050" w:type="dxa"/>
            <w:vAlign w:val="center"/>
          </w:tcPr>
          <w:p w14:paraId="58A6BE9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35</w:t>
            </w:r>
          </w:p>
        </w:tc>
        <w:tc>
          <w:tcPr>
            <w:tcW w:w="1985" w:type="dxa"/>
            <w:vAlign w:val="center"/>
          </w:tcPr>
          <w:p w14:paraId="3C29F65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刘小瑛</w:t>
            </w:r>
          </w:p>
        </w:tc>
        <w:tc>
          <w:tcPr>
            <w:tcW w:w="5301" w:type="dxa"/>
            <w:vAlign w:val="center"/>
          </w:tcPr>
          <w:p w14:paraId="3FB89C3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湖南源乘私募基金管理有限公司</w:t>
            </w:r>
          </w:p>
        </w:tc>
      </w:tr>
      <w:tr w:rsidR="00474582" w14:paraId="5FCEA4B0" w14:textId="77777777" w:rsidTr="008B23E5">
        <w:trPr>
          <w:jc w:val="center"/>
        </w:trPr>
        <w:tc>
          <w:tcPr>
            <w:tcW w:w="1050" w:type="dxa"/>
            <w:vAlign w:val="center"/>
          </w:tcPr>
          <w:p w14:paraId="65F1E2B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36</w:t>
            </w:r>
          </w:p>
        </w:tc>
        <w:tc>
          <w:tcPr>
            <w:tcW w:w="1985" w:type="dxa"/>
            <w:vAlign w:val="center"/>
          </w:tcPr>
          <w:p w14:paraId="3B2F267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黎君仪</w:t>
            </w:r>
          </w:p>
        </w:tc>
        <w:tc>
          <w:tcPr>
            <w:tcW w:w="5301" w:type="dxa"/>
            <w:vAlign w:val="center"/>
          </w:tcPr>
          <w:p w14:paraId="67C9D71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广东正圆私募基金管理有限公司</w:t>
            </w:r>
          </w:p>
        </w:tc>
      </w:tr>
      <w:tr w:rsidR="00474582" w14:paraId="60B6B9AB" w14:textId="77777777" w:rsidTr="008B23E5">
        <w:trPr>
          <w:jc w:val="center"/>
        </w:trPr>
        <w:tc>
          <w:tcPr>
            <w:tcW w:w="1050" w:type="dxa"/>
            <w:vAlign w:val="center"/>
          </w:tcPr>
          <w:p w14:paraId="1B9ED71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37</w:t>
            </w:r>
          </w:p>
        </w:tc>
        <w:tc>
          <w:tcPr>
            <w:tcW w:w="1985" w:type="dxa"/>
            <w:vAlign w:val="center"/>
          </w:tcPr>
          <w:p w14:paraId="35739A1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李婷婷</w:t>
            </w:r>
          </w:p>
        </w:tc>
        <w:tc>
          <w:tcPr>
            <w:tcW w:w="5301" w:type="dxa"/>
            <w:vAlign w:val="center"/>
          </w:tcPr>
          <w:p w14:paraId="4B87AAC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西藏源乘投资管理有限公司</w:t>
            </w:r>
          </w:p>
        </w:tc>
      </w:tr>
      <w:tr w:rsidR="00474582" w14:paraId="5BBA46D9" w14:textId="77777777" w:rsidTr="008B23E5">
        <w:trPr>
          <w:jc w:val="center"/>
        </w:trPr>
        <w:tc>
          <w:tcPr>
            <w:tcW w:w="1050" w:type="dxa"/>
            <w:vAlign w:val="center"/>
          </w:tcPr>
          <w:p w14:paraId="0C6B4A9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38</w:t>
            </w:r>
          </w:p>
        </w:tc>
        <w:tc>
          <w:tcPr>
            <w:tcW w:w="1985" w:type="dxa"/>
            <w:vAlign w:val="center"/>
          </w:tcPr>
          <w:p w14:paraId="3D7C4B8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杨航博</w:t>
            </w:r>
          </w:p>
        </w:tc>
        <w:tc>
          <w:tcPr>
            <w:tcW w:w="5301" w:type="dxa"/>
            <w:vAlign w:val="center"/>
          </w:tcPr>
          <w:p w14:paraId="70D695E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高维私募基金管理（上海）有限公司</w:t>
            </w:r>
          </w:p>
        </w:tc>
      </w:tr>
      <w:tr w:rsidR="00474582" w14:paraId="32E8285D" w14:textId="77777777" w:rsidTr="008B23E5">
        <w:trPr>
          <w:jc w:val="center"/>
        </w:trPr>
        <w:tc>
          <w:tcPr>
            <w:tcW w:w="1050" w:type="dxa"/>
            <w:vAlign w:val="center"/>
          </w:tcPr>
          <w:p w14:paraId="17CA892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39</w:t>
            </w:r>
          </w:p>
        </w:tc>
        <w:tc>
          <w:tcPr>
            <w:tcW w:w="1985" w:type="dxa"/>
            <w:vAlign w:val="center"/>
          </w:tcPr>
          <w:p w14:paraId="443F4F8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付梦晨</w:t>
            </w:r>
          </w:p>
        </w:tc>
        <w:tc>
          <w:tcPr>
            <w:tcW w:w="5301" w:type="dxa"/>
            <w:vAlign w:val="center"/>
          </w:tcPr>
          <w:p w14:paraId="0670B32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明世伙伴私募基金管理（珠海）有限公司</w:t>
            </w:r>
          </w:p>
        </w:tc>
      </w:tr>
      <w:tr w:rsidR="00474582" w14:paraId="0A80208E" w14:textId="77777777" w:rsidTr="008B23E5">
        <w:trPr>
          <w:jc w:val="center"/>
        </w:trPr>
        <w:tc>
          <w:tcPr>
            <w:tcW w:w="1050" w:type="dxa"/>
            <w:vAlign w:val="center"/>
          </w:tcPr>
          <w:p w14:paraId="61F9BDC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1985" w:type="dxa"/>
            <w:vAlign w:val="center"/>
          </w:tcPr>
          <w:p w14:paraId="73B5629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赵玮</w:t>
            </w:r>
          </w:p>
        </w:tc>
        <w:tc>
          <w:tcPr>
            <w:tcW w:w="5301" w:type="dxa"/>
            <w:vAlign w:val="center"/>
          </w:tcPr>
          <w:p w14:paraId="525480D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广州翔云私募基金管理有限公司</w:t>
            </w:r>
          </w:p>
        </w:tc>
      </w:tr>
      <w:tr w:rsidR="00474582" w14:paraId="6B97EA50" w14:textId="77777777" w:rsidTr="008B23E5">
        <w:trPr>
          <w:jc w:val="center"/>
        </w:trPr>
        <w:tc>
          <w:tcPr>
            <w:tcW w:w="1050" w:type="dxa"/>
            <w:vAlign w:val="center"/>
          </w:tcPr>
          <w:p w14:paraId="0E88B3E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41</w:t>
            </w:r>
          </w:p>
        </w:tc>
        <w:tc>
          <w:tcPr>
            <w:tcW w:w="1985" w:type="dxa"/>
            <w:vAlign w:val="center"/>
          </w:tcPr>
          <w:p w14:paraId="27F25ED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何云峰</w:t>
            </w:r>
          </w:p>
        </w:tc>
        <w:tc>
          <w:tcPr>
            <w:tcW w:w="5301" w:type="dxa"/>
            <w:vAlign w:val="center"/>
          </w:tcPr>
          <w:p w14:paraId="64AFAB2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精砚私募基金管理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广东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有限公司</w:t>
            </w:r>
          </w:p>
        </w:tc>
      </w:tr>
      <w:tr w:rsidR="00474582" w14:paraId="207DC839" w14:textId="77777777" w:rsidTr="008B23E5">
        <w:trPr>
          <w:jc w:val="center"/>
        </w:trPr>
        <w:tc>
          <w:tcPr>
            <w:tcW w:w="1050" w:type="dxa"/>
            <w:vAlign w:val="center"/>
          </w:tcPr>
          <w:p w14:paraId="3D1163B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42</w:t>
            </w:r>
          </w:p>
        </w:tc>
        <w:tc>
          <w:tcPr>
            <w:tcW w:w="1985" w:type="dxa"/>
            <w:vAlign w:val="center"/>
          </w:tcPr>
          <w:p w14:paraId="1E95622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胡安祺</w:t>
            </w:r>
          </w:p>
        </w:tc>
        <w:tc>
          <w:tcPr>
            <w:tcW w:w="5301" w:type="dxa"/>
            <w:vAlign w:val="center"/>
          </w:tcPr>
          <w:p w14:paraId="6B37D48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百达世瑞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上海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私募基金管理有限公司</w:t>
            </w:r>
          </w:p>
        </w:tc>
      </w:tr>
      <w:tr w:rsidR="00474582" w14:paraId="73F93327" w14:textId="77777777" w:rsidTr="008B23E5">
        <w:trPr>
          <w:jc w:val="center"/>
        </w:trPr>
        <w:tc>
          <w:tcPr>
            <w:tcW w:w="1050" w:type="dxa"/>
            <w:vAlign w:val="center"/>
          </w:tcPr>
          <w:p w14:paraId="1268DCD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lastRenderedPageBreak/>
              <w:t>43</w:t>
            </w:r>
          </w:p>
        </w:tc>
        <w:tc>
          <w:tcPr>
            <w:tcW w:w="1985" w:type="dxa"/>
            <w:vAlign w:val="center"/>
          </w:tcPr>
          <w:p w14:paraId="6D62AEA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储凯俊</w:t>
            </w:r>
          </w:p>
        </w:tc>
        <w:tc>
          <w:tcPr>
            <w:tcW w:w="5301" w:type="dxa"/>
            <w:vAlign w:val="center"/>
          </w:tcPr>
          <w:p w14:paraId="28E5923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兰馨亚洲投资集团</w:t>
            </w:r>
          </w:p>
        </w:tc>
      </w:tr>
      <w:tr w:rsidR="00474582" w14:paraId="7D06F9C8" w14:textId="77777777" w:rsidTr="008B23E5">
        <w:trPr>
          <w:jc w:val="center"/>
        </w:trPr>
        <w:tc>
          <w:tcPr>
            <w:tcW w:w="1050" w:type="dxa"/>
            <w:vAlign w:val="center"/>
          </w:tcPr>
          <w:p w14:paraId="1C805F3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44</w:t>
            </w:r>
          </w:p>
        </w:tc>
        <w:tc>
          <w:tcPr>
            <w:tcW w:w="1985" w:type="dxa"/>
            <w:vAlign w:val="center"/>
          </w:tcPr>
          <w:p w14:paraId="520EF0B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王俊杰</w:t>
            </w:r>
          </w:p>
        </w:tc>
        <w:tc>
          <w:tcPr>
            <w:tcW w:w="5301" w:type="dxa"/>
            <w:vAlign w:val="center"/>
          </w:tcPr>
          <w:p w14:paraId="7F94F36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世嘉控股集团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杭州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有限公司</w:t>
            </w:r>
          </w:p>
        </w:tc>
      </w:tr>
      <w:tr w:rsidR="00474582" w14:paraId="46934FBA" w14:textId="77777777" w:rsidTr="008B23E5">
        <w:trPr>
          <w:jc w:val="center"/>
        </w:trPr>
        <w:tc>
          <w:tcPr>
            <w:tcW w:w="1050" w:type="dxa"/>
            <w:vAlign w:val="center"/>
          </w:tcPr>
          <w:p w14:paraId="7F98757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45</w:t>
            </w:r>
          </w:p>
        </w:tc>
        <w:tc>
          <w:tcPr>
            <w:tcW w:w="1985" w:type="dxa"/>
            <w:vAlign w:val="center"/>
          </w:tcPr>
          <w:p w14:paraId="5037A1A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周晓玲</w:t>
            </w:r>
          </w:p>
        </w:tc>
        <w:tc>
          <w:tcPr>
            <w:tcW w:w="5301" w:type="dxa"/>
            <w:vAlign w:val="center"/>
          </w:tcPr>
          <w:p w14:paraId="2B83820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北京城天九投资有限公司</w:t>
            </w:r>
          </w:p>
        </w:tc>
      </w:tr>
      <w:tr w:rsidR="00474582" w14:paraId="1BFA9AF3" w14:textId="77777777" w:rsidTr="008B23E5">
        <w:trPr>
          <w:jc w:val="center"/>
        </w:trPr>
        <w:tc>
          <w:tcPr>
            <w:tcW w:w="1050" w:type="dxa"/>
            <w:vAlign w:val="center"/>
          </w:tcPr>
          <w:p w14:paraId="5BB3FA6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46</w:t>
            </w:r>
          </w:p>
        </w:tc>
        <w:tc>
          <w:tcPr>
            <w:tcW w:w="1985" w:type="dxa"/>
            <w:vAlign w:val="center"/>
          </w:tcPr>
          <w:p w14:paraId="064F2D8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胡亚男</w:t>
            </w:r>
          </w:p>
        </w:tc>
        <w:tc>
          <w:tcPr>
            <w:tcW w:w="5301" w:type="dxa"/>
            <w:vAlign w:val="center"/>
          </w:tcPr>
          <w:p w14:paraId="3D42C13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深圳丞毅投资有限公司</w:t>
            </w:r>
          </w:p>
        </w:tc>
      </w:tr>
      <w:tr w:rsidR="00474582" w14:paraId="418F916A" w14:textId="77777777" w:rsidTr="008B23E5">
        <w:trPr>
          <w:jc w:val="center"/>
        </w:trPr>
        <w:tc>
          <w:tcPr>
            <w:tcW w:w="1050" w:type="dxa"/>
            <w:vAlign w:val="center"/>
          </w:tcPr>
          <w:p w14:paraId="41E2A19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47</w:t>
            </w:r>
          </w:p>
        </w:tc>
        <w:tc>
          <w:tcPr>
            <w:tcW w:w="1985" w:type="dxa"/>
            <w:vAlign w:val="center"/>
          </w:tcPr>
          <w:p w14:paraId="6B4F4C0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赵子鹏</w:t>
            </w:r>
          </w:p>
        </w:tc>
        <w:tc>
          <w:tcPr>
            <w:tcW w:w="5301" w:type="dxa"/>
            <w:vAlign w:val="center"/>
          </w:tcPr>
          <w:p w14:paraId="53C0373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中信建投证券股份有限公司</w:t>
            </w:r>
          </w:p>
        </w:tc>
      </w:tr>
      <w:tr w:rsidR="00474582" w14:paraId="5F74EA4A" w14:textId="77777777" w:rsidTr="008B23E5">
        <w:trPr>
          <w:jc w:val="center"/>
        </w:trPr>
        <w:tc>
          <w:tcPr>
            <w:tcW w:w="1050" w:type="dxa"/>
            <w:vAlign w:val="center"/>
          </w:tcPr>
          <w:p w14:paraId="729D2A0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48</w:t>
            </w:r>
          </w:p>
        </w:tc>
        <w:tc>
          <w:tcPr>
            <w:tcW w:w="1985" w:type="dxa"/>
            <w:vAlign w:val="center"/>
          </w:tcPr>
          <w:p w14:paraId="1915D8F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章合坤</w:t>
            </w:r>
          </w:p>
        </w:tc>
        <w:tc>
          <w:tcPr>
            <w:tcW w:w="5301" w:type="dxa"/>
            <w:vAlign w:val="center"/>
          </w:tcPr>
          <w:p w14:paraId="3EB99B9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中信建投证券股份有限公司</w:t>
            </w:r>
          </w:p>
        </w:tc>
      </w:tr>
      <w:tr w:rsidR="00474582" w14:paraId="369AD8C5" w14:textId="77777777" w:rsidTr="008B23E5">
        <w:trPr>
          <w:jc w:val="center"/>
        </w:trPr>
        <w:tc>
          <w:tcPr>
            <w:tcW w:w="1050" w:type="dxa"/>
            <w:vAlign w:val="center"/>
          </w:tcPr>
          <w:p w14:paraId="77D8ED2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49</w:t>
            </w:r>
          </w:p>
        </w:tc>
        <w:tc>
          <w:tcPr>
            <w:tcW w:w="1985" w:type="dxa"/>
            <w:vAlign w:val="center"/>
          </w:tcPr>
          <w:p w14:paraId="1DFE7F7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周尔双</w:t>
            </w:r>
          </w:p>
        </w:tc>
        <w:tc>
          <w:tcPr>
            <w:tcW w:w="5301" w:type="dxa"/>
            <w:vAlign w:val="center"/>
          </w:tcPr>
          <w:p w14:paraId="7C3A031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东吴证券股份有限公司</w:t>
            </w:r>
          </w:p>
        </w:tc>
      </w:tr>
      <w:tr w:rsidR="00474582" w14:paraId="0919BCFD" w14:textId="77777777" w:rsidTr="008B23E5">
        <w:trPr>
          <w:jc w:val="center"/>
        </w:trPr>
        <w:tc>
          <w:tcPr>
            <w:tcW w:w="1050" w:type="dxa"/>
            <w:vAlign w:val="center"/>
          </w:tcPr>
          <w:p w14:paraId="0B0D74D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1985" w:type="dxa"/>
            <w:vAlign w:val="center"/>
          </w:tcPr>
          <w:p w14:paraId="6EB2E21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王锐</w:t>
            </w:r>
          </w:p>
        </w:tc>
        <w:tc>
          <w:tcPr>
            <w:tcW w:w="5301" w:type="dxa"/>
            <w:vAlign w:val="center"/>
          </w:tcPr>
          <w:p w14:paraId="13D22BC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信达证券股份有限公司</w:t>
            </w:r>
          </w:p>
        </w:tc>
      </w:tr>
      <w:tr w:rsidR="00474582" w14:paraId="5C67BDAC" w14:textId="77777777" w:rsidTr="008B23E5">
        <w:trPr>
          <w:jc w:val="center"/>
        </w:trPr>
        <w:tc>
          <w:tcPr>
            <w:tcW w:w="1050" w:type="dxa"/>
            <w:vAlign w:val="center"/>
          </w:tcPr>
          <w:p w14:paraId="5ACFDC9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51</w:t>
            </w:r>
          </w:p>
        </w:tc>
        <w:tc>
          <w:tcPr>
            <w:tcW w:w="1985" w:type="dxa"/>
            <w:vAlign w:val="center"/>
          </w:tcPr>
          <w:p w14:paraId="32CF47F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李文意</w:t>
            </w:r>
          </w:p>
        </w:tc>
        <w:tc>
          <w:tcPr>
            <w:tcW w:w="5301" w:type="dxa"/>
            <w:vAlign w:val="center"/>
          </w:tcPr>
          <w:p w14:paraId="59A4404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东吴证券股份有限公司</w:t>
            </w:r>
          </w:p>
        </w:tc>
      </w:tr>
      <w:tr w:rsidR="00474582" w14:paraId="4C782B04" w14:textId="77777777" w:rsidTr="008B23E5">
        <w:trPr>
          <w:jc w:val="center"/>
        </w:trPr>
        <w:tc>
          <w:tcPr>
            <w:tcW w:w="1050" w:type="dxa"/>
            <w:vAlign w:val="center"/>
          </w:tcPr>
          <w:p w14:paraId="50C50CB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52</w:t>
            </w:r>
          </w:p>
        </w:tc>
        <w:tc>
          <w:tcPr>
            <w:tcW w:w="1985" w:type="dxa"/>
            <w:vAlign w:val="center"/>
          </w:tcPr>
          <w:p w14:paraId="2A39F38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杜先康</w:t>
            </w:r>
          </w:p>
        </w:tc>
        <w:tc>
          <w:tcPr>
            <w:tcW w:w="5301" w:type="dxa"/>
            <w:vAlign w:val="center"/>
          </w:tcPr>
          <w:p w14:paraId="34B6330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国海证券股份有限公司</w:t>
            </w:r>
          </w:p>
        </w:tc>
      </w:tr>
      <w:tr w:rsidR="00474582" w14:paraId="2FCC5B6D" w14:textId="77777777" w:rsidTr="008B23E5">
        <w:trPr>
          <w:jc w:val="center"/>
        </w:trPr>
        <w:tc>
          <w:tcPr>
            <w:tcW w:w="1050" w:type="dxa"/>
            <w:vAlign w:val="center"/>
          </w:tcPr>
          <w:p w14:paraId="2474410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53</w:t>
            </w:r>
          </w:p>
        </w:tc>
        <w:tc>
          <w:tcPr>
            <w:tcW w:w="1985" w:type="dxa"/>
            <w:vAlign w:val="center"/>
          </w:tcPr>
          <w:p w14:paraId="3BBA5C7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傅盛盛</w:t>
            </w:r>
          </w:p>
        </w:tc>
        <w:tc>
          <w:tcPr>
            <w:tcW w:w="5301" w:type="dxa"/>
            <w:vAlign w:val="center"/>
          </w:tcPr>
          <w:p w14:paraId="7F85213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山西证券股份有限公司</w:t>
            </w:r>
          </w:p>
        </w:tc>
      </w:tr>
      <w:tr w:rsidR="00474582" w14:paraId="5529E0CE" w14:textId="77777777" w:rsidTr="008B23E5">
        <w:trPr>
          <w:jc w:val="center"/>
        </w:trPr>
        <w:tc>
          <w:tcPr>
            <w:tcW w:w="1050" w:type="dxa"/>
            <w:vAlign w:val="center"/>
          </w:tcPr>
          <w:p w14:paraId="138753D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54</w:t>
            </w:r>
          </w:p>
        </w:tc>
        <w:tc>
          <w:tcPr>
            <w:tcW w:w="1985" w:type="dxa"/>
            <w:vAlign w:val="center"/>
          </w:tcPr>
          <w:p w14:paraId="1E65995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孙远峰</w:t>
            </w:r>
          </w:p>
        </w:tc>
        <w:tc>
          <w:tcPr>
            <w:tcW w:w="5301" w:type="dxa"/>
            <w:vAlign w:val="center"/>
          </w:tcPr>
          <w:p w14:paraId="2743EF3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太平洋证券股份有限公司</w:t>
            </w:r>
          </w:p>
        </w:tc>
      </w:tr>
      <w:tr w:rsidR="00474582" w14:paraId="04706CB5" w14:textId="77777777" w:rsidTr="008B23E5">
        <w:trPr>
          <w:jc w:val="center"/>
        </w:trPr>
        <w:tc>
          <w:tcPr>
            <w:tcW w:w="1050" w:type="dxa"/>
            <w:vAlign w:val="center"/>
          </w:tcPr>
          <w:p w14:paraId="0C15291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55</w:t>
            </w:r>
          </w:p>
        </w:tc>
        <w:tc>
          <w:tcPr>
            <w:tcW w:w="1985" w:type="dxa"/>
            <w:vAlign w:val="center"/>
          </w:tcPr>
          <w:p w14:paraId="0E43F30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赵万隆</w:t>
            </w:r>
          </w:p>
        </w:tc>
        <w:tc>
          <w:tcPr>
            <w:tcW w:w="5301" w:type="dxa"/>
            <w:vAlign w:val="center"/>
          </w:tcPr>
          <w:p w14:paraId="059F376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长盛基金管理有限公司</w:t>
            </w:r>
          </w:p>
        </w:tc>
      </w:tr>
      <w:tr w:rsidR="00474582" w14:paraId="32ACB74F" w14:textId="77777777" w:rsidTr="008B23E5">
        <w:trPr>
          <w:jc w:val="center"/>
        </w:trPr>
        <w:tc>
          <w:tcPr>
            <w:tcW w:w="1050" w:type="dxa"/>
            <w:vAlign w:val="center"/>
          </w:tcPr>
          <w:p w14:paraId="1193DB8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56</w:t>
            </w:r>
          </w:p>
        </w:tc>
        <w:tc>
          <w:tcPr>
            <w:tcW w:w="1985" w:type="dxa"/>
            <w:vAlign w:val="center"/>
          </w:tcPr>
          <w:p w14:paraId="1743A66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成乔升</w:t>
            </w:r>
          </w:p>
        </w:tc>
        <w:tc>
          <w:tcPr>
            <w:tcW w:w="5301" w:type="dxa"/>
            <w:vAlign w:val="center"/>
          </w:tcPr>
          <w:p w14:paraId="64348CA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中国国际金融股份有限公司</w:t>
            </w:r>
          </w:p>
        </w:tc>
      </w:tr>
      <w:tr w:rsidR="00474582" w14:paraId="2F67BC83" w14:textId="77777777" w:rsidTr="008B23E5">
        <w:trPr>
          <w:jc w:val="center"/>
        </w:trPr>
        <w:tc>
          <w:tcPr>
            <w:tcW w:w="1050" w:type="dxa"/>
            <w:vAlign w:val="center"/>
          </w:tcPr>
          <w:p w14:paraId="0EF46B1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57</w:t>
            </w:r>
          </w:p>
        </w:tc>
        <w:tc>
          <w:tcPr>
            <w:tcW w:w="1985" w:type="dxa"/>
            <w:vAlign w:val="center"/>
          </w:tcPr>
          <w:p w14:paraId="4F2289A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臧若晨</w:t>
            </w:r>
          </w:p>
        </w:tc>
        <w:tc>
          <w:tcPr>
            <w:tcW w:w="5301" w:type="dxa"/>
            <w:vAlign w:val="center"/>
          </w:tcPr>
          <w:p w14:paraId="28D5463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中国国际金融股份有限公司</w:t>
            </w:r>
          </w:p>
        </w:tc>
      </w:tr>
      <w:tr w:rsidR="00474582" w14:paraId="101D4A77" w14:textId="77777777" w:rsidTr="008B23E5">
        <w:trPr>
          <w:jc w:val="center"/>
        </w:trPr>
        <w:tc>
          <w:tcPr>
            <w:tcW w:w="1050" w:type="dxa"/>
            <w:vAlign w:val="center"/>
          </w:tcPr>
          <w:p w14:paraId="4085105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58</w:t>
            </w:r>
          </w:p>
        </w:tc>
        <w:tc>
          <w:tcPr>
            <w:tcW w:w="1985" w:type="dxa"/>
            <w:vAlign w:val="center"/>
          </w:tcPr>
          <w:p w14:paraId="2345C76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高伟杰</w:t>
            </w:r>
          </w:p>
        </w:tc>
        <w:tc>
          <w:tcPr>
            <w:tcW w:w="5301" w:type="dxa"/>
            <w:vAlign w:val="center"/>
          </w:tcPr>
          <w:p w14:paraId="3FB4219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西部证券股份有限公司</w:t>
            </w:r>
          </w:p>
        </w:tc>
      </w:tr>
      <w:tr w:rsidR="00474582" w14:paraId="5F7A1742" w14:textId="77777777" w:rsidTr="008B23E5">
        <w:trPr>
          <w:jc w:val="center"/>
        </w:trPr>
        <w:tc>
          <w:tcPr>
            <w:tcW w:w="1050" w:type="dxa"/>
            <w:vAlign w:val="center"/>
          </w:tcPr>
          <w:p w14:paraId="3A2961E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59</w:t>
            </w:r>
          </w:p>
        </w:tc>
        <w:tc>
          <w:tcPr>
            <w:tcW w:w="1985" w:type="dxa"/>
            <w:vAlign w:val="center"/>
          </w:tcPr>
          <w:p w14:paraId="1C6E9B3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肖隽翀</w:t>
            </w:r>
          </w:p>
        </w:tc>
        <w:tc>
          <w:tcPr>
            <w:tcW w:w="5301" w:type="dxa"/>
            <w:vAlign w:val="center"/>
          </w:tcPr>
          <w:p w14:paraId="47BD488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国泰海通证券股份有限公司</w:t>
            </w:r>
          </w:p>
        </w:tc>
      </w:tr>
      <w:tr w:rsidR="00474582" w14:paraId="4F174798" w14:textId="77777777" w:rsidTr="008B23E5">
        <w:trPr>
          <w:jc w:val="center"/>
        </w:trPr>
        <w:tc>
          <w:tcPr>
            <w:tcW w:w="1050" w:type="dxa"/>
            <w:vAlign w:val="center"/>
          </w:tcPr>
          <w:p w14:paraId="5E08580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60</w:t>
            </w:r>
          </w:p>
        </w:tc>
        <w:tc>
          <w:tcPr>
            <w:tcW w:w="1985" w:type="dxa"/>
            <w:vAlign w:val="center"/>
          </w:tcPr>
          <w:p w14:paraId="706280E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张宇翔</w:t>
            </w:r>
          </w:p>
        </w:tc>
        <w:tc>
          <w:tcPr>
            <w:tcW w:w="5301" w:type="dxa"/>
            <w:vAlign w:val="center"/>
          </w:tcPr>
          <w:p w14:paraId="08EBFBE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国信证券股份有限公司</w:t>
            </w:r>
          </w:p>
        </w:tc>
      </w:tr>
      <w:tr w:rsidR="00474582" w14:paraId="6056C922" w14:textId="77777777" w:rsidTr="008B23E5">
        <w:trPr>
          <w:jc w:val="center"/>
        </w:trPr>
        <w:tc>
          <w:tcPr>
            <w:tcW w:w="1050" w:type="dxa"/>
            <w:vAlign w:val="center"/>
          </w:tcPr>
          <w:p w14:paraId="529C27C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61</w:t>
            </w:r>
          </w:p>
        </w:tc>
        <w:tc>
          <w:tcPr>
            <w:tcW w:w="1985" w:type="dxa"/>
            <w:vAlign w:val="center"/>
          </w:tcPr>
          <w:p w14:paraId="2D52E1D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邹臣</w:t>
            </w:r>
          </w:p>
        </w:tc>
        <w:tc>
          <w:tcPr>
            <w:tcW w:w="5301" w:type="dxa"/>
            <w:vAlign w:val="center"/>
          </w:tcPr>
          <w:p w14:paraId="4F91C4F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中原证券股份有限公司</w:t>
            </w:r>
          </w:p>
        </w:tc>
      </w:tr>
      <w:tr w:rsidR="00474582" w14:paraId="3ADC4536" w14:textId="77777777" w:rsidTr="008B23E5">
        <w:trPr>
          <w:jc w:val="center"/>
        </w:trPr>
        <w:tc>
          <w:tcPr>
            <w:tcW w:w="1050" w:type="dxa"/>
            <w:vAlign w:val="center"/>
          </w:tcPr>
          <w:p w14:paraId="1EB1326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62</w:t>
            </w:r>
          </w:p>
        </w:tc>
        <w:tc>
          <w:tcPr>
            <w:tcW w:w="1985" w:type="dxa"/>
            <w:vAlign w:val="center"/>
          </w:tcPr>
          <w:p w14:paraId="4C03178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徐凡</w:t>
            </w:r>
          </w:p>
        </w:tc>
        <w:tc>
          <w:tcPr>
            <w:tcW w:w="5301" w:type="dxa"/>
            <w:vAlign w:val="center"/>
          </w:tcPr>
          <w:p w14:paraId="795A600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西部证券股份有限公司</w:t>
            </w:r>
          </w:p>
        </w:tc>
      </w:tr>
      <w:tr w:rsidR="00474582" w14:paraId="115D2A79" w14:textId="77777777" w:rsidTr="008B23E5">
        <w:trPr>
          <w:jc w:val="center"/>
        </w:trPr>
        <w:tc>
          <w:tcPr>
            <w:tcW w:w="1050" w:type="dxa"/>
            <w:vAlign w:val="center"/>
          </w:tcPr>
          <w:p w14:paraId="485A9C3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63</w:t>
            </w:r>
          </w:p>
        </w:tc>
        <w:tc>
          <w:tcPr>
            <w:tcW w:w="1985" w:type="dxa"/>
            <w:vAlign w:val="center"/>
          </w:tcPr>
          <w:p w14:paraId="1E0E6F4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张大为</w:t>
            </w:r>
          </w:p>
        </w:tc>
        <w:tc>
          <w:tcPr>
            <w:tcW w:w="5301" w:type="dxa"/>
            <w:vAlign w:val="center"/>
          </w:tcPr>
          <w:p w14:paraId="2769E33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国信证券股份有限公司</w:t>
            </w:r>
          </w:p>
        </w:tc>
      </w:tr>
      <w:tr w:rsidR="00474582" w14:paraId="0264855E" w14:textId="77777777" w:rsidTr="008B23E5">
        <w:trPr>
          <w:jc w:val="center"/>
        </w:trPr>
        <w:tc>
          <w:tcPr>
            <w:tcW w:w="1050" w:type="dxa"/>
            <w:vAlign w:val="center"/>
          </w:tcPr>
          <w:p w14:paraId="1D56891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64</w:t>
            </w:r>
          </w:p>
        </w:tc>
        <w:tc>
          <w:tcPr>
            <w:tcW w:w="1985" w:type="dxa"/>
            <w:vAlign w:val="center"/>
          </w:tcPr>
          <w:p w14:paraId="6230511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王宁</w:t>
            </w:r>
          </w:p>
        </w:tc>
        <w:tc>
          <w:tcPr>
            <w:tcW w:w="5301" w:type="dxa"/>
            <w:vAlign w:val="center"/>
          </w:tcPr>
          <w:p w14:paraId="0AAF5B8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广发证券股份有限公司</w:t>
            </w:r>
          </w:p>
        </w:tc>
      </w:tr>
      <w:tr w:rsidR="00474582" w14:paraId="06978CDA" w14:textId="77777777" w:rsidTr="008B23E5">
        <w:trPr>
          <w:jc w:val="center"/>
        </w:trPr>
        <w:tc>
          <w:tcPr>
            <w:tcW w:w="1050" w:type="dxa"/>
            <w:vAlign w:val="center"/>
          </w:tcPr>
          <w:p w14:paraId="07F9AB1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65</w:t>
            </w:r>
          </w:p>
        </w:tc>
        <w:tc>
          <w:tcPr>
            <w:tcW w:w="1985" w:type="dxa"/>
            <w:vAlign w:val="center"/>
          </w:tcPr>
          <w:p w14:paraId="33B53A8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苏增慧</w:t>
            </w:r>
          </w:p>
        </w:tc>
        <w:tc>
          <w:tcPr>
            <w:tcW w:w="5301" w:type="dxa"/>
            <w:vAlign w:val="center"/>
          </w:tcPr>
          <w:p w14:paraId="6D04C9E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汇丰前海证券有限责任公司</w:t>
            </w:r>
          </w:p>
        </w:tc>
      </w:tr>
      <w:tr w:rsidR="00474582" w14:paraId="4D12FAE5" w14:textId="77777777" w:rsidTr="008B23E5">
        <w:trPr>
          <w:jc w:val="center"/>
        </w:trPr>
        <w:tc>
          <w:tcPr>
            <w:tcW w:w="1050" w:type="dxa"/>
            <w:vAlign w:val="center"/>
          </w:tcPr>
          <w:p w14:paraId="081D868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66</w:t>
            </w:r>
          </w:p>
        </w:tc>
        <w:tc>
          <w:tcPr>
            <w:tcW w:w="1985" w:type="dxa"/>
            <w:vAlign w:val="center"/>
          </w:tcPr>
          <w:p w14:paraId="5CE6F6D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许日</w:t>
            </w:r>
          </w:p>
        </w:tc>
        <w:tc>
          <w:tcPr>
            <w:tcW w:w="5301" w:type="dxa"/>
            <w:vAlign w:val="center"/>
          </w:tcPr>
          <w:p w14:paraId="00931F4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摩根大通证券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中国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有限公司</w:t>
            </w:r>
          </w:p>
        </w:tc>
      </w:tr>
      <w:tr w:rsidR="00474582" w14:paraId="4EB8B976" w14:textId="77777777" w:rsidTr="008B23E5">
        <w:trPr>
          <w:jc w:val="center"/>
        </w:trPr>
        <w:tc>
          <w:tcPr>
            <w:tcW w:w="1050" w:type="dxa"/>
            <w:vAlign w:val="center"/>
          </w:tcPr>
          <w:p w14:paraId="7588DFC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67</w:t>
            </w:r>
          </w:p>
        </w:tc>
        <w:tc>
          <w:tcPr>
            <w:tcW w:w="1985" w:type="dxa"/>
            <w:vAlign w:val="center"/>
          </w:tcPr>
          <w:p w14:paraId="59F8A60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黄瑞连</w:t>
            </w:r>
          </w:p>
        </w:tc>
        <w:tc>
          <w:tcPr>
            <w:tcW w:w="5301" w:type="dxa"/>
            <w:vAlign w:val="center"/>
          </w:tcPr>
          <w:p w14:paraId="665B05C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华西证券股份有限公司</w:t>
            </w:r>
          </w:p>
        </w:tc>
      </w:tr>
      <w:tr w:rsidR="00474582" w14:paraId="0B57187B" w14:textId="77777777" w:rsidTr="008B23E5">
        <w:trPr>
          <w:jc w:val="center"/>
        </w:trPr>
        <w:tc>
          <w:tcPr>
            <w:tcW w:w="1050" w:type="dxa"/>
            <w:vAlign w:val="center"/>
          </w:tcPr>
          <w:p w14:paraId="56AA125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68</w:t>
            </w:r>
          </w:p>
        </w:tc>
        <w:tc>
          <w:tcPr>
            <w:tcW w:w="1985" w:type="dxa"/>
            <w:vAlign w:val="center"/>
          </w:tcPr>
          <w:p w14:paraId="1343A32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周晓萌</w:t>
            </w:r>
          </w:p>
        </w:tc>
        <w:tc>
          <w:tcPr>
            <w:tcW w:w="5301" w:type="dxa"/>
            <w:vAlign w:val="center"/>
          </w:tcPr>
          <w:p w14:paraId="127E44D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民生证券股份有限公司</w:t>
            </w:r>
          </w:p>
        </w:tc>
      </w:tr>
      <w:tr w:rsidR="00474582" w14:paraId="6F93327A" w14:textId="77777777" w:rsidTr="008B23E5">
        <w:trPr>
          <w:jc w:val="center"/>
        </w:trPr>
        <w:tc>
          <w:tcPr>
            <w:tcW w:w="1050" w:type="dxa"/>
            <w:vAlign w:val="center"/>
          </w:tcPr>
          <w:p w14:paraId="549B04B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69</w:t>
            </w:r>
          </w:p>
        </w:tc>
        <w:tc>
          <w:tcPr>
            <w:tcW w:w="1985" w:type="dxa"/>
            <w:vAlign w:val="center"/>
          </w:tcPr>
          <w:p w14:paraId="14375A9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朱迪</w:t>
            </w:r>
          </w:p>
        </w:tc>
        <w:tc>
          <w:tcPr>
            <w:tcW w:w="5301" w:type="dxa"/>
            <w:vAlign w:val="center"/>
          </w:tcPr>
          <w:p w14:paraId="0B5982F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国盛证券有限责任公司</w:t>
            </w:r>
          </w:p>
        </w:tc>
      </w:tr>
      <w:tr w:rsidR="00474582" w14:paraId="04217AC8" w14:textId="77777777" w:rsidTr="008B23E5">
        <w:trPr>
          <w:jc w:val="center"/>
        </w:trPr>
        <w:tc>
          <w:tcPr>
            <w:tcW w:w="1050" w:type="dxa"/>
            <w:vAlign w:val="center"/>
          </w:tcPr>
          <w:p w14:paraId="1EAA695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70</w:t>
            </w:r>
          </w:p>
        </w:tc>
        <w:tc>
          <w:tcPr>
            <w:tcW w:w="1985" w:type="dxa"/>
            <w:vAlign w:val="center"/>
          </w:tcPr>
          <w:p w14:paraId="36CF29A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李子安</w:t>
            </w:r>
          </w:p>
        </w:tc>
        <w:tc>
          <w:tcPr>
            <w:tcW w:w="5301" w:type="dxa"/>
            <w:vAlign w:val="center"/>
          </w:tcPr>
          <w:p w14:paraId="7A6DF78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国金证券股份有限公司</w:t>
            </w:r>
          </w:p>
        </w:tc>
      </w:tr>
      <w:tr w:rsidR="00474582" w14:paraId="5A707DFB" w14:textId="77777777" w:rsidTr="008B23E5">
        <w:trPr>
          <w:jc w:val="center"/>
        </w:trPr>
        <w:tc>
          <w:tcPr>
            <w:tcW w:w="1050" w:type="dxa"/>
            <w:vAlign w:val="center"/>
          </w:tcPr>
          <w:p w14:paraId="3D1CA2B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71</w:t>
            </w:r>
          </w:p>
        </w:tc>
        <w:tc>
          <w:tcPr>
            <w:tcW w:w="1985" w:type="dxa"/>
            <w:vAlign w:val="center"/>
          </w:tcPr>
          <w:p w14:paraId="642BD62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赖咏惟</w:t>
            </w:r>
          </w:p>
        </w:tc>
        <w:tc>
          <w:tcPr>
            <w:tcW w:w="5301" w:type="dxa"/>
            <w:vAlign w:val="center"/>
          </w:tcPr>
          <w:p w14:paraId="7D73BEE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瑞银证券有限责任公司</w:t>
            </w:r>
          </w:p>
        </w:tc>
      </w:tr>
      <w:tr w:rsidR="00474582" w14:paraId="2EACD968" w14:textId="77777777" w:rsidTr="008B23E5">
        <w:trPr>
          <w:jc w:val="center"/>
        </w:trPr>
        <w:tc>
          <w:tcPr>
            <w:tcW w:w="1050" w:type="dxa"/>
            <w:vAlign w:val="center"/>
          </w:tcPr>
          <w:p w14:paraId="5B65A3B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72</w:t>
            </w:r>
          </w:p>
        </w:tc>
        <w:tc>
          <w:tcPr>
            <w:tcW w:w="1985" w:type="dxa"/>
            <w:vAlign w:val="center"/>
          </w:tcPr>
          <w:p w14:paraId="34A38F3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冯光亮</w:t>
            </w:r>
          </w:p>
        </w:tc>
        <w:tc>
          <w:tcPr>
            <w:tcW w:w="5301" w:type="dxa"/>
            <w:vAlign w:val="center"/>
          </w:tcPr>
          <w:p w14:paraId="339D20F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中泰证券股份有限公司</w:t>
            </w:r>
          </w:p>
        </w:tc>
      </w:tr>
      <w:tr w:rsidR="00474582" w14:paraId="276ACCB4" w14:textId="77777777" w:rsidTr="008B23E5">
        <w:trPr>
          <w:jc w:val="center"/>
        </w:trPr>
        <w:tc>
          <w:tcPr>
            <w:tcW w:w="1050" w:type="dxa"/>
            <w:vAlign w:val="center"/>
          </w:tcPr>
          <w:p w14:paraId="380DA63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73</w:t>
            </w:r>
          </w:p>
        </w:tc>
        <w:tc>
          <w:tcPr>
            <w:tcW w:w="1985" w:type="dxa"/>
            <w:vAlign w:val="center"/>
          </w:tcPr>
          <w:p w14:paraId="253B874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金晓溪</w:t>
            </w:r>
          </w:p>
        </w:tc>
        <w:tc>
          <w:tcPr>
            <w:tcW w:w="5301" w:type="dxa"/>
            <w:vAlign w:val="center"/>
          </w:tcPr>
          <w:p w14:paraId="6998369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中泰证券股份有限公司</w:t>
            </w:r>
          </w:p>
        </w:tc>
      </w:tr>
      <w:tr w:rsidR="00474582" w14:paraId="031ABFA8" w14:textId="77777777" w:rsidTr="008B23E5">
        <w:trPr>
          <w:jc w:val="center"/>
        </w:trPr>
        <w:tc>
          <w:tcPr>
            <w:tcW w:w="1050" w:type="dxa"/>
            <w:vAlign w:val="center"/>
          </w:tcPr>
          <w:p w14:paraId="0815B6B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74</w:t>
            </w:r>
          </w:p>
        </w:tc>
        <w:tc>
          <w:tcPr>
            <w:tcW w:w="1985" w:type="dxa"/>
            <w:vAlign w:val="center"/>
          </w:tcPr>
          <w:p w14:paraId="1A76C34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王亮</w:t>
            </w:r>
          </w:p>
        </w:tc>
        <w:tc>
          <w:tcPr>
            <w:tcW w:w="5301" w:type="dxa"/>
            <w:vAlign w:val="center"/>
          </w:tcPr>
          <w:p w14:paraId="3B5E8AE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广发证券股份有限公司</w:t>
            </w:r>
          </w:p>
        </w:tc>
      </w:tr>
      <w:tr w:rsidR="00474582" w14:paraId="65C81260" w14:textId="77777777" w:rsidTr="008B23E5">
        <w:trPr>
          <w:jc w:val="center"/>
        </w:trPr>
        <w:tc>
          <w:tcPr>
            <w:tcW w:w="1050" w:type="dxa"/>
            <w:vAlign w:val="center"/>
          </w:tcPr>
          <w:p w14:paraId="6982263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75</w:t>
            </w:r>
          </w:p>
        </w:tc>
        <w:tc>
          <w:tcPr>
            <w:tcW w:w="1985" w:type="dxa"/>
            <w:vAlign w:val="center"/>
          </w:tcPr>
          <w:p w14:paraId="215B8BA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杨志芳</w:t>
            </w:r>
          </w:p>
        </w:tc>
        <w:tc>
          <w:tcPr>
            <w:tcW w:w="5301" w:type="dxa"/>
            <w:vAlign w:val="center"/>
          </w:tcPr>
          <w:p w14:paraId="413F74D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天风证券股份有限公司</w:t>
            </w:r>
          </w:p>
        </w:tc>
      </w:tr>
      <w:tr w:rsidR="00474582" w14:paraId="41ACEA4A" w14:textId="77777777" w:rsidTr="008B23E5">
        <w:trPr>
          <w:jc w:val="center"/>
        </w:trPr>
        <w:tc>
          <w:tcPr>
            <w:tcW w:w="1050" w:type="dxa"/>
            <w:vAlign w:val="center"/>
          </w:tcPr>
          <w:p w14:paraId="402C3C1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76</w:t>
            </w:r>
          </w:p>
        </w:tc>
        <w:tc>
          <w:tcPr>
            <w:tcW w:w="1985" w:type="dxa"/>
            <w:vAlign w:val="center"/>
          </w:tcPr>
          <w:p w14:paraId="0087E6F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刘建伟</w:t>
            </w:r>
          </w:p>
        </w:tc>
        <w:tc>
          <w:tcPr>
            <w:tcW w:w="5301" w:type="dxa"/>
            <w:vAlign w:val="center"/>
          </w:tcPr>
          <w:p w14:paraId="7EC28EC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上海申银万国证券研究所有限公司</w:t>
            </w:r>
          </w:p>
        </w:tc>
      </w:tr>
      <w:tr w:rsidR="00474582" w14:paraId="00FAA7AC" w14:textId="77777777" w:rsidTr="008B23E5">
        <w:trPr>
          <w:jc w:val="center"/>
        </w:trPr>
        <w:tc>
          <w:tcPr>
            <w:tcW w:w="1050" w:type="dxa"/>
            <w:vAlign w:val="center"/>
          </w:tcPr>
          <w:p w14:paraId="466213C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77</w:t>
            </w:r>
          </w:p>
        </w:tc>
        <w:tc>
          <w:tcPr>
            <w:tcW w:w="1985" w:type="dxa"/>
            <w:vAlign w:val="center"/>
          </w:tcPr>
          <w:p w14:paraId="4616F8B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李明</w:t>
            </w:r>
          </w:p>
        </w:tc>
        <w:tc>
          <w:tcPr>
            <w:tcW w:w="5301" w:type="dxa"/>
            <w:vAlign w:val="center"/>
          </w:tcPr>
          <w:p w14:paraId="4A96903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东北证券股份有限公司</w:t>
            </w:r>
          </w:p>
        </w:tc>
      </w:tr>
      <w:tr w:rsidR="00474582" w14:paraId="3E3C51DF" w14:textId="77777777" w:rsidTr="008B23E5">
        <w:trPr>
          <w:jc w:val="center"/>
        </w:trPr>
        <w:tc>
          <w:tcPr>
            <w:tcW w:w="1050" w:type="dxa"/>
            <w:vAlign w:val="center"/>
          </w:tcPr>
          <w:p w14:paraId="44301BD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78</w:t>
            </w:r>
          </w:p>
        </w:tc>
        <w:tc>
          <w:tcPr>
            <w:tcW w:w="1985" w:type="dxa"/>
            <w:vAlign w:val="center"/>
          </w:tcPr>
          <w:p w14:paraId="3855E13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唐梦涵</w:t>
            </w:r>
          </w:p>
        </w:tc>
        <w:tc>
          <w:tcPr>
            <w:tcW w:w="5301" w:type="dxa"/>
            <w:vAlign w:val="center"/>
          </w:tcPr>
          <w:p w14:paraId="69A1A8A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天风证券股份有限公司</w:t>
            </w:r>
          </w:p>
        </w:tc>
      </w:tr>
      <w:tr w:rsidR="00474582" w14:paraId="23EB6F23" w14:textId="77777777" w:rsidTr="008B23E5">
        <w:trPr>
          <w:jc w:val="center"/>
        </w:trPr>
        <w:tc>
          <w:tcPr>
            <w:tcW w:w="1050" w:type="dxa"/>
            <w:vAlign w:val="center"/>
          </w:tcPr>
          <w:p w14:paraId="0955829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79</w:t>
            </w:r>
          </w:p>
        </w:tc>
        <w:tc>
          <w:tcPr>
            <w:tcW w:w="1985" w:type="dxa"/>
            <w:vAlign w:val="center"/>
          </w:tcPr>
          <w:p w14:paraId="72DD742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陈磊</w:t>
            </w:r>
          </w:p>
        </w:tc>
        <w:tc>
          <w:tcPr>
            <w:tcW w:w="5301" w:type="dxa"/>
            <w:vAlign w:val="center"/>
          </w:tcPr>
          <w:p w14:paraId="15A7386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天风证券股份有限公司</w:t>
            </w:r>
          </w:p>
        </w:tc>
      </w:tr>
      <w:tr w:rsidR="00474582" w14:paraId="2F32488C" w14:textId="77777777" w:rsidTr="008B23E5">
        <w:trPr>
          <w:jc w:val="center"/>
        </w:trPr>
        <w:tc>
          <w:tcPr>
            <w:tcW w:w="1050" w:type="dxa"/>
            <w:vAlign w:val="center"/>
          </w:tcPr>
          <w:p w14:paraId="4631E23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80</w:t>
            </w:r>
          </w:p>
        </w:tc>
        <w:tc>
          <w:tcPr>
            <w:tcW w:w="1985" w:type="dxa"/>
            <w:vAlign w:val="center"/>
          </w:tcPr>
          <w:p w14:paraId="24221F3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周赵羽彤</w:t>
            </w:r>
          </w:p>
        </w:tc>
        <w:tc>
          <w:tcPr>
            <w:tcW w:w="5301" w:type="dxa"/>
            <w:vAlign w:val="center"/>
          </w:tcPr>
          <w:p w14:paraId="3C0714E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国投证券股份有限公司</w:t>
            </w:r>
          </w:p>
        </w:tc>
      </w:tr>
      <w:tr w:rsidR="00474582" w14:paraId="1EEBC4BC" w14:textId="77777777" w:rsidTr="008B23E5">
        <w:trPr>
          <w:jc w:val="center"/>
        </w:trPr>
        <w:tc>
          <w:tcPr>
            <w:tcW w:w="1050" w:type="dxa"/>
            <w:vAlign w:val="center"/>
          </w:tcPr>
          <w:p w14:paraId="48EF059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81</w:t>
            </w:r>
          </w:p>
        </w:tc>
        <w:tc>
          <w:tcPr>
            <w:tcW w:w="1985" w:type="dxa"/>
            <w:vAlign w:val="center"/>
          </w:tcPr>
          <w:p w14:paraId="16A9BF9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丁志刚</w:t>
            </w:r>
          </w:p>
        </w:tc>
        <w:tc>
          <w:tcPr>
            <w:tcW w:w="5301" w:type="dxa"/>
            <w:vAlign w:val="center"/>
          </w:tcPr>
          <w:p w14:paraId="2A4477A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兴业证券股份有限公司</w:t>
            </w:r>
          </w:p>
        </w:tc>
      </w:tr>
      <w:tr w:rsidR="00474582" w14:paraId="3EDC80B3" w14:textId="77777777" w:rsidTr="008B23E5">
        <w:trPr>
          <w:jc w:val="center"/>
        </w:trPr>
        <w:tc>
          <w:tcPr>
            <w:tcW w:w="1050" w:type="dxa"/>
            <w:vAlign w:val="center"/>
          </w:tcPr>
          <w:p w14:paraId="5944D97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82</w:t>
            </w:r>
          </w:p>
        </w:tc>
        <w:tc>
          <w:tcPr>
            <w:tcW w:w="1985" w:type="dxa"/>
            <w:vAlign w:val="center"/>
          </w:tcPr>
          <w:p w14:paraId="36531FF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张习方</w:t>
            </w:r>
          </w:p>
        </w:tc>
        <w:tc>
          <w:tcPr>
            <w:tcW w:w="5301" w:type="dxa"/>
            <w:vAlign w:val="center"/>
          </w:tcPr>
          <w:p w14:paraId="32A9634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华福证券有限责任公司</w:t>
            </w:r>
          </w:p>
        </w:tc>
      </w:tr>
      <w:tr w:rsidR="00474582" w14:paraId="148DCCC1" w14:textId="77777777" w:rsidTr="008B23E5">
        <w:trPr>
          <w:jc w:val="center"/>
        </w:trPr>
        <w:tc>
          <w:tcPr>
            <w:tcW w:w="1050" w:type="dxa"/>
            <w:vAlign w:val="center"/>
          </w:tcPr>
          <w:p w14:paraId="65723E3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83</w:t>
            </w:r>
          </w:p>
        </w:tc>
        <w:tc>
          <w:tcPr>
            <w:tcW w:w="1985" w:type="dxa"/>
            <w:vAlign w:val="center"/>
          </w:tcPr>
          <w:p w14:paraId="176D164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倪蕤</w:t>
            </w:r>
          </w:p>
        </w:tc>
        <w:tc>
          <w:tcPr>
            <w:tcW w:w="5301" w:type="dxa"/>
            <w:vAlign w:val="center"/>
          </w:tcPr>
          <w:p w14:paraId="05BAC00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长江证券股份有限公司</w:t>
            </w:r>
          </w:p>
        </w:tc>
      </w:tr>
      <w:tr w:rsidR="00474582" w14:paraId="6CC97EB9" w14:textId="77777777" w:rsidTr="008B23E5">
        <w:trPr>
          <w:jc w:val="center"/>
        </w:trPr>
        <w:tc>
          <w:tcPr>
            <w:tcW w:w="1050" w:type="dxa"/>
            <w:vAlign w:val="center"/>
          </w:tcPr>
          <w:p w14:paraId="55EEA91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84</w:t>
            </w:r>
          </w:p>
        </w:tc>
        <w:tc>
          <w:tcPr>
            <w:tcW w:w="1985" w:type="dxa"/>
            <w:vAlign w:val="center"/>
          </w:tcPr>
          <w:p w14:paraId="22E1FC2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李想</w:t>
            </w:r>
          </w:p>
        </w:tc>
        <w:tc>
          <w:tcPr>
            <w:tcW w:w="5301" w:type="dxa"/>
            <w:vAlign w:val="center"/>
          </w:tcPr>
          <w:p w14:paraId="01BCF5A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长江证券股份有限公司</w:t>
            </w:r>
          </w:p>
        </w:tc>
      </w:tr>
      <w:tr w:rsidR="00474582" w14:paraId="340B1B0F" w14:textId="77777777" w:rsidTr="008B23E5">
        <w:trPr>
          <w:jc w:val="center"/>
        </w:trPr>
        <w:tc>
          <w:tcPr>
            <w:tcW w:w="1050" w:type="dxa"/>
            <w:vAlign w:val="center"/>
          </w:tcPr>
          <w:p w14:paraId="1CAE687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85</w:t>
            </w:r>
          </w:p>
        </w:tc>
        <w:tc>
          <w:tcPr>
            <w:tcW w:w="1985" w:type="dxa"/>
            <w:vAlign w:val="center"/>
          </w:tcPr>
          <w:p w14:paraId="62D1567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李晶</w:t>
            </w:r>
          </w:p>
        </w:tc>
        <w:tc>
          <w:tcPr>
            <w:tcW w:w="5301" w:type="dxa"/>
            <w:vAlign w:val="center"/>
          </w:tcPr>
          <w:p w14:paraId="0192397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财通证券资产管理有限公司</w:t>
            </w:r>
          </w:p>
        </w:tc>
      </w:tr>
      <w:tr w:rsidR="00474582" w14:paraId="7D3BBC2B" w14:textId="77777777" w:rsidTr="008B23E5">
        <w:trPr>
          <w:jc w:val="center"/>
        </w:trPr>
        <w:tc>
          <w:tcPr>
            <w:tcW w:w="1050" w:type="dxa"/>
            <w:vAlign w:val="center"/>
          </w:tcPr>
          <w:p w14:paraId="551EFA2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lastRenderedPageBreak/>
              <w:t>86</w:t>
            </w:r>
          </w:p>
        </w:tc>
        <w:tc>
          <w:tcPr>
            <w:tcW w:w="1985" w:type="dxa"/>
            <w:vAlign w:val="center"/>
          </w:tcPr>
          <w:p w14:paraId="04FC79F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柴悦茹</w:t>
            </w:r>
          </w:p>
        </w:tc>
        <w:tc>
          <w:tcPr>
            <w:tcW w:w="5301" w:type="dxa"/>
            <w:vAlign w:val="center"/>
          </w:tcPr>
          <w:p w14:paraId="67DB3DD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东吴证券股份有限公司</w:t>
            </w:r>
          </w:p>
        </w:tc>
      </w:tr>
      <w:tr w:rsidR="00474582" w14:paraId="0EF0B1C7" w14:textId="77777777" w:rsidTr="008B23E5">
        <w:trPr>
          <w:jc w:val="center"/>
        </w:trPr>
        <w:tc>
          <w:tcPr>
            <w:tcW w:w="1050" w:type="dxa"/>
            <w:vAlign w:val="center"/>
          </w:tcPr>
          <w:p w14:paraId="49E1941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87</w:t>
            </w:r>
          </w:p>
        </w:tc>
        <w:tc>
          <w:tcPr>
            <w:tcW w:w="1985" w:type="dxa"/>
            <w:vAlign w:val="center"/>
          </w:tcPr>
          <w:p w14:paraId="5242180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高俊</w:t>
            </w:r>
          </w:p>
        </w:tc>
        <w:tc>
          <w:tcPr>
            <w:tcW w:w="5301" w:type="dxa"/>
            <w:vAlign w:val="center"/>
          </w:tcPr>
          <w:p w14:paraId="36DB78D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上海国泰君安证券资产管理有限公司</w:t>
            </w:r>
          </w:p>
        </w:tc>
      </w:tr>
      <w:tr w:rsidR="00474582" w14:paraId="5DC82F36" w14:textId="77777777" w:rsidTr="008B23E5">
        <w:trPr>
          <w:jc w:val="center"/>
        </w:trPr>
        <w:tc>
          <w:tcPr>
            <w:tcW w:w="1050" w:type="dxa"/>
            <w:vAlign w:val="center"/>
          </w:tcPr>
          <w:p w14:paraId="6581D37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88</w:t>
            </w:r>
          </w:p>
        </w:tc>
        <w:tc>
          <w:tcPr>
            <w:tcW w:w="1985" w:type="dxa"/>
            <w:vAlign w:val="center"/>
          </w:tcPr>
          <w:p w14:paraId="0352FD9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朱之轩</w:t>
            </w:r>
          </w:p>
        </w:tc>
        <w:tc>
          <w:tcPr>
            <w:tcW w:w="5301" w:type="dxa"/>
            <w:vAlign w:val="center"/>
          </w:tcPr>
          <w:p w14:paraId="54EA3B1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和谐健康保险股份有限公司</w:t>
            </w:r>
          </w:p>
        </w:tc>
      </w:tr>
      <w:tr w:rsidR="00474582" w14:paraId="06200DAB" w14:textId="77777777" w:rsidTr="008B23E5">
        <w:trPr>
          <w:jc w:val="center"/>
        </w:trPr>
        <w:tc>
          <w:tcPr>
            <w:tcW w:w="1050" w:type="dxa"/>
            <w:vAlign w:val="center"/>
          </w:tcPr>
          <w:p w14:paraId="56FA6F2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89</w:t>
            </w:r>
          </w:p>
        </w:tc>
        <w:tc>
          <w:tcPr>
            <w:tcW w:w="1985" w:type="dxa"/>
            <w:vAlign w:val="center"/>
          </w:tcPr>
          <w:p w14:paraId="1921B2E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陈苏</w:t>
            </w:r>
          </w:p>
        </w:tc>
        <w:tc>
          <w:tcPr>
            <w:tcW w:w="5301" w:type="dxa"/>
            <w:vAlign w:val="center"/>
          </w:tcPr>
          <w:p w14:paraId="5E04550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长城财富保险资产管理股份有限公司</w:t>
            </w:r>
          </w:p>
        </w:tc>
      </w:tr>
      <w:tr w:rsidR="00474582" w14:paraId="709B6970" w14:textId="77777777" w:rsidTr="008B23E5">
        <w:trPr>
          <w:jc w:val="center"/>
        </w:trPr>
        <w:tc>
          <w:tcPr>
            <w:tcW w:w="1050" w:type="dxa"/>
            <w:vAlign w:val="center"/>
          </w:tcPr>
          <w:p w14:paraId="129301A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90</w:t>
            </w:r>
          </w:p>
        </w:tc>
        <w:tc>
          <w:tcPr>
            <w:tcW w:w="1985" w:type="dxa"/>
            <w:vAlign w:val="center"/>
          </w:tcPr>
          <w:p w14:paraId="3D45E3A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刘勇</w:t>
            </w:r>
          </w:p>
        </w:tc>
        <w:tc>
          <w:tcPr>
            <w:tcW w:w="5301" w:type="dxa"/>
            <w:vAlign w:val="center"/>
          </w:tcPr>
          <w:p w14:paraId="5761C65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光大证券股份有限公司</w:t>
            </w:r>
          </w:p>
        </w:tc>
      </w:tr>
      <w:tr w:rsidR="00474582" w14:paraId="3F6F27C4" w14:textId="77777777" w:rsidTr="008B23E5">
        <w:trPr>
          <w:jc w:val="center"/>
        </w:trPr>
        <w:tc>
          <w:tcPr>
            <w:tcW w:w="1050" w:type="dxa"/>
            <w:vAlign w:val="center"/>
          </w:tcPr>
          <w:p w14:paraId="5D97150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91</w:t>
            </w:r>
          </w:p>
        </w:tc>
        <w:tc>
          <w:tcPr>
            <w:tcW w:w="1985" w:type="dxa"/>
            <w:vAlign w:val="center"/>
          </w:tcPr>
          <w:p w14:paraId="041ABDB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杜玙</w:t>
            </w:r>
          </w:p>
        </w:tc>
        <w:tc>
          <w:tcPr>
            <w:tcW w:w="5301" w:type="dxa"/>
            <w:vAlign w:val="center"/>
          </w:tcPr>
          <w:p w14:paraId="4573835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天风证券股份有限公司</w:t>
            </w:r>
          </w:p>
        </w:tc>
      </w:tr>
      <w:tr w:rsidR="00474582" w14:paraId="48A1C1FA" w14:textId="77777777" w:rsidTr="008B23E5">
        <w:trPr>
          <w:jc w:val="center"/>
        </w:trPr>
        <w:tc>
          <w:tcPr>
            <w:tcW w:w="1050" w:type="dxa"/>
            <w:vAlign w:val="center"/>
          </w:tcPr>
          <w:p w14:paraId="0071164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92</w:t>
            </w:r>
          </w:p>
        </w:tc>
        <w:tc>
          <w:tcPr>
            <w:tcW w:w="1985" w:type="dxa"/>
            <w:vAlign w:val="center"/>
          </w:tcPr>
          <w:p w14:paraId="2678BBC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郑筱薇</w:t>
            </w:r>
          </w:p>
        </w:tc>
        <w:tc>
          <w:tcPr>
            <w:tcW w:w="5301" w:type="dxa"/>
            <w:vAlign w:val="center"/>
          </w:tcPr>
          <w:p w14:paraId="7152B6F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宁银理财有限责任公司</w:t>
            </w:r>
          </w:p>
        </w:tc>
      </w:tr>
      <w:tr w:rsidR="00474582" w14:paraId="05C3B6A9" w14:textId="77777777" w:rsidTr="008B23E5">
        <w:trPr>
          <w:jc w:val="center"/>
        </w:trPr>
        <w:tc>
          <w:tcPr>
            <w:tcW w:w="1050" w:type="dxa"/>
            <w:vAlign w:val="center"/>
          </w:tcPr>
          <w:p w14:paraId="64569E3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93</w:t>
            </w:r>
          </w:p>
        </w:tc>
        <w:tc>
          <w:tcPr>
            <w:tcW w:w="1985" w:type="dxa"/>
            <w:vAlign w:val="center"/>
          </w:tcPr>
          <w:p w14:paraId="5606277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段仕豪</w:t>
            </w:r>
          </w:p>
        </w:tc>
        <w:tc>
          <w:tcPr>
            <w:tcW w:w="5301" w:type="dxa"/>
            <w:vAlign w:val="center"/>
          </w:tcPr>
          <w:p w14:paraId="048A8A5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东兴证券股份有限公司</w:t>
            </w:r>
          </w:p>
        </w:tc>
      </w:tr>
      <w:tr w:rsidR="00474582" w14:paraId="290B7847" w14:textId="77777777" w:rsidTr="008B23E5">
        <w:trPr>
          <w:jc w:val="center"/>
        </w:trPr>
        <w:tc>
          <w:tcPr>
            <w:tcW w:w="1050" w:type="dxa"/>
            <w:vAlign w:val="center"/>
          </w:tcPr>
          <w:p w14:paraId="484992F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94</w:t>
            </w:r>
          </w:p>
        </w:tc>
        <w:tc>
          <w:tcPr>
            <w:tcW w:w="1985" w:type="dxa"/>
            <w:vAlign w:val="center"/>
          </w:tcPr>
          <w:p w14:paraId="4131E88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俞佳</w:t>
            </w:r>
          </w:p>
        </w:tc>
        <w:tc>
          <w:tcPr>
            <w:tcW w:w="5301" w:type="dxa"/>
            <w:vAlign w:val="center"/>
          </w:tcPr>
          <w:p w14:paraId="4C7C987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瑞银证券有限责任公司</w:t>
            </w:r>
          </w:p>
        </w:tc>
      </w:tr>
      <w:tr w:rsidR="00474582" w14:paraId="1A7D60C6" w14:textId="77777777" w:rsidTr="008B23E5">
        <w:trPr>
          <w:jc w:val="center"/>
        </w:trPr>
        <w:tc>
          <w:tcPr>
            <w:tcW w:w="1050" w:type="dxa"/>
            <w:vAlign w:val="center"/>
          </w:tcPr>
          <w:p w14:paraId="23A43A2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95</w:t>
            </w:r>
          </w:p>
        </w:tc>
        <w:tc>
          <w:tcPr>
            <w:tcW w:w="1985" w:type="dxa"/>
            <w:vAlign w:val="center"/>
          </w:tcPr>
          <w:p w14:paraId="1C42EFC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葛曉瑞</w:t>
            </w:r>
          </w:p>
        </w:tc>
        <w:tc>
          <w:tcPr>
            <w:tcW w:w="5301" w:type="dxa"/>
            <w:vAlign w:val="center"/>
          </w:tcPr>
          <w:p w14:paraId="2474D18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法国巴黎银行（中国）有限公司</w:t>
            </w:r>
          </w:p>
        </w:tc>
      </w:tr>
      <w:tr w:rsidR="00474582" w14:paraId="46D26E5D" w14:textId="77777777" w:rsidTr="008B23E5">
        <w:trPr>
          <w:jc w:val="center"/>
        </w:trPr>
        <w:tc>
          <w:tcPr>
            <w:tcW w:w="1050" w:type="dxa"/>
            <w:vAlign w:val="center"/>
          </w:tcPr>
          <w:p w14:paraId="7B304D4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96</w:t>
            </w:r>
          </w:p>
        </w:tc>
        <w:tc>
          <w:tcPr>
            <w:tcW w:w="1985" w:type="dxa"/>
            <w:vAlign w:val="center"/>
          </w:tcPr>
          <w:p w14:paraId="493725C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鄭雯靖</w:t>
            </w:r>
          </w:p>
        </w:tc>
        <w:tc>
          <w:tcPr>
            <w:tcW w:w="5301" w:type="dxa"/>
            <w:vAlign w:val="center"/>
          </w:tcPr>
          <w:p w14:paraId="7279348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麥格理資本股份有限公司</w:t>
            </w:r>
          </w:p>
        </w:tc>
      </w:tr>
      <w:tr w:rsidR="00474582" w14:paraId="21D9212D" w14:textId="77777777" w:rsidTr="008B23E5">
        <w:trPr>
          <w:jc w:val="center"/>
        </w:trPr>
        <w:tc>
          <w:tcPr>
            <w:tcW w:w="1050" w:type="dxa"/>
            <w:vAlign w:val="center"/>
          </w:tcPr>
          <w:p w14:paraId="161249D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97</w:t>
            </w:r>
          </w:p>
        </w:tc>
        <w:tc>
          <w:tcPr>
            <w:tcW w:w="1985" w:type="dxa"/>
            <w:vAlign w:val="center"/>
          </w:tcPr>
          <w:p w14:paraId="2F7179B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Chris.Yirn</w:t>
            </w:r>
          </w:p>
        </w:tc>
        <w:tc>
          <w:tcPr>
            <w:tcW w:w="5301" w:type="dxa"/>
            <w:vAlign w:val="center"/>
          </w:tcPr>
          <w:p w14:paraId="48D215E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施羅德投資管理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香港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有限公司</w:t>
            </w:r>
          </w:p>
        </w:tc>
      </w:tr>
      <w:tr w:rsidR="00474582" w14:paraId="22F060EB" w14:textId="77777777" w:rsidTr="008B23E5">
        <w:trPr>
          <w:jc w:val="center"/>
        </w:trPr>
        <w:tc>
          <w:tcPr>
            <w:tcW w:w="1050" w:type="dxa"/>
            <w:vAlign w:val="center"/>
          </w:tcPr>
          <w:p w14:paraId="4960BDF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98</w:t>
            </w:r>
          </w:p>
        </w:tc>
        <w:tc>
          <w:tcPr>
            <w:tcW w:w="1985" w:type="dxa"/>
            <w:vAlign w:val="center"/>
          </w:tcPr>
          <w:p w14:paraId="61ADCEA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GwenWang</w:t>
            </w:r>
          </w:p>
        </w:tc>
        <w:tc>
          <w:tcPr>
            <w:tcW w:w="5301" w:type="dxa"/>
            <w:vAlign w:val="center"/>
          </w:tcPr>
          <w:p w14:paraId="4CBE396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BNPPARIBAS</w:t>
            </w:r>
          </w:p>
        </w:tc>
      </w:tr>
      <w:tr w:rsidR="00474582" w14:paraId="47A628EA" w14:textId="77777777" w:rsidTr="008B23E5">
        <w:trPr>
          <w:jc w:val="center"/>
        </w:trPr>
        <w:tc>
          <w:tcPr>
            <w:tcW w:w="1050" w:type="dxa"/>
            <w:vAlign w:val="center"/>
          </w:tcPr>
          <w:p w14:paraId="1B113FE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99</w:t>
            </w:r>
          </w:p>
        </w:tc>
        <w:tc>
          <w:tcPr>
            <w:tcW w:w="1985" w:type="dxa"/>
            <w:vAlign w:val="center"/>
          </w:tcPr>
          <w:p w14:paraId="1C5C292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HefeiDeng</w:t>
            </w:r>
          </w:p>
        </w:tc>
        <w:tc>
          <w:tcPr>
            <w:tcW w:w="5301" w:type="dxa"/>
            <w:vAlign w:val="center"/>
          </w:tcPr>
          <w:p w14:paraId="3D75BDF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OxbowCapitalManagement(HK)Limited</w:t>
            </w:r>
          </w:p>
        </w:tc>
      </w:tr>
      <w:tr w:rsidR="00474582" w14:paraId="4EB4F334" w14:textId="77777777" w:rsidTr="008B23E5">
        <w:trPr>
          <w:jc w:val="center"/>
        </w:trPr>
        <w:tc>
          <w:tcPr>
            <w:tcW w:w="1050" w:type="dxa"/>
            <w:vAlign w:val="center"/>
          </w:tcPr>
          <w:p w14:paraId="5FA756D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100</w:t>
            </w:r>
          </w:p>
        </w:tc>
        <w:tc>
          <w:tcPr>
            <w:tcW w:w="1985" w:type="dxa"/>
            <w:vAlign w:val="center"/>
          </w:tcPr>
          <w:p w14:paraId="28278264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MarkLi</w:t>
            </w:r>
          </w:p>
        </w:tc>
        <w:tc>
          <w:tcPr>
            <w:tcW w:w="5301" w:type="dxa"/>
            <w:vAlign w:val="center"/>
          </w:tcPr>
          <w:p w14:paraId="0765123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MACQUARIEEQUITIESLIMITED</w:t>
            </w:r>
          </w:p>
        </w:tc>
      </w:tr>
      <w:tr w:rsidR="00474582" w14:paraId="5D2A2C51" w14:textId="77777777" w:rsidTr="008B23E5">
        <w:trPr>
          <w:jc w:val="center"/>
        </w:trPr>
        <w:tc>
          <w:tcPr>
            <w:tcW w:w="1050" w:type="dxa"/>
            <w:vAlign w:val="center"/>
          </w:tcPr>
          <w:p w14:paraId="42334CA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101</w:t>
            </w:r>
          </w:p>
        </w:tc>
        <w:tc>
          <w:tcPr>
            <w:tcW w:w="1985" w:type="dxa"/>
            <w:vAlign w:val="center"/>
          </w:tcPr>
          <w:p w14:paraId="665F212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向俊儒</w:t>
            </w:r>
          </w:p>
        </w:tc>
        <w:tc>
          <w:tcPr>
            <w:tcW w:w="5301" w:type="dxa"/>
            <w:vAlign w:val="center"/>
          </w:tcPr>
          <w:p w14:paraId="24B4A86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 w:hint="eastAsia"/>
              </w:rPr>
              <w:t>开源</w:t>
            </w:r>
            <w:r>
              <w:rPr>
                <w:rFonts w:ascii="宋体" w:eastAsia="宋体" w:hAnsi="宋体"/>
              </w:rPr>
              <w:t>研究所</w:t>
            </w:r>
          </w:p>
        </w:tc>
      </w:tr>
      <w:tr w:rsidR="00474582" w14:paraId="5B0261FE" w14:textId="77777777" w:rsidTr="008B23E5">
        <w:trPr>
          <w:jc w:val="center"/>
        </w:trPr>
        <w:tc>
          <w:tcPr>
            <w:tcW w:w="1050" w:type="dxa"/>
            <w:vAlign w:val="center"/>
          </w:tcPr>
          <w:p w14:paraId="7D6EADD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102</w:t>
            </w:r>
          </w:p>
        </w:tc>
        <w:tc>
          <w:tcPr>
            <w:tcW w:w="1985" w:type="dxa"/>
            <w:vAlign w:val="center"/>
          </w:tcPr>
          <w:p w14:paraId="7236FA1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叶晨灿</w:t>
            </w:r>
          </w:p>
        </w:tc>
        <w:tc>
          <w:tcPr>
            <w:tcW w:w="5301" w:type="dxa"/>
            <w:vAlign w:val="center"/>
          </w:tcPr>
          <w:p w14:paraId="2AC4AFD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长江证券承销保荐有限公司</w:t>
            </w:r>
          </w:p>
        </w:tc>
      </w:tr>
      <w:tr w:rsidR="00474582" w14:paraId="5D878C3A" w14:textId="77777777" w:rsidTr="008B23E5">
        <w:trPr>
          <w:jc w:val="center"/>
        </w:trPr>
        <w:tc>
          <w:tcPr>
            <w:tcW w:w="1050" w:type="dxa"/>
            <w:vAlign w:val="center"/>
          </w:tcPr>
          <w:p w14:paraId="03D8B06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103</w:t>
            </w:r>
          </w:p>
        </w:tc>
        <w:tc>
          <w:tcPr>
            <w:tcW w:w="1985" w:type="dxa"/>
            <w:vAlign w:val="center"/>
          </w:tcPr>
          <w:p w14:paraId="795B79C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杜威</w:t>
            </w:r>
          </w:p>
        </w:tc>
        <w:tc>
          <w:tcPr>
            <w:tcW w:w="5301" w:type="dxa"/>
            <w:vAlign w:val="center"/>
          </w:tcPr>
          <w:p w14:paraId="15A140D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玖鹏资产</w:t>
            </w:r>
          </w:p>
        </w:tc>
      </w:tr>
      <w:tr w:rsidR="00474582" w14:paraId="0B5442A2" w14:textId="77777777" w:rsidTr="008B23E5">
        <w:trPr>
          <w:jc w:val="center"/>
        </w:trPr>
        <w:tc>
          <w:tcPr>
            <w:tcW w:w="1050" w:type="dxa"/>
            <w:vAlign w:val="center"/>
          </w:tcPr>
          <w:p w14:paraId="0CC3BAB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104</w:t>
            </w:r>
          </w:p>
        </w:tc>
        <w:tc>
          <w:tcPr>
            <w:tcW w:w="1985" w:type="dxa"/>
            <w:vAlign w:val="center"/>
          </w:tcPr>
          <w:p w14:paraId="25BB63D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万勇能</w:t>
            </w:r>
          </w:p>
        </w:tc>
        <w:tc>
          <w:tcPr>
            <w:tcW w:w="5301" w:type="dxa"/>
            <w:vAlign w:val="center"/>
          </w:tcPr>
          <w:p w14:paraId="3A037BD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江西省金控投资集团有限公司</w:t>
            </w:r>
          </w:p>
        </w:tc>
      </w:tr>
      <w:tr w:rsidR="00474582" w14:paraId="06B27931" w14:textId="77777777" w:rsidTr="008B23E5">
        <w:trPr>
          <w:jc w:val="center"/>
        </w:trPr>
        <w:tc>
          <w:tcPr>
            <w:tcW w:w="1050" w:type="dxa"/>
            <w:vAlign w:val="center"/>
          </w:tcPr>
          <w:p w14:paraId="60280DD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105</w:t>
            </w:r>
          </w:p>
        </w:tc>
        <w:tc>
          <w:tcPr>
            <w:tcW w:w="1985" w:type="dxa"/>
            <w:vAlign w:val="center"/>
          </w:tcPr>
          <w:p w14:paraId="32EAA21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詹小瑁</w:t>
            </w:r>
          </w:p>
        </w:tc>
        <w:tc>
          <w:tcPr>
            <w:tcW w:w="5301" w:type="dxa"/>
            <w:vAlign w:val="center"/>
          </w:tcPr>
          <w:p w14:paraId="04E7A3E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 w:hint="eastAsia"/>
              </w:rPr>
              <w:t>财通</w:t>
            </w:r>
            <w:r>
              <w:rPr>
                <w:rFonts w:ascii="宋体" w:eastAsia="宋体" w:hAnsi="宋体"/>
              </w:rPr>
              <w:t>研究所</w:t>
            </w:r>
          </w:p>
        </w:tc>
      </w:tr>
      <w:tr w:rsidR="00474582" w14:paraId="29E30E52" w14:textId="77777777" w:rsidTr="008B23E5">
        <w:trPr>
          <w:jc w:val="center"/>
        </w:trPr>
        <w:tc>
          <w:tcPr>
            <w:tcW w:w="1050" w:type="dxa"/>
            <w:vAlign w:val="center"/>
          </w:tcPr>
          <w:p w14:paraId="3AA538D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106</w:t>
            </w:r>
          </w:p>
        </w:tc>
        <w:tc>
          <w:tcPr>
            <w:tcW w:w="1985" w:type="dxa"/>
            <w:vAlign w:val="center"/>
          </w:tcPr>
          <w:p w14:paraId="1B93878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吴永浩</w:t>
            </w:r>
          </w:p>
        </w:tc>
        <w:tc>
          <w:tcPr>
            <w:tcW w:w="5301" w:type="dxa"/>
            <w:vAlign w:val="center"/>
          </w:tcPr>
          <w:p w14:paraId="50328016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国金证券股份有限公司</w:t>
            </w:r>
          </w:p>
        </w:tc>
      </w:tr>
      <w:tr w:rsidR="00474582" w14:paraId="74E2CE67" w14:textId="77777777" w:rsidTr="008B23E5">
        <w:trPr>
          <w:jc w:val="center"/>
        </w:trPr>
        <w:tc>
          <w:tcPr>
            <w:tcW w:w="1050" w:type="dxa"/>
            <w:vAlign w:val="center"/>
          </w:tcPr>
          <w:p w14:paraId="1B8E078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107</w:t>
            </w:r>
          </w:p>
        </w:tc>
        <w:tc>
          <w:tcPr>
            <w:tcW w:w="1985" w:type="dxa"/>
            <w:vAlign w:val="center"/>
          </w:tcPr>
          <w:p w14:paraId="02000E3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jerrypeng</w:t>
            </w:r>
          </w:p>
        </w:tc>
        <w:tc>
          <w:tcPr>
            <w:tcW w:w="5301" w:type="dxa"/>
            <w:vAlign w:val="center"/>
          </w:tcPr>
          <w:p w14:paraId="30192B4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MorganStanley</w:t>
            </w:r>
          </w:p>
        </w:tc>
      </w:tr>
      <w:tr w:rsidR="00474582" w14:paraId="4505E715" w14:textId="77777777" w:rsidTr="008B23E5">
        <w:trPr>
          <w:jc w:val="center"/>
        </w:trPr>
        <w:tc>
          <w:tcPr>
            <w:tcW w:w="1050" w:type="dxa"/>
            <w:vAlign w:val="center"/>
          </w:tcPr>
          <w:p w14:paraId="68D419E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108</w:t>
            </w:r>
          </w:p>
        </w:tc>
        <w:tc>
          <w:tcPr>
            <w:tcW w:w="1985" w:type="dxa"/>
            <w:vAlign w:val="center"/>
          </w:tcPr>
          <w:p w14:paraId="7ACA493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张扬</w:t>
            </w:r>
          </w:p>
        </w:tc>
        <w:tc>
          <w:tcPr>
            <w:tcW w:w="5301" w:type="dxa"/>
            <w:vAlign w:val="center"/>
          </w:tcPr>
          <w:p w14:paraId="485D9DF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中国民生银行</w:t>
            </w:r>
          </w:p>
        </w:tc>
      </w:tr>
      <w:tr w:rsidR="00474582" w14:paraId="6ECEB8C3" w14:textId="77777777" w:rsidTr="008B23E5">
        <w:trPr>
          <w:jc w:val="center"/>
        </w:trPr>
        <w:tc>
          <w:tcPr>
            <w:tcW w:w="1050" w:type="dxa"/>
            <w:vAlign w:val="center"/>
          </w:tcPr>
          <w:p w14:paraId="73D049EC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109</w:t>
            </w:r>
          </w:p>
        </w:tc>
        <w:tc>
          <w:tcPr>
            <w:tcW w:w="1985" w:type="dxa"/>
            <w:vAlign w:val="center"/>
          </w:tcPr>
          <w:p w14:paraId="697C0C4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高易臻</w:t>
            </w:r>
          </w:p>
        </w:tc>
        <w:tc>
          <w:tcPr>
            <w:tcW w:w="5301" w:type="dxa"/>
            <w:vAlign w:val="center"/>
          </w:tcPr>
          <w:p w14:paraId="07E9EEE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梦网云科技集团股份有限公司</w:t>
            </w:r>
          </w:p>
        </w:tc>
      </w:tr>
      <w:tr w:rsidR="00474582" w14:paraId="49CE3E40" w14:textId="77777777" w:rsidTr="008B23E5">
        <w:trPr>
          <w:jc w:val="center"/>
        </w:trPr>
        <w:tc>
          <w:tcPr>
            <w:tcW w:w="1050" w:type="dxa"/>
            <w:vAlign w:val="center"/>
          </w:tcPr>
          <w:p w14:paraId="7AF19BE5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110</w:t>
            </w:r>
          </w:p>
        </w:tc>
        <w:tc>
          <w:tcPr>
            <w:tcW w:w="1985" w:type="dxa"/>
            <w:vAlign w:val="center"/>
          </w:tcPr>
          <w:p w14:paraId="786CF77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刘梓航</w:t>
            </w:r>
          </w:p>
        </w:tc>
        <w:tc>
          <w:tcPr>
            <w:tcW w:w="5301" w:type="dxa"/>
            <w:vAlign w:val="center"/>
          </w:tcPr>
          <w:p w14:paraId="1295CCE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东吴证券</w:t>
            </w:r>
          </w:p>
        </w:tc>
      </w:tr>
      <w:tr w:rsidR="00474582" w14:paraId="7B8195A7" w14:textId="77777777" w:rsidTr="008B23E5">
        <w:trPr>
          <w:jc w:val="center"/>
        </w:trPr>
        <w:tc>
          <w:tcPr>
            <w:tcW w:w="1050" w:type="dxa"/>
            <w:vAlign w:val="center"/>
          </w:tcPr>
          <w:p w14:paraId="64A9998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111</w:t>
            </w:r>
          </w:p>
        </w:tc>
        <w:tc>
          <w:tcPr>
            <w:tcW w:w="1985" w:type="dxa"/>
            <w:vAlign w:val="center"/>
          </w:tcPr>
          <w:p w14:paraId="10F8415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吴志聪</w:t>
            </w:r>
          </w:p>
        </w:tc>
        <w:tc>
          <w:tcPr>
            <w:tcW w:w="5301" w:type="dxa"/>
            <w:vAlign w:val="center"/>
          </w:tcPr>
          <w:p w14:paraId="5AC4737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滙豐環球投資管理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香港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有限公司</w:t>
            </w:r>
          </w:p>
        </w:tc>
      </w:tr>
      <w:tr w:rsidR="00474582" w14:paraId="7DE380A6" w14:textId="77777777" w:rsidTr="008B23E5">
        <w:trPr>
          <w:jc w:val="center"/>
        </w:trPr>
        <w:tc>
          <w:tcPr>
            <w:tcW w:w="1050" w:type="dxa"/>
            <w:vAlign w:val="center"/>
          </w:tcPr>
          <w:p w14:paraId="783048E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112</w:t>
            </w:r>
          </w:p>
        </w:tc>
        <w:tc>
          <w:tcPr>
            <w:tcW w:w="1985" w:type="dxa"/>
            <w:vAlign w:val="center"/>
          </w:tcPr>
          <w:p w14:paraId="37CC9DB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许娟娟</w:t>
            </w:r>
          </w:p>
        </w:tc>
        <w:tc>
          <w:tcPr>
            <w:tcW w:w="5301" w:type="dxa"/>
            <w:vAlign w:val="center"/>
          </w:tcPr>
          <w:p w14:paraId="39670D8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百年保险资产管理有限责任公司</w:t>
            </w:r>
          </w:p>
        </w:tc>
      </w:tr>
      <w:tr w:rsidR="00474582" w14:paraId="726A1F89" w14:textId="77777777" w:rsidTr="008B23E5">
        <w:trPr>
          <w:jc w:val="center"/>
        </w:trPr>
        <w:tc>
          <w:tcPr>
            <w:tcW w:w="1050" w:type="dxa"/>
            <w:vAlign w:val="center"/>
          </w:tcPr>
          <w:p w14:paraId="4B9D0070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113</w:t>
            </w:r>
          </w:p>
        </w:tc>
        <w:tc>
          <w:tcPr>
            <w:tcW w:w="1985" w:type="dxa"/>
            <w:vAlign w:val="center"/>
          </w:tcPr>
          <w:p w14:paraId="7444F9A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陈跃雄</w:t>
            </w:r>
          </w:p>
        </w:tc>
        <w:tc>
          <w:tcPr>
            <w:tcW w:w="5301" w:type="dxa"/>
            <w:vAlign w:val="center"/>
          </w:tcPr>
          <w:p w14:paraId="593E38FF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上海道仁资产管理有限公司</w:t>
            </w:r>
          </w:p>
        </w:tc>
      </w:tr>
      <w:tr w:rsidR="00474582" w14:paraId="4EFD8BB0" w14:textId="77777777" w:rsidTr="008B23E5">
        <w:trPr>
          <w:jc w:val="center"/>
        </w:trPr>
        <w:tc>
          <w:tcPr>
            <w:tcW w:w="1050" w:type="dxa"/>
            <w:vAlign w:val="center"/>
          </w:tcPr>
          <w:p w14:paraId="26B9C861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114</w:t>
            </w:r>
          </w:p>
        </w:tc>
        <w:tc>
          <w:tcPr>
            <w:tcW w:w="1985" w:type="dxa"/>
            <w:vAlign w:val="center"/>
          </w:tcPr>
          <w:p w14:paraId="152C57AD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贾学展</w:t>
            </w:r>
          </w:p>
        </w:tc>
        <w:tc>
          <w:tcPr>
            <w:tcW w:w="5301" w:type="dxa"/>
            <w:vAlign w:val="center"/>
          </w:tcPr>
          <w:p w14:paraId="7C03EBAB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上海东方证券资产管理有限公司</w:t>
            </w:r>
          </w:p>
        </w:tc>
      </w:tr>
      <w:tr w:rsidR="00474582" w14:paraId="63601EC3" w14:textId="77777777" w:rsidTr="008B23E5">
        <w:trPr>
          <w:jc w:val="center"/>
        </w:trPr>
        <w:tc>
          <w:tcPr>
            <w:tcW w:w="1050" w:type="dxa"/>
            <w:vAlign w:val="center"/>
          </w:tcPr>
          <w:p w14:paraId="43B5EEBE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115</w:t>
            </w:r>
          </w:p>
        </w:tc>
        <w:tc>
          <w:tcPr>
            <w:tcW w:w="1985" w:type="dxa"/>
            <w:vAlign w:val="center"/>
          </w:tcPr>
          <w:p w14:paraId="7766EA1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游智子</w:t>
            </w:r>
          </w:p>
        </w:tc>
        <w:tc>
          <w:tcPr>
            <w:tcW w:w="5301" w:type="dxa"/>
            <w:vAlign w:val="center"/>
          </w:tcPr>
          <w:p w14:paraId="6545ED4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浩成資產管理有限公司</w:t>
            </w:r>
          </w:p>
        </w:tc>
      </w:tr>
      <w:tr w:rsidR="00474582" w14:paraId="34A26F44" w14:textId="77777777" w:rsidTr="008B23E5">
        <w:trPr>
          <w:jc w:val="center"/>
        </w:trPr>
        <w:tc>
          <w:tcPr>
            <w:tcW w:w="1050" w:type="dxa"/>
            <w:vAlign w:val="center"/>
          </w:tcPr>
          <w:p w14:paraId="39C6A507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116</w:t>
            </w:r>
          </w:p>
        </w:tc>
        <w:tc>
          <w:tcPr>
            <w:tcW w:w="1985" w:type="dxa"/>
            <w:vAlign w:val="center"/>
          </w:tcPr>
          <w:p w14:paraId="0F9E941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张浩</w:t>
            </w:r>
          </w:p>
        </w:tc>
        <w:tc>
          <w:tcPr>
            <w:tcW w:w="5301" w:type="dxa"/>
            <w:vAlign w:val="center"/>
          </w:tcPr>
          <w:p w14:paraId="5D62F17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大家资产管理有限责任公司</w:t>
            </w:r>
          </w:p>
        </w:tc>
      </w:tr>
      <w:tr w:rsidR="00474582" w14:paraId="069F03C2" w14:textId="77777777" w:rsidTr="008B23E5">
        <w:trPr>
          <w:jc w:val="center"/>
        </w:trPr>
        <w:tc>
          <w:tcPr>
            <w:tcW w:w="1050" w:type="dxa"/>
            <w:vAlign w:val="center"/>
          </w:tcPr>
          <w:p w14:paraId="30A9B083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117</w:t>
            </w:r>
          </w:p>
        </w:tc>
        <w:tc>
          <w:tcPr>
            <w:tcW w:w="1985" w:type="dxa"/>
            <w:vAlign w:val="center"/>
          </w:tcPr>
          <w:p w14:paraId="0BEB7FB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王双君</w:t>
            </w:r>
          </w:p>
        </w:tc>
        <w:tc>
          <w:tcPr>
            <w:tcW w:w="5301" w:type="dxa"/>
            <w:vAlign w:val="center"/>
          </w:tcPr>
          <w:p w14:paraId="2FA8B602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上海国鸣投资有限公司</w:t>
            </w:r>
          </w:p>
        </w:tc>
      </w:tr>
      <w:tr w:rsidR="00474582" w14:paraId="7599F894" w14:textId="77777777" w:rsidTr="008B23E5">
        <w:trPr>
          <w:jc w:val="center"/>
        </w:trPr>
        <w:tc>
          <w:tcPr>
            <w:tcW w:w="1050" w:type="dxa"/>
            <w:vAlign w:val="center"/>
          </w:tcPr>
          <w:p w14:paraId="3F249E79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118</w:t>
            </w:r>
          </w:p>
        </w:tc>
        <w:tc>
          <w:tcPr>
            <w:tcW w:w="1985" w:type="dxa"/>
            <w:vAlign w:val="center"/>
          </w:tcPr>
          <w:p w14:paraId="4AAB388A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孙欣</w:t>
            </w:r>
          </w:p>
        </w:tc>
        <w:tc>
          <w:tcPr>
            <w:tcW w:w="5301" w:type="dxa"/>
            <w:vAlign w:val="center"/>
          </w:tcPr>
          <w:p w14:paraId="210F65E8" w14:textId="77777777" w:rsidR="00474582" w:rsidRDefault="008B23E5">
            <w:pPr>
              <w:spacing w:line="276" w:lineRule="auto"/>
              <w:jc w:val="center"/>
            </w:pPr>
            <w:r>
              <w:rPr>
                <w:rFonts w:ascii="宋体" w:eastAsia="宋体" w:hAnsi="宋体"/>
              </w:rPr>
              <w:t>方瀛研究與投資（香港）有限公司</w:t>
            </w:r>
          </w:p>
        </w:tc>
      </w:tr>
    </w:tbl>
    <w:p w14:paraId="55998767" w14:textId="77777777" w:rsidR="00474582" w:rsidRDefault="00474582">
      <w:pPr>
        <w:widowControl/>
        <w:jc w:val="left"/>
        <w:rPr>
          <w:b/>
          <w:sz w:val="32"/>
          <w:szCs w:val="32"/>
        </w:rPr>
      </w:pPr>
    </w:p>
    <w:sectPr w:rsidR="00474582">
      <w:pgSz w:w="11906" w:h="16838"/>
      <w:pgMar w:top="1134" w:right="1134" w:bottom="1134" w:left="1134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;Helvetica Neue">
    <w:altName w:val="Calibri"/>
    <w:charset w:val="00"/>
    <w:family w:val="auto"/>
    <w:pitch w:val="default"/>
  </w:font>
  <w:font w:name="宋体;汉仪书宋二KW">
    <w:altName w:val="Calibri"/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Liberation Sans">
    <w:altName w:val="Arial"/>
    <w:charset w:val="00"/>
    <w:family w:val="swiss"/>
    <w:pitch w:val="default"/>
  </w:font>
  <w:font w:name="Noto Sans CJK SC">
    <w:altName w:val="苹方-简"/>
    <w:charset w:val="00"/>
    <w:family w:val="auto"/>
    <w:pitch w:val="default"/>
  </w:font>
  <w:font w:name="黑体;汉仪中黑KW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FD2323"/>
    <w:multiLevelType w:val="multilevel"/>
    <w:tmpl w:val="FDFD2323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420"/>
  <w:autoHyphenation/>
  <w:hyphenationZone w:val="0"/>
  <w:noPunctuationKerning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582"/>
    <w:rsid w:val="EFF32F47"/>
    <w:rsid w:val="F5CF4020"/>
    <w:rsid w:val="00474582"/>
    <w:rsid w:val="008B23E5"/>
    <w:rsid w:val="3B73F742"/>
    <w:rsid w:val="3CFF34CF"/>
    <w:rsid w:val="5913BACE"/>
    <w:rsid w:val="5FC3A417"/>
    <w:rsid w:val="617AA651"/>
    <w:rsid w:val="6AF39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9E94"/>
  <w15:docId w15:val="{DEA849C8-E805-437F-B544-1B2B0644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;Helvetica Neue" w:eastAsia="宋体;汉仪书宋二KW" w:hAnsi="Calibri;Helvetica Neue"/>
      <w:kern w:val="2"/>
      <w:sz w:val="21"/>
      <w:szCs w:val="2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100" w:after="100"/>
      <w:jc w:val="left"/>
      <w:outlineLvl w:val="2"/>
    </w:pPr>
    <w:rPr>
      <w:rFonts w:ascii="宋体;汉仪书宋二KW" w:hAnsi="宋体;汉仪书宋二KW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"/>
    <w:basedOn w:val="a4"/>
    <w:rPr>
      <w:rFonts w:cs="Lohit Devanagari"/>
    </w:rPr>
  </w:style>
  <w:style w:type="paragraph" w:styleId="a8">
    <w:name w:val="Normal (Web)"/>
    <w:basedOn w:val="a"/>
    <w:rPr>
      <w:sz w:val="24"/>
    </w:rPr>
  </w:style>
  <w:style w:type="character" w:styleId="a9">
    <w:name w:val="Strong"/>
    <w:qFormat/>
    <w:rPr>
      <w:b/>
    </w:rPr>
  </w:style>
  <w:style w:type="character" w:customStyle="1" w:styleId="1">
    <w:name w:val="默认段落字体1"/>
    <w:qFormat/>
  </w:style>
  <w:style w:type="character" w:styleId="aa">
    <w:name w:val="Emphasis"/>
    <w:qFormat/>
    <w:rPr>
      <w:i/>
    </w:rPr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0">
    <w:name w:val="普通(网站)1"/>
    <w:basedOn w:val="a"/>
    <w:qFormat/>
    <w:pPr>
      <w:spacing w:before="100" w:after="100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qFormat/>
    <w:rPr>
      <w:rFonts w:ascii="宋体;汉仪书宋二KW" w:hAnsi="宋体;汉仪书宋二KW" w:cs="宋体;汉仪书宋二KW"/>
      <w:lang w:val="zh-CN" w:bidi="zh-C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黑体"/>
        <a:cs typeface="DejaVu Sans"/>
      </a:majorFont>
      <a:minorFont>
        <a:latin typeface="Arial"/>
        <a:ea typeface="宋体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38018</TotalTime>
  <Pages>5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subject>2025年度及2026年第一季度业绩交流会</dc:subject>
  <dc:creator>魏文渊</dc:creator>
  <cp:lastModifiedBy>杨静</cp:lastModifiedBy>
  <cp:revision>3</cp:revision>
  <dcterms:created xsi:type="dcterms:W3CDTF">2021-08-27T12:07:00Z</dcterms:created>
  <dcterms:modified xsi:type="dcterms:W3CDTF">2026-05-08T06:10:00Z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3ADCB807B950891B386BFC69F411C1F5_42</vt:lpwstr>
  </property>
</Properties>
</file>