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7B7AF">
      <w:pPr>
        <w:spacing w:before="156" w:beforeLines="50" w:after="156" w:afterLines="50" w:line="400" w:lineRule="exact"/>
        <w:rPr>
          <w:rFonts w:hint="eastAsia"/>
          <w:b/>
          <w:bCs w:val="0"/>
          <w:iCs/>
          <w:color w:val="000000"/>
          <w:sz w:val="24"/>
        </w:rPr>
      </w:pPr>
      <w:r>
        <w:rPr>
          <w:rFonts w:hAnsi="宋体"/>
          <w:b/>
          <w:bCs w:val="0"/>
          <w:iCs/>
          <w:color w:val="000000"/>
          <w:sz w:val="24"/>
        </w:rPr>
        <w:t>证券代码：</w:t>
      </w:r>
      <w:r>
        <w:rPr>
          <w:b/>
          <w:color w:val="000000"/>
          <w:sz w:val="24"/>
        </w:rPr>
        <w:t xml:space="preserve">688275                             </w:t>
      </w:r>
      <w:r>
        <w:rPr>
          <w:rFonts w:hint="eastAsia"/>
          <w:b/>
          <w:color w:val="000000"/>
          <w:sz w:val="24"/>
          <w:lang w:val="en-US" w:eastAsia="zh-CN"/>
        </w:rPr>
        <w:t xml:space="preserve">    </w:t>
      </w:r>
      <w:r>
        <w:rPr>
          <w:rFonts w:hAnsi="宋体"/>
          <w:b/>
          <w:bCs w:val="0"/>
          <w:iCs/>
          <w:color w:val="000000"/>
          <w:sz w:val="24"/>
        </w:rPr>
        <w:t>证券简称：</w:t>
      </w:r>
      <w:r>
        <w:rPr>
          <w:b/>
          <w:color w:val="000000"/>
          <w:sz w:val="24"/>
        </w:rPr>
        <w:t>万润新能</w:t>
      </w:r>
    </w:p>
    <w:p w14:paraId="6AC07D21">
      <w:pPr>
        <w:spacing w:before="313" w:beforeLines="100" w:after="0" w:afterLines="0" w:line="360" w:lineRule="auto"/>
        <w:jc w:val="center"/>
        <w:rPr>
          <w:rFonts w:hint="default" w:ascii="宋体" w:hAnsi="宋体"/>
          <w:b/>
          <w:bCs/>
          <w:iCs/>
          <w:color w:val="000000"/>
          <w:sz w:val="32"/>
          <w:szCs w:val="32"/>
        </w:rPr>
      </w:pPr>
      <w:r>
        <w:rPr>
          <w:rFonts w:hint="default" w:ascii="宋体" w:hAnsi="宋体"/>
          <w:b/>
          <w:bCs/>
          <w:iCs/>
          <w:color w:val="000000"/>
          <w:sz w:val="32"/>
          <w:szCs w:val="32"/>
        </w:rPr>
        <w:t>湖北万润新能源科技股份有限公司</w:t>
      </w:r>
    </w:p>
    <w:p w14:paraId="68F17CA8">
      <w:pPr>
        <w:spacing w:before="0" w:beforeLines="0" w:after="313" w:afterLines="100" w:line="360" w:lineRule="auto"/>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14:paraId="6F6E92E2">
      <w:pPr>
        <w:spacing w:line="400" w:lineRule="exact"/>
        <w:jc w:val="right"/>
        <w:rPr>
          <w:rFonts w:hint="default" w:eastAsia="宋体"/>
          <w:bCs/>
          <w:iCs/>
          <w:color w:val="000000"/>
          <w:sz w:val="24"/>
          <w:lang w:val="en-US" w:eastAsia="zh-CN"/>
        </w:rPr>
      </w:pPr>
      <w:r>
        <w:rPr>
          <w:rFonts w:hint="eastAsia"/>
          <w:bCs/>
          <w:iCs/>
          <w:color w:val="000000"/>
          <w:sz w:val="24"/>
        </w:rPr>
        <w:t>编号：202</w:t>
      </w:r>
      <w:r>
        <w:rPr>
          <w:rFonts w:hint="eastAsia"/>
          <w:bCs/>
          <w:iCs/>
          <w:color w:val="000000"/>
          <w:sz w:val="24"/>
          <w:lang w:val="en-US" w:eastAsia="zh-CN"/>
        </w:rPr>
        <w:t>6</w:t>
      </w:r>
      <w:r>
        <w:rPr>
          <w:rFonts w:hint="eastAsia"/>
          <w:bCs/>
          <w:iCs/>
          <w:color w:val="000000"/>
          <w:sz w:val="24"/>
        </w:rPr>
        <w:t>-</w:t>
      </w:r>
      <w:r>
        <w:rPr>
          <w:rFonts w:hint="eastAsia"/>
          <w:bCs/>
          <w:iCs/>
          <w:color w:val="000000"/>
          <w:sz w:val="24"/>
          <w:lang w:val="en-US" w:eastAsia="zh-CN"/>
        </w:rPr>
        <w:t>01</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33B5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311BDD91">
            <w:pPr>
              <w:spacing w:line="420" w:lineRule="exact"/>
              <w:rPr>
                <w:bCs/>
                <w:iCs/>
                <w:color w:val="000000"/>
                <w:sz w:val="24"/>
              </w:rPr>
            </w:pPr>
            <w:r>
              <w:rPr>
                <w:rFonts w:hAnsi="宋体"/>
                <w:bCs/>
                <w:iCs/>
                <w:color w:val="000000"/>
                <w:kern w:val="0"/>
                <w:sz w:val="24"/>
              </w:rPr>
              <w:t>投资者关系活动类别</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2D74ACA3">
            <w:pPr>
              <w:spacing w:before="157" w:beforeLines="50" w:line="360" w:lineRule="auto"/>
              <w:rPr>
                <w:bCs/>
                <w:iCs/>
                <w:color w:val="000000"/>
                <w:sz w:val="24"/>
              </w:rPr>
            </w:pPr>
            <w:r>
              <w:rPr>
                <w:rFonts w:hint="eastAsia"/>
                <w:bCs/>
                <w:iCs/>
                <w:color w:val="000000"/>
                <w:kern w:val="0"/>
                <w:sz w:val="24"/>
                <w:lang w:eastAsia="zh-CN"/>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5CF35323">
            <w:pPr>
              <w:spacing w:line="360" w:lineRule="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5A8C5D11">
            <w:pPr>
              <w:spacing w:line="360" w:lineRule="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39AA3369">
            <w:pPr>
              <w:tabs>
                <w:tab w:val="left" w:pos="3045"/>
                <w:tab w:val="center" w:pos="3199"/>
              </w:tabs>
              <w:spacing w:line="360" w:lineRule="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78675455">
            <w:pPr>
              <w:tabs>
                <w:tab w:val="center" w:pos="3199"/>
              </w:tabs>
              <w:spacing w:after="157" w:afterLines="50" w:line="360" w:lineRule="auto"/>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58EE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09A7AC11">
            <w:pPr>
              <w:spacing w:line="420" w:lineRule="exact"/>
              <w:rPr>
                <w:bCs/>
                <w:iCs/>
                <w:color w:val="000000"/>
                <w:kern w:val="0"/>
                <w:sz w:val="24"/>
              </w:rPr>
            </w:pPr>
            <w:r>
              <w:rPr>
                <w:rFonts w:hAnsi="宋体"/>
                <w:bCs/>
                <w:iCs/>
                <w:color w:val="000000"/>
                <w:kern w:val="0"/>
                <w:sz w:val="24"/>
              </w:rPr>
              <w:t>参与单位名称</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930F328">
            <w:pPr>
              <w:spacing w:line="420" w:lineRule="exact"/>
              <w:rPr>
                <w:rFonts w:hint="default" w:eastAsia="宋体"/>
                <w:bCs/>
                <w:iCs/>
                <w:color w:val="000000"/>
                <w:sz w:val="24"/>
                <w:lang w:val="en-US" w:eastAsia="zh-CN"/>
              </w:rPr>
            </w:pPr>
            <w:r>
              <w:rPr>
                <w:rFonts w:hint="eastAsia"/>
                <w:bCs/>
                <w:iCs/>
                <w:color w:val="000000"/>
                <w:sz w:val="24"/>
                <w:lang w:val="en-GB"/>
              </w:rPr>
              <w:t>雷钧</w:t>
            </w:r>
            <w:r>
              <w:rPr>
                <w:rFonts w:hint="eastAsia"/>
                <w:bCs/>
                <w:iCs/>
                <w:color w:val="000000"/>
                <w:sz w:val="24"/>
                <w:lang w:val="en-US" w:eastAsia="zh-CN"/>
              </w:rPr>
              <w:t>资产</w:t>
            </w:r>
            <w:r>
              <w:rPr>
                <w:rFonts w:hint="eastAsia"/>
                <w:bCs/>
                <w:iCs/>
                <w:color w:val="000000"/>
                <w:sz w:val="24"/>
                <w:lang w:val="en-GB" w:eastAsia="zh-CN"/>
              </w:rPr>
              <w:t>、</w:t>
            </w:r>
            <w:r>
              <w:rPr>
                <w:rFonts w:hint="eastAsia"/>
                <w:bCs/>
                <w:iCs/>
                <w:color w:val="000000"/>
                <w:sz w:val="24"/>
                <w:lang w:val="en-US" w:eastAsia="zh-CN"/>
              </w:rPr>
              <w:t>长江证券、富邦资源、</w:t>
            </w:r>
            <w:r>
              <w:rPr>
                <w:rFonts w:hint="eastAsia"/>
                <w:bCs/>
                <w:iCs/>
                <w:color w:val="000000"/>
                <w:sz w:val="24"/>
              </w:rPr>
              <w:t>国泰海通</w:t>
            </w:r>
            <w:r>
              <w:rPr>
                <w:rFonts w:hint="eastAsia"/>
                <w:bCs/>
                <w:iCs/>
                <w:color w:val="000000"/>
                <w:sz w:val="24"/>
                <w:lang w:eastAsia="zh-CN"/>
              </w:rPr>
              <w:t>、</w:t>
            </w:r>
            <w:r>
              <w:rPr>
                <w:rFonts w:hint="eastAsia"/>
                <w:bCs/>
                <w:iCs/>
                <w:color w:val="000000"/>
                <w:sz w:val="24"/>
              </w:rPr>
              <w:t>中信</w:t>
            </w:r>
            <w:r>
              <w:rPr>
                <w:rFonts w:hint="eastAsia"/>
                <w:bCs/>
                <w:iCs/>
                <w:color w:val="000000"/>
                <w:sz w:val="24"/>
                <w:lang w:val="en-US" w:eastAsia="zh-CN"/>
              </w:rPr>
              <w:t>证券、浙商</w:t>
            </w:r>
            <w:r>
              <w:rPr>
                <w:rFonts w:hint="eastAsia"/>
                <w:bCs/>
                <w:iCs/>
                <w:color w:val="000000"/>
                <w:sz w:val="24"/>
              </w:rPr>
              <w:t>资管</w:t>
            </w:r>
            <w:r>
              <w:rPr>
                <w:rFonts w:hint="eastAsia"/>
                <w:bCs/>
                <w:iCs/>
                <w:color w:val="000000"/>
                <w:sz w:val="24"/>
                <w:lang w:eastAsia="zh-CN"/>
              </w:rPr>
              <w:t>、</w:t>
            </w:r>
            <w:r>
              <w:rPr>
                <w:rFonts w:hint="eastAsia"/>
                <w:bCs/>
                <w:iCs/>
                <w:color w:val="000000"/>
                <w:sz w:val="24"/>
                <w:highlight w:val="none"/>
              </w:rPr>
              <w:t>中汇人寿</w:t>
            </w:r>
            <w:r>
              <w:rPr>
                <w:rFonts w:hint="eastAsia"/>
                <w:bCs/>
                <w:iCs/>
                <w:color w:val="000000"/>
                <w:sz w:val="24"/>
                <w:highlight w:val="none"/>
                <w:lang w:eastAsia="zh-CN"/>
              </w:rPr>
              <w:t>、</w:t>
            </w:r>
            <w:r>
              <w:rPr>
                <w:rFonts w:hint="eastAsia"/>
                <w:bCs/>
                <w:iCs/>
                <w:color w:val="000000"/>
                <w:sz w:val="24"/>
                <w:lang w:val="en-US" w:eastAsia="zh-CN"/>
              </w:rPr>
              <w:t>方正证券、华创证券、华泰证券、申万宏源、开源证券、长城证券、中哲物产、中泰证券、</w:t>
            </w:r>
            <w:r>
              <w:rPr>
                <w:rFonts w:hint="eastAsia"/>
                <w:bCs/>
                <w:iCs/>
                <w:color w:val="000000"/>
                <w:sz w:val="24"/>
              </w:rPr>
              <w:t>浙商证券</w:t>
            </w:r>
            <w:r>
              <w:rPr>
                <w:rFonts w:hint="eastAsia"/>
                <w:bCs/>
                <w:iCs/>
                <w:color w:val="000000"/>
                <w:sz w:val="24"/>
                <w:lang w:eastAsia="zh-CN"/>
              </w:rPr>
              <w:t>、</w:t>
            </w:r>
            <w:r>
              <w:rPr>
                <w:rFonts w:hint="eastAsia"/>
                <w:bCs/>
                <w:iCs/>
                <w:color w:val="000000"/>
                <w:sz w:val="24"/>
                <w:lang w:val="en-US" w:eastAsia="zh-CN"/>
              </w:rPr>
              <w:t>金通资本等</w:t>
            </w:r>
          </w:p>
        </w:tc>
      </w:tr>
      <w:tr w14:paraId="1DDB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5661EEF8">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8E4E954">
            <w:pPr>
              <w:spacing w:before="157" w:beforeLines="50" w:after="157" w:afterLines="50" w:line="360" w:lineRule="auto"/>
              <w:rPr>
                <w:rFonts w:hint="default" w:eastAsia="宋体"/>
                <w:bCs/>
                <w:iCs/>
                <w:color w:val="000000"/>
                <w:sz w:val="24"/>
                <w:lang w:val="en-US" w:eastAsia="zh-CN"/>
              </w:rPr>
            </w:pPr>
            <w:r>
              <w:rPr>
                <w:rFonts w:hint="eastAsia"/>
                <w:bCs/>
                <w:iCs/>
                <w:color w:val="000000"/>
                <w:sz w:val="24"/>
                <w:lang w:val="en-US" w:eastAsia="zh-CN"/>
              </w:rPr>
              <w:t>2026年5月8日</w:t>
            </w:r>
          </w:p>
        </w:tc>
      </w:tr>
      <w:tr w14:paraId="4DC0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2EB96A7">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169F3618">
            <w:pPr>
              <w:spacing w:before="157" w:beforeLines="50" w:after="157" w:afterLines="50" w:line="360" w:lineRule="auto"/>
              <w:rPr>
                <w:bCs/>
                <w:iCs/>
                <w:color w:val="000000"/>
                <w:sz w:val="24"/>
              </w:rPr>
            </w:pPr>
            <w:r>
              <w:rPr>
                <w:bCs/>
                <w:iCs/>
                <w:color w:val="000000"/>
                <w:sz w:val="24"/>
              </w:rPr>
              <w:t>湖北省十堰市郧阳区茶店镇邦经路55号（郧阳区纵一路与横二路交叉口西北140米）</w:t>
            </w:r>
          </w:p>
        </w:tc>
      </w:tr>
      <w:tr w14:paraId="7DBC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CB1771D">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4CE04C6B">
            <w:pPr>
              <w:spacing w:before="0" w:beforeLines="0" w:afterLines="0" w:line="360" w:lineRule="auto"/>
              <w:rPr>
                <w:rFonts w:hint="eastAsia" w:ascii="宋体" w:hAnsi="宋体"/>
                <w:bCs/>
                <w:sz w:val="24"/>
                <w:lang w:val="en-US" w:eastAsia="zh-CN"/>
              </w:rPr>
            </w:pPr>
            <w:r>
              <w:rPr>
                <w:rFonts w:hint="eastAsia" w:ascii="宋体" w:hAnsi="宋体"/>
                <w:bCs/>
                <w:sz w:val="24"/>
                <w:lang w:val="en-US" w:eastAsia="zh-CN"/>
              </w:rPr>
              <w:t>技术部门：陈世涛</w:t>
            </w:r>
          </w:p>
          <w:p w14:paraId="5E015253">
            <w:pPr>
              <w:spacing w:beforeLines="0" w:afterLines="0" w:line="360" w:lineRule="auto"/>
              <w:rPr>
                <w:rFonts w:hint="eastAsia" w:ascii="宋体" w:hAnsi="宋体"/>
                <w:bCs/>
                <w:sz w:val="24"/>
                <w:lang w:val="en-US" w:eastAsia="zh-CN"/>
              </w:rPr>
            </w:pPr>
            <w:r>
              <w:rPr>
                <w:rFonts w:hint="eastAsia" w:ascii="宋体" w:hAnsi="宋体"/>
                <w:bCs/>
                <w:sz w:val="24"/>
                <w:lang w:val="en-US" w:eastAsia="zh-CN"/>
              </w:rPr>
              <w:t>市场部门：徐勋林</w:t>
            </w:r>
          </w:p>
          <w:p w14:paraId="416DF7D5">
            <w:pPr>
              <w:spacing w:before="0" w:beforeLines="0" w:afterLines="0" w:line="360" w:lineRule="auto"/>
              <w:rPr>
                <w:rFonts w:hint="eastAsia" w:ascii="宋体" w:hAnsi="宋体"/>
                <w:bCs/>
                <w:sz w:val="24"/>
                <w:lang w:val="en-US" w:eastAsia="zh-CN"/>
              </w:rPr>
            </w:pPr>
            <w:r>
              <w:rPr>
                <w:rFonts w:hint="eastAsia" w:ascii="宋体" w:hAnsi="宋体"/>
                <w:bCs/>
                <w:sz w:val="24"/>
                <w:lang w:val="en-US" w:eastAsia="zh-CN"/>
              </w:rPr>
              <w:t>财务总监：柴小琴</w:t>
            </w:r>
          </w:p>
          <w:p w14:paraId="25FE5DAF">
            <w:pPr>
              <w:spacing w:beforeLines="0" w:after="0" w:afterLines="0" w:line="360" w:lineRule="auto"/>
              <w:rPr>
                <w:rFonts w:hint="default" w:ascii="宋体" w:hAnsi="宋体"/>
                <w:bCs/>
                <w:sz w:val="24"/>
                <w:lang w:val="en-US" w:eastAsia="zh-CN"/>
              </w:rPr>
            </w:pPr>
            <w:r>
              <w:rPr>
                <w:rFonts w:hint="eastAsia" w:ascii="宋体" w:hAnsi="宋体"/>
                <w:bCs/>
                <w:sz w:val="24"/>
                <w:lang w:val="en-US" w:eastAsia="zh-CN"/>
              </w:rPr>
              <w:t>董事会秘书：高文静</w:t>
            </w:r>
          </w:p>
        </w:tc>
      </w:tr>
      <w:tr w14:paraId="3186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C4C6E1E">
            <w:pPr>
              <w:spacing w:line="420" w:lineRule="exact"/>
              <w:rPr>
                <w:bCs/>
                <w:iCs/>
                <w:color w:val="000000"/>
                <w:sz w:val="24"/>
              </w:rPr>
            </w:pPr>
            <w:r>
              <w:rPr>
                <w:rFonts w:hAnsi="宋体"/>
                <w:bCs/>
                <w:iCs/>
                <w:color w:val="000000"/>
                <w:kern w:val="0"/>
                <w:sz w:val="24"/>
              </w:rPr>
              <w:t>投资者关系活动主要内容介绍</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02E40E3">
            <w:pPr>
              <w:pStyle w:val="14"/>
              <w:spacing w:before="157" w:beforeLines="50" w:after="157" w:afterLines="50" w:line="360" w:lineRule="auto"/>
              <w:rPr>
                <w:rFonts w:ascii="宋体" w:hAnsi="宋体"/>
                <w:b/>
                <w:sz w:val="24"/>
              </w:rPr>
            </w:pPr>
            <w:r>
              <w:rPr>
                <w:rFonts w:hint="eastAsia" w:ascii="宋体" w:hAnsi="宋体"/>
                <w:b/>
                <w:sz w:val="24"/>
                <w:lang w:val="en-US" w:eastAsia="zh-CN"/>
              </w:rPr>
              <w:t>一、公司经营业绩及产能情况介绍</w:t>
            </w:r>
          </w:p>
          <w:p w14:paraId="2DDD401F">
            <w:pPr>
              <w:pStyle w:val="14"/>
              <w:spacing w:before="157" w:beforeLines="50" w:after="157" w:afterLines="50" w:line="360" w:lineRule="auto"/>
              <w:ind w:firstLineChars="200"/>
              <w:rPr>
                <w:rFonts w:hint="default" w:ascii="宋体" w:hAnsi="宋体" w:cs="宋体"/>
                <w:b/>
                <w:bCs/>
                <w:sz w:val="24"/>
                <w:lang w:val="en-US" w:eastAsia="zh-CN"/>
              </w:rPr>
            </w:pPr>
            <w:r>
              <w:rPr>
                <w:rFonts w:hint="eastAsia" w:ascii="宋体" w:hAnsi="宋体" w:cs="宋体"/>
                <w:b/>
                <w:bCs/>
                <w:sz w:val="24"/>
                <w:lang w:val="en-US" w:eastAsia="zh-CN"/>
              </w:rPr>
              <w:t>（一）</w:t>
            </w:r>
            <w:r>
              <w:rPr>
                <w:rFonts w:hint="default" w:ascii="Times New Roman" w:hAnsi="Times New Roman" w:cs="Times New Roman"/>
                <w:b/>
                <w:bCs/>
                <w:sz w:val="24"/>
                <w:lang w:val="en-US" w:eastAsia="zh-CN"/>
              </w:rPr>
              <w:t>2025年度及2026</w:t>
            </w:r>
            <w:r>
              <w:rPr>
                <w:rFonts w:hint="eastAsia" w:ascii="宋体" w:hAnsi="宋体" w:cs="宋体"/>
                <w:b/>
                <w:bCs/>
                <w:sz w:val="24"/>
                <w:lang w:val="en-US" w:eastAsia="zh-CN"/>
              </w:rPr>
              <w:t>年第一季度经营业绩情况介绍</w:t>
            </w:r>
          </w:p>
          <w:p w14:paraId="14A18B49">
            <w:pPr>
              <w:pStyle w:val="14"/>
              <w:spacing w:before="157" w:beforeLines="50" w:after="157" w:afterLines="50" w:line="360" w:lineRule="auto"/>
              <w:ind w:firstLineChars="200"/>
              <w:rPr>
                <w:rFonts w:ascii="宋体" w:hAnsi="宋体"/>
                <w:sz w:val="24"/>
              </w:rPr>
            </w:pPr>
            <w:r>
              <w:rPr>
                <w:rFonts w:hint="default" w:ascii="Times New Roman" w:hAnsi="Times New Roman" w:cs="Times New Roman"/>
                <w:sz w:val="24"/>
                <w:lang w:val="en-US" w:eastAsia="zh-CN"/>
              </w:rPr>
              <w:t>2025年度</w:t>
            </w:r>
            <w:r>
              <w:rPr>
                <w:rFonts w:hint="default" w:ascii="Times New Roman" w:hAnsi="Times New Roman" w:eastAsia="宋体" w:cs="Times New Roman"/>
                <w:sz w:val="24"/>
              </w:rPr>
              <w:t>，在新能源汽车与储能市场旺盛需求的驱动下，公司核心产品磷酸铁锂的产销量均实现同比大幅提升。2025年，公司营业收入为114.92亿元，同比增长52.76%，归属于母公司所有者的净利润为-4.58亿元，较去年同期亏损大幅缩窄。公司业绩提升主要系随着产能利用率显著改善，规模化生产效应持续释放，磷酸铁锂毛利率较上年同期提升；同时，公司通过强化存货管理并深入推进降本增效措施，有效压实成本管控，降低相关风险，2025年度计提的存货跌价准备同比减少；此外，2025年公司聚焦主营业务，通过优化资源配置，剥离了部分非盈利业务，降低了经营管理成本</w:t>
            </w:r>
            <w:r>
              <w:rPr>
                <w:rFonts w:hint="eastAsia" w:ascii="宋体" w:hAnsi="宋体" w:eastAsia="宋体" w:cs="宋体"/>
                <w:sz w:val="24"/>
              </w:rPr>
              <w:t>。</w:t>
            </w:r>
          </w:p>
          <w:p w14:paraId="5940EED6">
            <w:pPr>
              <w:pStyle w:val="14"/>
              <w:spacing w:before="157" w:beforeLines="50" w:after="157" w:afterLines="50" w:line="360" w:lineRule="auto"/>
              <w:ind w:left="0" w:leftChars="0" w:firstLine="0"/>
              <w:rPr>
                <w:rFonts w:hint="default" w:ascii="宋体" w:hAnsi="宋体"/>
                <w:sz w:val="24"/>
                <w:szCs w:val="24"/>
                <w:lang w:val="en-US"/>
              </w:rPr>
            </w:pPr>
            <w:r>
              <w:rPr>
                <w:rFonts w:hint="default" w:ascii="Times New Roman" w:hAnsi="Times New Roman"/>
                <w:sz w:val="24"/>
                <w:szCs w:val="24"/>
                <w:lang w:val="en-US" w:eastAsia="zh-CN"/>
              </w:rPr>
              <w:t>2026年第一季度，公司营业收入为53.80亿元，同比增长136.16%，主要系原材料价格上涨带动磷酸铁锂销售价格提升，同时公司磷酸铁锂产销量较上年同期上涨，营业收入随之上升；归属于</w:t>
            </w:r>
            <w:r>
              <w:rPr>
                <w:rFonts w:hint="default" w:ascii="Times New Roman" w:hAnsi="Times New Roman" w:eastAsia="宋体" w:cs="Times New Roman"/>
                <w:sz w:val="24"/>
              </w:rPr>
              <w:t>母公司所有者的净利润</w:t>
            </w:r>
            <w:r>
              <w:rPr>
                <w:rFonts w:hint="default" w:ascii="Times New Roman" w:hAnsi="Times New Roman" w:cs="Times New Roman"/>
                <w:sz w:val="24"/>
                <w:lang w:val="en-US" w:eastAsia="zh-CN"/>
              </w:rPr>
              <w:t>为4.01亿元，</w:t>
            </w:r>
            <w:r>
              <w:rPr>
                <w:rFonts w:hint="default" w:ascii="Times New Roman" w:hAnsi="Times New Roman"/>
                <w:sz w:val="24"/>
                <w:szCs w:val="24"/>
                <w:lang w:val="en-US" w:eastAsia="zh-CN"/>
              </w:rPr>
              <w:t>归属于</w:t>
            </w:r>
            <w:r>
              <w:rPr>
                <w:rFonts w:hint="default" w:ascii="Times New Roman" w:hAnsi="Times New Roman" w:eastAsia="宋体" w:cs="Times New Roman"/>
                <w:sz w:val="24"/>
              </w:rPr>
              <w:t>母公司所有者</w:t>
            </w:r>
            <w:r>
              <w:rPr>
                <w:rFonts w:hint="default" w:ascii="Times New Roman" w:hAnsi="Times New Roman" w:cs="Times New Roman"/>
                <w:sz w:val="24"/>
                <w:lang w:val="en-US" w:eastAsia="zh-CN"/>
              </w:rPr>
              <w:t>扣除非经常性损益的净利润为</w:t>
            </w:r>
            <w:r>
              <w:rPr>
                <w:rFonts w:hint="default" w:ascii="Times New Roman" w:hAnsi="Times New Roman"/>
                <w:sz w:val="24"/>
                <w:szCs w:val="24"/>
                <w:lang w:val="en-US" w:eastAsia="zh-CN"/>
              </w:rPr>
              <w:t>4.23亿元，较上年同期扭亏为盈</w:t>
            </w:r>
            <w:r>
              <w:rPr>
                <w:rFonts w:hint="eastAsia" w:ascii="宋体" w:hAnsi="宋体"/>
                <w:sz w:val="24"/>
                <w:szCs w:val="24"/>
                <w:lang w:val="en-US" w:eastAsia="zh-CN"/>
              </w:rPr>
              <w:t>。</w:t>
            </w:r>
          </w:p>
          <w:p w14:paraId="62F5BFF2">
            <w:pPr>
              <w:pStyle w:val="14"/>
              <w:spacing w:before="157" w:beforeLines="50" w:after="157" w:afterLines="50" w:line="360" w:lineRule="auto"/>
              <w:rPr>
                <w:rFonts w:hint="default" w:ascii="宋体" w:hAnsi="宋体" w:eastAsia="宋体"/>
                <w:b/>
                <w:bCs/>
                <w:sz w:val="24"/>
                <w:szCs w:val="24"/>
                <w:lang w:val="en-US" w:eastAsia="zh-CN"/>
              </w:rPr>
            </w:pPr>
            <w:r>
              <w:rPr>
                <w:rFonts w:hint="eastAsia" w:ascii="宋体" w:hAnsi="宋体"/>
                <w:b/>
                <w:bCs/>
                <w:sz w:val="24"/>
                <w:szCs w:val="24"/>
                <w:lang w:eastAsia="zh-CN"/>
              </w:rPr>
              <w:t>（</w:t>
            </w:r>
            <w:r>
              <w:rPr>
                <w:rFonts w:hint="eastAsia" w:ascii="宋体" w:hAnsi="宋体"/>
                <w:b/>
                <w:bCs/>
                <w:sz w:val="24"/>
                <w:szCs w:val="24"/>
                <w:lang w:val="en-US" w:eastAsia="zh-CN"/>
              </w:rPr>
              <w:t>二</w:t>
            </w:r>
            <w:r>
              <w:rPr>
                <w:rFonts w:hint="eastAsia" w:ascii="宋体" w:hAnsi="宋体"/>
                <w:b/>
                <w:bCs/>
                <w:sz w:val="24"/>
                <w:szCs w:val="24"/>
                <w:lang w:eastAsia="zh-CN"/>
              </w:rPr>
              <w:t>）</w:t>
            </w:r>
            <w:r>
              <w:rPr>
                <w:rFonts w:hint="eastAsia" w:ascii="宋体" w:hAnsi="宋体"/>
                <w:b/>
                <w:bCs/>
                <w:sz w:val="24"/>
                <w:szCs w:val="24"/>
                <w:lang w:val="en-US" w:eastAsia="zh-CN"/>
              </w:rPr>
              <w:t>公司产能情况介绍</w:t>
            </w:r>
          </w:p>
          <w:p w14:paraId="25A86FC0">
            <w:pPr>
              <w:pStyle w:val="14"/>
              <w:spacing w:before="157" w:beforeLines="50" w:after="157" w:afterLines="50" w:line="360" w:lineRule="auto"/>
              <w:ind w:left="0" w:leftChars="0" w:firstLine="0"/>
              <w:rPr>
                <w:rFonts w:hint="default" w:ascii="宋体" w:hAnsi="宋体"/>
                <w:sz w:val="24"/>
                <w:szCs w:val="24"/>
              </w:rPr>
            </w:pPr>
            <w:r>
              <w:rPr>
                <w:rFonts w:hint="eastAsia" w:ascii="宋体" w:hAnsi="宋体"/>
                <w:sz w:val="24"/>
                <w:szCs w:val="24"/>
                <w:lang w:val="en-US" w:eastAsia="zh-CN"/>
              </w:rPr>
              <w:t>目前公司磷酸铁锂已实现投产产能为</w:t>
            </w:r>
            <w:r>
              <w:rPr>
                <w:rFonts w:hint="default" w:ascii="Times New Roman" w:hAnsi="Times New Roman"/>
                <w:sz w:val="24"/>
                <w:szCs w:val="24"/>
                <w:lang w:val="en-US" w:eastAsia="zh-CN"/>
              </w:rPr>
              <w:t>46.80</w:t>
            </w:r>
            <w:r>
              <w:rPr>
                <w:rFonts w:hint="eastAsia" w:ascii="宋体" w:hAnsi="宋体"/>
                <w:sz w:val="24"/>
                <w:szCs w:val="24"/>
                <w:lang w:val="en-US" w:eastAsia="zh-CN"/>
              </w:rPr>
              <w:t>万吨/年；另，</w:t>
            </w:r>
            <w:r>
              <w:rPr>
                <w:rFonts w:hint="default" w:ascii="宋体" w:hAnsi="宋体"/>
                <w:sz w:val="24"/>
                <w:szCs w:val="24"/>
              </w:rPr>
              <w:t>山东滨州“</w:t>
            </w:r>
            <w:r>
              <w:rPr>
                <w:rFonts w:hint="default" w:ascii="Times New Roman" w:hAnsi="Times New Roman"/>
                <w:sz w:val="24"/>
                <w:szCs w:val="24"/>
              </w:rPr>
              <w:t>12</w:t>
            </w:r>
            <w:r>
              <w:rPr>
                <w:rFonts w:hint="default" w:ascii="宋体" w:hAnsi="宋体"/>
                <w:sz w:val="24"/>
                <w:szCs w:val="24"/>
              </w:rPr>
              <w:t>万吨/年磷酸铁锂项目”</w:t>
            </w:r>
            <w:r>
              <w:rPr>
                <w:rFonts w:hint="eastAsia" w:ascii="宋体" w:hAnsi="宋体"/>
                <w:sz w:val="24"/>
                <w:szCs w:val="24"/>
                <w:lang w:eastAsia="zh-CN"/>
              </w:rPr>
              <w:t>、</w:t>
            </w:r>
            <w:r>
              <w:rPr>
                <w:rFonts w:hint="default" w:ascii="宋体" w:hAnsi="宋体"/>
                <w:sz w:val="24"/>
                <w:szCs w:val="24"/>
              </w:rPr>
              <w:t>宏迈高科“</w:t>
            </w:r>
            <w:r>
              <w:rPr>
                <w:rFonts w:hint="default" w:ascii="Times New Roman" w:hAnsi="Times New Roman"/>
                <w:sz w:val="24"/>
                <w:szCs w:val="24"/>
              </w:rPr>
              <w:t>7</w:t>
            </w:r>
            <w:r>
              <w:rPr>
                <w:rFonts w:hint="default" w:ascii="宋体" w:hAnsi="宋体"/>
                <w:sz w:val="24"/>
                <w:szCs w:val="24"/>
              </w:rPr>
              <w:t>万吨/年高压实密度磷酸铁锂项目”</w:t>
            </w:r>
            <w:r>
              <w:rPr>
                <w:rFonts w:hint="eastAsia" w:ascii="宋体" w:hAnsi="宋体"/>
                <w:sz w:val="24"/>
                <w:szCs w:val="24"/>
                <w:lang w:val="en-US" w:eastAsia="zh-CN"/>
              </w:rPr>
              <w:t>及“</w:t>
            </w:r>
            <w:r>
              <w:rPr>
                <w:rFonts w:hint="default" w:ascii="宋体" w:hAnsi="宋体"/>
                <w:sz w:val="24"/>
                <w:szCs w:val="24"/>
              </w:rPr>
              <w:t>美国新能源正极材料及其产业化研发中心项目</w:t>
            </w:r>
            <w:r>
              <w:rPr>
                <w:rFonts w:hint="eastAsia" w:ascii="宋体" w:hAnsi="宋体"/>
                <w:sz w:val="24"/>
                <w:szCs w:val="24"/>
                <w:lang w:eastAsia="zh-CN"/>
              </w:rPr>
              <w:t>（</w:t>
            </w:r>
            <w:r>
              <w:rPr>
                <w:rFonts w:hint="eastAsia" w:ascii="宋体" w:hAnsi="宋体"/>
                <w:sz w:val="24"/>
                <w:szCs w:val="24"/>
                <w:lang w:val="en-US" w:eastAsia="zh-CN"/>
              </w:rPr>
              <w:t>总规划</w:t>
            </w:r>
            <w:r>
              <w:rPr>
                <w:rFonts w:hint="default" w:ascii="Times New Roman" w:hAnsi="Times New Roman"/>
                <w:sz w:val="24"/>
                <w:szCs w:val="24"/>
                <w:lang w:val="en-US" w:eastAsia="zh-CN"/>
              </w:rPr>
              <w:t>5</w:t>
            </w:r>
            <w:r>
              <w:rPr>
                <w:rFonts w:hint="eastAsia" w:ascii="宋体" w:hAnsi="宋体"/>
                <w:sz w:val="24"/>
                <w:szCs w:val="24"/>
                <w:lang w:val="en-US" w:eastAsia="zh-CN"/>
              </w:rPr>
              <w:t>万吨/年磷酸铁锂，一期建设</w:t>
            </w:r>
            <w:r>
              <w:rPr>
                <w:rFonts w:hint="default" w:ascii="Times New Roman" w:hAnsi="Times New Roman"/>
                <w:sz w:val="24"/>
                <w:szCs w:val="24"/>
                <w:lang w:val="en-US" w:eastAsia="zh-CN"/>
              </w:rPr>
              <w:t>0.9</w:t>
            </w:r>
            <w:r>
              <w:rPr>
                <w:rFonts w:hint="eastAsia" w:ascii="宋体" w:hAnsi="宋体"/>
                <w:sz w:val="24"/>
                <w:szCs w:val="24"/>
                <w:lang w:val="en-US" w:eastAsia="zh-CN"/>
              </w:rPr>
              <w:t>万吨/年磷酸铁锂</w:t>
            </w:r>
            <w:r>
              <w:rPr>
                <w:rFonts w:hint="eastAsia" w:ascii="宋体" w:hAnsi="宋体"/>
                <w:sz w:val="24"/>
                <w:szCs w:val="24"/>
                <w:lang w:eastAsia="zh-CN"/>
              </w:rPr>
              <w:t>）</w:t>
            </w:r>
            <w:r>
              <w:rPr>
                <w:rFonts w:hint="eastAsia" w:ascii="宋体" w:hAnsi="宋体"/>
                <w:sz w:val="24"/>
                <w:szCs w:val="24"/>
                <w:lang w:val="en-US" w:eastAsia="zh-CN"/>
              </w:rPr>
              <w:t>”正按照规划稳步推进中</w:t>
            </w:r>
            <w:r>
              <w:rPr>
                <w:rFonts w:hint="default" w:ascii="宋体" w:hAnsi="宋体"/>
                <w:sz w:val="24"/>
                <w:szCs w:val="24"/>
              </w:rPr>
              <w:t>。</w:t>
            </w:r>
          </w:p>
          <w:p w14:paraId="400E5D25">
            <w:pPr>
              <w:pStyle w:val="14"/>
              <w:spacing w:before="157" w:beforeLines="50" w:after="157" w:afterLines="50" w:line="360" w:lineRule="auto"/>
              <w:ind w:left="0" w:leftChars="0" w:firstLine="482" w:firstLineChars="200"/>
              <w:rPr>
                <w:rFonts w:hint="default" w:ascii="宋体" w:hAnsi="宋体" w:eastAsia="宋体"/>
                <w:b/>
                <w:bCs/>
                <w:sz w:val="24"/>
                <w:szCs w:val="24"/>
                <w:lang w:val="en-US" w:eastAsia="zh-CN"/>
              </w:rPr>
            </w:pPr>
            <w:r>
              <w:rPr>
                <w:rFonts w:hint="eastAsia" w:ascii="宋体" w:hAnsi="宋体"/>
                <w:b/>
                <w:bCs/>
                <w:sz w:val="24"/>
                <w:szCs w:val="24"/>
                <w:lang w:val="en-US" w:eastAsia="zh-CN"/>
              </w:rPr>
              <w:t>二、问题及回复</w:t>
            </w:r>
          </w:p>
          <w:p w14:paraId="15834ED4">
            <w:pPr>
              <w:pStyle w:val="14"/>
              <w:spacing w:before="157" w:beforeLines="50" w:after="157" w:afterLines="50" w:line="360" w:lineRule="auto"/>
              <w:ind w:left="0" w:leftChars="0" w:firstLine="0"/>
              <w:rPr>
                <w:rFonts w:hint="eastAsia" w:ascii="宋体" w:hAnsi="宋体"/>
                <w:b/>
                <w:bCs/>
                <w:sz w:val="24"/>
                <w:szCs w:val="24"/>
                <w:lang w:val="en-US" w:eastAsia="zh-CN"/>
              </w:rPr>
            </w:pPr>
            <w:r>
              <w:rPr>
                <w:rFonts w:hint="default" w:ascii="Times New Roman" w:hAnsi="Times New Roman"/>
                <w:b/>
                <w:bCs/>
                <w:sz w:val="24"/>
                <w:szCs w:val="24"/>
                <w:lang w:val="en-US" w:eastAsia="zh-CN"/>
              </w:rPr>
              <w:t>Q1</w:t>
            </w:r>
            <w:r>
              <w:rPr>
                <w:rFonts w:hint="eastAsia" w:ascii="宋体" w:hAnsi="宋体"/>
                <w:b/>
                <w:bCs/>
                <w:sz w:val="24"/>
                <w:szCs w:val="24"/>
                <w:lang w:val="en-US" w:eastAsia="zh-CN"/>
              </w:rPr>
              <w:t>：请介绍一下公司</w:t>
            </w:r>
            <w:r>
              <w:rPr>
                <w:rFonts w:hint="default" w:ascii="Times New Roman" w:hAnsi="Times New Roman"/>
                <w:b/>
                <w:bCs/>
                <w:sz w:val="24"/>
                <w:szCs w:val="24"/>
                <w:lang w:val="en-US" w:eastAsia="zh-CN"/>
              </w:rPr>
              <w:t>2025</w:t>
            </w:r>
            <w:r>
              <w:rPr>
                <w:rFonts w:hint="eastAsia" w:ascii="宋体" w:hAnsi="宋体"/>
                <w:b/>
                <w:bCs/>
                <w:sz w:val="24"/>
                <w:szCs w:val="24"/>
                <w:lang w:val="en-US" w:eastAsia="zh-CN"/>
              </w:rPr>
              <w:t>年磷酸铁锂出货情况？</w:t>
            </w:r>
          </w:p>
          <w:p w14:paraId="37EE2A74">
            <w:pPr>
              <w:pStyle w:val="14"/>
              <w:spacing w:before="157" w:beforeLines="50" w:after="157" w:afterLines="50" w:line="360" w:lineRule="auto"/>
              <w:ind w:left="0" w:leftChars="0" w:firstLine="0"/>
              <w:rPr>
                <w:rFonts w:hint="eastAsia" w:ascii="宋体" w:hAnsi="宋体" w:eastAsia="宋体"/>
                <w:sz w:val="24"/>
                <w:szCs w:val="24"/>
                <w:lang w:val="en-US" w:eastAsia="zh-CN"/>
              </w:rPr>
            </w:pPr>
            <w:r>
              <w:rPr>
                <w:rFonts w:hint="eastAsia" w:ascii="宋体" w:hAnsi="宋体"/>
                <w:sz w:val="24"/>
                <w:szCs w:val="24"/>
                <w:lang w:val="en-US" w:eastAsia="zh-CN"/>
              </w:rPr>
              <w:t>回答：得益于</w:t>
            </w:r>
            <w:r>
              <w:rPr>
                <w:rFonts w:hint="eastAsia" w:ascii="宋体" w:hAnsi="宋体"/>
                <w:sz w:val="24"/>
                <w:szCs w:val="24"/>
              </w:rPr>
              <w:t>下游储能、动力市场持续高景气，尤其是在政策推动、经济性和</w:t>
            </w:r>
            <w:r>
              <w:rPr>
                <w:rFonts w:hint="default" w:ascii="Times New Roman" w:hAnsi="Times New Roman"/>
                <w:sz w:val="24"/>
                <w:szCs w:val="24"/>
              </w:rPr>
              <w:t>AIDC</w:t>
            </w:r>
            <w:r>
              <w:rPr>
                <w:rFonts w:hint="eastAsia" w:ascii="宋体" w:hAnsi="宋体"/>
                <w:sz w:val="24"/>
                <w:szCs w:val="24"/>
              </w:rPr>
              <w:t>配储等国内外新型增量场景频出等因素共同催化下，</w:t>
            </w:r>
            <w:r>
              <w:rPr>
                <w:rFonts w:hint="eastAsia" w:ascii="宋体" w:hAnsi="宋体"/>
                <w:sz w:val="24"/>
                <w:szCs w:val="24"/>
                <w:lang w:val="en-US" w:eastAsia="zh-CN"/>
              </w:rPr>
              <w:t>锂离子电池正极材料</w:t>
            </w:r>
            <w:r>
              <w:rPr>
                <w:rFonts w:hint="eastAsia" w:ascii="宋体" w:hAnsi="宋体"/>
                <w:sz w:val="24"/>
                <w:szCs w:val="24"/>
              </w:rPr>
              <w:t>产品供需情况</w:t>
            </w:r>
            <w:r>
              <w:rPr>
                <w:rFonts w:hint="eastAsia" w:ascii="宋体" w:hAnsi="宋体"/>
                <w:sz w:val="24"/>
                <w:szCs w:val="24"/>
                <w:lang w:val="en-US" w:eastAsia="zh-CN"/>
              </w:rPr>
              <w:t>有所</w:t>
            </w:r>
            <w:r>
              <w:rPr>
                <w:rFonts w:hint="eastAsia" w:ascii="宋体" w:hAnsi="宋体"/>
                <w:sz w:val="24"/>
                <w:szCs w:val="24"/>
              </w:rPr>
              <w:t>改善，</w:t>
            </w:r>
            <w:r>
              <w:rPr>
                <w:rFonts w:hint="eastAsia" w:ascii="宋体" w:hAnsi="宋体"/>
                <w:sz w:val="24"/>
                <w:szCs w:val="24"/>
                <w:lang w:val="en-US" w:eastAsia="zh-CN"/>
              </w:rPr>
              <w:t>公司磷酸铁锂产品</w:t>
            </w:r>
            <w:r>
              <w:rPr>
                <w:rFonts w:hint="default" w:ascii="Times New Roman" w:hAnsi="Times New Roman"/>
                <w:sz w:val="24"/>
                <w:szCs w:val="24"/>
                <w:lang w:val="en-US" w:eastAsia="zh-CN"/>
              </w:rPr>
              <w:t>2025年度累计出货量为</w:t>
            </w:r>
            <w:r>
              <w:rPr>
                <w:rFonts w:hint="default" w:ascii="Times New Roman" w:hAnsi="Times New Roman" w:eastAsia="宋体" w:cs="Times New Roman"/>
                <w:sz w:val="24"/>
              </w:rPr>
              <w:t>37.51万吨，同比增长64.33%</w:t>
            </w:r>
            <w:r>
              <w:rPr>
                <w:rFonts w:hint="eastAsia" w:ascii="宋体" w:hAnsi="宋体" w:cs="宋体"/>
                <w:sz w:val="24"/>
                <w:lang w:eastAsia="zh-CN"/>
              </w:rPr>
              <w:t>。</w:t>
            </w:r>
          </w:p>
          <w:p w14:paraId="223565D0">
            <w:pPr>
              <w:pStyle w:val="14"/>
              <w:spacing w:before="157" w:beforeLines="50" w:after="157" w:afterLines="50" w:line="360" w:lineRule="auto"/>
              <w:ind w:firstLine="482" w:firstLineChars="200"/>
              <w:rPr>
                <w:rFonts w:hint="default" w:ascii="宋体" w:hAnsi="宋体"/>
                <w:b/>
                <w:bCs/>
                <w:sz w:val="24"/>
                <w:szCs w:val="24"/>
                <w:lang w:val="en-US" w:eastAsia="zh-CN"/>
              </w:rPr>
            </w:pPr>
            <w:r>
              <w:rPr>
                <w:rFonts w:hint="default" w:ascii="Times New Roman" w:hAnsi="Times New Roman"/>
                <w:b/>
                <w:bCs/>
                <w:sz w:val="24"/>
                <w:szCs w:val="24"/>
                <w:lang w:val="en-US" w:eastAsia="zh-CN"/>
              </w:rPr>
              <w:t>Q2</w:t>
            </w:r>
            <w:r>
              <w:rPr>
                <w:rFonts w:hint="eastAsia" w:ascii="宋体" w:hAnsi="宋体"/>
                <w:b/>
                <w:bCs/>
                <w:sz w:val="24"/>
                <w:szCs w:val="24"/>
                <w:lang w:val="en-US" w:eastAsia="zh-CN"/>
              </w:rPr>
              <w:t>：</w:t>
            </w:r>
            <w:r>
              <w:rPr>
                <w:rFonts w:hint="default" w:ascii="Times New Roman" w:hAnsi="Times New Roman"/>
                <w:b/>
                <w:bCs/>
                <w:sz w:val="24"/>
                <w:szCs w:val="24"/>
                <w:lang w:val="en-US" w:eastAsia="zh-CN"/>
              </w:rPr>
              <w:t>2026年Q1</w:t>
            </w:r>
            <w:r>
              <w:rPr>
                <w:rFonts w:hint="eastAsia" w:ascii="宋体" w:hAnsi="宋体"/>
                <w:b/>
                <w:bCs/>
                <w:sz w:val="24"/>
                <w:szCs w:val="24"/>
                <w:lang w:val="en-US" w:eastAsia="zh-CN"/>
              </w:rPr>
              <w:t>，公司业绩扭亏为盈的主要原因是什么？一季度毛利水平如何？</w:t>
            </w:r>
          </w:p>
          <w:p w14:paraId="723BEBC3">
            <w:pPr>
              <w:pStyle w:val="14"/>
              <w:spacing w:before="157" w:beforeLines="50" w:after="157" w:afterLines="50" w:line="360" w:lineRule="auto"/>
              <w:ind w:left="0" w:leftChars="0" w:firstLine="480" w:firstLineChars="200"/>
              <w:rPr>
                <w:rFonts w:hint="eastAsia" w:ascii="宋体" w:hAnsi="宋体"/>
                <w:sz w:val="24"/>
                <w:szCs w:val="24"/>
                <w:lang w:val="en-US" w:eastAsia="zh-CN"/>
              </w:rPr>
            </w:pPr>
            <w:r>
              <w:rPr>
                <w:rFonts w:hint="eastAsia" w:ascii="宋体" w:hAnsi="宋体"/>
                <w:sz w:val="24"/>
                <w:szCs w:val="24"/>
                <w:lang w:val="en-US" w:eastAsia="zh-CN"/>
              </w:rPr>
              <w:t>回答：</w:t>
            </w:r>
            <w:r>
              <w:rPr>
                <w:rFonts w:hint="default" w:ascii="Times New Roman" w:hAnsi="Times New Roman"/>
                <w:sz w:val="24"/>
                <w:szCs w:val="24"/>
                <w:lang w:val="en-US" w:eastAsia="zh-CN"/>
              </w:rPr>
              <w:t>2026年一季度，公司归母净利润为4.01亿元，较上年同期扭亏为盈，主要系</w:t>
            </w:r>
            <w:r>
              <w:rPr>
                <w:rFonts w:hint="default" w:ascii="Times New Roman" w:hAnsi="Times New Roman"/>
                <w:sz w:val="24"/>
                <w:szCs w:val="24"/>
              </w:rPr>
              <w:t>（1）公司核心产品磷酸铁锂的产销量同比大幅提升，规模化生产效应释放，该产品毛利率较上年同期上升；（2）公司通过强化存货管理并深入推进降本增效措施，有效压实成本管控，降低相关风险，计提的存货跌价准备同比减少。2026年一季度，公司综合毛利率为14.35%，</w:t>
            </w:r>
            <w:r>
              <w:rPr>
                <w:rFonts w:hint="default" w:ascii="Times New Roman" w:hAnsi="Times New Roman"/>
                <w:sz w:val="24"/>
                <w:szCs w:val="24"/>
                <w:lang w:val="en-US" w:eastAsia="zh-CN"/>
              </w:rPr>
              <w:t>较去年同期大幅提升</w:t>
            </w:r>
            <w:r>
              <w:rPr>
                <w:rFonts w:hint="eastAsia" w:ascii="宋体" w:hAnsi="宋体"/>
                <w:sz w:val="24"/>
                <w:szCs w:val="24"/>
                <w:lang w:val="en-US" w:eastAsia="zh-CN"/>
              </w:rPr>
              <w:t>。</w:t>
            </w:r>
          </w:p>
          <w:p w14:paraId="0952A9E5">
            <w:pPr>
              <w:pStyle w:val="14"/>
              <w:spacing w:before="157" w:beforeLines="50" w:after="157" w:afterLines="50" w:line="360" w:lineRule="auto"/>
              <w:rPr>
                <w:rFonts w:hint="default" w:ascii="宋体" w:hAnsi="宋体"/>
                <w:b/>
                <w:bCs/>
                <w:sz w:val="24"/>
                <w:szCs w:val="24"/>
                <w:highlight w:val="none"/>
                <w:lang w:val="en-US" w:eastAsia="zh-CN"/>
              </w:rPr>
            </w:pPr>
            <w:r>
              <w:rPr>
                <w:rFonts w:hint="default" w:ascii="Times New Roman" w:hAnsi="Times New Roman"/>
                <w:b/>
                <w:bCs/>
                <w:sz w:val="24"/>
                <w:szCs w:val="24"/>
                <w:highlight w:val="none"/>
                <w:lang w:val="en-US" w:eastAsia="zh-CN"/>
              </w:rPr>
              <w:t>Q3</w:t>
            </w:r>
            <w:r>
              <w:rPr>
                <w:rFonts w:hint="eastAsia" w:ascii="宋体" w:hAnsi="宋体"/>
                <w:b/>
                <w:bCs/>
                <w:sz w:val="24"/>
                <w:szCs w:val="24"/>
                <w:highlight w:val="none"/>
                <w:lang w:val="en-US" w:eastAsia="zh-CN"/>
              </w:rPr>
              <w:t>：请具体介绍下公司磷酸铁锂产能布局情况？</w:t>
            </w:r>
          </w:p>
          <w:p w14:paraId="477F9C85">
            <w:pPr>
              <w:pStyle w:val="14"/>
              <w:spacing w:before="157" w:beforeLines="50" w:after="157" w:afterLines="50" w:line="360" w:lineRule="auto"/>
              <w:ind w:left="0" w:leftChars="0" w:firstLine="480" w:firstLineChars="200"/>
              <w:rPr>
                <w:rFonts w:hint="eastAsia" w:ascii="宋体" w:hAnsi="宋体"/>
                <w:sz w:val="24"/>
                <w:szCs w:val="24"/>
                <w:lang w:val="en-US" w:eastAsia="zh-CN"/>
              </w:rPr>
            </w:pPr>
            <w:r>
              <w:rPr>
                <w:rFonts w:hint="eastAsia" w:ascii="宋体" w:hAnsi="宋体"/>
                <w:sz w:val="24"/>
                <w:szCs w:val="24"/>
                <w:lang w:val="en-US" w:eastAsia="zh-CN"/>
              </w:rPr>
              <w:t>回答：公司具体产能布局为：湖北基地：</w:t>
            </w:r>
            <w:r>
              <w:rPr>
                <w:rFonts w:hint="default" w:ascii="Times New Roman" w:hAnsi="Times New Roman"/>
                <w:sz w:val="24"/>
                <w:szCs w:val="24"/>
                <w:lang w:val="en-US" w:eastAsia="zh-CN"/>
              </w:rPr>
              <w:t>31.1</w:t>
            </w:r>
            <w:r>
              <w:rPr>
                <w:rFonts w:hint="eastAsia" w:ascii="宋体" w:hAnsi="宋体"/>
                <w:sz w:val="24"/>
                <w:szCs w:val="24"/>
                <w:lang w:val="en-US" w:eastAsia="zh-CN"/>
              </w:rPr>
              <w:t>万吨/年（已投产）；安徽基地：</w:t>
            </w:r>
            <w:r>
              <w:rPr>
                <w:rFonts w:hint="default" w:ascii="Times New Roman" w:hAnsi="Times New Roman"/>
                <w:sz w:val="24"/>
                <w:szCs w:val="24"/>
                <w:lang w:val="en-US" w:eastAsia="zh-CN"/>
              </w:rPr>
              <w:t>3.7</w:t>
            </w:r>
            <w:r>
              <w:rPr>
                <w:rFonts w:hint="eastAsia" w:ascii="宋体" w:hAnsi="宋体"/>
                <w:sz w:val="24"/>
                <w:szCs w:val="24"/>
                <w:lang w:val="en-US" w:eastAsia="zh-CN"/>
              </w:rPr>
              <w:t>万吨/年（已投产）。山东滨州一期“</w:t>
            </w:r>
            <w:r>
              <w:rPr>
                <w:rFonts w:hint="default" w:ascii="Times New Roman" w:hAnsi="Times New Roman"/>
                <w:sz w:val="24"/>
                <w:szCs w:val="24"/>
                <w:lang w:val="en-US" w:eastAsia="zh-CN"/>
              </w:rPr>
              <w:t>12</w:t>
            </w:r>
            <w:r>
              <w:rPr>
                <w:rFonts w:hint="eastAsia" w:ascii="宋体" w:hAnsi="宋体"/>
                <w:sz w:val="24"/>
                <w:szCs w:val="24"/>
                <w:lang w:val="en-US" w:eastAsia="zh-CN"/>
              </w:rPr>
              <w:t>万吨/年磷酸铁锂”项目已建成投产，另</w:t>
            </w:r>
            <w:r>
              <w:rPr>
                <w:rFonts w:hint="default" w:ascii="Times New Roman" w:hAnsi="Times New Roman"/>
                <w:sz w:val="24"/>
                <w:szCs w:val="24"/>
                <w:lang w:val="en-US" w:eastAsia="zh-CN"/>
              </w:rPr>
              <w:t>12</w:t>
            </w:r>
            <w:r>
              <w:rPr>
                <w:rFonts w:hint="eastAsia" w:ascii="宋体" w:hAnsi="宋体"/>
                <w:sz w:val="24"/>
                <w:szCs w:val="24"/>
                <w:lang w:val="en-US" w:eastAsia="zh-CN"/>
              </w:rPr>
              <w:t>万吨磷酸铁锂产能释放已延期</w:t>
            </w:r>
            <w:r>
              <w:rPr>
                <w:rFonts w:hint="default" w:ascii="Times New Roman" w:hAnsi="Times New Roman"/>
                <w:sz w:val="24"/>
                <w:szCs w:val="24"/>
                <w:lang w:val="en-US" w:eastAsia="zh-CN"/>
              </w:rPr>
              <w:t>至2026年12</w:t>
            </w:r>
            <w:r>
              <w:rPr>
                <w:rFonts w:hint="eastAsia" w:ascii="宋体" w:hAnsi="宋体"/>
                <w:sz w:val="24"/>
                <w:szCs w:val="24"/>
                <w:lang w:val="en-US" w:eastAsia="zh-CN"/>
              </w:rPr>
              <w:t>月；宏迈高科“</w:t>
            </w:r>
            <w:r>
              <w:rPr>
                <w:rFonts w:hint="default" w:ascii="Times New Roman" w:hAnsi="Times New Roman"/>
                <w:sz w:val="24"/>
                <w:szCs w:val="24"/>
                <w:lang w:val="en-US" w:eastAsia="zh-CN"/>
              </w:rPr>
              <w:t>7</w:t>
            </w:r>
            <w:r>
              <w:rPr>
                <w:rFonts w:hint="eastAsia" w:ascii="宋体" w:hAnsi="宋体"/>
                <w:sz w:val="24"/>
                <w:szCs w:val="24"/>
                <w:lang w:val="en-US" w:eastAsia="zh-CN"/>
              </w:rPr>
              <w:t>万吨/年高压实密度磷酸铁锂”项目正在建设中；美国新能源正极材料及其产业化研发中心项目规划建设</w:t>
            </w:r>
            <w:r>
              <w:rPr>
                <w:rFonts w:hint="default" w:ascii="Times New Roman" w:hAnsi="Times New Roman"/>
                <w:sz w:val="24"/>
                <w:szCs w:val="24"/>
                <w:lang w:val="en-US" w:eastAsia="zh-CN"/>
              </w:rPr>
              <w:t>5</w:t>
            </w:r>
            <w:r>
              <w:rPr>
                <w:rFonts w:hint="eastAsia" w:ascii="宋体" w:hAnsi="宋体"/>
                <w:sz w:val="24"/>
                <w:szCs w:val="24"/>
                <w:lang w:val="en-US" w:eastAsia="zh-CN"/>
              </w:rPr>
              <w:t>万吨的磷酸铁锂，一期计划先行建设落地</w:t>
            </w:r>
            <w:r>
              <w:rPr>
                <w:rFonts w:hint="default" w:ascii="Times New Roman" w:hAnsi="Times New Roman"/>
                <w:sz w:val="24"/>
                <w:szCs w:val="24"/>
                <w:lang w:val="en-US" w:eastAsia="zh-CN"/>
              </w:rPr>
              <w:t>0.9</w:t>
            </w:r>
            <w:r>
              <w:rPr>
                <w:rFonts w:hint="eastAsia" w:ascii="宋体" w:hAnsi="宋体"/>
                <w:sz w:val="24"/>
                <w:szCs w:val="24"/>
                <w:lang w:val="en-US" w:eastAsia="zh-CN"/>
              </w:rPr>
              <w:t>万吨/年磷酸铁锂产能，目前该项目已完成相关土地和厂房交割、部分环保许可手续申报及阶段性设备认证，整体设计工作正在进行，同时专利申请正稳步推进中。</w:t>
            </w:r>
          </w:p>
          <w:p w14:paraId="7C50DFF8">
            <w:pPr>
              <w:pStyle w:val="14"/>
              <w:spacing w:before="157" w:beforeLines="50" w:after="157" w:afterLines="50" w:line="360" w:lineRule="auto"/>
              <w:rPr>
                <w:rFonts w:hint="eastAsia" w:ascii="宋体" w:hAnsi="宋体"/>
                <w:b/>
                <w:bCs/>
                <w:sz w:val="24"/>
                <w:szCs w:val="24"/>
                <w:highlight w:val="none"/>
                <w:lang w:val="en-US" w:eastAsia="zh-CN"/>
              </w:rPr>
            </w:pPr>
            <w:r>
              <w:rPr>
                <w:rFonts w:hint="default" w:ascii="Times New Roman" w:hAnsi="Times New Roman"/>
                <w:b/>
                <w:bCs/>
                <w:sz w:val="24"/>
                <w:szCs w:val="24"/>
                <w:highlight w:val="none"/>
                <w:lang w:val="en-US" w:eastAsia="zh-CN"/>
              </w:rPr>
              <w:t>Q4</w:t>
            </w:r>
            <w:r>
              <w:rPr>
                <w:rFonts w:hint="eastAsia" w:ascii="宋体" w:hAnsi="宋体"/>
                <w:b/>
                <w:bCs/>
                <w:sz w:val="24"/>
                <w:szCs w:val="24"/>
                <w:highlight w:val="none"/>
                <w:lang w:val="en-US" w:eastAsia="zh-CN"/>
              </w:rPr>
              <w:t>：公司有哪些核心技术？知识产权布局情况如何？</w:t>
            </w:r>
          </w:p>
          <w:p w14:paraId="34724727">
            <w:pPr>
              <w:pStyle w:val="14"/>
              <w:spacing w:before="157" w:beforeLines="50" w:after="157" w:afterLines="50" w:line="360" w:lineRule="auto"/>
              <w:ind w:left="0" w:leftChars="0" w:firstLine="480" w:firstLineChars="200"/>
              <w:rPr>
                <w:rFonts w:hint="eastAsia" w:ascii="宋体" w:hAnsi="宋体"/>
                <w:sz w:val="24"/>
                <w:szCs w:val="24"/>
                <w:lang w:val="en-US" w:eastAsia="zh-CN"/>
              </w:rPr>
            </w:pPr>
            <w:r>
              <w:rPr>
                <w:rFonts w:hint="eastAsia" w:ascii="宋体" w:hAnsi="宋体"/>
                <w:sz w:val="24"/>
                <w:szCs w:val="24"/>
                <w:lang w:val="en-US" w:eastAsia="zh-CN"/>
              </w:rPr>
              <w:t>回答：截止</w:t>
            </w:r>
            <w:r>
              <w:rPr>
                <w:rFonts w:hint="default" w:ascii="Times New Roman" w:hAnsi="Times New Roman"/>
                <w:sz w:val="24"/>
                <w:szCs w:val="24"/>
                <w:lang w:val="en-US" w:eastAsia="zh-CN"/>
              </w:rPr>
              <w:t>2025年末，公司拥有核心技术25</w:t>
            </w:r>
            <w:r>
              <w:rPr>
                <w:rFonts w:hint="eastAsia" w:ascii="宋体" w:hAnsi="宋体"/>
                <w:sz w:val="24"/>
                <w:szCs w:val="24"/>
                <w:lang w:val="en-US" w:eastAsia="zh-CN"/>
              </w:rPr>
              <w:t>项，广泛应用于公司的各类产品，包括“金属离子体相掺杂技术”、“晶粒尺寸调控技术”、“循环寿命提升技术”、“高性能钠离子正极材料制备技术”、“聚阴离子型磷酸盐正极材料阴阳离子共掺杂技术”等；截止</w:t>
            </w:r>
            <w:r>
              <w:rPr>
                <w:rFonts w:hint="default" w:ascii="Times New Roman" w:hAnsi="Times New Roman"/>
                <w:sz w:val="24"/>
                <w:szCs w:val="24"/>
                <w:lang w:val="en-US" w:eastAsia="zh-CN"/>
              </w:rPr>
              <w:t>2025年末，</w:t>
            </w:r>
            <w:r>
              <w:rPr>
                <w:rFonts w:hint="default" w:ascii="Times New Roman" w:hAnsi="Times New Roman"/>
                <w:sz w:val="24"/>
                <w:szCs w:val="24"/>
              </w:rPr>
              <w:t>公司累计获得各类知识产权305个，其中国内发明专利135个，国际发明专利29个，实用新型专利94个，外观设计专利8个，软件著作权2个，版权著作权1个，商标36个</w:t>
            </w:r>
            <w:r>
              <w:rPr>
                <w:rFonts w:hint="eastAsia" w:ascii="宋体" w:hAnsi="宋体"/>
                <w:sz w:val="24"/>
                <w:szCs w:val="24"/>
              </w:rPr>
              <w:t>。</w:t>
            </w:r>
          </w:p>
          <w:p w14:paraId="7FE2E538">
            <w:pPr>
              <w:pStyle w:val="14"/>
              <w:spacing w:before="157" w:beforeLines="50" w:after="157" w:afterLines="50" w:line="360" w:lineRule="auto"/>
              <w:ind w:left="0" w:leftChars="0" w:firstLine="0"/>
              <w:rPr>
                <w:rFonts w:hint="default" w:ascii="宋体" w:hAnsi="宋体" w:eastAsia="宋体"/>
                <w:b/>
                <w:bCs/>
                <w:sz w:val="24"/>
                <w:szCs w:val="24"/>
                <w:lang w:val="en-US" w:eastAsia="zh-CN"/>
              </w:rPr>
            </w:pPr>
            <w:r>
              <w:rPr>
                <w:rFonts w:hint="default" w:ascii="Times New Roman" w:hAnsi="Times New Roman"/>
                <w:b/>
                <w:bCs/>
                <w:sz w:val="24"/>
                <w:szCs w:val="24"/>
                <w:lang w:val="en-US" w:eastAsia="zh-CN"/>
              </w:rPr>
              <w:t>Q5</w:t>
            </w:r>
            <w:r>
              <w:rPr>
                <w:rFonts w:hint="eastAsia" w:ascii="宋体" w:hAnsi="宋体"/>
                <w:b/>
                <w:bCs/>
                <w:sz w:val="24"/>
                <w:szCs w:val="24"/>
                <w:lang w:val="en-US" w:eastAsia="zh-CN"/>
              </w:rPr>
              <w:t>：公司在钠离子电池材料方面有何布局？</w:t>
            </w:r>
          </w:p>
          <w:p w14:paraId="697AE9E3">
            <w:pPr>
              <w:pStyle w:val="14"/>
              <w:keepNext w:val="0"/>
              <w:keepLines w:val="0"/>
              <w:pageBreakBefore w:val="0"/>
              <w:widowControl/>
              <w:kinsoku/>
              <w:wordWrap/>
              <w:overflowPunct/>
              <w:topLinePunct w:val="0"/>
              <w:autoSpaceDE/>
              <w:autoSpaceDN/>
              <w:bidi w:val="0"/>
              <w:adjustRightInd/>
              <w:snapToGrid/>
              <w:spacing w:before="157" w:beforeLines="50" w:after="157" w:afterLines="50" w:line="360" w:lineRule="auto"/>
              <w:ind w:firstLineChars="200"/>
              <w:textAlignment w:val="auto"/>
              <w:rPr>
                <w:rFonts w:hint="eastAsia" w:ascii="宋体" w:hAnsi="宋体"/>
                <w:sz w:val="24"/>
                <w:szCs w:val="24"/>
                <w:lang w:val="en-US" w:eastAsia="zh-CN"/>
              </w:rPr>
            </w:pPr>
            <w:r>
              <w:rPr>
                <w:rFonts w:hint="eastAsia" w:ascii="宋体" w:hAnsi="宋体"/>
                <w:sz w:val="24"/>
                <w:szCs w:val="24"/>
                <w:lang w:val="en-US" w:eastAsia="zh-CN"/>
              </w:rPr>
              <w:t>回答：公司已布局研发聚阴离子类型化合物、层状氧化物类、普鲁士蓝/白类等不同体系的钠离子电池正极材料，其中部分型号已实现数百吨出货，被广泛应用于储能、启停电源以及两轮电动车领域。基于市场需求，公司布局了储能、启停、低速两轮电车等不同领域的钠电产品，通过优化前驱体、碳源及烧结工艺，持续提高产品粉体压实密度和电性能。</w:t>
            </w:r>
          </w:p>
          <w:p w14:paraId="507FBA07">
            <w:pPr>
              <w:pStyle w:val="14"/>
              <w:keepNext w:val="0"/>
              <w:keepLines w:val="0"/>
              <w:pageBreakBefore w:val="0"/>
              <w:widowControl/>
              <w:kinsoku/>
              <w:wordWrap/>
              <w:overflowPunct/>
              <w:topLinePunct w:val="0"/>
              <w:autoSpaceDE/>
              <w:autoSpaceDN/>
              <w:bidi w:val="0"/>
              <w:adjustRightInd/>
              <w:snapToGrid/>
              <w:spacing w:before="157" w:beforeLines="50" w:after="157" w:afterLines="50" w:line="360" w:lineRule="auto"/>
              <w:ind w:firstLineChars="200"/>
              <w:textAlignment w:val="auto"/>
              <w:rPr>
                <w:rFonts w:hint="default" w:ascii="宋体" w:hAnsi="宋体"/>
                <w:sz w:val="24"/>
                <w:szCs w:val="24"/>
                <w:lang w:val="en-US" w:eastAsia="zh-CN"/>
              </w:rPr>
            </w:pPr>
            <w:r>
              <w:rPr>
                <w:rFonts w:hint="eastAsia"/>
                <w:sz w:val="24"/>
                <w:szCs w:val="24"/>
                <w:lang w:val="en-US" w:eastAsia="zh-CN"/>
              </w:rPr>
              <w:t>目前，公司已</w:t>
            </w:r>
            <w:r>
              <w:rPr>
                <w:rFonts w:hint="eastAsia"/>
                <w:sz w:val="24"/>
                <w:szCs w:val="24"/>
                <w:lang w:eastAsia="zh-CN"/>
              </w:rPr>
              <w:t>成功开发出新一代硫酸亚铁钠正极材料，具备高比容量、高压实密度与优异的加工性能，现阶段已进入客户验证环节；此外，公司通过前驱体工艺优化，实现了对材料元素比例与微观形貌的精准调控，成功制备出新一代磷酸焦磷酸铁钠产品，该产品在压实密度和加工性能方面表现突出，处于行业领先水平，为后续规模化应用奠定了坚实的技术基础。</w:t>
            </w:r>
          </w:p>
          <w:p w14:paraId="37802771">
            <w:pPr>
              <w:pStyle w:val="14"/>
              <w:spacing w:before="157" w:beforeLines="50" w:after="157" w:afterLines="50" w:line="360" w:lineRule="auto"/>
              <w:ind w:left="0" w:leftChars="0" w:firstLine="0"/>
              <w:rPr>
                <w:rFonts w:hint="default" w:ascii="宋体" w:hAnsi="宋体"/>
                <w:b/>
                <w:bCs/>
                <w:sz w:val="24"/>
                <w:szCs w:val="24"/>
                <w:lang w:val="en-US" w:eastAsia="zh-CN"/>
              </w:rPr>
            </w:pPr>
            <w:r>
              <w:rPr>
                <w:rFonts w:hint="default" w:ascii="Times New Roman" w:hAnsi="Times New Roman"/>
                <w:b/>
                <w:bCs/>
                <w:sz w:val="24"/>
                <w:szCs w:val="24"/>
                <w:lang w:val="en-US" w:eastAsia="zh-CN"/>
              </w:rPr>
              <w:t>Q6：</w:t>
            </w:r>
            <w:r>
              <w:rPr>
                <w:rFonts w:hint="eastAsia" w:ascii="宋体" w:hAnsi="宋体"/>
                <w:b/>
                <w:bCs/>
                <w:sz w:val="24"/>
                <w:szCs w:val="24"/>
                <w:lang w:val="en-US" w:eastAsia="zh-CN"/>
              </w:rPr>
              <w:t>钠离子电池的产业趋势日益明显，请问公司在钠电正极材料方面有哪些知识产权布局？</w:t>
            </w:r>
          </w:p>
          <w:p w14:paraId="2EA8767F">
            <w:pPr>
              <w:pStyle w:val="14"/>
              <w:spacing w:before="157" w:beforeLines="50" w:after="157" w:afterLines="50" w:line="360" w:lineRule="auto"/>
              <w:ind w:left="0" w:leftChars="0" w:firstLine="0"/>
              <w:rPr>
                <w:rFonts w:hint="eastAsia" w:ascii="宋体" w:hAnsi="宋体"/>
                <w:sz w:val="24"/>
                <w:szCs w:val="24"/>
                <w:lang w:val="en-US" w:eastAsia="zh-CN"/>
              </w:rPr>
            </w:pPr>
            <w:r>
              <w:rPr>
                <w:rFonts w:hint="eastAsia" w:ascii="宋体" w:hAnsi="宋体"/>
                <w:sz w:val="24"/>
                <w:szCs w:val="24"/>
                <w:lang w:val="en-US" w:eastAsia="zh-CN"/>
              </w:rPr>
              <w:t>回答：截止目前，公司参与编制了国家标准</w:t>
            </w:r>
            <w:r>
              <w:rPr>
                <w:rFonts w:hint="default" w:ascii="Times New Roman" w:hAnsi="Times New Roman"/>
                <w:sz w:val="24"/>
                <w:szCs w:val="24"/>
                <w:lang w:val="en-US" w:eastAsia="zh-CN"/>
              </w:rPr>
              <w:t>GB/Z155-2025</w:t>
            </w:r>
            <w:r>
              <w:rPr>
                <w:rFonts w:hint="eastAsia" w:ascii="宋体" w:hAnsi="宋体"/>
                <w:sz w:val="24"/>
                <w:szCs w:val="24"/>
                <w:lang w:val="en-US" w:eastAsia="zh-CN"/>
              </w:rPr>
              <w:t>《钠离子电池正极材料通则》；牵头研制了</w:t>
            </w:r>
            <w:r>
              <w:rPr>
                <w:rFonts w:hint="default" w:ascii="Times New Roman" w:hAnsi="Times New Roman"/>
                <w:sz w:val="24"/>
                <w:szCs w:val="24"/>
                <w:lang w:val="en-US" w:eastAsia="zh-CN"/>
              </w:rPr>
              <w:t>T/CNIA 0275-2024</w:t>
            </w:r>
            <w:r>
              <w:rPr>
                <w:rFonts w:hint="eastAsia" w:ascii="宋体" w:hAnsi="宋体"/>
                <w:sz w:val="24"/>
                <w:szCs w:val="24"/>
                <w:lang w:val="en-US" w:eastAsia="zh-CN"/>
              </w:rPr>
              <w:t>《钠离子电池用正极材料磷酸钒钠》、</w:t>
            </w:r>
            <w:r>
              <w:rPr>
                <w:rFonts w:hint="default" w:ascii="Times New Roman" w:hAnsi="Times New Roman"/>
                <w:sz w:val="24"/>
                <w:szCs w:val="24"/>
                <w:lang w:val="en-US" w:eastAsia="zh-CN"/>
              </w:rPr>
              <w:t>T/CNIA 0276-2024</w:t>
            </w:r>
            <w:r>
              <w:rPr>
                <w:rFonts w:hint="eastAsia" w:ascii="宋体" w:hAnsi="宋体"/>
                <w:sz w:val="24"/>
                <w:szCs w:val="24"/>
                <w:lang w:val="en-US" w:eastAsia="zh-CN"/>
              </w:rPr>
              <w:t>《钠离子电池用正极材料焦磷酸磷酸铁钠》、</w:t>
            </w:r>
            <w:r>
              <w:rPr>
                <w:rFonts w:hint="default" w:ascii="Times New Roman" w:hAnsi="Times New Roman"/>
                <w:sz w:val="24"/>
                <w:szCs w:val="24"/>
                <w:lang w:val="en-US" w:eastAsia="zh-CN"/>
              </w:rPr>
              <w:t>T/CNIA 0279-2024</w:t>
            </w:r>
            <w:r>
              <w:rPr>
                <w:rFonts w:hint="eastAsia" w:ascii="宋体" w:hAnsi="宋体"/>
                <w:sz w:val="24"/>
                <w:szCs w:val="24"/>
                <w:lang w:val="en-US" w:eastAsia="zh-CN"/>
              </w:rPr>
              <w:t>《钠离子电池用正极材料硫酸亚铁钠》等团体标准，累计申请钠离子电池正极材料国家、行业及团体标准共计</w:t>
            </w:r>
            <w:r>
              <w:rPr>
                <w:rFonts w:hint="default" w:ascii="Times New Roman" w:hAnsi="Times New Roman" w:cs="Times New Roman"/>
                <w:sz w:val="24"/>
                <w:szCs w:val="24"/>
                <w:lang w:val="en-US" w:eastAsia="zh-CN"/>
              </w:rPr>
              <w:t>9项，其中聚阴离子钠电类标准4项、普鲁士蓝类1项、层状氧化物类2项；累计申请</w:t>
            </w:r>
            <w:r>
              <w:rPr>
                <w:rFonts w:hint="eastAsia" w:ascii="Times New Roman" w:hAnsi="Times New Roman" w:cs="Times New Roman"/>
                <w:sz w:val="24"/>
                <w:szCs w:val="24"/>
                <w:lang w:val="en-US" w:eastAsia="zh-CN"/>
              </w:rPr>
              <w:t>国内</w:t>
            </w:r>
            <w:r>
              <w:rPr>
                <w:rFonts w:hint="default" w:ascii="Times New Roman" w:hAnsi="Times New Roman" w:cs="Times New Roman"/>
                <w:sz w:val="24"/>
                <w:szCs w:val="24"/>
                <w:lang w:val="en-US" w:eastAsia="zh-CN"/>
              </w:rPr>
              <w:t>钠电专利62项，累计获得</w:t>
            </w:r>
            <w:r>
              <w:rPr>
                <w:rFonts w:hint="eastAsia" w:ascii="Times New Roman" w:hAnsi="Times New Roman" w:cs="Times New Roman"/>
                <w:sz w:val="24"/>
                <w:szCs w:val="24"/>
                <w:lang w:val="en-US" w:eastAsia="zh-CN"/>
              </w:rPr>
              <w:t>国内</w:t>
            </w:r>
            <w:r>
              <w:rPr>
                <w:rFonts w:hint="default" w:ascii="Times New Roman" w:hAnsi="Times New Roman" w:cs="Times New Roman"/>
                <w:sz w:val="24"/>
                <w:szCs w:val="24"/>
                <w:lang w:val="en-US" w:eastAsia="zh-CN"/>
              </w:rPr>
              <w:t>钠电专利授权26项；</w:t>
            </w:r>
            <w:r>
              <w:rPr>
                <w:rFonts w:hint="default" w:ascii="Times New Roman" w:hAnsi="Times New Roman"/>
                <w:sz w:val="24"/>
                <w:szCs w:val="24"/>
              </w:rPr>
              <w:t>累计申请国际钠电专利108项，累计获得国际钠电专利授权12项</w:t>
            </w:r>
            <w:r>
              <w:rPr>
                <w:rFonts w:hint="default" w:ascii="Times New Roman" w:hAnsi="Times New Roman"/>
                <w:sz w:val="24"/>
                <w:szCs w:val="24"/>
                <w:lang w:val="en-US" w:eastAsia="zh-CN"/>
              </w:rPr>
              <w:t>。</w:t>
            </w:r>
          </w:p>
          <w:p w14:paraId="2295967E">
            <w:pPr>
              <w:pStyle w:val="14"/>
              <w:spacing w:before="157" w:beforeLines="50" w:after="157" w:afterLines="50" w:line="360" w:lineRule="auto"/>
              <w:ind w:left="0" w:leftChars="0" w:firstLine="0"/>
              <w:rPr>
                <w:rFonts w:hint="eastAsia" w:ascii="宋体" w:hAnsi="宋体"/>
                <w:b/>
                <w:bCs/>
                <w:sz w:val="24"/>
                <w:szCs w:val="24"/>
                <w:lang w:val="en-US" w:eastAsia="zh-CN"/>
              </w:rPr>
            </w:pPr>
            <w:r>
              <w:rPr>
                <w:rFonts w:hint="default" w:ascii="Times New Roman" w:hAnsi="Times New Roman"/>
                <w:b/>
                <w:bCs/>
                <w:sz w:val="24"/>
                <w:szCs w:val="24"/>
                <w:lang w:val="en-US" w:eastAsia="zh-CN"/>
              </w:rPr>
              <w:t>Q7</w:t>
            </w:r>
            <w:r>
              <w:rPr>
                <w:rFonts w:hint="eastAsia" w:ascii="宋体" w:hAnsi="宋体"/>
                <w:b/>
                <w:bCs/>
                <w:sz w:val="24"/>
                <w:szCs w:val="24"/>
                <w:lang w:val="en-US" w:eastAsia="zh-CN"/>
              </w:rPr>
              <w:t>：请问公司在固态电池材料布局方面有何进展?</w:t>
            </w:r>
          </w:p>
          <w:p w14:paraId="637892E6">
            <w:pPr>
              <w:pStyle w:val="14"/>
              <w:spacing w:before="157" w:beforeLines="50" w:after="157" w:afterLines="50" w:line="360" w:lineRule="auto"/>
              <w:ind w:left="0" w:leftChars="0" w:firstLine="0"/>
              <w:rPr>
                <w:rFonts w:hint="eastAsia" w:ascii="宋体" w:hAnsi="宋体"/>
                <w:sz w:val="24"/>
                <w:szCs w:val="24"/>
                <w:lang w:val="en-US" w:eastAsia="zh-CN"/>
              </w:rPr>
            </w:pPr>
            <w:r>
              <w:rPr>
                <w:rFonts w:hint="eastAsia" w:ascii="宋体" w:hAnsi="宋体"/>
                <w:sz w:val="24"/>
                <w:szCs w:val="24"/>
                <w:lang w:val="en-US" w:eastAsia="zh-CN"/>
              </w:rPr>
              <w:t>回答：公司已围绕高能量密度正极材料及其表面修饰技术，布局多项相关专利，部分成果可用于改善正极与固态电解质间的界面相容性与离子传输性能。同时，公司针对高镍三元正极材料、富锂锰基（</w:t>
            </w:r>
            <w:r>
              <w:rPr>
                <w:rFonts w:hint="default" w:ascii="Times New Roman" w:hAnsi="Times New Roman"/>
                <w:sz w:val="24"/>
                <w:szCs w:val="24"/>
                <w:lang w:val="en-US" w:eastAsia="zh-CN"/>
              </w:rPr>
              <w:t>LRMO</w:t>
            </w:r>
            <w:r>
              <w:rPr>
                <w:rFonts w:hint="eastAsia" w:ascii="宋体" w:hAnsi="宋体"/>
                <w:sz w:val="24"/>
                <w:szCs w:val="24"/>
                <w:lang w:val="en-US" w:eastAsia="zh-CN"/>
              </w:rPr>
              <w:t>）等具备高能量密度潜力的正极材料体系也已展开前瞻性研发布局，以匹配固态电池对高电压稳定性和长循环寿命的需求。其中，固态电解质方面，公司目前已与华中科技大学、北京理工大学、哈尔滨工业大学（威海）等知名高校联合开展聚合物、氧化物及</w:t>
            </w:r>
            <w:bookmarkStart w:id="0" w:name="_GoBack"/>
            <w:bookmarkEnd w:id="0"/>
            <w:r>
              <w:rPr>
                <w:rFonts w:hint="eastAsia" w:ascii="宋体" w:hAnsi="宋体"/>
                <w:sz w:val="24"/>
                <w:szCs w:val="24"/>
                <w:lang w:val="en-US" w:eastAsia="zh-CN"/>
              </w:rPr>
              <w:t>硫化物固态电解质等研发项目，目前以</w:t>
            </w:r>
            <w:r>
              <w:rPr>
                <w:rFonts w:hint="default" w:ascii="Times New Roman" w:hAnsi="Times New Roman"/>
                <w:sz w:val="24"/>
                <w:szCs w:val="24"/>
                <w:lang w:val="en-US" w:eastAsia="zh-CN"/>
              </w:rPr>
              <w:t>LATP</w:t>
            </w:r>
            <w:r>
              <w:rPr>
                <w:rFonts w:hint="eastAsia" w:ascii="宋体" w:hAnsi="宋体"/>
                <w:sz w:val="24"/>
                <w:szCs w:val="24"/>
                <w:lang w:val="en-US" w:eastAsia="zh-CN"/>
              </w:rPr>
              <w:t>为代表的氧化物固态电解质已进入中试阶段，部分客户在进行验证；同时公司也在积极开发高纯硫化锂，以降低硫化物固态电解质成本。</w:t>
            </w:r>
          </w:p>
          <w:p w14:paraId="5261DD6E">
            <w:pPr>
              <w:pStyle w:val="14"/>
              <w:spacing w:before="157" w:beforeLines="50" w:after="157" w:afterLines="50" w:line="360" w:lineRule="auto"/>
              <w:ind w:left="0" w:leftChars="0" w:firstLine="0"/>
              <w:rPr>
                <w:rFonts w:hint="eastAsia" w:ascii="宋体" w:hAnsi="宋体"/>
                <w:b/>
                <w:bCs/>
                <w:sz w:val="24"/>
                <w:szCs w:val="24"/>
                <w:lang w:val="en-US" w:eastAsia="zh-CN"/>
              </w:rPr>
            </w:pPr>
            <w:r>
              <w:rPr>
                <w:rFonts w:hint="default" w:ascii="Times New Roman" w:hAnsi="Times New Roman"/>
                <w:b/>
                <w:bCs/>
                <w:sz w:val="24"/>
                <w:szCs w:val="24"/>
                <w:lang w:val="en-US" w:eastAsia="zh-CN"/>
              </w:rPr>
              <w:t>Q8</w:t>
            </w:r>
            <w:r>
              <w:rPr>
                <w:rFonts w:hint="eastAsia" w:ascii="宋体" w:hAnsi="宋体"/>
                <w:b/>
                <w:bCs/>
                <w:sz w:val="24"/>
                <w:szCs w:val="24"/>
                <w:lang w:val="en-US" w:eastAsia="zh-CN"/>
              </w:rPr>
              <w:t>：请介绍下公司高压实密度磷酸铁锂产品的研发进展情况?</w:t>
            </w:r>
          </w:p>
          <w:p w14:paraId="38DC6899">
            <w:pPr>
              <w:pStyle w:val="14"/>
              <w:spacing w:before="157" w:beforeLines="50" w:after="157" w:afterLines="50" w:line="360" w:lineRule="auto"/>
              <w:ind w:left="0" w:leftChars="0" w:firstLine="0"/>
              <w:rPr>
                <w:rFonts w:hint="eastAsia" w:ascii="宋体" w:hAnsi="宋体"/>
                <w:b w:val="0"/>
                <w:bCs w:val="0"/>
                <w:sz w:val="24"/>
                <w:szCs w:val="24"/>
                <w:lang w:val="en-US" w:eastAsia="zh-CN"/>
              </w:rPr>
            </w:pPr>
            <w:r>
              <w:rPr>
                <w:rFonts w:hint="eastAsia" w:ascii="宋体" w:hAnsi="宋体"/>
                <w:sz w:val="24"/>
                <w:szCs w:val="24"/>
                <w:lang w:val="en-US" w:eastAsia="zh-CN"/>
              </w:rPr>
              <w:t>回答：</w:t>
            </w:r>
            <w:r>
              <w:rPr>
                <w:rFonts w:hint="eastAsia" w:ascii="宋体" w:hAnsi="宋体"/>
                <w:sz w:val="24"/>
                <w:szCs w:val="24"/>
              </w:rPr>
              <w:t>公司研发的高压实密度</w:t>
            </w:r>
            <w:r>
              <w:rPr>
                <w:rFonts w:hint="eastAsia" w:ascii="宋体" w:hAnsi="宋体"/>
                <w:b w:val="0"/>
                <w:bCs w:val="0"/>
                <w:sz w:val="24"/>
                <w:szCs w:val="24"/>
                <w:lang w:val="en-US" w:eastAsia="zh-CN"/>
              </w:rPr>
              <w:t>磷酸铁锂</w:t>
            </w:r>
            <w:r>
              <w:rPr>
                <w:rFonts w:hint="eastAsia" w:ascii="宋体" w:hAnsi="宋体"/>
                <w:sz w:val="24"/>
                <w:szCs w:val="24"/>
              </w:rPr>
              <w:t>产品的各项性能满足客户提出的技术指标，</w:t>
            </w:r>
            <w:r>
              <w:rPr>
                <w:rFonts w:hint="eastAsia" w:ascii="宋体" w:hAnsi="宋体"/>
                <w:sz w:val="24"/>
                <w:szCs w:val="24"/>
                <w:lang w:val="en-US" w:eastAsia="zh-CN"/>
              </w:rPr>
              <w:t>目前</w:t>
            </w:r>
            <w:r>
              <w:rPr>
                <w:rFonts w:hint="eastAsia" w:ascii="宋体" w:hAnsi="宋体"/>
                <w:sz w:val="24"/>
                <w:szCs w:val="24"/>
              </w:rPr>
              <w:t>已通过部分客户验证，</w:t>
            </w:r>
            <w:r>
              <w:rPr>
                <w:rFonts w:hint="eastAsia" w:ascii="宋体" w:hAnsi="宋体"/>
                <w:sz w:val="24"/>
                <w:szCs w:val="24"/>
                <w:lang w:val="en-US" w:eastAsia="zh-CN"/>
              </w:rPr>
              <w:t>未来</w:t>
            </w:r>
            <w:r>
              <w:rPr>
                <w:rFonts w:hint="eastAsia" w:ascii="宋体" w:hAnsi="宋体"/>
                <w:sz w:val="24"/>
                <w:szCs w:val="24"/>
              </w:rPr>
              <w:t>将继续加速放量进程</w:t>
            </w:r>
            <w:r>
              <w:rPr>
                <w:rFonts w:hint="eastAsia" w:ascii="宋体" w:hAnsi="宋体"/>
                <w:b w:val="0"/>
                <w:bCs w:val="0"/>
                <w:sz w:val="24"/>
                <w:szCs w:val="24"/>
                <w:lang w:val="en-US" w:eastAsia="zh-CN"/>
              </w:rPr>
              <w:t>。</w:t>
            </w:r>
          </w:p>
          <w:p w14:paraId="69D74CC0">
            <w:pPr>
              <w:pStyle w:val="14"/>
              <w:spacing w:before="157" w:beforeLines="50" w:after="157" w:afterLines="50" w:line="360" w:lineRule="auto"/>
              <w:ind w:firstLine="482" w:firstLineChars="200"/>
              <w:rPr>
                <w:rFonts w:hint="eastAsia" w:ascii="宋体" w:hAnsi="宋体"/>
                <w:b/>
                <w:bCs/>
                <w:sz w:val="24"/>
                <w:szCs w:val="24"/>
                <w:lang w:val="en-US" w:eastAsia="zh-CN"/>
              </w:rPr>
            </w:pPr>
            <w:r>
              <w:rPr>
                <w:rFonts w:hint="default" w:ascii="Times New Roman" w:hAnsi="Times New Roman"/>
                <w:b/>
                <w:bCs/>
                <w:sz w:val="24"/>
                <w:szCs w:val="24"/>
                <w:lang w:val="en-US" w:eastAsia="zh-CN"/>
              </w:rPr>
              <w:t>Q9</w:t>
            </w:r>
            <w:r>
              <w:rPr>
                <w:rFonts w:hint="eastAsia" w:ascii="宋体" w:hAnsi="宋体"/>
                <w:b/>
                <w:bCs/>
                <w:sz w:val="24"/>
                <w:szCs w:val="24"/>
                <w:lang w:val="en-US" w:eastAsia="zh-CN"/>
              </w:rPr>
              <w:t xml:space="preserve">：介绍下公司在经营活动中采取了哪些降本增效措施？ </w:t>
            </w:r>
          </w:p>
          <w:p w14:paraId="11477352">
            <w:pPr>
              <w:pStyle w:val="14"/>
              <w:spacing w:before="157" w:beforeLines="50" w:after="157" w:afterLines="50" w:line="360" w:lineRule="auto"/>
              <w:rPr>
                <w:rFonts w:hint="eastAsia" w:ascii="宋体" w:hAnsi="宋体"/>
                <w:sz w:val="24"/>
                <w:szCs w:val="24"/>
                <w:lang w:val="en-US" w:eastAsia="zh-CN"/>
              </w:rPr>
            </w:pPr>
            <w:r>
              <w:rPr>
                <w:rFonts w:hint="eastAsia" w:ascii="宋体" w:hAnsi="宋体"/>
                <w:sz w:val="24"/>
                <w:szCs w:val="24"/>
                <w:lang w:val="en-US" w:eastAsia="zh-CN"/>
              </w:rPr>
              <w:t>回答：一方面，公司积极合理配置资源，提高产销信息传递的实时性；另一方面，强化供应渠道管理，及时调整库存策略，不断提升公司库存管理水平，提高存货周转率；同时，公司将继续致力精益生产，持续大力推行精细化管理、信息化建设等，通过自动化升级、智能化应用等助力公司降本提质增效，不断提升综合管理水平，以实现可持续发展。</w:t>
            </w:r>
          </w:p>
          <w:p w14:paraId="26817BA6">
            <w:pPr>
              <w:pStyle w:val="14"/>
              <w:spacing w:before="157" w:beforeLines="50" w:after="157" w:afterLines="50" w:line="360" w:lineRule="auto"/>
              <w:ind w:left="0" w:leftChars="0" w:firstLine="0"/>
              <w:rPr>
                <w:rFonts w:hint="default" w:ascii="宋体" w:hAnsi="宋体"/>
                <w:b/>
                <w:bCs/>
                <w:sz w:val="24"/>
                <w:szCs w:val="24"/>
                <w:lang w:val="en-US" w:eastAsia="zh-CN"/>
              </w:rPr>
            </w:pPr>
            <w:r>
              <w:rPr>
                <w:rFonts w:hint="default" w:ascii="Times New Roman" w:hAnsi="Times New Roman"/>
                <w:b/>
                <w:bCs/>
                <w:sz w:val="24"/>
                <w:szCs w:val="24"/>
                <w:lang w:val="en-US" w:eastAsia="zh-CN"/>
              </w:rPr>
              <w:t>Q10</w:t>
            </w:r>
            <w:r>
              <w:rPr>
                <w:rFonts w:hint="eastAsia" w:ascii="宋体" w:hAnsi="宋体"/>
                <w:b/>
                <w:bCs/>
                <w:sz w:val="24"/>
                <w:szCs w:val="24"/>
                <w:lang w:val="en-US" w:eastAsia="zh-CN"/>
              </w:rPr>
              <w:t>：公司如何看待未来磷酸铁锂行业格局？如何保持竞争优势？</w:t>
            </w:r>
          </w:p>
          <w:p w14:paraId="21A2D0F5">
            <w:pPr>
              <w:pStyle w:val="14"/>
              <w:spacing w:before="157" w:beforeLines="50" w:after="157"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回答：全球新能源汽车与储能市场持续扩容，行业供需结构逐步优化，推动锂电池材料产业链景气度显著回升。叠加政策端“双碳”及新能源战略持续加码、储能系统经济性日益凸显及全球供应链本土化趋势，正极材料行业正从产能过剩的周期低谷转向供需再平衡阶段；而技术迭代加速落后产能出清，高能量密度、高安全性的新型材料需求持续扩张，进一步支撑产品价格修复和利润回升的可持续性。未来公司将积极应对行业波动挑战，坚定战略方向，以提升综合竞争力为核心，围绕技术突破、精益运营、供应链韧性、市场开拓、治理效能与人才建设六大维度，通过强化研发创新、深化精细管理、加快库存周转效率、优化全球业务布局等措施，不断提升公司市场地位及业绩水平。</w:t>
            </w:r>
          </w:p>
        </w:tc>
      </w:tr>
      <w:tr w14:paraId="5AB2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0F1D090B">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22B30B33">
            <w:pPr>
              <w:spacing w:line="420" w:lineRule="exact"/>
              <w:rPr>
                <w:bCs/>
                <w:iCs/>
                <w:color w:val="000000"/>
                <w:sz w:val="24"/>
              </w:rPr>
            </w:pPr>
          </w:p>
        </w:tc>
      </w:tr>
      <w:tr w14:paraId="100F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0D26DBB0">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8A4821C">
            <w:pPr>
              <w:spacing w:before="157" w:beforeLines="50" w:after="157" w:afterLines="50" w:line="360" w:lineRule="auto"/>
              <w:rPr>
                <w:rFonts w:hint="default" w:eastAsia="宋体"/>
                <w:bCs/>
                <w:iCs/>
                <w:color w:val="000000"/>
                <w:sz w:val="24"/>
                <w:lang w:val="en-US" w:eastAsia="zh-CN"/>
              </w:rPr>
            </w:pPr>
            <w:r>
              <w:rPr>
                <w:rFonts w:hint="eastAsia"/>
                <w:bCs/>
                <w:iCs/>
                <w:color w:val="000000"/>
                <w:sz w:val="24"/>
                <w:lang w:val="en-US" w:eastAsia="zh-CN"/>
              </w:rPr>
              <w:t>2026年5月8日</w:t>
            </w:r>
          </w:p>
        </w:tc>
      </w:tr>
    </w:tbl>
    <w:p w14:paraId="3142B8FF"/>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BFC27">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A064F">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0NGNkNzcyMWNiZWJiOGI2NzU1ZjE0MGFjMmEyNmE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499076A"/>
    <w:rsid w:val="069A5523"/>
    <w:rsid w:val="0A540824"/>
    <w:rsid w:val="0E740FCD"/>
    <w:rsid w:val="10780120"/>
    <w:rsid w:val="18934C0E"/>
    <w:rsid w:val="1B2418A5"/>
    <w:rsid w:val="1FBFC074"/>
    <w:rsid w:val="1FE30B47"/>
    <w:rsid w:val="21E17E30"/>
    <w:rsid w:val="254840F4"/>
    <w:rsid w:val="27DF30DA"/>
    <w:rsid w:val="28A864B3"/>
    <w:rsid w:val="290F1B96"/>
    <w:rsid w:val="29EE43A7"/>
    <w:rsid w:val="2C680FE8"/>
    <w:rsid w:val="2DE40920"/>
    <w:rsid w:val="2EC630BE"/>
    <w:rsid w:val="32625925"/>
    <w:rsid w:val="33653531"/>
    <w:rsid w:val="34355A93"/>
    <w:rsid w:val="35C14F2B"/>
    <w:rsid w:val="35F52F48"/>
    <w:rsid w:val="36FB9E1F"/>
    <w:rsid w:val="3B007A89"/>
    <w:rsid w:val="3BFA3B96"/>
    <w:rsid w:val="3CEF3472"/>
    <w:rsid w:val="3EFF16E9"/>
    <w:rsid w:val="44CC3808"/>
    <w:rsid w:val="49392116"/>
    <w:rsid w:val="4B9D1F6E"/>
    <w:rsid w:val="4BA6642B"/>
    <w:rsid w:val="4DFE5264"/>
    <w:rsid w:val="51CC57BE"/>
    <w:rsid w:val="524A1D57"/>
    <w:rsid w:val="54A6054D"/>
    <w:rsid w:val="57413744"/>
    <w:rsid w:val="5AFD2704"/>
    <w:rsid w:val="5D6A4E80"/>
    <w:rsid w:val="63C16F88"/>
    <w:rsid w:val="65447B1D"/>
    <w:rsid w:val="665859E7"/>
    <w:rsid w:val="675B4115"/>
    <w:rsid w:val="676D0F8D"/>
    <w:rsid w:val="6BD80B50"/>
    <w:rsid w:val="6C44065E"/>
    <w:rsid w:val="72034B4A"/>
    <w:rsid w:val="75045DEC"/>
    <w:rsid w:val="77CF73AC"/>
    <w:rsid w:val="78FF0116"/>
    <w:rsid w:val="7BEF36B8"/>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8"/>
    <w:qFormat/>
    <w:uiPriority w:val="0"/>
    <w:pPr>
      <w:tabs>
        <w:tab w:val="center" w:pos="4153"/>
        <w:tab w:val="right" w:pos="8306"/>
      </w:tabs>
      <w:snapToGrid w:val="0"/>
      <w:jc w:val="left"/>
    </w:pPr>
    <w:rPr>
      <w:sz w:val="18"/>
      <w:szCs w:val="18"/>
    </w:rPr>
  </w:style>
  <w:style w:type="paragraph" w:styleId="3">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FollowedHyperlink"/>
    <w:basedOn w:val="6"/>
    <w:qFormat/>
    <w:uiPriority w:val="0"/>
    <w:rPr>
      <w:color w:val="4461DA"/>
      <w:u w:val="none"/>
    </w:rPr>
  </w:style>
  <w:style w:type="character" w:styleId="8">
    <w:name w:val="HTML Acronym"/>
    <w:basedOn w:val="6"/>
    <w:qFormat/>
    <w:uiPriority w:val="0"/>
    <w:rPr>
      <w:caps/>
      <w:spacing w:val="8"/>
    </w:rPr>
  </w:style>
  <w:style w:type="character" w:styleId="9">
    <w:name w:val="HTML Variable"/>
    <w:basedOn w:val="6"/>
    <w:qFormat/>
    <w:uiPriority w:val="0"/>
    <w:rPr>
      <w:rFonts w:ascii="monospace" w:hAnsi="monospace" w:eastAsia="monospace" w:cs="monospace"/>
      <w:i/>
      <w:sz w:val="24"/>
      <w:szCs w:val="24"/>
    </w:rPr>
  </w:style>
  <w:style w:type="character" w:styleId="10">
    <w:name w:val="Hyperlink"/>
    <w:basedOn w:val="6"/>
    <w:qFormat/>
    <w:uiPriority w:val="0"/>
    <w:rPr>
      <w:color w:val="4461DA"/>
      <w:u w:val="none"/>
    </w:rPr>
  </w:style>
  <w:style w:type="character" w:styleId="11">
    <w:name w:val="HTML Code"/>
    <w:basedOn w:val="6"/>
    <w:qFormat/>
    <w:uiPriority w:val="0"/>
    <w:rPr>
      <w:rFonts w:hint="default" w:ascii="monospace" w:hAnsi="monospace" w:eastAsia="monospace" w:cs="monospace"/>
      <w:color w:val="555555"/>
      <w:sz w:val="24"/>
      <w:szCs w:val="24"/>
    </w:rPr>
  </w:style>
  <w:style w:type="character" w:styleId="12">
    <w:name w:val="HTML Keyboard"/>
    <w:basedOn w:val="6"/>
    <w:qFormat/>
    <w:uiPriority w:val="0"/>
    <w:rPr>
      <w:rFonts w:hint="default" w:ascii="monospace" w:hAnsi="monospace" w:eastAsia="monospace" w:cs="monospace"/>
      <w:sz w:val="24"/>
      <w:szCs w:val="24"/>
    </w:rPr>
  </w:style>
  <w:style w:type="character" w:styleId="13">
    <w:name w:val="HTML Sample"/>
    <w:basedOn w:val="6"/>
    <w:qFormat/>
    <w:uiPriority w:val="0"/>
    <w:rPr>
      <w:rFonts w:hint="default" w:ascii="monospace" w:hAnsi="monospace" w:eastAsia="monospace" w:cs="monospace"/>
      <w:sz w:val="24"/>
      <w:szCs w:val="24"/>
    </w:rPr>
  </w:style>
  <w:style w:type="paragraph" w:customStyle="1" w:styleId="14">
    <w:name w:val="_Style 6"/>
    <w:basedOn w:val="1"/>
    <w:qFormat/>
    <w:uiPriority w:val="34"/>
    <w:pPr>
      <w:ind w:firstLine="420" w:firstLineChars="200"/>
    </w:pPr>
    <w:rPr>
      <w:rFonts w:ascii="Calibri" w:hAnsi="Calibri" w:eastAsia="宋体" w:cs="Times New Roman"/>
      <w:szCs w:val="22"/>
    </w:rPr>
  </w:style>
  <w:style w:type="paragraph" w:customStyle="1" w:styleId="15">
    <w:name w:val="Char Char Char"/>
    <w:basedOn w:val="1"/>
    <w:qFormat/>
    <w:uiPriority w:val="0"/>
    <w:rPr>
      <w:szCs w:val="21"/>
    </w:rPr>
  </w:style>
  <w:style w:type="paragraph" w:customStyle="1" w:styleId="16">
    <w:name w:val="Char Char Char Char Char Char Char Char Char Char Char Char Char Char Char Char"/>
    <w:basedOn w:val="1"/>
    <w:qFormat/>
    <w:uiPriority w:val="0"/>
  </w:style>
  <w:style w:type="paragraph" w:customStyle="1" w:styleId="17">
    <w:name w:val=" Char Char Char"/>
    <w:basedOn w:val="1"/>
    <w:qFormat/>
    <w:uiPriority w:val="0"/>
  </w:style>
  <w:style w:type="character" w:customStyle="1" w:styleId="18">
    <w:name w:val="页脚 Char"/>
    <w:basedOn w:val="6"/>
    <w:link w:val="2"/>
    <w:autoRedefine/>
    <w:qFormat/>
    <w:uiPriority w:val="0"/>
    <w:rPr>
      <w:kern w:val="2"/>
      <w:sz w:val="18"/>
      <w:szCs w:val="18"/>
    </w:rPr>
  </w:style>
  <w:style w:type="character" w:customStyle="1" w:styleId="19">
    <w:name w:val="页眉 Char"/>
    <w:basedOn w:val="6"/>
    <w:link w:val="3"/>
    <w:qFormat/>
    <w:uiPriority w:val="0"/>
    <w:rPr>
      <w:kern w:val="2"/>
      <w:sz w:val="18"/>
      <w:szCs w:val="18"/>
    </w:rPr>
  </w:style>
  <w:style w:type="character" w:customStyle="1" w:styleId="20">
    <w:name w:val="jbox-icon-success"/>
    <w:basedOn w:val="6"/>
    <w:qFormat/>
    <w:uiPriority w:val="0"/>
  </w:style>
  <w:style w:type="character" w:customStyle="1" w:styleId="21">
    <w:name w:val="jbox-icon-error"/>
    <w:basedOn w:val="6"/>
    <w:qFormat/>
    <w:uiPriority w:val="0"/>
  </w:style>
  <w:style w:type="character" w:customStyle="1" w:styleId="22">
    <w:name w:val="jbox-icon-warning"/>
    <w:basedOn w:val="6"/>
    <w:qFormat/>
    <w:uiPriority w:val="0"/>
  </w:style>
  <w:style w:type="character" w:customStyle="1" w:styleId="23">
    <w:name w:val="s_bg4_c2"/>
    <w:basedOn w:val="6"/>
    <w:qFormat/>
    <w:uiPriority w:val="0"/>
  </w:style>
  <w:style w:type="character" w:customStyle="1" w:styleId="24">
    <w:name w:val="s_bg4_c1"/>
    <w:basedOn w:val="6"/>
    <w:qFormat/>
    <w:uiPriority w:val="0"/>
  </w:style>
  <w:style w:type="character" w:customStyle="1" w:styleId="25">
    <w:name w:val="s_bg4_c11"/>
    <w:basedOn w:val="6"/>
    <w:qFormat/>
    <w:uiPriority w:val="0"/>
  </w:style>
  <w:style w:type="character" w:customStyle="1" w:styleId="26">
    <w:name w:val="jbox-icon-info"/>
    <w:basedOn w:val="6"/>
    <w:qFormat/>
    <w:uiPriority w:val="0"/>
  </w:style>
  <w:style w:type="character" w:customStyle="1" w:styleId="27">
    <w:name w:val="jbox-icon"/>
    <w:basedOn w:val="6"/>
    <w:qFormat/>
    <w:uiPriority w:val="0"/>
  </w:style>
  <w:style w:type="character" w:customStyle="1" w:styleId="28">
    <w:name w:val="jbox-icon-loading"/>
    <w:basedOn w:val="6"/>
    <w:qFormat/>
    <w:uiPriority w:val="0"/>
  </w:style>
  <w:style w:type="character" w:customStyle="1" w:styleId="29">
    <w:name w:val="jbox-icon-none"/>
    <w:basedOn w:val="6"/>
    <w:qFormat/>
    <w:uiPriority w:val="0"/>
    <w:rPr>
      <w:vanish/>
    </w:rPr>
  </w:style>
  <w:style w:type="character" w:customStyle="1" w:styleId="30">
    <w:name w:val="jbox-icon-question"/>
    <w:basedOn w:val="6"/>
    <w:qFormat/>
    <w:uiPriority w:val="0"/>
  </w:style>
  <w:style w:type="character" w:customStyle="1" w:styleId="31">
    <w:name w:val="emotion"/>
    <w:basedOn w:val="6"/>
    <w:qFormat/>
    <w:uiPriority w:val="0"/>
    <w:rPr>
      <w:vanish/>
      <w:sz w:val="11"/>
      <w:szCs w:val="11"/>
    </w:rPr>
  </w:style>
  <w:style w:type="character" w:customStyle="1" w:styleId="32">
    <w:name w:val="s_bg4_c21"/>
    <w:basedOn w:val="6"/>
    <w:qFormat/>
    <w:uiPriority w:val="0"/>
  </w:style>
  <w:style w:type="character" w:customStyle="1" w:styleId="33">
    <w:name w:val="s_bg4_c1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3151</Words>
  <Characters>3364</Characters>
  <Lines>60</Lines>
  <Paragraphs>17</Paragraphs>
  <TotalTime>14</TotalTime>
  <ScaleCrop>false</ScaleCrop>
  <LinksUpToDate>false</LinksUpToDate>
  <CharactersWithSpaces>3441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胡先生</cp:lastModifiedBy>
  <cp:lastPrinted>2014-02-21T05:34:00Z</cp:lastPrinted>
  <dcterms:modified xsi:type="dcterms:W3CDTF">2026-05-08T09:46:55Z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3D9D0DFD21D14D3AAD6592E6172649D5_13</vt:lpwstr>
  </property>
  <property fmtid="{D5CDD505-2E9C-101B-9397-08002B2CF9AE}" pid="4" name="KSOTemplateDocerSaveRecord">
    <vt:lpwstr>eyJoZGlkIjoiMTE2N2UzMTJhMjNjMjQ3MmExMTVkNjdkNTY4NTgzNTciLCJ1c2VySWQiOiIxMTIxNjQ5MDU4In0=</vt:lpwstr>
  </property>
</Properties>
</file>