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6F41F" w14:textId="77777777" w:rsidR="004C3AEF" w:rsidRDefault="00E16AA8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证券代码：688593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证券简称：新相微</w:t>
      </w:r>
    </w:p>
    <w:p w14:paraId="544DF7E7" w14:textId="77777777" w:rsidR="004C3AEF" w:rsidRDefault="004C3AEF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6E0F9513" w14:textId="77777777" w:rsidR="004C3AEF" w:rsidRDefault="00E16AA8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上海新相微电子股份有限公司</w:t>
      </w:r>
    </w:p>
    <w:p w14:paraId="1C3EB18F" w14:textId="77777777" w:rsidR="004C3AEF" w:rsidRDefault="00E16AA8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742BEB1A" w14:textId="504E256C" w:rsidR="004C3AEF" w:rsidRDefault="004C3AEF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6346"/>
      </w:tblGrid>
      <w:tr w:rsidR="004C3AEF" w14:paraId="2FDD5FB3" w14:textId="77777777" w:rsidTr="00CF595F">
        <w:trPr>
          <w:trHeight w:val="2801"/>
          <w:jc w:val="center"/>
        </w:trPr>
        <w:tc>
          <w:tcPr>
            <w:tcW w:w="2580" w:type="dxa"/>
          </w:tcPr>
          <w:p w14:paraId="18F8F02E" w14:textId="77777777" w:rsidR="004C3AEF" w:rsidRDefault="004C3AEF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A2D9FF6" w14:textId="77777777" w:rsidR="004C3AEF" w:rsidRDefault="00E16AA8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6346" w:type="dxa"/>
          </w:tcPr>
          <w:p w14:paraId="50C22E4A" w14:textId="77777777" w:rsidR="004C3AEF" w:rsidRDefault="004C3AEF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063683E" w14:textId="77777777" w:rsidR="004C3AEF" w:rsidRDefault="00BB222D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6AA8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E16AA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E16AA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6AA8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E16AA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E16AA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3872D9C0" w14:textId="77777777" w:rsidR="004C3AEF" w:rsidRDefault="004C3AEF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D5752B2" w14:textId="77777777" w:rsidR="004C3AEF" w:rsidRDefault="00BB222D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6AA8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E16AA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6AA8"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E16AA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E16AA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2AC3FBF3" w14:textId="77777777" w:rsidR="004C3AEF" w:rsidRDefault="004C3AEF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F084338" w14:textId="77777777" w:rsidR="004C3AEF" w:rsidRDefault="00BB222D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6AA8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E16AA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E16AA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6AA8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E16AA8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03CE0009" w14:textId="77777777" w:rsidR="004C3AEF" w:rsidRDefault="004C3AEF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E688C3F" w14:textId="77777777" w:rsidR="004C3AEF" w:rsidRDefault="00BB222D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6AA8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6B8B9D84" w14:textId="77777777" w:rsidR="004C3AEF" w:rsidRDefault="004C3AEF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756DE298" w14:textId="77777777" w:rsidR="004C3AEF" w:rsidRDefault="00BB222D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6AA8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E16AA8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 w:rsidR="00E16AA8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4C3AEF" w14:paraId="3AC9DC96" w14:textId="77777777" w:rsidTr="00CF595F">
        <w:trPr>
          <w:trHeight w:val="1120"/>
          <w:jc w:val="center"/>
        </w:trPr>
        <w:tc>
          <w:tcPr>
            <w:tcW w:w="2580" w:type="dxa"/>
            <w:vAlign w:val="center"/>
          </w:tcPr>
          <w:p w14:paraId="1A48B3C2" w14:textId="77777777" w:rsidR="004C3AEF" w:rsidRDefault="00E16AA8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6346" w:type="dxa"/>
            <w:vAlign w:val="center"/>
          </w:tcPr>
          <w:p w14:paraId="29C877D6" w14:textId="4FD0FDC6" w:rsidR="004C3AEF" w:rsidRDefault="00E16AA8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</w:t>
            </w:r>
            <w:r w:rsidR="00BC6038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公司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2025年度暨2026</w:t>
            </w:r>
            <w:r w:rsidR="00BC6038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年第一季度业绩说明会的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投资者</w:t>
            </w:r>
          </w:p>
        </w:tc>
      </w:tr>
      <w:tr w:rsidR="004C3AEF" w14:paraId="2C751DBF" w14:textId="77777777" w:rsidTr="00CF595F">
        <w:trPr>
          <w:trHeight w:val="558"/>
          <w:jc w:val="center"/>
        </w:trPr>
        <w:tc>
          <w:tcPr>
            <w:tcW w:w="2580" w:type="dxa"/>
            <w:vAlign w:val="center"/>
          </w:tcPr>
          <w:p w14:paraId="46E999B7" w14:textId="77777777" w:rsidR="004C3AEF" w:rsidRDefault="00E16AA8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6346" w:type="dxa"/>
            <w:vAlign w:val="center"/>
          </w:tcPr>
          <w:p w14:paraId="039EAF15" w14:textId="77777777" w:rsidR="004C3AEF" w:rsidRDefault="00E16AA8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2026年05月08日 16:00-17:00</w:t>
            </w:r>
          </w:p>
        </w:tc>
      </w:tr>
      <w:tr w:rsidR="004C3AEF" w14:paraId="1EB0909A" w14:textId="77777777" w:rsidTr="00CF595F">
        <w:trPr>
          <w:trHeight w:val="561"/>
          <w:jc w:val="center"/>
        </w:trPr>
        <w:tc>
          <w:tcPr>
            <w:tcW w:w="2580" w:type="dxa"/>
            <w:vAlign w:val="center"/>
          </w:tcPr>
          <w:p w14:paraId="611B2F03" w14:textId="77777777" w:rsidR="004C3AEF" w:rsidRDefault="00E16AA8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6346" w:type="dxa"/>
            <w:vAlign w:val="center"/>
          </w:tcPr>
          <w:p w14:paraId="22F6CB14" w14:textId="5C43493E" w:rsidR="004C3AEF" w:rsidRDefault="00E16AA8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价值在线（https://www.ir-online.cn/）网络</w:t>
            </w:r>
            <w:r w:rsidR="00BC6038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文字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互动</w:t>
            </w:r>
          </w:p>
        </w:tc>
      </w:tr>
      <w:tr w:rsidR="004C3AEF" w14:paraId="46DD2556" w14:textId="77777777" w:rsidTr="00CF595F">
        <w:trPr>
          <w:trHeight w:val="558"/>
          <w:jc w:val="center"/>
        </w:trPr>
        <w:tc>
          <w:tcPr>
            <w:tcW w:w="2580" w:type="dxa"/>
            <w:vAlign w:val="center"/>
          </w:tcPr>
          <w:p w14:paraId="555DA0C0" w14:textId="77777777" w:rsidR="004C3AEF" w:rsidRDefault="00E16AA8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6346" w:type="dxa"/>
            <w:vAlign w:val="center"/>
          </w:tcPr>
          <w:p w14:paraId="00768935" w14:textId="77777777" w:rsidR="004C3AEF" w:rsidRDefault="00E16AA8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董事长、总经理 Peter Hong Xiao（肖宏）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董事、董事会秘书兼副总经理 陈秀华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董事、财务总监兼副总经理 贾静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 周波</w:t>
            </w:r>
          </w:p>
        </w:tc>
      </w:tr>
      <w:tr w:rsidR="004C3AEF" w14:paraId="390B4DD5" w14:textId="77777777" w:rsidTr="00CF595F">
        <w:trPr>
          <w:trHeight w:val="2800"/>
          <w:jc w:val="center"/>
        </w:trPr>
        <w:tc>
          <w:tcPr>
            <w:tcW w:w="2580" w:type="dxa"/>
          </w:tcPr>
          <w:p w14:paraId="7CF2270B" w14:textId="77777777" w:rsidR="004C3AEF" w:rsidRDefault="004C3AEF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0174BC19" w14:textId="77777777" w:rsidR="004C3AEF" w:rsidRDefault="004C3AEF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5FB28380" w14:textId="77777777" w:rsidR="004C3AEF" w:rsidRDefault="004C3AEF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C6EA872" w14:textId="77777777" w:rsidR="004C3AEF" w:rsidRDefault="00E16AA8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6346" w:type="dxa"/>
          </w:tcPr>
          <w:p w14:paraId="3719E25D" w14:textId="77777777" w:rsidR="00CF595F" w:rsidRDefault="00E16AA8" w:rsidP="00CF595F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>1.公司2025年度的整体经营情况如何？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2025年度，公司坚持稳健经营策略，通过持续优化产品结构、加快产品迭代、提升产品性能，全年业绩实现增长。具体而言，公司在2025年度实现营业收入61,322.80万元，同比增长20.86%；实现归属于上市公司股东的净利润908.76万元，同比增长7.76%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2.公司2026年第一季度的业绩表现如何？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答:尊敬的投资者，您好！2026年第一季度，公司实现营业收入1.51亿元，同比增长0.44%；实现归属于上市公司股东的净利润537万元，同比增长145.69%；增长势能持续释放，公司将持续聚焦主业经营，不断提升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核心竞争力与经营质量。感谢您的关注！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3.公司是否有年度分红规划？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在稳健业绩的支撑下，公司积极回馈投资者，制定了2025年度的利润分配预案：拟向全体股东每10股派发现金红利0.45元（含税），合计预计派发现金红利约2,050万元，与股东共享公司发展成果。本次利润分配不进行资本公积金转增股本，不送红股。本次利润分配预案已经公司第二届董事会第十五次会议审议通过，尚需公司2025年年度股东会审议，审议通过后方可实施。</w:t>
            </w:r>
          </w:p>
          <w:p w14:paraId="4CB1E00E" w14:textId="55FBC74E" w:rsidR="002A464E" w:rsidRDefault="00E16AA8" w:rsidP="00CF595F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未来，公司将继续秉承为投资者带来长期持续回报的经营理念，与广大投资者共享公司发展成果。感谢您的关注！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4.介绍一下公司当前的产品结构？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在显示面板产业链国产化进程加速的背景下,公司致力于凭借完整的产品矩阵，精准卡位本土产业升级的战略通道。当前，公司的产品结构主要由整合型产品及分离型产品构成，其中整合型产品表现稳健，筑牢基本盘；分离型产品营收规模显著提升，2025年度同比增长103.76%，成为公司业绩的重要增长极。</w:t>
            </w:r>
          </w:p>
          <w:p w14:paraId="0F33EDC0" w14:textId="77777777" w:rsidR="00E93B5D" w:rsidRDefault="00E16AA8" w:rsidP="00CF595F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未来，公司将围绕“AI+显示”战略主线，持续推进AMOLED、Mini/Micro LED等新型显示芯片的研发与产业化，并战略布局Micro LED光互连等前沿方向，进一步优化产品结构，培育新的增长动能。感谢您的关注！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5.近期显示芯片行业出现涨价趋势，请问原因是什么？公司是否同步调整了价格，这对公司毛利率预计将产生什么影响？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答:尊敬的投资者，您好！本次行业性的价格调整，主要源于上游晶圆制造、封测环节及核心原材料成本的普遍上行，属于行业层面成本上行的合理传导。</w:t>
            </w:r>
          </w:p>
          <w:p w14:paraId="66515812" w14:textId="77777777" w:rsidR="00E93B5D" w:rsidRDefault="00E16AA8" w:rsidP="00CF595F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为保障公司的健康运营与长期服务能力，公司自2026年4月1日起，对主营产品进行了适时、适度的价格调涨。在终端需求保持稳定的背景下，价格调涨将有助于对冲部分上游成本上涨带来的压力，对公司的综合毛利率水平产生积极支撑。与此同时，公司将持续推进供应链优化与产品效能提升，与上下游伙伴携手共建更具韧性、健康共赢的产业生态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6.从显示芯片延伸到Micro LED光互连，是出于何种战略考虑？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答:尊敬的投资者，您好！Micro LED光互连是公司面向未来的前瞻性布局。Micro LED技术在高带宽、低功耗方面的特性，使其在AI计算和数据中心内部光互连中有巨大潜力。</w:t>
            </w:r>
          </w:p>
          <w:p w14:paraId="116AAE20" w14:textId="77777777" w:rsidR="00E93B5D" w:rsidRDefault="00E16AA8" w:rsidP="00CF595F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lastRenderedPageBreak/>
              <w:t>依托现有技术储备，公司已开发出在集成度、功耗、稳定性等性能指标上具备行业竞争力的Micro LED技术，并成功应用于AR/AI智能眼镜领域。未来，公司将深度转化与复用在微显示领域的核心技术积淀，携手产业链优质合作伙伴，将成熟的研发体系与技术能力延伸应用于下一代高性能计算、人工智能及数据中心内部的光互连场景，为AI算力提升提供核心硬件支撑，逐步构建“显示”与“AI”协同互促的长期技术能力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7.公司2025年在显示芯片主业和产品方面取得了哪些进展？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答:尊敬的投资者，您好！2025年度，公司以研发创新为核心驱动力，持续推动显示芯片向高端化、前沿化拓展。具体进展包括：</w:t>
            </w:r>
          </w:p>
          <w:p w14:paraId="4A72F8A2" w14:textId="77777777" w:rsidR="00E93B5D" w:rsidRDefault="00E16AA8" w:rsidP="00CF595F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（一）产品矩阵持续丰富，新产品取得不同程度的突破：2025年度，公司陆续推出适配AR智能眼镜的微显示产品，适用于智能手机的AMOLED显示驱动芯片、触控芯片，面向车载与大尺寸电视的显示驱动芯片及时序控制芯片，产品矩阵覆盖多类终端，进一步完善了全场景显示芯片布局。</w:t>
            </w:r>
          </w:p>
          <w:p w14:paraId="5A27D44C" w14:textId="77777777" w:rsidR="00E93B5D" w:rsidRDefault="00E16AA8" w:rsidP="00CF595F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（二）新品量产进程稳步推进，实现有序落地：目前，多款新品已进入小批量产与供应链磨合阶段，公司正协同下游客户进行产线适配与工艺优化，全力保障新产品性能稳定性与良率，推动从技术突破向规模化应用的快速过渡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8.公司2025年通过产业基金投资OLED团队，对公司自身业务有何帮助？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坚定看好OLED技术发展前景，为继续深化在该领域的战略布局，2025年度，公司参与设立的重庆两江新显创业投资基金，战略性投资了一支专注于OLED芯片的优质研发团队，该团队具备深厚的研发技术积淀和丰富的量产经验，目前已落地重庆两江新区，并获地方政府在产业配套及政策层面的全面支持，形成良好的“技术+区位+政策”协同优势。</w:t>
            </w:r>
          </w:p>
          <w:p w14:paraId="2F3BCB44" w14:textId="77777777" w:rsidR="001D693E" w:rsidRDefault="00E16AA8" w:rsidP="00CF595F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通过基金方式投资该OLED团队，不仅以灵活高效的资本方式锁定行业尖端人才与技术资源，更有助于公司高效整合产业优质资源，快速强化技术能力，从而在OLED关键赛道进行精准卡位，巩固提升公司在显示芯片行业的整体竞争力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9.公司2026年的工作重点有哪些？如何规划未来的核心竞争力与发展战略？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答:尊敬的投资者，您好！2026年，公司将持续深耕芯片设计主业，坚持以技术创新为核心驱动力，加大研发投入突破关键核心技术，巩固市场地位。同时，公司将统筹优化资源配置，积极布局新兴产业领域，持续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优化整体经营与产业布局，携手产业链优质合作伙伴，推动先进显示技术在多个应用领域实现创新突破与高质量发展。</w:t>
            </w:r>
          </w:p>
          <w:p w14:paraId="5712EA0D" w14:textId="77777777" w:rsidR="009E52C4" w:rsidRDefault="00E16AA8" w:rsidP="00CF595F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展望未来，公司将持续深化“AI+显示”布局。以内生技术突破为根基，以外延生态合作为加速器，不断拓展业务边界，构建面向智能时代的系统性竞争力。通过系列举措，把握人工智能浪潮带来的增长机遇，为现有业务注入智能化新动能，推动显示芯片向智能交互核心节点演进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10.今年最值得期待的经营亮点会是什么？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答:尊敬的投资者，您好！2026年，公司将持续深入贯彻“AI+显示”这一战略主线，聚焦核心业务突破与新赛道布局，重点围绕以下两方面打造经营亮点： </w:t>
            </w:r>
          </w:p>
          <w:p w14:paraId="0FE713A3" w14:textId="77777777" w:rsidR="009E52C4" w:rsidRDefault="00E16AA8" w:rsidP="00CF595F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其一，巩固基本盘：重点推进AMOLED、Mini/Micro LED、车载显示芯片等高技术门槛、高附加值产品的研发与产业化，并持续、稳健推进适用于大尺寸电视的显示驱动芯片、时序控制芯片的市场拓展与营收规模提升；</w:t>
            </w:r>
          </w:p>
          <w:p w14:paraId="0AEBD899" w14:textId="0BA9E5F1" w:rsidR="004C3AEF" w:rsidRPr="002A464E" w:rsidRDefault="00E16AA8" w:rsidP="00CF595F">
            <w:pPr>
              <w:pStyle w:val="TableParagraph"/>
              <w:spacing w:line="360" w:lineRule="auto"/>
              <w:ind w:firstLine="420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 xml:space="preserve"> 其二，拓展边界：深度转化并复用公司在微显示领域的核心技术积累，延伸布局Micro LED光互连新赛道，逐步构建“显示”与“AI”协同互促的长期技术能力。 面向未来，公司将持续发掘并培育更多经营亮点，不断夯实核心竞争力，力争以良好的经营业绩回馈广大投资者。感谢您的关注！</w:t>
            </w:r>
          </w:p>
        </w:tc>
      </w:tr>
      <w:tr w:rsidR="004C3AEF" w14:paraId="49D24425" w14:textId="77777777" w:rsidTr="00CF595F">
        <w:trPr>
          <w:trHeight w:val="999"/>
          <w:jc w:val="center"/>
        </w:trPr>
        <w:tc>
          <w:tcPr>
            <w:tcW w:w="2580" w:type="dxa"/>
            <w:vAlign w:val="center"/>
          </w:tcPr>
          <w:p w14:paraId="312D0B81" w14:textId="77777777" w:rsidR="004C3AEF" w:rsidRDefault="00E16AA8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5F2BD116" w14:textId="77777777" w:rsidR="004C3AEF" w:rsidRDefault="00E16AA8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6346" w:type="dxa"/>
            <w:vAlign w:val="center"/>
          </w:tcPr>
          <w:p w14:paraId="47C148B4" w14:textId="77777777" w:rsidR="004C3AEF" w:rsidRDefault="00E16AA8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4C3AEF" w14:paraId="15E342F1" w14:textId="77777777" w:rsidTr="00CF595F">
        <w:trPr>
          <w:trHeight w:val="558"/>
          <w:jc w:val="center"/>
        </w:trPr>
        <w:tc>
          <w:tcPr>
            <w:tcW w:w="2580" w:type="dxa"/>
            <w:vAlign w:val="center"/>
          </w:tcPr>
          <w:p w14:paraId="083E78A8" w14:textId="77777777" w:rsidR="004C3AEF" w:rsidRDefault="00E16AA8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6346" w:type="dxa"/>
            <w:vAlign w:val="center"/>
          </w:tcPr>
          <w:p w14:paraId="174C94BE" w14:textId="77777777" w:rsidR="004C3AEF" w:rsidRDefault="00E16AA8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2026年05月08日</w:t>
            </w:r>
          </w:p>
        </w:tc>
      </w:tr>
      <w:tr w:rsidR="00012FE0" w14:paraId="38A8E38E" w14:textId="77777777" w:rsidTr="00CF595F">
        <w:trPr>
          <w:trHeight w:val="558"/>
          <w:jc w:val="center"/>
        </w:trPr>
        <w:tc>
          <w:tcPr>
            <w:tcW w:w="8926" w:type="dxa"/>
            <w:gridSpan w:val="2"/>
            <w:vAlign w:val="center"/>
          </w:tcPr>
          <w:p w14:paraId="310C87CB" w14:textId="77777777" w:rsidR="00C907F8" w:rsidRDefault="00012FE0" w:rsidP="00C907F8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 w:rsidRPr="00012FE0">
              <w:rPr>
                <w:rFonts w:ascii="宋体" w:eastAsia="宋体" w:hAnsi="宋体" w:cs="宋体" w:hint="eastAsia"/>
                <w:sz w:val="20"/>
                <w:szCs w:val="20"/>
              </w:rPr>
              <w:t>风险提示与声明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                                                             </w:t>
            </w:r>
          </w:p>
          <w:p w14:paraId="625DD35E" w14:textId="77777777" w:rsidR="00C907F8" w:rsidRDefault="00012FE0" w:rsidP="00C907F8">
            <w:pPr>
              <w:pStyle w:val="TableParagraph"/>
              <w:rPr>
                <w:rFonts w:ascii="宋体" w:eastAsia="宋体" w:hAnsi="宋体" w:cs="宋体"/>
                <w:sz w:val="20"/>
              </w:rPr>
            </w:pPr>
            <w:r w:rsidRPr="00012FE0">
              <w:rPr>
                <w:rFonts w:ascii="宋体" w:eastAsia="宋体" w:hAnsi="宋体" w:cs="宋体"/>
                <w:sz w:val="20"/>
              </w:rPr>
              <w:t>1.以上内容不构成公司的业绩承诺或投资建议；</w:t>
            </w:r>
            <w:r>
              <w:rPr>
                <w:rFonts w:ascii="宋体" w:eastAsia="宋体" w:hAnsi="宋体" w:cs="宋体" w:hint="eastAsia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</w:rPr>
              <w:t xml:space="preserve">                                         </w:t>
            </w:r>
          </w:p>
          <w:p w14:paraId="3B189214" w14:textId="48C255AE" w:rsidR="00012FE0" w:rsidRDefault="00012FE0" w:rsidP="00C907F8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  <w:r w:rsidRPr="00012FE0">
              <w:rPr>
                <w:rFonts w:ascii="宋体" w:eastAsia="宋体" w:hAnsi="宋体" w:cs="宋体"/>
                <w:sz w:val="20"/>
              </w:rPr>
              <w:t>2.未来规划、技术研发等事项存在一定不确定性，实际进展以公司公告为准</w:t>
            </w:r>
            <w:r>
              <w:rPr>
                <w:rFonts w:ascii="宋体" w:eastAsia="宋体" w:hAnsi="宋体" w:cs="宋体" w:hint="eastAsia"/>
                <w:sz w:val="20"/>
              </w:rPr>
              <w:t>。</w:t>
            </w:r>
          </w:p>
        </w:tc>
      </w:tr>
    </w:tbl>
    <w:p w14:paraId="4590325C" w14:textId="77777777" w:rsidR="004C3AEF" w:rsidRDefault="004C3AEF">
      <w:pPr>
        <w:rPr>
          <w:rFonts w:ascii="宋体" w:eastAsia="宋体" w:hAnsi="宋体" w:cs="宋体"/>
          <w:sz w:val="28"/>
          <w:szCs w:val="36"/>
        </w:rPr>
      </w:pPr>
    </w:p>
    <w:sectPr w:rsidR="004C3AEF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6A868" w14:textId="77777777" w:rsidR="00BB222D" w:rsidRDefault="00BB222D" w:rsidP="00012FE0">
      <w:r>
        <w:separator/>
      </w:r>
    </w:p>
  </w:endnote>
  <w:endnote w:type="continuationSeparator" w:id="0">
    <w:p w14:paraId="77EE93C2" w14:textId="77777777" w:rsidR="00BB222D" w:rsidRDefault="00BB222D" w:rsidP="0001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C605" w14:textId="77777777" w:rsidR="00BB222D" w:rsidRDefault="00BB222D" w:rsidP="00012FE0">
      <w:r>
        <w:separator/>
      </w:r>
    </w:p>
  </w:footnote>
  <w:footnote w:type="continuationSeparator" w:id="0">
    <w:p w14:paraId="61E33121" w14:textId="77777777" w:rsidR="00BB222D" w:rsidRDefault="00BB222D" w:rsidP="00012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12FE0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D693E"/>
    <w:rsid w:val="001E59D1"/>
    <w:rsid w:val="001E5EA4"/>
    <w:rsid w:val="002042A7"/>
    <w:rsid w:val="00205911"/>
    <w:rsid w:val="002146AD"/>
    <w:rsid w:val="00275CB6"/>
    <w:rsid w:val="002800B5"/>
    <w:rsid w:val="00295B29"/>
    <w:rsid w:val="002A464E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C3AEF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9E52C4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09E8"/>
    <w:rsid w:val="00B72CD4"/>
    <w:rsid w:val="00B85B00"/>
    <w:rsid w:val="00BB222D"/>
    <w:rsid w:val="00BC6038"/>
    <w:rsid w:val="00BF132F"/>
    <w:rsid w:val="00C13878"/>
    <w:rsid w:val="00C32202"/>
    <w:rsid w:val="00C907F8"/>
    <w:rsid w:val="00CA1705"/>
    <w:rsid w:val="00CE1A54"/>
    <w:rsid w:val="00CF595F"/>
    <w:rsid w:val="00CF5FB6"/>
    <w:rsid w:val="00D02518"/>
    <w:rsid w:val="00D17454"/>
    <w:rsid w:val="00D33FBC"/>
    <w:rsid w:val="00D7535C"/>
    <w:rsid w:val="00D76302"/>
    <w:rsid w:val="00DA5CE2"/>
    <w:rsid w:val="00DE10E8"/>
    <w:rsid w:val="00E16AA8"/>
    <w:rsid w:val="00E16FDA"/>
    <w:rsid w:val="00E35F58"/>
    <w:rsid w:val="00E45BD9"/>
    <w:rsid w:val="00E66FFC"/>
    <w:rsid w:val="00E759D6"/>
    <w:rsid w:val="00E84A8C"/>
    <w:rsid w:val="00E93B5D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D22605C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61F8C1"/>
  <w15:docId w15:val="{974DE489-62A7-4E7C-B144-54A10800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8785-8F3A-4640-BC99-E0F76787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DELL</cp:lastModifiedBy>
  <cp:revision>21</cp:revision>
  <dcterms:created xsi:type="dcterms:W3CDTF">2022-04-12T06:10:00Z</dcterms:created>
  <dcterms:modified xsi:type="dcterms:W3CDTF">2026-05-08T10:32:00Z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eyJoZGlkIjoiMTcxYzY1ZjczOGFjMDQ3ZmRiZmM2NTQwNjRlNDU1YmMiLCJ1c2VySWQiOiIxNTg2MTkxNDA0In0=</vt:lpwstr>
  </property>
</Properties>
</file>