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114" w:rsidRPr="00853C6A" w:rsidRDefault="00227ADD" w:rsidP="00853C6A">
      <w:pPr>
        <w:rPr>
          <w:rFonts w:ascii="黑体" w:eastAsia="黑体" w:hAnsi="黑体"/>
          <w:sz w:val="24"/>
          <w:szCs w:val="24"/>
        </w:rPr>
      </w:pPr>
      <w:r w:rsidRPr="00853C6A">
        <w:rPr>
          <w:rFonts w:ascii="黑体" w:eastAsia="黑体" w:hAnsi="黑体" w:hint="eastAsia"/>
          <w:sz w:val="24"/>
          <w:szCs w:val="24"/>
        </w:rPr>
        <w:t>证券代码：</w:t>
      </w:r>
      <w:r w:rsidRPr="00853C6A">
        <w:rPr>
          <w:rFonts w:ascii="黑体" w:eastAsia="黑体" w:hAnsi="黑体"/>
          <w:sz w:val="24"/>
          <w:szCs w:val="24"/>
        </w:rPr>
        <w:t>688678</w:t>
      </w:r>
      <w:r w:rsidRPr="00853C6A">
        <w:rPr>
          <w:rFonts w:ascii="黑体" w:eastAsia="黑体" w:hAnsi="黑体" w:hint="eastAsia"/>
          <w:sz w:val="24"/>
          <w:szCs w:val="24"/>
        </w:rPr>
        <w:t xml:space="preserve">                      </w:t>
      </w:r>
      <w:r w:rsidRPr="00853C6A">
        <w:rPr>
          <w:rFonts w:ascii="黑体" w:eastAsia="黑体" w:hAnsi="黑体"/>
          <w:sz w:val="24"/>
          <w:szCs w:val="24"/>
        </w:rPr>
        <w:t xml:space="preserve">    </w:t>
      </w:r>
      <w:r w:rsidR="00853C6A">
        <w:rPr>
          <w:rFonts w:ascii="黑体" w:eastAsia="黑体" w:hAnsi="黑体"/>
          <w:sz w:val="24"/>
          <w:szCs w:val="24"/>
        </w:rPr>
        <w:t xml:space="preserve">         </w:t>
      </w:r>
      <w:r w:rsidRPr="00853C6A">
        <w:rPr>
          <w:rFonts w:ascii="黑体" w:eastAsia="黑体" w:hAnsi="黑体"/>
          <w:sz w:val="24"/>
          <w:szCs w:val="24"/>
        </w:rPr>
        <w:t xml:space="preserve"> </w:t>
      </w:r>
      <w:r w:rsidRPr="00853C6A">
        <w:rPr>
          <w:rFonts w:ascii="黑体" w:eastAsia="黑体" w:hAnsi="黑体" w:hint="eastAsia"/>
          <w:sz w:val="24"/>
          <w:szCs w:val="24"/>
        </w:rPr>
        <w:t>公司简称：</w:t>
      </w:r>
      <w:r w:rsidRPr="00853C6A">
        <w:rPr>
          <w:rFonts w:ascii="黑体" w:eastAsia="黑体" w:hAnsi="黑体"/>
          <w:sz w:val="24"/>
          <w:szCs w:val="24"/>
        </w:rPr>
        <w:t>福立旺</w:t>
      </w:r>
    </w:p>
    <w:p w:rsidR="00AD6114" w:rsidRDefault="00227AD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福立旺精密机电(中国)股份有限公司</w:t>
      </w:r>
    </w:p>
    <w:p w:rsidR="00AD6114" w:rsidRDefault="00227AD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投资者关系活动记录表</w:t>
      </w:r>
    </w:p>
    <w:p w:rsidR="00AD6114" w:rsidRDefault="00AD6114">
      <w:pPr>
        <w:jc w:val="center"/>
        <w:rPr>
          <w:rFonts w:ascii="黑体" w:eastAsia="黑体" w:hAnsi="黑体"/>
          <w:sz w:val="24"/>
          <w:szCs w:val="24"/>
        </w:rPr>
      </w:pPr>
    </w:p>
    <w:p w:rsidR="00AD6114" w:rsidRDefault="00227ADD" w:rsidP="00853C6A">
      <w:pPr>
        <w:ind w:right="240"/>
        <w:jc w:val="righ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编号：</w:t>
      </w:r>
      <w:r w:rsidR="00853C6A" w:rsidRPr="00017116">
        <w:rPr>
          <w:rFonts w:ascii="黑体" w:eastAsia="黑体" w:hAnsi="黑体"/>
          <w:sz w:val="24"/>
          <w:szCs w:val="24"/>
        </w:rPr>
        <w:t>FLW_IR_20</w:t>
      </w:r>
      <w:r w:rsidR="00853C6A">
        <w:rPr>
          <w:rFonts w:ascii="黑体" w:eastAsia="黑体" w:hAnsi="黑体"/>
          <w:sz w:val="24"/>
          <w:szCs w:val="24"/>
        </w:rPr>
        <w:t>260</w:t>
      </w:r>
      <w:r w:rsidR="0096560F">
        <w:rPr>
          <w:rFonts w:ascii="黑体" w:eastAsia="黑体" w:hAnsi="黑体"/>
          <w:sz w:val="24"/>
          <w:szCs w:val="24"/>
        </w:rPr>
        <w:t>5</w:t>
      </w:r>
      <w:r w:rsidR="00853C6A">
        <w:rPr>
          <w:rFonts w:ascii="黑体" w:eastAsia="黑体" w:hAnsi="黑体"/>
          <w:sz w:val="24"/>
          <w:szCs w:val="24"/>
        </w:rPr>
        <w:t>001</w:t>
      </w:r>
    </w:p>
    <w:tbl>
      <w:tblPr>
        <w:tblStyle w:val="a4"/>
        <w:tblW w:w="82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526"/>
        <w:gridCol w:w="6691"/>
      </w:tblGrid>
      <w:tr w:rsidR="00AD6114" w:rsidTr="00D33D90">
        <w:trPr>
          <w:trHeight w:val="838"/>
        </w:trPr>
        <w:tc>
          <w:tcPr>
            <w:tcW w:w="1526" w:type="dxa"/>
            <w:vAlign w:val="center"/>
          </w:tcPr>
          <w:p w:rsidR="00AD6114" w:rsidRPr="00853C6A" w:rsidRDefault="00227ADD" w:rsidP="00853C6A">
            <w:pPr>
              <w:spacing w:line="400" w:lineRule="exact"/>
              <w:rPr>
                <w:rFonts w:ascii="黑体" w:eastAsia="黑体" w:hAnsi="黑体"/>
                <w:sz w:val="24"/>
                <w:szCs w:val="24"/>
              </w:rPr>
            </w:pPr>
            <w:r w:rsidRPr="00853C6A">
              <w:rPr>
                <w:rFonts w:ascii="黑体" w:eastAsia="黑体" w:hAnsi="黑体" w:hint="eastAsia"/>
                <w:sz w:val="24"/>
                <w:szCs w:val="24"/>
              </w:rPr>
              <w:t>投资者关系活动类别</w:t>
            </w:r>
          </w:p>
        </w:tc>
        <w:tc>
          <w:tcPr>
            <w:tcW w:w="6691" w:type="dxa"/>
            <w:vAlign w:val="center"/>
          </w:tcPr>
          <w:p w:rsidR="00643BF2" w:rsidRPr="00017116" w:rsidRDefault="00643BF2" w:rsidP="00643BF2">
            <w:pPr>
              <w:rPr>
                <w:rFonts w:ascii="黑体" w:eastAsia="黑体" w:hAnsi="黑体"/>
                <w:sz w:val="24"/>
                <w:szCs w:val="24"/>
              </w:rPr>
            </w:pPr>
            <w:r w:rsidRPr="0001711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□</w:t>
            </w:r>
            <w:r w:rsidRPr="00017116">
              <w:rPr>
                <w:rFonts w:ascii="黑体" w:eastAsia="黑体" w:hAnsi="黑体" w:hint="eastAsia"/>
                <w:sz w:val="24"/>
                <w:szCs w:val="24"/>
              </w:rPr>
              <w:t>特定</w:t>
            </w:r>
            <w:r w:rsidRPr="00017116">
              <w:rPr>
                <w:rFonts w:ascii="黑体" w:eastAsia="黑体" w:hAnsi="黑体"/>
                <w:sz w:val="24"/>
                <w:szCs w:val="24"/>
              </w:rPr>
              <w:t>对象调研</w:t>
            </w:r>
            <w:r w:rsidRPr="00017116"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 w:rsidRPr="00017116">
              <w:rPr>
                <w:rFonts w:ascii="黑体" w:eastAsia="黑体" w:hAnsi="黑体"/>
                <w:sz w:val="24"/>
                <w:szCs w:val="24"/>
              </w:rPr>
              <w:t xml:space="preserve">   </w:t>
            </w:r>
            <w:r w:rsidRPr="0001711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□</w:t>
            </w:r>
            <w:r w:rsidRPr="00017116">
              <w:rPr>
                <w:rFonts w:ascii="黑体" w:eastAsia="黑体" w:hAnsi="黑体" w:hint="eastAsia"/>
                <w:sz w:val="24"/>
                <w:szCs w:val="24"/>
              </w:rPr>
              <w:t>分析师</w:t>
            </w:r>
            <w:r w:rsidRPr="00017116">
              <w:rPr>
                <w:rFonts w:ascii="黑体" w:eastAsia="黑体" w:hAnsi="黑体"/>
                <w:sz w:val="24"/>
                <w:szCs w:val="24"/>
              </w:rPr>
              <w:t>会议</w:t>
            </w:r>
          </w:p>
          <w:p w:rsidR="00643BF2" w:rsidRPr="00017116" w:rsidRDefault="00643BF2" w:rsidP="00643BF2">
            <w:pPr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01711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□媒体</w:t>
            </w:r>
            <w:r w:rsidRPr="00017116">
              <w:rPr>
                <w:rFonts w:ascii="黑体" w:eastAsia="黑体" w:hAnsi="黑体" w:cs="宋体"/>
                <w:kern w:val="0"/>
                <w:sz w:val="24"/>
                <w:szCs w:val="24"/>
              </w:rPr>
              <w:t>采访</w:t>
            </w:r>
            <w:r w:rsidRPr="0001711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           </w:t>
            </w:r>
            <w:r w:rsidRPr="006F3EFD">
              <w:rPr>
                <w:rFonts w:ascii="Wingdings 2" w:eastAsia="华文中宋" w:hAnsi="Wingdings 2" w:cs="宋体"/>
                <w:kern w:val="0"/>
                <w:sz w:val="24"/>
                <w:szCs w:val="24"/>
              </w:rPr>
              <w:t></w:t>
            </w:r>
            <w:r w:rsidRPr="0001711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业绩</w:t>
            </w:r>
            <w:r w:rsidRPr="00017116">
              <w:rPr>
                <w:rFonts w:ascii="黑体" w:eastAsia="黑体" w:hAnsi="黑体" w:cs="宋体"/>
                <w:kern w:val="0"/>
                <w:sz w:val="24"/>
                <w:szCs w:val="24"/>
              </w:rPr>
              <w:t>说明会</w:t>
            </w:r>
          </w:p>
          <w:p w:rsidR="00643BF2" w:rsidRDefault="00643BF2" w:rsidP="00643BF2">
            <w:pPr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01711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□新闻</w:t>
            </w:r>
            <w:r w:rsidRPr="00017116">
              <w:rPr>
                <w:rFonts w:ascii="黑体" w:eastAsia="黑体" w:hAnsi="黑体" w:cs="宋体"/>
                <w:kern w:val="0"/>
                <w:sz w:val="24"/>
                <w:szCs w:val="24"/>
              </w:rPr>
              <w:t>发布会</w:t>
            </w:r>
            <w:r w:rsidRPr="0001711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         □路演</w:t>
            </w:r>
            <w:r w:rsidRPr="00017116">
              <w:rPr>
                <w:rFonts w:ascii="黑体" w:eastAsia="黑体" w:hAnsi="黑体" w:cs="宋体"/>
                <w:kern w:val="0"/>
                <w:sz w:val="24"/>
                <w:szCs w:val="24"/>
              </w:rPr>
              <w:t>活动</w:t>
            </w:r>
          </w:p>
          <w:p w:rsidR="00AD6114" w:rsidRPr="00643BF2" w:rsidRDefault="00643BF2" w:rsidP="00643BF2">
            <w:pPr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01711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□现场</w:t>
            </w:r>
            <w:r w:rsidRPr="00017116">
              <w:rPr>
                <w:rFonts w:ascii="黑体" w:eastAsia="黑体" w:hAnsi="黑体" w:cs="宋体"/>
                <w:kern w:val="0"/>
                <w:sz w:val="24"/>
                <w:szCs w:val="24"/>
              </w:rPr>
              <w:t>参观</w:t>
            </w:r>
            <w:r w:rsidRPr="0001711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           □其他(请文字</w:t>
            </w:r>
            <w:r w:rsidRPr="00017116">
              <w:rPr>
                <w:rFonts w:ascii="黑体" w:eastAsia="黑体" w:hAnsi="黑体" w:cs="宋体"/>
                <w:kern w:val="0"/>
                <w:sz w:val="24"/>
                <w:szCs w:val="24"/>
              </w:rPr>
              <w:t>说明</w:t>
            </w:r>
            <w:r w:rsidRPr="0001711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)</w:t>
            </w:r>
          </w:p>
        </w:tc>
      </w:tr>
      <w:tr w:rsidR="00AD6114" w:rsidTr="00D33D90">
        <w:trPr>
          <w:trHeight w:val="838"/>
        </w:trPr>
        <w:tc>
          <w:tcPr>
            <w:tcW w:w="1526" w:type="dxa"/>
            <w:vAlign w:val="center"/>
          </w:tcPr>
          <w:p w:rsidR="00AD6114" w:rsidRPr="00853C6A" w:rsidRDefault="00227ADD" w:rsidP="00853C6A">
            <w:pPr>
              <w:spacing w:line="400" w:lineRule="exact"/>
              <w:rPr>
                <w:rFonts w:ascii="黑体" w:eastAsia="黑体" w:hAnsi="黑体"/>
                <w:sz w:val="24"/>
                <w:szCs w:val="24"/>
              </w:rPr>
            </w:pPr>
            <w:r w:rsidRPr="00853C6A">
              <w:rPr>
                <w:rFonts w:ascii="黑体" w:eastAsia="黑体" w:hAnsi="黑体" w:hint="eastAsia"/>
                <w:sz w:val="24"/>
                <w:szCs w:val="24"/>
              </w:rPr>
              <w:t>活动主题</w:t>
            </w:r>
          </w:p>
        </w:tc>
        <w:tc>
          <w:tcPr>
            <w:tcW w:w="6691" w:type="dxa"/>
            <w:vAlign w:val="center"/>
          </w:tcPr>
          <w:p w:rsidR="00AD6114" w:rsidRPr="00853C6A" w:rsidRDefault="00227ADD" w:rsidP="0096560F">
            <w:pPr>
              <w:spacing w:line="400" w:lineRule="exact"/>
              <w:rPr>
                <w:rFonts w:ascii="黑体" w:eastAsia="黑体" w:hAnsi="黑体"/>
                <w:sz w:val="24"/>
                <w:szCs w:val="24"/>
              </w:rPr>
            </w:pPr>
            <w:r w:rsidRPr="00853C6A">
              <w:rPr>
                <w:rFonts w:ascii="黑体" w:eastAsia="黑体" w:hAnsi="黑体" w:cs="宋体" w:hint="eastAsia"/>
                <w:bCs/>
                <w:iCs/>
                <w:color w:val="000000"/>
                <w:sz w:val="24"/>
                <w:lang w:val="en-GB"/>
              </w:rPr>
              <w:t>福立旺202</w:t>
            </w:r>
            <w:r w:rsidR="0096560F">
              <w:rPr>
                <w:rFonts w:ascii="黑体" w:eastAsia="黑体" w:hAnsi="黑体" w:cs="宋体"/>
                <w:bCs/>
                <w:iCs/>
                <w:color w:val="000000"/>
                <w:sz w:val="24"/>
                <w:lang w:val="en-GB"/>
              </w:rPr>
              <w:t>6</w:t>
            </w:r>
            <w:r w:rsidR="0096560F">
              <w:rPr>
                <w:rFonts w:ascii="黑体" w:eastAsia="黑体" w:hAnsi="黑体" w:cs="宋体" w:hint="eastAsia"/>
                <w:bCs/>
                <w:iCs/>
                <w:color w:val="000000"/>
                <w:sz w:val="24"/>
                <w:lang w:val="en-GB"/>
              </w:rPr>
              <w:t>年第一季</w:t>
            </w:r>
            <w:r w:rsidRPr="00853C6A">
              <w:rPr>
                <w:rFonts w:ascii="黑体" w:eastAsia="黑体" w:hAnsi="黑体" w:cs="宋体" w:hint="eastAsia"/>
                <w:bCs/>
                <w:iCs/>
                <w:color w:val="000000"/>
                <w:sz w:val="24"/>
                <w:lang w:val="en-GB"/>
              </w:rPr>
              <w:t>度业绩说明会</w:t>
            </w:r>
            <w:bookmarkStart w:id="0" w:name="_GoBack"/>
            <w:bookmarkEnd w:id="0"/>
          </w:p>
        </w:tc>
      </w:tr>
      <w:tr w:rsidR="00AD6114" w:rsidTr="00D33D90">
        <w:trPr>
          <w:trHeight w:val="799"/>
        </w:trPr>
        <w:tc>
          <w:tcPr>
            <w:tcW w:w="1526" w:type="dxa"/>
            <w:vAlign w:val="center"/>
          </w:tcPr>
          <w:p w:rsidR="00AD6114" w:rsidRPr="00853C6A" w:rsidRDefault="00227ADD" w:rsidP="00853C6A">
            <w:pPr>
              <w:spacing w:line="400" w:lineRule="exact"/>
              <w:rPr>
                <w:rFonts w:ascii="黑体" w:eastAsia="黑体" w:hAnsi="黑体"/>
                <w:sz w:val="24"/>
                <w:szCs w:val="24"/>
              </w:rPr>
            </w:pPr>
            <w:r w:rsidRPr="00853C6A">
              <w:rPr>
                <w:rFonts w:ascii="黑体" w:eastAsia="黑体" w:hAnsi="黑体" w:hint="eastAsia"/>
                <w:sz w:val="24"/>
                <w:szCs w:val="24"/>
              </w:rPr>
              <w:t>时间</w:t>
            </w:r>
          </w:p>
        </w:tc>
        <w:tc>
          <w:tcPr>
            <w:tcW w:w="6691" w:type="dxa"/>
            <w:vAlign w:val="center"/>
          </w:tcPr>
          <w:p w:rsidR="00AD6114" w:rsidRPr="00853C6A" w:rsidRDefault="00227ADD" w:rsidP="0096560F">
            <w:pPr>
              <w:spacing w:line="400" w:lineRule="exact"/>
              <w:rPr>
                <w:rFonts w:ascii="黑体" w:eastAsia="黑体" w:hAnsi="黑体"/>
                <w:sz w:val="24"/>
                <w:szCs w:val="24"/>
              </w:rPr>
            </w:pPr>
            <w:r w:rsidRPr="00853C6A">
              <w:rPr>
                <w:rFonts w:ascii="黑体" w:eastAsia="黑体" w:hAnsi="黑体" w:cs="宋体" w:hint="eastAsia"/>
                <w:bCs/>
                <w:iCs/>
                <w:color w:val="000000"/>
                <w:sz w:val="24"/>
              </w:rPr>
              <w:t>2026-0</w:t>
            </w:r>
            <w:r w:rsidR="0096560F">
              <w:rPr>
                <w:rFonts w:ascii="黑体" w:eastAsia="黑体" w:hAnsi="黑体" w:cs="宋体"/>
                <w:bCs/>
                <w:iCs/>
                <w:color w:val="000000"/>
                <w:sz w:val="24"/>
              </w:rPr>
              <w:t>5</w:t>
            </w:r>
            <w:r w:rsidR="0096560F">
              <w:rPr>
                <w:rFonts w:ascii="黑体" w:eastAsia="黑体" w:hAnsi="黑体" w:cs="宋体" w:hint="eastAsia"/>
                <w:bCs/>
                <w:iCs/>
                <w:color w:val="000000"/>
                <w:sz w:val="24"/>
              </w:rPr>
              <w:t>-</w:t>
            </w:r>
            <w:r w:rsidR="0096560F">
              <w:rPr>
                <w:rFonts w:ascii="黑体" w:eastAsia="黑体" w:hAnsi="黑体" w:cs="宋体"/>
                <w:bCs/>
                <w:iCs/>
                <w:color w:val="000000"/>
                <w:sz w:val="24"/>
              </w:rPr>
              <w:t>12</w:t>
            </w:r>
            <w:r w:rsidR="0096560F">
              <w:rPr>
                <w:rFonts w:ascii="黑体" w:eastAsia="黑体" w:hAnsi="黑体" w:cs="宋体" w:hint="eastAsia"/>
                <w:bCs/>
                <w:iCs/>
                <w:color w:val="000000"/>
                <w:sz w:val="24"/>
              </w:rPr>
              <w:t xml:space="preserve">  </w:t>
            </w:r>
            <w:r w:rsidR="0096560F">
              <w:rPr>
                <w:rFonts w:ascii="黑体" w:eastAsia="黑体" w:hAnsi="黑体" w:cs="宋体"/>
                <w:bCs/>
                <w:iCs/>
                <w:color w:val="000000"/>
                <w:sz w:val="24"/>
              </w:rPr>
              <w:t>10</w:t>
            </w:r>
            <w:r w:rsidR="0096560F">
              <w:rPr>
                <w:rFonts w:ascii="黑体" w:eastAsia="黑体" w:hAnsi="黑体" w:cs="宋体" w:hint="eastAsia"/>
                <w:bCs/>
                <w:iCs/>
                <w:color w:val="000000"/>
                <w:sz w:val="24"/>
              </w:rPr>
              <w:t>:00-1</w:t>
            </w:r>
            <w:r w:rsidR="0096560F">
              <w:rPr>
                <w:rFonts w:ascii="黑体" w:eastAsia="黑体" w:hAnsi="黑体" w:cs="宋体"/>
                <w:bCs/>
                <w:iCs/>
                <w:color w:val="000000"/>
                <w:sz w:val="24"/>
              </w:rPr>
              <w:t>1</w:t>
            </w:r>
            <w:r w:rsidRPr="00853C6A">
              <w:rPr>
                <w:rFonts w:ascii="黑体" w:eastAsia="黑体" w:hAnsi="黑体" w:cs="宋体" w:hint="eastAsia"/>
                <w:bCs/>
                <w:iCs/>
                <w:color w:val="000000"/>
                <w:sz w:val="24"/>
              </w:rPr>
              <w:t>:00</w:t>
            </w:r>
          </w:p>
        </w:tc>
      </w:tr>
      <w:tr w:rsidR="00AD6114" w:rsidTr="00D33D90">
        <w:trPr>
          <w:trHeight w:val="838"/>
        </w:trPr>
        <w:tc>
          <w:tcPr>
            <w:tcW w:w="1526" w:type="dxa"/>
            <w:vAlign w:val="center"/>
          </w:tcPr>
          <w:p w:rsidR="00AD6114" w:rsidRPr="00853C6A" w:rsidRDefault="00227ADD" w:rsidP="00853C6A">
            <w:pPr>
              <w:spacing w:line="400" w:lineRule="exact"/>
              <w:rPr>
                <w:rFonts w:ascii="黑体" w:eastAsia="黑体" w:hAnsi="黑体"/>
                <w:sz w:val="24"/>
                <w:szCs w:val="24"/>
              </w:rPr>
            </w:pPr>
            <w:r w:rsidRPr="00853C6A">
              <w:rPr>
                <w:rFonts w:ascii="黑体" w:eastAsia="黑体" w:hAnsi="黑体" w:hint="eastAsia"/>
                <w:sz w:val="24"/>
                <w:szCs w:val="24"/>
              </w:rPr>
              <w:t>地点/方式</w:t>
            </w:r>
          </w:p>
        </w:tc>
        <w:tc>
          <w:tcPr>
            <w:tcW w:w="6691" w:type="dxa"/>
          </w:tcPr>
          <w:p w:rsidR="00AD6114" w:rsidRPr="00853C6A" w:rsidRDefault="00227ADD" w:rsidP="00853C6A">
            <w:pPr>
              <w:spacing w:line="400" w:lineRule="exact"/>
              <w:rPr>
                <w:rFonts w:ascii="黑体" w:eastAsia="黑体" w:hAnsi="黑体"/>
                <w:bCs/>
                <w:sz w:val="24"/>
              </w:rPr>
            </w:pPr>
            <w:r w:rsidRPr="00853C6A">
              <w:rPr>
                <w:rFonts w:ascii="黑体" w:eastAsia="黑体" w:hAnsi="黑体" w:hint="eastAsia"/>
                <w:bCs/>
                <w:sz w:val="24"/>
              </w:rPr>
              <w:t>上证路演中心</w:t>
            </w:r>
            <w:r w:rsidRPr="002807C7">
              <w:rPr>
                <w:rFonts w:ascii="黑体" w:eastAsia="黑体" w:hAnsi="黑体" w:hint="eastAsia"/>
                <w:bCs/>
                <w:color w:val="000000" w:themeColor="text1"/>
                <w:sz w:val="24"/>
              </w:rPr>
              <w:t xml:space="preserve"> </w:t>
            </w:r>
            <w:hyperlink r:id="rId6" w:history="1">
              <w:r w:rsidRPr="002807C7">
                <w:rPr>
                  <w:rStyle w:val="a5"/>
                  <w:rFonts w:ascii="黑体" w:eastAsia="黑体" w:hAnsi="黑体" w:hint="eastAsia"/>
                  <w:bCs/>
                  <w:color w:val="000000" w:themeColor="text1"/>
                  <w:sz w:val="24"/>
                </w:rPr>
                <w:t>https://roadshow.sseinfo.com</w:t>
              </w:r>
            </w:hyperlink>
          </w:p>
          <w:p w:rsidR="00AD6114" w:rsidRPr="00853C6A" w:rsidRDefault="00227ADD" w:rsidP="00853C6A">
            <w:pPr>
              <w:spacing w:line="400" w:lineRule="exact"/>
              <w:rPr>
                <w:rFonts w:ascii="黑体" w:eastAsia="黑体" w:hAnsi="黑体"/>
                <w:sz w:val="24"/>
                <w:szCs w:val="24"/>
              </w:rPr>
            </w:pPr>
            <w:r w:rsidRPr="00853C6A">
              <w:rPr>
                <w:rFonts w:ascii="黑体" w:eastAsia="黑体" w:hAnsi="黑体" w:hint="eastAsia"/>
                <w:bCs/>
                <w:sz w:val="24"/>
              </w:rPr>
              <w:t>网络文字互动</w:t>
            </w:r>
          </w:p>
        </w:tc>
      </w:tr>
      <w:tr w:rsidR="00AD6114" w:rsidTr="00D33D90">
        <w:trPr>
          <w:trHeight w:val="838"/>
        </w:trPr>
        <w:tc>
          <w:tcPr>
            <w:tcW w:w="1526" w:type="dxa"/>
            <w:vAlign w:val="center"/>
          </w:tcPr>
          <w:p w:rsidR="00AD6114" w:rsidRPr="00853C6A" w:rsidRDefault="00227ADD" w:rsidP="00853C6A">
            <w:pPr>
              <w:spacing w:line="400" w:lineRule="exact"/>
              <w:rPr>
                <w:rFonts w:ascii="黑体" w:eastAsia="黑体" w:hAnsi="黑体"/>
                <w:sz w:val="24"/>
                <w:szCs w:val="24"/>
              </w:rPr>
            </w:pPr>
            <w:r w:rsidRPr="00853C6A">
              <w:rPr>
                <w:rFonts w:ascii="黑体" w:eastAsia="黑体" w:hAnsi="黑体" w:hint="eastAsia"/>
                <w:sz w:val="24"/>
                <w:szCs w:val="24"/>
              </w:rPr>
              <w:t>参会人员</w:t>
            </w:r>
          </w:p>
        </w:tc>
        <w:tc>
          <w:tcPr>
            <w:tcW w:w="6691" w:type="dxa"/>
            <w:vAlign w:val="center"/>
          </w:tcPr>
          <w:p w:rsidR="00853C6A" w:rsidRDefault="00853C6A" w:rsidP="00853C6A">
            <w:pPr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董事长兼总经理：许惠钧</w:t>
            </w:r>
          </w:p>
          <w:p w:rsidR="00853C6A" w:rsidRDefault="00853C6A" w:rsidP="00853C6A">
            <w:pPr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独立董事：刘琼</w:t>
            </w:r>
          </w:p>
          <w:p w:rsidR="00853C6A" w:rsidRDefault="00853C6A" w:rsidP="00853C6A">
            <w:pPr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董事会秘书：尤洞察</w:t>
            </w:r>
          </w:p>
          <w:p w:rsidR="00AD6114" w:rsidRPr="00853C6A" w:rsidRDefault="00227ADD" w:rsidP="00853C6A">
            <w:pPr>
              <w:rPr>
                <w:rFonts w:ascii="黑体" w:eastAsia="黑体" w:hAnsi="黑体"/>
                <w:sz w:val="24"/>
                <w:szCs w:val="24"/>
              </w:rPr>
            </w:pPr>
            <w:r w:rsidRPr="00853C6A">
              <w:rPr>
                <w:rFonts w:ascii="黑体" w:eastAsia="黑体" w:hAnsi="黑体" w:cs="宋体" w:hint="eastAsia"/>
                <w:sz w:val="24"/>
                <w:szCs w:val="24"/>
              </w:rPr>
              <w:t>财务总监：陈君</w:t>
            </w:r>
          </w:p>
        </w:tc>
      </w:tr>
      <w:tr w:rsidR="00AD6114" w:rsidTr="00D33D90">
        <w:trPr>
          <w:trHeight w:val="557"/>
        </w:trPr>
        <w:tc>
          <w:tcPr>
            <w:tcW w:w="1526" w:type="dxa"/>
            <w:vAlign w:val="center"/>
          </w:tcPr>
          <w:p w:rsidR="00AD6114" w:rsidRDefault="00227AD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6691" w:type="dxa"/>
          </w:tcPr>
          <w:p w:rsidR="00AD6114" w:rsidRPr="005B6548" w:rsidRDefault="00227ADD">
            <w:pPr>
              <w:spacing w:beforeLines="50" w:before="156" w:line="460" w:lineRule="exact"/>
              <w:jc w:val="center"/>
              <w:rPr>
                <w:rFonts w:ascii="黑体" w:eastAsia="黑体" w:hAnsi="黑体"/>
                <w:sz w:val="24"/>
              </w:rPr>
            </w:pPr>
            <w:r w:rsidRPr="005B6548">
              <w:rPr>
                <w:rFonts w:ascii="黑体" w:eastAsia="黑体" w:hAnsi="黑体" w:hint="eastAsia"/>
                <w:sz w:val="24"/>
              </w:rPr>
              <w:t>投资者关系活动主要内容</w:t>
            </w:r>
          </w:p>
          <w:p w:rsidR="0096560F" w:rsidRDefault="00227ADD" w:rsidP="005B6548">
            <w:pPr>
              <w:spacing w:beforeLines="50" w:before="156" w:afterLines="50" w:after="156" w:line="400" w:lineRule="exact"/>
              <w:ind w:firstLineChars="200" w:firstLine="480"/>
              <w:rPr>
                <w:rFonts w:ascii="黑体" w:eastAsia="黑体" w:hAnsi="黑体" w:cs="Arial"/>
                <w:sz w:val="24"/>
              </w:rPr>
            </w:pPr>
            <w:r w:rsidRPr="00643BF2">
              <w:rPr>
                <w:rFonts w:ascii="黑体" w:eastAsia="黑体" w:hAnsi="黑体" w:cs="Arial"/>
                <w:sz w:val="24"/>
              </w:rPr>
              <w:t>1、</w:t>
            </w:r>
            <w:r w:rsidR="00643BF2" w:rsidRPr="00643BF2">
              <w:rPr>
                <w:rFonts w:ascii="黑体" w:eastAsia="黑体" w:hAnsi="黑体" w:cs="Arial" w:hint="eastAsia"/>
                <w:sz w:val="24"/>
              </w:rPr>
              <w:t>请问</w:t>
            </w:r>
            <w:r w:rsidR="00643BF2" w:rsidRPr="00643BF2">
              <w:rPr>
                <w:rFonts w:ascii="黑体" w:eastAsia="黑体" w:hAnsi="黑体" w:cs="Arial"/>
                <w:sz w:val="24"/>
              </w:rPr>
              <w:t>许总</w:t>
            </w:r>
            <w:r w:rsidRPr="00643BF2">
              <w:rPr>
                <w:rFonts w:ascii="黑体" w:eastAsia="黑体" w:hAnsi="黑体" w:cs="Arial"/>
                <w:sz w:val="24"/>
              </w:rPr>
              <w:t>：</w:t>
            </w:r>
            <w:r w:rsidR="0096560F" w:rsidRPr="0096560F">
              <w:rPr>
                <w:rFonts w:ascii="黑体" w:eastAsia="黑体" w:hAnsi="黑体" w:cs="Arial" w:hint="eastAsia"/>
                <w:sz w:val="24"/>
              </w:rPr>
              <w:t>公司在服务器弹簧POGOPIN有没有送样给大客户验证？预计什么时候能导入量产？</w:t>
            </w:r>
          </w:p>
          <w:p w:rsidR="0096560F" w:rsidRDefault="0096560F" w:rsidP="005B6548">
            <w:pPr>
              <w:spacing w:beforeLines="50" w:before="156" w:afterLines="50" w:after="156" w:line="400" w:lineRule="exact"/>
              <w:ind w:firstLineChars="200" w:firstLine="48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A</w:t>
            </w:r>
            <w:r w:rsidRPr="005B6548">
              <w:rPr>
                <w:rFonts w:ascii="Arial" w:hAnsi="Arial" w:cs="Arial"/>
                <w:sz w:val="24"/>
              </w:rPr>
              <w:t>:</w:t>
            </w:r>
            <w:r w:rsidRPr="0096560F">
              <w:rPr>
                <w:rFonts w:ascii="Arial" w:hAnsi="Arial" w:cs="Arial" w:hint="eastAsia"/>
                <w:sz w:val="24"/>
              </w:rPr>
              <w:t>尊敬的投资者，您好！目前公司</w:t>
            </w:r>
            <w:r w:rsidRPr="0096560F">
              <w:rPr>
                <w:rFonts w:ascii="Arial" w:hAnsi="Arial" w:cs="Arial" w:hint="eastAsia"/>
                <w:sz w:val="24"/>
              </w:rPr>
              <w:t>POGOPIN</w:t>
            </w:r>
            <w:r w:rsidRPr="0096560F">
              <w:rPr>
                <w:rFonts w:ascii="Arial" w:hAnsi="Arial" w:cs="Arial" w:hint="eastAsia"/>
                <w:sz w:val="24"/>
              </w:rPr>
              <w:t>产品主要应用于</w:t>
            </w:r>
            <w:r>
              <w:rPr>
                <w:rFonts w:ascii="Arial" w:hAnsi="Arial" w:cs="Arial" w:hint="eastAsia"/>
                <w:sz w:val="24"/>
              </w:rPr>
              <w:t>3C</w:t>
            </w:r>
            <w:r w:rsidRPr="0096560F">
              <w:rPr>
                <w:rFonts w:ascii="Arial" w:hAnsi="Arial" w:cs="Arial" w:hint="eastAsia"/>
                <w:sz w:val="24"/>
              </w:rPr>
              <w:t>类精密金属零部件领域。新应用领域相关产品目前正处于研发对接中。感谢您对公司的关注！</w:t>
            </w:r>
          </w:p>
          <w:p w:rsidR="0096560F" w:rsidRDefault="0096560F" w:rsidP="0096560F">
            <w:pPr>
              <w:spacing w:beforeLines="50" w:before="156" w:afterLines="50" w:after="156" w:line="400" w:lineRule="exact"/>
              <w:ind w:firstLineChars="200" w:firstLine="480"/>
              <w:rPr>
                <w:rFonts w:ascii="黑体" w:eastAsia="黑体" w:hAnsi="黑体" w:cs="Arial"/>
                <w:sz w:val="24"/>
              </w:rPr>
            </w:pPr>
            <w:r>
              <w:rPr>
                <w:rFonts w:ascii="黑体" w:eastAsia="黑体" w:hAnsi="黑体" w:cs="Arial"/>
                <w:sz w:val="24"/>
              </w:rPr>
              <w:t>2</w:t>
            </w:r>
            <w:r w:rsidRPr="00643BF2">
              <w:rPr>
                <w:rFonts w:ascii="黑体" w:eastAsia="黑体" w:hAnsi="黑体" w:cs="Arial"/>
                <w:sz w:val="24"/>
              </w:rPr>
              <w:t>、</w:t>
            </w:r>
            <w:r w:rsidRPr="00643BF2">
              <w:rPr>
                <w:rFonts w:ascii="黑体" w:eastAsia="黑体" w:hAnsi="黑体" w:cs="Arial" w:hint="eastAsia"/>
                <w:sz w:val="24"/>
              </w:rPr>
              <w:t>请问</w:t>
            </w:r>
            <w:r w:rsidRPr="00643BF2">
              <w:rPr>
                <w:rFonts w:ascii="黑体" w:eastAsia="黑体" w:hAnsi="黑体" w:cs="Arial"/>
                <w:sz w:val="24"/>
              </w:rPr>
              <w:t>许总：</w:t>
            </w:r>
            <w:r w:rsidRPr="0096560F">
              <w:rPr>
                <w:rFonts w:ascii="黑体" w:eastAsia="黑体" w:hAnsi="黑体" w:cs="Arial" w:hint="eastAsia"/>
                <w:sz w:val="24"/>
              </w:rPr>
              <w:t>2026年公司营收的主要增长点在那些方面？现阶段主要面临的困难有哪些？</w:t>
            </w:r>
          </w:p>
          <w:p w:rsidR="0096560F" w:rsidRPr="0096560F" w:rsidRDefault="0096560F" w:rsidP="0096560F">
            <w:pPr>
              <w:spacing w:beforeLines="50" w:before="156" w:afterLines="50" w:after="156" w:line="400" w:lineRule="exact"/>
              <w:ind w:firstLineChars="200" w:firstLine="480"/>
              <w:rPr>
                <w:rFonts w:ascii="Arial" w:hAnsi="Arial" w:cs="Arial" w:hint="eastAsia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A</w:t>
            </w:r>
            <w:r w:rsidRPr="005B6548">
              <w:rPr>
                <w:rFonts w:ascii="Arial" w:hAnsi="Arial" w:cs="Arial"/>
                <w:sz w:val="24"/>
              </w:rPr>
              <w:t>:</w:t>
            </w:r>
            <w:r w:rsidRPr="0096560F">
              <w:rPr>
                <w:rFonts w:ascii="Arial" w:hAnsi="Arial" w:cs="Arial" w:hint="eastAsia"/>
                <w:sz w:val="24"/>
              </w:rPr>
              <w:t>尊敬的投资者，您好！</w:t>
            </w:r>
            <w:r w:rsidRPr="0096560F">
              <w:rPr>
                <w:rFonts w:ascii="Arial" w:hAnsi="Arial" w:cs="Arial" w:hint="eastAsia"/>
                <w:sz w:val="24"/>
              </w:rPr>
              <w:t>依托与北美大客户深度合作，公司</w:t>
            </w:r>
            <w:r w:rsidRPr="0096560F">
              <w:rPr>
                <w:rFonts w:ascii="Arial" w:hAnsi="Arial" w:cs="Arial" w:hint="eastAsia"/>
                <w:sz w:val="24"/>
              </w:rPr>
              <w:t>3C</w:t>
            </w:r>
            <w:r w:rsidRPr="0096560F">
              <w:rPr>
                <w:rFonts w:ascii="Arial" w:hAnsi="Arial" w:cs="Arial" w:hint="eastAsia"/>
                <w:sz w:val="24"/>
              </w:rPr>
              <w:t>精密金属零部件业务业绩实现强劲增长。公司配套的可穿戴业务产品精密零件持续放量</w:t>
            </w:r>
            <w:r w:rsidRPr="0096560F">
              <w:rPr>
                <w:rFonts w:ascii="Arial" w:hAnsi="Arial" w:cs="Arial" w:hint="eastAsia"/>
                <w:sz w:val="24"/>
              </w:rPr>
              <w:t>,</w:t>
            </w:r>
            <w:r w:rsidRPr="0096560F">
              <w:rPr>
                <w:rFonts w:ascii="Arial" w:hAnsi="Arial" w:cs="Arial" w:hint="eastAsia"/>
                <w:sz w:val="24"/>
              </w:rPr>
              <w:t>新产品导入较为顺利，订单量呈稳定增长趋势。感谢您的关注！</w:t>
            </w:r>
          </w:p>
          <w:p w:rsidR="0096560F" w:rsidRPr="0096560F" w:rsidRDefault="0096560F" w:rsidP="0096560F">
            <w:pPr>
              <w:spacing w:beforeLines="50" w:before="156" w:afterLines="50" w:after="156" w:line="400" w:lineRule="exact"/>
              <w:ind w:firstLineChars="200" w:firstLine="480"/>
              <w:rPr>
                <w:rFonts w:ascii="黑体" w:eastAsia="黑体" w:hAnsi="黑体" w:cs="Arial"/>
                <w:sz w:val="24"/>
              </w:rPr>
            </w:pPr>
            <w:r>
              <w:rPr>
                <w:rFonts w:ascii="黑体" w:eastAsia="黑体" w:hAnsi="黑体" w:cs="Arial"/>
                <w:sz w:val="24"/>
              </w:rPr>
              <w:t>3</w:t>
            </w:r>
            <w:r w:rsidRPr="00643BF2">
              <w:rPr>
                <w:rFonts w:ascii="黑体" w:eastAsia="黑体" w:hAnsi="黑体" w:cs="Arial"/>
                <w:sz w:val="24"/>
              </w:rPr>
              <w:t>、</w:t>
            </w:r>
            <w:r w:rsidRPr="00643BF2">
              <w:rPr>
                <w:rFonts w:ascii="黑体" w:eastAsia="黑体" w:hAnsi="黑体" w:cs="Arial" w:hint="eastAsia"/>
                <w:sz w:val="24"/>
              </w:rPr>
              <w:t>请问</w:t>
            </w:r>
            <w:r w:rsidRPr="00643BF2">
              <w:rPr>
                <w:rFonts w:ascii="黑体" w:eastAsia="黑体" w:hAnsi="黑体" w:cs="Arial"/>
                <w:sz w:val="24"/>
              </w:rPr>
              <w:t>许总：</w:t>
            </w:r>
            <w:r w:rsidRPr="0096560F">
              <w:rPr>
                <w:rFonts w:ascii="黑体" w:eastAsia="黑体" w:hAnsi="黑体" w:cs="Arial"/>
                <w:sz w:val="24"/>
              </w:rPr>
              <w:t>2026年公司的主要研发投入方向在哪里？</w:t>
            </w:r>
          </w:p>
          <w:p w:rsidR="0096560F" w:rsidRPr="0096560F" w:rsidRDefault="0096560F" w:rsidP="005B6548">
            <w:pPr>
              <w:spacing w:beforeLines="50" w:before="156" w:afterLines="50" w:after="156" w:line="400" w:lineRule="exact"/>
              <w:ind w:firstLineChars="200" w:firstLine="48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A</w:t>
            </w:r>
            <w:r w:rsidRPr="005B6548">
              <w:rPr>
                <w:rFonts w:ascii="Arial" w:hAnsi="Arial" w:cs="Arial"/>
                <w:sz w:val="24"/>
              </w:rPr>
              <w:t>:</w:t>
            </w:r>
            <w:r w:rsidRPr="0096560F">
              <w:rPr>
                <w:rFonts w:ascii="Arial" w:hAnsi="Arial" w:cs="Arial" w:hint="eastAsia"/>
                <w:sz w:val="24"/>
              </w:rPr>
              <w:t>尊敬的投资者，您好！</w:t>
            </w:r>
            <w:r w:rsidRPr="0096560F">
              <w:rPr>
                <w:rFonts w:ascii="Arial" w:hAnsi="Arial" w:cs="Arial" w:hint="eastAsia"/>
                <w:sz w:val="24"/>
              </w:rPr>
              <w:t>公司是专业从事精密金属零部件制造的高新技术企业，具备专业制造技术、质量管理及自主设计开发的经验与团队，以“智能制造升级、新材料自主开发”为目标，全方位打造精密金属零部件制造及研发中心平台，同时在精密结构件新应用领域也正在研发对接中。感谢您的关注！</w:t>
            </w:r>
          </w:p>
          <w:p w:rsidR="0096560F" w:rsidRDefault="0096560F" w:rsidP="005B6548">
            <w:pPr>
              <w:spacing w:beforeLines="50" w:before="156" w:afterLines="50" w:after="156" w:line="400" w:lineRule="exact"/>
              <w:ind w:firstLineChars="200" w:firstLine="480"/>
            </w:pPr>
            <w:r>
              <w:rPr>
                <w:rFonts w:ascii="黑体" w:eastAsia="黑体" w:hAnsi="黑体" w:cs="Arial"/>
                <w:sz w:val="24"/>
              </w:rPr>
              <w:t>4</w:t>
            </w:r>
            <w:r w:rsidRPr="00643BF2">
              <w:rPr>
                <w:rFonts w:ascii="黑体" w:eastAsia="黑体" w:hAnsi="黑体" w:cs="Arial"/>
                <w:sz w:val="24"/>
              </w:rPr>
              <w:t>、</w:t>
            </w:r>
            <w:r w:rsidRPr="00643BF2">
              <w:rPr>
                <w:rFonts w:ascii="黑体" w:eastAsia="黑体" w:hAnsi="黑体" w:cs="Arial" w:hint="eastAsia"/>
                <w:sz w:val="24"/>
              </w:rPr>
              <w:t>请问</w:t>
            </w:r>
            <w:r w:rsidRPr="00643BF2">
              <w:rPr>
                <w:rFonts w:ascii="黑体" w:eastAsia="黑体" w:hAnsi="黑体" w:cs="Arial"/>
                <w:sz w:val="24"/>
              </w:rPr>
              <w:t>许总：</w:t>
            </w:r>
            <w:r w:rsidRPr="0096560F">
              <w:rPr>
                <w:rFonts w:ascii="黑体" w:eastAsia="黑体" w:hAnsi="黑体" w:cs="Arial" w:hint="eastAsia"/>
                <w:sz w:val="24"/>
              </w:rPr>
              <w:t>公司有哪些零配件可以适配在折叠屏手机中?</w:t>
            </w:r>
            <w:r>
              <w:rPr>
                <w:rFonts w:hint="eastAsia"/>
              </w:rPr>
              <w:t xml:space="preserve"> </w:t>
            </w:r>
          </w:p>
          <w:p w:rsidR="00AD6114" w:rsidRPr="0096560F" w:rsidRDefault="0096560F" w:rsidP="0096560F">
            <w:pPr>
              <w:spacing w:beforeLines="50" w:before="156" w:afterLines="50" w:after="156" w:line="400" w:lineRule="exact"/>
              <w:ind w:firstLineChars="200" w:firstLine="480"/>
              <w:rPr>
                <w:rFonts w:ascii="Arial" w:hAnsi="Arial" w:cs="Arial" w:hint="eastAsia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A</w:t>
            </w:r>
            <w:r w:rsidRPr="005B6548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 w:hint="eastAsia"/>
                <w:sz w:val="24"/>
              </w:rPr>
              <w:t>尊敬</w:t>
            </w:r>
            <w:r w:rsidRPr="0096560F">
              <w:rPr>
                <w:rFonts w:ascii="Arial" w:hAnsi="Arial" w:cs="Arial" w:hint="eastAsia"/>
                <w:sz w:val="24"/>
              </w:rPr>
              <w:t>的投资者，您好！公司生产的精密结构件可以适配在折叠屏手机中。感谢您对公司的关注！</w:t>
            </w:r>
          </w:p>
        </w:tc>
      </w:tr>
      <w:tr w:rsidR="009E1EF5" w:rsidRPr="00A16C27" w:rsidTr="00D33D90">
        <w:tc>
          <w:tcPr>
            <w:tcW w:w="1526" w:type="dxa"/>
          </w:tcPr>
          <w:p w:rsidR="009E1EF5" w:rsidRPr="00017116" w:rsidRDefault="009E1EF5" w:rsidP="00655790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6691" w:type="dxa"/>
          </w:tcPr>
          <w:p w:rsidR="009E1EF5" w:rsidRPr="00A16C27" w:rsidRDefault="009E1EF5" w:rsidP="00655790">
            <w:pPr>
              <w:jc w:val="left"/>
              <w:rPr>
                <w:rFonts w:ascii="黑体" w:eastAsia="黑体" w:hAnsi="黑体" w:cs="Arial"/>
                <w:sz w:val="24"/>
                <w:szCs w:val="24"/>
              </w:rPr>
            </w:pPr>
            <w:r w:rsidRPr="00A16C27">
              <w:rPr>
                <w:rFonts w:ascii="黑体" w:eastAsia="黑体" w:hAnsi="黑体" w:cs="Arial"/>
                <w:sz w:val="24"/>
                <w:szCs w:val="24"/>
              </w:rPr>
              <w:t>NA</w:t>
            </w:r>
          </w:p>
        </w:tc>
      </w:tr>
      <w:tr w:rsidR="009E1EF5" w:rsidRPr="00A16C27" w:rsidTr="00D33D90">
        <w:tc>
          <w:tcPr>
            <w:tcW w:w="1526" w:type="dxa"/>
          </w:tcPr>
          <w:p w:rsidR="009E1EF5" w:rsidRPr="00017116" w:rsidRDefault="009E1EF5" w:rsidP="00655790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017116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6691" w:type="dxa"/>
          </w:tcPr>
          <w:p w:rsidR="009E1EF5" w:rsidRPr="00A16C27" w:rsidRDefault="009E1EF5" w:rsidP="0096560F">
            <w:pPr>
              <w:jc w:val="left"/>
              <w:rPr>
                <w:rFonts w:ascii="黑体" w:eastAsia="黑体" w:hAnsi="黑体" w:cs="Arial"/>
                <w:sz w:val="24"/>
                <w:szCs w:val="24"/>
              </w:rPr>
            </w:pPr>
            <w:r w:rsidRPr="00A16C27">
              <w:rPr>
                <w:rFonts w:ascii="黑体" w:eastAsia="黑体" w:hAnsi="黑体" w:cs="Arial"/>
                <w:sz w:val="24"/>
                <w:szCs w:val="24"/>
              </w:rPr>
              <w:t>202</w:t>
            </w:r>
            <w:r>
              <w:rPr>
                <w:rFonts w:ascii="黑体" w:eastAsia="黑体" w:hAnsi="黑体" w:cs="Arial"/>
                <w:sz w:val="24"/>
                <w:szCs w:val="24"/>
              </w:rPr>
              <w:t>6</w:t>
            </w:r>
            <w:r w:rsidRPr="00A16C27">
              <w:rPr>
                <w:rFonts w:ascii="黑体" w:eastAsia="黑体" w:hAnsi="黑体" w:cs="Arial"/>
                <w:sz w:val="24"/>
                <w:szCs w:val="24"/>
              </w:rPr>
              <w:t>年</w:t>
            </w:r>
            <w:r w:rsidR="0096560F">
              <w:rPr>
                <w:rFonts w:ascii="黑体" w:eastAsia="黑体" w:hAnsi="黑体" w:cs="Arial"/>
                <w:sz w:val="24"/>
                <w:szCs w:val="24"/>
              </w:rPr>
              <w:t>5</w:t>
            </w:r>
            <w:r w:rsidRPr="00A16C27">
              <w:rPr>
                <w:rFonts w:ascii="黑体" w:eastAsia="黑体" w:hAnsi="黑体" w:cs="Arial"/>
                <w:sz w:val="24"/>
                <w:szCs w:val="24"/>
              </w:rPr>
              <w:t>月</w:t>
            </w:r>
            <w:r w:rsidR="0096560F">
              <w:rPr>
                <w:rFonts w:ascii="黑体" w:eastAsia="黑体" w:hAnsi="黑体" w:cs="Arial"/>
                <w:sz w:val="24"/>
                <w:szCs w:val="24"/>
              </w:rPr>
              <w:t>12</w:t>
            </w:r>
            <w:r w:rsidRPr="00A16C27">
              <w:rPr>
                <w:rFonts w:ascii="黑体" w:eastAsia="黑体" w:hAnsi="黑体" w:cs="Arial"/>
                <w:sz w:val="24"/>
                <w:szCs w:val="24"/>
              </w:rPr>
              <w:t>日</w:t>
            </w:r>
          </w:p>
        </w:tc>
      </w:tr>
    </w:tbl>
    <w:p w:rsidR="00AD6114" w:rsidRDefault="00AD6114"/>
    <w:p w:rsidR="00AD6114" w:rsidRDefault="00AD6114"/>
    <w:sectPr w:rsidR="00AD6114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549" w:rsidRDefault="001D2549">
      <w:r>
        <w:separator/>
      </w:r>
    </w:p>
  </w:endnote>
  <w:endnote w:type="continuationSeparator" w:id="0">
    <w:p w:rsidR="001D2549" w:rsidRDefault="001D2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549" w:rsidRDefault="001D2549">
      <w:r>
        <w:separator/>
      </w:r>
    </w:p>
  </w:footnote>
  <w:footnote w:type="continuationSeparator" w:id="0">
    <w:p w:rsidR="001D2549" w:rsidRDefault="001D2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114" w:rsidRDefault="00227ADD" w:rsidP="004204FB">
    <w:pPr>
      <w:pStyle w:val="a3"/>
      <w:tabs>
        <w:tab w:val="clear" w:pos="4153"/>
      </w:tabs>
    </w:pPr>
    <w:r>
      <w:rPr>
        <w:rFonts w:hint="eastAsia"/>
      </w:rPr>
      <w:t>福立旺精密</w:t>
    </w:r>
    <w:r w:rsidRPr="004204FB">
      <w:rPr>
        <w:rFonts w:ascii="宋体" w:hAnsi="宋体" w:hint="eastAsia"/>
      </w:rPr>
      <w:t>机电(中国)股份有</w:t>
    </w:r>
    <w:r>
      <w:rPr>
        <w:rFonts w:hint="eastAsia"/>
      </w:rPr>
      <w:t>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3NTlhNGJhZTk1YmZkMTc2MTM0MTg2MGI3NTFmMTEifQ=="/>
  </w:docVars>
  <w:rsids>
    <w:rsidRoot w:val="00AD6114"/>
    <w:rsid w:val="00167218"/>
    <w:rsid w:val="001D2549"/>
    <w:rsid w:val="00227ADD"/>
    <w:rsid w:val="002807C7"/>
    <w:rsid w:val="004204FB"/>
    <w:rsid w:val="005B6548"/>
    <w:rsid w:val="00604873"/>
    <w:rsid w:val="00643BF2"/>
    <w:rsid w:val="00853C6A"/>
    <w:rsid w:val="00882BB8"/>
    <w:rsid w:val="008D22F3"/>
    <w:rsid w:val="0096560F"/>
    <w:rsid w:val="009E1EF5"/>
    <w:rsid w:val="00A00DE2"/>
    <w:rsid w:val="00AD6114"/>
    <w:rsid w:val="00C56CE8"/>
    <w:rsid w:val="00D23F12"/>
    <w:rsid w:val="00D33D90"/>
    <w:rsid w:val="1CB2496B"/>
    <w:rsid w:val="61B42C51"/>
    <w:rsid w:val="670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70F4983E-FB5C-40C6-B2A8-AC4E4F9A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  <w:style w:type="paragraph" w:styleId="a6">
    <w:name w:val="footer"/>
    <w:basedOn w:val="a"/>
    <w:link w:val="Char"/>
    <w:rsid w:val="00C56C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6"/>
    <w:rsid w:val="00C56CE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adshow.sseinf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685</Words>
  <Characters>267</Characters>
  <Application>Microsoft Office Word</Application>
  <DocSecurity>0</DocSecurity>
  <Lines>2</Lines>
  <Paragraphs>1</Paragraphs>
  <ScaleCrop>false</ScaleCrop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刘金凤</cp:lastModifiedBy>
  <cp:revision>14</cp:revision>
  <dcterms:created xsi:type="dcterms:W3CDTF">2026-03-26T01:35:00Z</dcterms:created>
  <dcterms:modified xsi:type="dcterms:W3CDTF">2026-05-12T03:07:00Z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209E8F5F19474D9B86DA58D8A53133EF</vt:lpwstr>
  </property>
</Properties>
</file>