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C7B9D" w14:textId="77777777" w:rsidR="00532CE0" w:rsidRDefault="00ED3760">
      <w:pPr>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证券代码：</w:t>
      </w:r>
      <w:r>
        <w:rPr>
          <w:rFonts w:ascii="Times New Roman" w:eastAsia="宋体" w:hAnsi="Times New Roman" w:cs="Times New Roman" w:hint="eastAsia"/>
          <w:sz w:val="24"/>
          <w:szCs w:val="24"/>
        </w:rPr>
        <w:t>6</w:t>
      </w:r>
      <w:r>
        <w:rPr>
          <w:rFonts w:ascii="Times New Roman" w:eastAsia="宋体" w:hAnsi="Times New Roman" w:cs="Times New Roman"/>
          <w:sz w:val="24"/>
          <w:szCs w:val="24"/>
        </w:rPr>
        <w:t>88343</w:t>
      </w:r>
      <w:r>
        <w:rPr>
          <w:rFonts w:ascii="Times New Roman" w:eastAsia="宋体" w:hAnsi="Times New Roman" w:cs="Times New Roman"/>
          <w:sz w:val="24"/>
          <w:szCs w:val="24"/>
        </w:rPr>
        <w:tab/>
      </w:r>
      <w:r>
        <w:rPr>
          <w:rFonts w:ascii="Times New Roman" w:eastAsia="宋体" w:hAnsi="Times New Roman" w:cs="Times New Roman"/>
          <w:sz w:val="24"/>
          <w:szCs w:val="24"/>
        </w:rPr>
        <w:tab/>
      </w:r>
      <w:r>
        <w:rPr>
          <w:rFonts w:ascii="Times New Roman" w:eastAsia="宋体" w:hAnsi="Times New Roman" w:cs="Times New Roman"/>
          <w:sz w:val="24"/>
          <w:szCs w:val="24"/>
        </w:rPr>
        <w:tab/>
      </w:r>
      <w:r>
        <w:rPr>
          <w:rFonts w:ascii="Times New Roman" w:eastAsia="宋体" w:hAnsi="Times New Roman" w:cs="Times New Roman"/>
          <w:sz w:val="24"/>
          <w:szCs w:val="24"/>
        </w:rPr>
        <w:tab/>
      </w:r>
      <w:r>
        <w:rPr>
          <w:rFonts w:ascii="Times New Roman" w:eastAsia="宋体" w:hAnsi="Times New Roman" w:cs="Times New Roman"/>
          <w:sz w:val="24"/>
          <w:szCs w:val="24"/>
        </w:rPr>
        <w:tab/>
      </w:r>
      <w:r>
        <w:rPr>
          <w:rFonts w:ascii="Times New Roman" w:eastAsia="宋体" w:hAnsi="Times New Roman" w:cs="Times New Roman"/>
          <w:sz w:val="24"/>
          <w:szCs w:val="24"/>
        </w:rPr>
        <w:tab/>
      </w:r>
      <w:r>
        <w:rPr>
          <w:rFonts w:ascii="Times New Roman" w:eastAsia="宋体" w:hAnsi="Times New Roman" w:cs="Times New Roman"/>
          <w:sz w:val="24"/>
          <w:szCs w:val="24"/>
        </w:rPr>
        <w:tab/>
      </w:r>
      <w:r>
        <w:rPr>
          <w:rFonts w:ascii="Times New Roman" w:eastAsia="宋体" w:hAnsi="Times New Roman" w:cs="Times New Roman"/>
          <w:sz w:val="24"/>
          <w:szCs w:val="24"/>
        </w:rPr>
        <w:tab/>
      </w:r>
      <w:r>
        <w:rPr>
          <w:rFonts w:ascii="Times New Roman" w:eastAsia="宋体" w:hAnsi="Times New Roman" w:cs="Times New Roman"/>
          <w:sz w:val="24"/>
          <w:szCs w:val="24"/>
        </w:rPr>
        <w:tab/>
      </w:r>
      <w:r>
        <w:rPr>
          <w:rFonts w:ascii="Times New Roman" w:eastAsia="宋体" w:hAnsi="Times New Roman" w:cs="Times New Roman"/>
          <w:sz w:val="24"/>
          <w:szCs w:val="24"/>
        </w:rPr>
        <w:tab/>
        <w:t xml:space="preserve">  </w:t>
      </w:r>
      <w:r>
        <w:rPr>
          <w:rFonts w:ascii="Times New Roman" w:eastAsia="宋体" w:hAnsi="Times New Roman" w:cs="Times New Roman" w:hint="eastAsia"/>
          <w:sz w:val="24"/>
          <w:szCs w:val="24"/>
        </w:rPr>
        <w:t>证券简称：云天励飞</w:t>
      </w:r>
    </w:p>
    <w:p w14:paraId="0B906C8F" w14:textId="77777777" w:rsidR="00532CE0" w:rsidRDefault="00ED3760">
      <w:pPr>
        <w:spacing w:beforeLines="50" w:before="156" w:afterLines="50" w:after="156" w:line="400" w:lineRule="exact"/>
        <w:jc w:val="center"/>
        <w:rPr>
          <w:rFonts w:ascii="Times New Roman" w:eastAsia="宋体" w:hAnsi="Times New Roman" w:cs="Times New Roman"/>
          <w:b/>
          <w:bCs/>
          <w:iCs/>
          <w:color w:val="000000"/>
          <w:sz w:val="32"/>
          <w:szCs w:val="32"/>
        </w:rPr>
      </w:pPr>
      <w:r>
        <w:rPr>
          <w:rFonts w:ascii="Times New Roman" w:eastAsia="宋体" w:hAnsi="Times New Roman" w:cs="Times New Roman" w:hint="eastAsia"/>
          <w:b/>
          <w:bCs/>
          <w:iCs/>
          <w:color w:val="000000"/>
          <w:sz w:val="32"/>
          <w:szCs w:val="32"/>
        </w:rPr>
        <w:t>深圳云天励飞技术股份有限公司</w:t>
      </w:r>
    </w:p>
    <w:p w14:paraId="4C15BBFA" w14:textId="77777777" w:rsidR="00532CE0" w:rsidRDefault="00ED3760">
      <w:pPr>
        <w:spacing w:beforeLines="50" w:before="156" w:afterLines="50" w:after="156" w:line="400" w:lineRule="exact"/>
        <w:jc w:val="center"/>
        <w:rPr>
          <w:rFonts w:ascii="Times New Roman" w:eastAsia="宋体" w:hAnsi="Times New Roman" w:cs="Times New Roman"/>
          <w:b/>
          <w:bCs/>
          <w:iCs/>
          <w:color w:val="000000"/>
          <w:sz w:val="32"/>
          <w:szCs w:val="32"/>
        </w:rPr>
      </w:pPr>
      <w:r>
        <w:rPr>
          <w:rFonts w:ascii="Times New Roman" w:eastAsia="宋体" w:hAnsi="Times New Roman" w:cs="Times New Roman" w:hint="eastAsia"/>
          <w:b/>
          <w:bCs/>
          <w:iCs/>
          <w:color w:val="000000"/>
          <w:sz w:val="32"/>
          <w:szCs w:val="32"/>
        </w:rPr>
        <w:t>投资者关系活动记录表</w:t>
      </w:r>
    </w:p>
    <w:p w14:paraId="6D0AA6E6" w14:textId="77777777" w:rsidR="00532CE0" w:rsidRDefault="00ED3760">
      <w:pPr>
        <w:spacing w:beforeLines="50" w:before="156" w:afterLines="50" w:after="156" w:line="400" w:lineRule="exact"/>
        <w:jc w:val="center"/>
        <w:rPr>
          <w:rFonts w:ascii="Times New Roman" w:eastAsia="宋体" w:hAnsi="Times New Roman" w:cs="Times New Roman"/>
          <w:b/>
          <w:bCs/>
          <w:iCs/>
          <w:color w:val="000000"/>
          <w:sz w:val="32"/>
          <w:szCs w:val="32"/>
        </w:rPr>
      </w:pPr>
      <w:r>
        <w:rPr>
          <w:rFonts w:ascii="Times New Roman" w:eastAsia="宋体" w:hAnsi="Times New Roman" w:cs="Times New Roman" w:hint="eastAsia"/>
          <w:b/>
          <w:bCs/>
          <w:iCs/>
          <w:color w:val="000000"/>
          <w:sz w:val="32"/>
          <w:szCs w:val="32"/>
        </w:rPr>
        <w:t>（</w:t>
      </w:r>
      <w:r>
        <w:rPr>
          <w:rFonts w:ascii="Times New Roman" w:eastAsia="宋体" w:hAnsi="Times New Roman" w:cs="Times New Roman" w:hint="eastAsia"/>
          <w:b/>
          <w:bCs/>
          <w:iCs/>
          <w:color w:val="000000"/>
          <w:sz w:val="32"/>
          <w:szCs w:val="32"/>
        </w:rPr>
        <w:t>2</w:t>
      </w:r>
      <w:r>
        <w:rPr>
          <w:rFonts w:ascii="Times New Roman" w:eastAsia="宋体" w:hAnsi="Times New Roman" w:cs="Times New Roman"/>
          <w:b/>
          <w:bCs/>
          <w:iCs/>
          <w:color w:val="000000"/>
          <w:sz w:val="32"/>
          <w:szCs w:val="32"/>
        </w:rPr>
        <w:t>026</w:t>
      </w:r>
      <w:r>
        <w:rPr>
          <w:rFonts w:ascii="Times New Roman" w:eastAsia="宋体" w:hAnsi="Times New Roman" w:cs="Times New Roman" w:hint="eastAsia"/>
          <w:b/>
          <w:bCs/>
          <w:iCs/>
          <w:color w:val="000000"/>
          <w:sz w:val="32"/>
          <w:szCs w:val="32"/>
        </w:rPr>
        <w:t>年</w:t>
      </w:r>
      <w:r>
        <w:rPr>
          <w:rFonts w:ascii="Times New Roman" w:eastAsia="宋体" w:hAnsi="Times New Roman" w:cs="Times New Roman"/>
          <w:b/>
          <w:bCs/>
          <w:iCs/>
          <w:color w:val="000000"/>
          <w:sz w:val="32"/>
          <w:szCs w:val="32"/>
        </w:rPr>
        <w:t>5</w:t>
      </w:r>
      <w:r>
        <w:rPr>
          <w:rFonts w:ascii="Times New Roman" w:eastAsia="宋体" w:hAnsi="Times New Roman" w:cs="Times New Roman" w:hint="eastAsia"/>
          <w:b/>
          <w:bCs/>
          <w:iCs/>
          <w:color w:val="000000"/>
          <w:sz w:val="32"/>
          <w:szCs w:val="32"/>
        </w:rPr>
        <w:t>月</w:t>
      </w:r>
      <w:r>
        <w:rPr>
          <w:rFonts w:ascii="Times New Roman" w:eastAsia="宋体" w:hAnsi="Times New Roman" w:cs="Times New Roman"/>
          <w:b/>
          <w:bCs/>
          <w:iCs/>
          <w:color w:val="000000"/>
          <w:sz w:val="32"/>
          <w:szCs w:val="32"/>
        </w:rPr>
        <w:t>12</w:t>
      </w:r>
      <w:r>
        <w:rPr>
          <w:rFonts w:ascii="Times New Roman" w:eastAsia="宋体" w:hAnsi="Times New Roman" w:cs="Times New Roman" w:hint="eastAsia"/>
          <w:b/>
          <w:bCs/>
          <w:iCs/>
          <w:color w:val="000000"/>
          <w:sz w:val="32"/>
          <w:szCs w:val="32"/>
        </w:rPr>
        <w:t>日）</w:t>
      </w:r>
    </w:p>
    <w:p w14:paraId="6DBD1D39" w14:textId="77777777" w:rsidR="00532CE0" w:rsidRDefault="00ED3760">
      <w:pPr>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编号：</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026-003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6434"/>
      </w:tblGrid>
      <w:tr w:rsidR="00532CE0" w14:paraId="6388CEB3" w14:textId="77777777">
        <w:tc>
          <w:tcPr>
            <w:tcW w:w="1862" w:type="dxa"/>
            <w:tcBorders>
              <w:top w:val="single" w:sz="4" w:space="0" w:color="auto"/>
              <w:left w:val="single" w:sz="4" w:space="0" w:color="auto"/>
              <w:bottom w:val="single" w:sz="4" w:space="0" w:color="auto"/>
              <w:right w:val="single" w:sz="4" w:space="0" w:color="auto"/>
            </w:tcBorders>
            <w:shd w:val="clear" w:color="auto" w:fill="auto"/>
          </w:tcPr>
          <w:p w14:paraId="6D8833C4" w14:textId="77777777" w:rsidR="00532CE0" w:rsidRDefault="00ED3760">
            <w:pPr>
              <w:spacing w:line="480" w:lineRule="atLeast"/>
              <w:rPr>
                <w:rFonts w:ascii="Times New Roman" w:eastAsia="宋体" w:hAnsi="Times New Roman" w:cs="Times New Roman"/>
                <w:sz w:val="24"/>
                <w:szCs w:val="24"/>
              </w:rPr>
            </w:pPr>
            <w:r>
              <w:rPr>
                <w:rFonts w:ascii="Times New Roman" w:eastAsia="宋体" w:hAnsi="Times New Roman" w:cs="Times New Roman" w:hint="eastAsia"/>
                <w:bCs/>
                <w:iCs/>
                <w:sz w:val="24"/>
                <w:szCs w:val="24"/>
              </w:rPr>
              <w:t>投资者关系活动类别</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1D36D0E7" w14:textId="77777777" w:rsidR="00532CE0" w:rsidRDefault="00ED3760">
            <w:pPr>
              <w:spacing w:line="276" w:lineRule="auto"/>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特定对象调研</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分析师会议</w:t>
            </w:r>
          </w:p>
          <w:p w14:paraId="5AF8FA91" w14:textId="77777777" w:rsidR="00532CE0" w:rsidRDefault="00ED3760">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媒体采访</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业绩说明会</w:t>
            </w:r>
          </w:p>
          <w:p w14:paraId="1CB185EA" w14:textId="737502A6" w:rsidR="00532CE0" w:rsidRDefault="00ED3760">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sz w:val="24"/>
                <w:szCs w:val="24"/>
              </w:rPr>
              <w:t>新闻发布会</w:t>
            </w:r>
            <w:r>
              <w:rPr>
                <w:rFonts w:ascii="Times New Roman" w:eastAsia="宋体" w:hAnsi="Times New Roman" w:cs="Times New Roman"/>
                <w:sz w:val="24"/>
                <w:szCs w:val="24"/>
              </w:rPr>
              <w:t xml:space="preserve">     </w:t>
            </w:r>
            <w:r w:rsidR="00647A99" w:rsidRPr="003F7F98">
              <w:rPr>
                <w:rFonts w:ascii="Segoe UI Symbol" w:hAnsi="Segoe UI Symbol" w:cs="Segoe UI Symbol"/>
              </w:rPr>
              <w:t>☑</w:t>
            </w:r>
            <w:bookmarkStart w:id="0" w:name="_GoBack"/>
            <w:bookmarkEnd w:id="0"/>
            <w:r>
              <w:rPr>
                <w:rFonts w:ascii="Times New Roman" w:eastAsia="宋体" w:hAnsi="Times New Roman" w:cs="Times New Roman"/>
                <w:sz w:val="24"/>
                <w:szCs w:val="24"/>
              </w:rPr>
              <w:t>路演活动</w:t>
            </w:r>
          </w:p>
          <w:p w14:paraId="616B1170" w14:textId="77777777" w:rsidR="00532CE0" w:rsidRDefault="00ED3760">
            <w:pPr>
              <w:spacing w:line="360" w:lineRule="auto"/>
              <w:rPr>
                <w:rFonts w:ascii="Times New Roman" w:hAnsi="Times New Roman" w:cs="Times New Roman"/>
              </w:rPr>
            </w:pPr>
            <w:r>
              <w:rPr>
                <w:rFonts w:ascii="Times New Roman" w:eastAsia="宋体" w:hAnsi="Times New Roman" w:cs="Times New Roman"/>
                <w:sz w:val="24"/>
                <w:szCs w:val="24"/>
              </w:rPr>
              <w:t>□</w:t>
            </w:r>
            <w:r>
              <w:rPr>
                <w:rFonts w:ascii="Times New Roman" w:eastAsia="宋体" w:hAnsi="Times New Roman" w:cs="Times New Roman"/>
                <w:sz w:val="24"/>
                <w:szCs w:val="24"/>
              </w:rPr>
              <w:t>现场参观</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其他</w:t>
            </w:r>
          </w:p>
        </w:tc>
      </w:tr>
      <w:tr w:rsidR="00532CE0" w14:paraId="65F84F01" w14:textId="77777777">
        <w:tc>
          <w:tcPr>
            <w:tcW w:w="1862" w:type="dxa"/>
            <w:tcBorders>
              <w:top w:val="single" w:sz="4" w:space="0" w:color="auto"/>
              <w:left w:val="single" w:sz="4" w:space="0" w:color="auto"/>
              <w:bottom w:val="single" w:sz="4" w:space="0" w:color="auto"/>
              <w:right w:val="single" w:sz="4" w:space="0" w:color="auto"/>
            </w:tcBorders>
            <w:shd w:val="clear" w:color="auto" w:fill="auto"/>
          </w:tcPr>
          <w:p w14:paraId="126EA124" w14:textId="77777777" w:rsidR="00532CE0" w:rsidRDefault="00ED3760">
            <w:pPr>
              <w:spacing w:line="480" w:lineRule="atLeast"/>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参与单位名称及人员姓名</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39289C13" w14:textId="77777777" w:rsidR="00532CE0" w:rsidRDefault="00ED3760">
            <w:pPr>
              <w:spacing w:line="480" w:lineRule="atLeast"/>
              <w:rPr>
                <w:rFonts w:ascii="Times New Roman" w:eastAsia="宋体" w:hAnsi="Times New Roman" w:cs="Times New Roman"/>
                <w:bCs/>
                <w:iCs/>
                <w:sz w:val="24"/>
                <w:szCs w:val="24"/>
              </w:rPr>
            </w:pPr>
            <w:r>
              <w:rPr>
                <w:rFonts w:ascii="Times New Roman" w:eastAsia="宋体" w:hAnsi="Times New Roman" w:cs="Times New Roman"/>
                <w:bCs/>
                <w:iCs/>
                <w:sz w:val="24"/>
                <w:szCs w:val="24"/>
              </w:rPr>
              <w:t>Axight</w:t>
            </w:r>
            <w:r>
              <w:rPr>
                <w:rFonts w:ascii="Times New Roman" w:eastAsia="宋体" w:hAnsi="Times New Roman" w:cs="Times New Roman"/>
                <w:bCs/>
                <w:iCs/>
                <w:sz w:val="24"/>
                <w:szCs w:val="24"/>
              </w:rPr>
              <w:t>、</w:t>
            </w:r>
            <w:r>
              <w:rPr>
                <w:rFonts w:ascii="Times New Roman" w:eastAsia="宋体" w:hAnsi="Times New Roman" w:cs="Times New Roman"/>
                <w:bCs/>
                <w:iCs/>
                <w:sz w:val="24"/>
                <w:szCs w:val="24"/>
              </w:rPr>
              <w:t>Blackrock</w:t>
            </w:r>
            <w:r>
              <w:rPr>
                <w:rFonts w:ascii="Times New Roman" w:eastAsia="宋体" w:hAnsi="Times New Roman" w:cs="Times New Roman"/>
                <w:bCs/>
                <w:iCs/>
                <w:sz w:val="24"/>
                <w:szCs w:val="24"/>
              </w:rPr>
              <w:t>、</w:t>
            </w:r>
            <w:r>
              <w:rPr>
                <w:rFonts w:ascii="Times New Roman" w:eastAsia="宋体" w:hAnsi="Times New Roman" w:cs="Times New Roman"/>
                <w:bCs/>
                <w:iCs/>
                <w:sz w:val="24"/>
                <w:szCs w:val="24"/>
              </w:rPr>
              <w:t>Carrhae Capital LLP</w:t>
            </w:r>
            <w:r>
              <w:rPr>
                <w:rFonts w:ascii="Times New Roman" w:eastAsia="宋体" w:hAnsi="Times New Roman" w:cs="Times New Roman"/>
                <w:bCs/>
                <w:iCs/>
                <w:sz w:val="24"/>
                <w:szCs w:val="24"/>
              </w:rPr>
              <w:t>、</w:t>
            </w:r>
            <w:r>
              <w:rPr>
                <w:rFonts w:ascii="Times New Roman" w:eastAsia="宋体" w:hAnsi="Times New Roman" w:cs="Times New Roman"/>
                <w:bCs/>
                <w:iCs/>
                <w:sz w:val="24"/>
                <w:szCs w:val="24"/>
              </w:rPr>
              <w:t>Causeway Capital Management</w:t>
            </w:r>
            <w:r>
              <w:rPr>
                <w:rFonts w:ascii="Times New Roman" w:eastAsia="宋体" w:hAnsi="Times New Roman" w:cs="Times New Roman"/>
                <w:bCs/>
                <w:iCs/>
                <w:sz w:val="24"/>
                <w:szCs w:val="24"/>
              </w:rPr>
              <w:t>、</w:t>
            </w:r>
            <w:r>
              <w:rPr>
                <w:rFonts w:ascii="Times New Roman" w:eastAsia="宋体" w:hAnsi="Times New Roman" w:cs="Times New Roman"/>
                <w:bCs/>
                <w:iCs/>
                <w:sz w:val="24"/>
                <w:szCs w:val="24"/>
              </w:rPr>
              <w:t>Coronation Fund Mgrs Ltd - Brokers &amp; Asset Managers</w:t>
            </w:r>
            <w:r>
              <w:rPr>
                <w:rFonts w:ascii="Times New Roman" w:eastAsia="宋体" w:hAnsi="Times New Roman" w:cs="Times New Roman"/>
                <w:bCs/>
                <w:iCs/>
                <w:sz w:val="24"/>
                <w:szCs w:val="24"/>
              </w:rPr>
              <w:t>、</w:t>
            </w:r>
            <w:r>
              <w:rPr>
                <w:rFonts w:ascii="Times New Roman" w:eastAsia="宋体" w:hAnsi="Times New Roman" w:cs="Times New Roman"/>
                <w:bCs/>
                <w:iCs/>
                <w:sz w:val="24"/>
                <w:szCs w:val="24"/>
              </w:rPr>
              <w:t>Goldman San</w:t>
            </w:r>
            <w:r>
              <w:rPr>
                <w:rFonts w:ascii="Times New Roman" w:eastAsia="宋体" w:hAnsi="Times New Roman" w:cs="Times New Roman"/>
                <w:bCs/>
                <w:iCs/>
                <w:sz w:val="24"/>
                <w:szCs w:val="24"/>
              </w:rPr>
              <w:t>、</w:t>
            </w:r>
            <w:r>
              <w:rPr>
                <w:rFonts w:ascii="Times New Roman" w:eastAsia="宋体" w:hAnsi="Times New Roman" w:cs="Times New Roman"/>
                <w:bCs/>
                <w:iCs/>
                <w:sz w:val="24"/>
                <w:szCs w:val="24"/>
              </w:rPr>
              <w:t>GIC</w:t>
            </w:r>
            <w:r>
              <w:rPr>
                <w:rFonts w:ascii="Times New Roman" w:eastAsia="宋体" w:hAnsi="Times New Roman" w:cs="Times New Roman"/>
                <w:bCs/>
                <w:iCs/>
                <w:sz w:val="24"/>
                <w:szCs w:val="24"/>
              </w:rPr>
              <w:t>、</w:t>
            </w:r>
            <w:r>
              <w:rPr>
                <w:rFonts w:ascii="Times New Roman" w:eastAsia="宋体" w:hAnsi="Times New Roman" w:cs="Times New Roman"/>
                <w:bCs/>
                <w:iCs/>
                <w:sz w:val="24"/>
                <w:szCs w:val="24"/>
              </w:rPr>
              <w:t>Imarinen</w:t>
            </w:r>
            <w:r>
              <w:rPr>
                <w:rFonts w:ascii="Times New Roman" w:eastAsia="宋体" w:hAnsi="Times New Roman" w:cs="Times New Roman"/>
                <w:bCs/>
                <w:iCs/>
                <w:sz w:val="24"/>
                <w:szCs w:val="24"/>
              </w:rPr>
              <w:t>、</w:t>
            </w:r>
            <w:r>
              <w:rPr>
                <w:rFonts w:ascii="Times New Roman" w:eastAsia="宋体" w:hAnsi="Times New Roman" w:cs="Times New Roman"/>
                <w:bCs/>
                <w:iCs/>
                <w:sz w:val="24"/>
                <w:szCs w:val="24"/>
              </w:rPr>
              <w:t>lennison Associates</w:t>
            </w:r>
            <w:r>
              <w:rPr>
                <w:rFonts w:ascii="Times New Roman" w:eastAsia="宋体" w:hAnsi="Times New Roman" w:cs="Times New Roman"/>
                <w:bCs/>
                <w:iCs/>
                <w:sz w:val="24"/>
                <w:szCs w:val="24"/>
              </w:rPr>
              <w:t>、</w:t>
            </w:r>
            <w:r>
              <w:rPr>
                <w:rFonts w:ascii="Times New Roman" w:eastAsia="宋体" w:hAnsi="Times New Roman" w:cs="Times New Roman"/>
                <w:bCs/>
                <w:iCs/>
                <w:sz w:val="24"/>
                <w:szCs w:val="24"/>
              </w:rPr>
              <w:t>Mirae Asset Securities</w:t>
            </w:r>
            <w:r>
              <w:rPr>
                <w:rFonts w:ascii="Times New Roman" w:eastAsia="宋体" w:hAnsi="Times New Roman" w:cs="Times New Roman"/>
                <w:bCs/>
                <w:iCs/>
                <w:sz w:val="24"/>
                <w:szCs w:val="24"/>
              </w:rPr>
              <w:t>、</w:t>
            </w:r>
            <w:r>
              <w:rPr>
                <w:rFonts w:ascii="Times New Roman" w:eastAsia="宋体" w:hAnsi="Times New Roman" w:cs="Times New Roman"/>
                <w:bCs/>
                <w:iCs/>
                <w:sz w:val="24"/>
                <w:szCs w:val="24"/>
              </w:rPr>
              <w:t>Legatum Capital</w:t>
            </w:r>
            <w:r>
              <w:rPr>
                <w:rFonts w:ascii="Times New Roman" w:eastAsia="宋体" w:hAnsi="Times New Roman" w:cs="Times New Roman"/>
                <w:bCs/>
                <w:iCs/>
                <w:sz w:val="24"/>
                <w:szCs w:val="24"/>
              </w:rPr>
              <w:t>、</w:t>
            </w:r>
            <w:r>
              <w:rPr>
                <w:rFonts w:ascii="Times New Roman" w:eastAsia="宋体" w:hAnsi="Times New Roman" w:cs="Times New Roman"/>
                <w:bCs/>
                <w:iCs/>
                <w:sz w:val="24"/>
                <w:szCs w:val="24"/>
              </w:rPr>
              <w:t>Schroders Plc</w:t>
            </w:r>
            <w:r>
              <w:rPr>
                <w:rFonts w:ascii="Times New Roman" w:eastAsia="宋体" w:hAnsi="Times New Roman" w:cs="Times New Roman"/>
                <w:bCs/>
                <w:iCs/>
                <w:sz w:val="24"/>
                <w:szCs w:val="24"/>
              </w:rPr>
              <w:t>、</w:t>
            </w:r>
            <w:r>
              <w:rPr>
                <w:rFonts w:ascii="Times New Roman" w:eastAsia="宋体" w:hAnsi="Times New Roman" w:cs="Times New Roman"/>
                <w:bCs/>
                <w:iCs/>
                <w:sz w:val="24"/>
                <w:szCs w:val="24"/>
              </w:rPr>
              <w:t>State General Reserve Fund Oman</w:t>
            </w:r>
            <w:r>
              <w:rPr>
                <w:rFonts w:ascii="Times New Roman" w:eastAsia="宋体" w:hAnsi="Times New Roman" w:cs="Times New Roman"/>
                <w:bCs/>
                <w:iCs/>
                <w:sz w:val="24"/>
                <w:szCs w:val="24"/>
              </w:rPr>
              <w:t>、</w:t>
            </w:r>
            <w:r>
              <w:rPr>
                <w:rFonts w:ascii="Times New Roman" w:eastAsia="宋体" w:hAnsi="Times New Roman" w:cs="Times New Roman"/>
                <w:bCs/>
                <w:iCs/>
                <w:sz w:val="24"/>
                <w:szCs w:val="24"/>
              </w:rPr>
              <w:t>Stillpoint Invs LP</w:t>
            </w:r>
            <w:r>
              <w:rPr>
                <w:rFonts w:ascii="Times New Roman" w:eastAsia="宋体" w:hAnsi="Times New Roman" w:cs="Times New Roman"/>
                <w:bCs/>
                <w:iCs/>
                <w:sz w:val="24"/>
                <w:szCs w:val="24"/>
              </w:rPr>
              <w:t>、</w:t>
            </w:r>
            <w:r>
              <w:rPr>
                <w:rFonts w:ascii="Times New Roman" w:eastAsia="宋体" w:hAnsi="Times New Roman" w:cs="Times New Roman"/>
                <w:bCs/>
                <w:iCs/>
                <w:sz w:val="24"/>
                <w:szCs w:val="24"/>
              </w:rPr>
              <w:t>Universities Superannuation Scheme Ltd</w:t>
            </w:r>
            <w:r>
              <w:rPr>
                <w:rFonts w:ascii="Times New Roman" w:eastAsia="宋体" w:hAnsi="Times New Roman" w:cs="Times New Roman"/>
                <w:bCs/>
                <w:iCs/>
                <w:sz w:val="24"/>
                <w:szCs w:val="24"/>
              </w:rPr>
              <w:t>、中信里昂、三星证券</w:t>
            </w:r>
            <w:r>
              <w:rPr>
                <w:rFonts w:ascii="Times New Roman" w:eastAsia="宋体" w:hAnsi="Times New Roman" w:cs="Times New Roman" w:hint="eastAsia"/>
                <w:bCs/>
                <w:iCs/>
                <w:sz w:val="24"/>
                <w:szCs w:val="24"/>
              </w:rPr>
              <w:t>等</w:t>
            </w:r>
            <w:r>
              <w:rPr>
                <w:rFonts w:ascii="Times New Roman" w:eastAsia="宋体" w:hAnsi="Times New Roman" w:cs="Times New Roman" w:hint="eastAsia"/>
                <w:bCs/>
                <w:iCs/>
                <w:sz w:val="24"/>
                <w:szCs w:val="24"/>
              </w:rPr>
              <w:t>1</w:t>
            </w:r>
            <w:r>
              <w:rPr>
                <w:rFonts w:ascii="Times New Roman" w:eastAsia="宋体" w:hAnsi="Times New Roman" w:cs="Times New Roman"/>
                <w:bCs/>
                <w:iCs/>
                <w:sz w:val="24"/>
                <w:szCs w:val="24"/>
              </w:rPr>
              <w:t>7</w:t>
            </w:r>
            <w:r>
              <w:rPr>
                <w:rFonts w:ascii="Times New Roman" w:eastAsia="宋体" w:hAnsi="Times New Roman" w:cs="Times New Roman" w:hint="eastAsia"/>
                <w:bCs/>
                <w:iCs/>
                <w:sz w:val="24"/>
                <w:szCs w:val="24"/>
              </w:rPr>
              <w:t>家机构代表，共计</w:t>
            </w:r>
            <w:r>
              <w:rPr>
                <w:rFonts w:ascii="Times New Roman" w:eastAsia="宋体" w:hAnsi="Times New Roman" w:cs="Times New Roman" w:hint="eastAsia"/>
                <w:bCs/>
                <w:iCs/>
                <w:sz w:val="24"/>
                <w:szCs w:val="24"/>
              </w:rPr>
              <w:t>1</w:t>
            </w:r>
            <w:r>
              <w:rPr>
                <w:rFonts w:ascii="Times New Roman" w:eastAsia="宋体" w:hAnsi="Times New Roman" w:cs="Times New Roman"/>
                <w:bCs/>
                <w:iCs/>
                <w:sz w:val="24"/>
                <w:szCs w:val="24"/>
              </w:rPr>
              <w:t>8</w:t>
            </w:r>
            <w:r>
              <w:rPr>
                <w:rFonts w:ascii="Times New Roman" w:eastAsia="宋体" w:hAnsi="Times New Roman" w:cs="Times New Roman" w:hint="eastAsia"/>
                <w:bCs/>
                <w:iCs/>
                <w:sz w:val="24"/>
                <w:szCs w:val="24"/>
              </w:rPr>
              <w:t>人。</w:t>
            </w:r>
          </w:p>
        </w:tc>
      </w:tr>
      <w:tr w:rsidR="00532CE0" w14:paraId="280BBABC" w14:textId="77777777">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01FBCBDC" w14:textId="77777777" w:rsidR="00532CE0" w:rsidRDefault="00ED3760">
            <w:pPr>
              <w:spacing w:line="480" w:lineRule="atLeast"/>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时间</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33C85904" w14:textId="77777777" w:rsidR="00532CE0" w:rsidRDefault="00ED3760">
            <w:pPr>
              <w:spacing w:line="480" w:lineRule="atLeast"/>
              <w:rPr>
                <w:rFonts w:ascii="Times New Roman" w:eastAsia="宋体" w:hAnsi="Times New Roman" w:cs="Times New Roman"/>
                <w:bCs/>
                <w:iCs/>
                <w:sz w:val="24"/>
                <w:szCs w:val="24"/>
              </w:rPr>
            </w:pPr>
            <w:r>
              <w:rPr>
                <w:rFonts w:ascii="Times New Roman" w:eastAsia="宋体" w:hAnsi="Times New Roman" w:cs="Times New Roman"/>
                <w:bCs/>
                <w:iCs/>
                <w:sz w:val="24"/>
                <w:szCs w:val="24"/>
              </w:rPr>
              <w:t>2026</w:t>
            </w:r>
            <w:r>
              <w:rPr>
                <w:rFonts w:ascii="Times New Roman" w:eastAsia="宋体" w:hAnsi="Times New Roman" w:cs="Times New Roman"/>
                <w:bCs/>
                <w:iCs/>
                <w:sz w:val="24"/>
                <w:szCs w:val="24"/>
              </w:rPr>
              <w:t>年</w:t>
            </w:r>
            <w:r>
              <w:rPr>
                <w:rFonts w:ascii="Times New Roman" w:eastAsia="宋体" w:hAnsi="Times New Roman" w:cs="Times New Roman" w:hint="eastAsia"/>
                <w:bCs/>
                <w:iCs/>
                <w:sz w:val="24"/>
                <w:szCs w:val="24"/>
              </w:rPr>
              <w:t>5</w:t>
            </w:r>
            <w:r>
              <w:rPr>
                <w:rFonts w:ascii="Times New Roman" w:eastAsia="宋体" w:hAnsi="Times New Roman" w:cs="Times New Roman"/>
                <w:bCs/>
                <w:iCs/>
                <w:sz w:val="24"/>
                <w:szCs w:val="24"/>
              </w:rPr>
              <w:t>月</w:t>
            </w:r>
            <w:r>
              <w:rPr>
                <w:rFonts w:ascii="Times New Roman" w:eastAsia="宋体" w:hAnsi="Times New Roman" w:cs="Times New Roman"/>
                <w:bCs/>
                <w:iCs/>
                <w:sz w:val="24"/>
                <w:szCs w:val="24"/>
              </w:rPr>
              <w:t>12</w:t>
            </w:r>
            <w:r>
              <w:rPr>
                <w:rFonts w:ascii="Times New Roman" w:eastAsia="宋体" w:hAnsi="Times New Roman" w:cs="Times New Roman" w:hint="eastAsia"/>
                <w:bCs/>
                <w:iCs/>
                <w:sz w:val="24"/>
                <w:szCs w:val="24"/>
              </w:rPr>
              <w:t>日</w:t>
            </w:r>
          </w:p>
        </w:tc>
      </w:tr>
      <w:tr w:rsidR="00532CE0" w14:paraId="563004CC" w14:textId="77777777">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65078554" w14:textId="77777777" w:rsidR="00532CE0" w:rsidRDefault="00ED3760">
            <w:pPr>
              <w:spacing w:line="480" w:lineRule="atLeast"/>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地点</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6C92C8D8" w14:textId="77777777" w:rsidR="00532CE0" w:rsidRDefault="00ED3760">
            <w:pPr>
              <w:spacing w:line="480" w:lineRule="atLeast"/>
              <w:rPr>
                <w:rFonts w:ascii="Times New Roman" w:eastAsia="宋体" w:hAnsi="Times New Roman" w:cs="Times New Roman"/>
                <w:bCs/>
                <w:iCs/>
                <w:sz w:val="24"/>
                <w:szCs w:val="24"/>
              </w:rPr>
            </w:pPr>
            <w:r>
              <w:rPr>
                <w:rFonts w:ascii="Times New Roman" w:eastAsia="宋体" w:hAnsi="Times New Roman" w:cs="Times New Roman"/>
                <w:bCs/>
                <w:iCs/>
                <w:sz w:val="24"/>
                <w:szCs w:val="24"/>
              </w:rPr>
              <w:t>线下：</w:t>
            </w:r>
            <w:r>
              <w:rPr>
                <w:rFonts w:ascii="Times New Roman" w:eastAsia="宋体" w:hAnsi="Times New Roman" w:cs="Times New Roman" w:hint="eastAsia"/>
                <w:bCs/>
                <w:iCs/>
                <w:sz w:val="24"/>
                <w:szCs w:val="24"/>
              </w:rPr>
              <w:t>其他场所</w:t>
            </w:r>
            <w:r>
              <w:rPr>
                <w:rFonts w:ascii="Times New Roman" w:eastAsia="宋体" w:hAnsi="Times New Roman" w:cs="Times New Roman"/>
                <w:bCs/>
                <w:iCs/>
                <w:sz w:val="24"/>
                <w:szCs w:val="24"/>
              </w:rPr>
              <w:t xml:space="preserve"> </w:t>
            </w:r>
          </w:p>
        </w:tc>
      </w:tr>
      <w:tr w:rsidR="00532CE0" w14:paraId="2430BBAC" w14:textId="77777777">
        <w:tc>
          <w:tcPr>
            <w:tcW w:w="1862" w:type="dxa"/>
            <w:tcBorders>
              <w:top w:val="single" w:sz="4" w:space="0" w:color="auto"/>
              <w:left w:val="single" w:sz="4" w:space="0" w:color="auto"/>
              <w:bottom w:val="single" w:sz="4" w:space="0" w:color="auto"/>
              <w:right w:val="single" w:sz="4" w:space="0" w:color="auto"/>
            </w:tcBorders>
            <w:shd w:val="clear" w:color="auto" w:fill="auto"/>
          </w:tcPr>
          <w:p w14:paraId="0B34E98B" w14:textId="77777777" w:rsidR="00532CE0" w:rsidRDefault="00ED3760">
            <w:pPr>
              <w:spacing w:line="480" w:lineRule="atLeast"/>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上市公司接待人员姓名</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4B730D84" w14:textId="77777777" w:rsidR="00532CE0" w:rsidRDefault="00ED3760">
            <w:pPr>
              <w:spacing w:line="480" w:lineRule="atLeast"/>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董事、财务总监兼董事会秘书：邓浩然先生</w:t>
            </w:r>
          </w:p>
          <w:p w14:paraId="07F02E66" w14:textId="37D82F8F" w:rsidR="00532CE0" w:rsidRDefault="00ED3760">
            <w:pPr>
              <w:spacing w:line="480" w:lineRule="atLeast"/>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助理董秘：黄玉珊女士</w:t>
            </w:r>
          </w:p>
        </w:tc>
      </w:tr>
      <w:tr w:rsidR="00532CE0" w14:paraId="205BB44B" w14:textId="77777777">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7C9C8D4C" w14:textId="77777777" w:rsidR="00532CE0" w:rsidRDefault="00ED3760">
            <w:pPr>
              <w:rPr>
                <w:rFonts w:ascii="Times New Roman" w:eastAsia="宋体" w:hAnsi="Times New Roman" w:cs="Times New Roman"/>
                <w:bCs/>
                <w:iCs/>
                <w:sz w:val="24"/>
                <w:szCs w:val="24"/>
              </w:rPr>
            </w:pPr>
            <w:bookmarkStart w:id="1" w:name="_Hlk229141823"/>
            <w:r>
              <w:rPr>
                <w:rFonts w:ascii="Times New Roman" w:eastAsia="宋体" w:hAnsi="Times New Roman" w:cs="Times New Roman" w:hint="eastAsia"/>
                <w:bCs/>
                <w:iCs/>
                <w:sz w:val="24"/>
                <w:szCs w:val="24"/>
              </w:rPr>
              <w:t>投资者关系活动主要内容介绍</w:t>
            </w:r>
          </w:p>
          <w:p w14:paraId="1CE59852" w14:textId="77777777" w:rsidR="00532CE0" w:rsidRDefault="00532CE0">
            <w:pPr>
              <w:rPr>
                <w:rFonts w:ascii="Times New Roman" w:hAnsi="Times New Roman" w:cs="Times New Roman"/>
              </w:rPr>
            </w:pP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676B095A" w14:textId="77777777" w:rsidR="00532CE0" w:rsidRDefault="00ED3760">
            <w:pPr>
              <w:pStyle w:val="a9"/>
              <w:widowControl/>
              <w:numPr>
                <w:ilvl w:val="0"/>
                <w:numId w:val="1"/>
              </w:numPr>
              <w:shd w:val="clear" w:color="auto" w:fill="FFFFFF"/>
              <w:spacing w:line="360" w:lineRule="auto"/>
              <w:ind w:firstLineChars="0"/>
              <w:textAlignment w:val="baseline"/>
              <w:rPr>
                <w:rFonts w:ascii="Times New Roman" w:hAnsi="Times New Roman"/>
                <w:b/>
              </w:rPr>
            </w:pPr>
            <w:r>
              <w:rPr>
                <w:rFonts w:ascii="Times New Roman" w:hAnsi="Times New Roman" w:hint="eastAsia"/>
                <w:b/>
              </w:rPr>
              <w:t>公司情况介绍</w:t>
            </w:r>
          </w:p>
          <w:p w14:paraId="3C474CB8" w14:textId="77777777" w:rsidR="00532CE0" w:rsidRDefault="00ED3760">
            <w:pPr>
              <w:widowControl/>
              <w:shd w:val="clear" w:color="auto" w:fill="FFFFFF"/>
              <w:spacing w:line="360" w:lineRule="auto"/>
              <w:ind w:firstLineChars="179" w:firstLine="430"/>
              <w:textAlignment w:val="baseline"/>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公司于</w:t>
            </w:r>
            <w:r>
              <w:rPr>
                <w:rFonts w:ascii="Times New Roman" w:eastAsia="宋体" w:hAnsi="Times New Roman" w:cs="Times New Roman"/>
                <w:bCs/>
                <w:iCs/>
                <w:sz w:val="24"/>
                <w:szCs w:val="24"/>
              </w:rPr>
              <w:t>2014</w:t>
            </w:r>
            <w:r>
              <w:rPr>
                <w:rFonts w:ascii="Times New Roman" w:eastAsia="宋体" w:hAnsi="Times New Roman" w:cs="Times New Roman"/>
                <w:bCs/>
                <w:iCs/>
                <w:sz w:val="24"/>
                <w:szCs w:val="24"/>
              </w:rPr>
              <w:t>年成立</w:t>
            </w:r>
            <w:r>
              <w:rPr>
                <w:rFonts w:ascii="Times New Roman" w:eastAsia="宋体" w:hAnsi="Times New Roman" w:cs="Times New Roman" w:hint="eastAsia"/>
                <w:bCs/>
                <w:iCs/>
                <w:sz w:val="24"/>
                <w:szCs w:val="24"/>
              </w:rPr>
              <w:t>，长期专注于</w:t>
            </w:r>
            <w:r>
              <w:rPr>
                <w:rFonts w:ascii="Times New Roman" w:eastAsia="宋体" w:hAnsi="Times New Roman" w:cs="Times New Roman"/>
                <w:bCs/>
                <w:iCs/>
                <w:sz w:val="24"/>
                <w:szCs w:val="24"/>
              </w:rPr>
              <w:t>AI</w:t>
            </w:r>
            <w:r>
              <w:rPr>
                <w:rFonts w:ascii="Times New Roman" w:eastAsia="宋体" w:hAnsi="Times New Roman" w:cs="Times New Roman" w:hint="eastAsia"/>
                <w:bCs/>
                <w:iCs/>
                <w:sz w:val="24"/>
                <w:szCs w:val="24"/>
              </w:rPr>
              <w:t>推理芯片的研发设计及商业化，将对</w:t>
            </w:r>
            <w:r>
              <w:rPr>
                <w:rFonts w:ascii="Times New Roman" w:eastAsia="宋体" w:hAnsi="Times New Roman" w:cs="Times New Roman"/>
                <w:bCs/>
                <w:iCs/>
                <w:sz w:val="24"/>
                <w:szCs w:val="24"/>
              </w:rPr>
              <w:t>AI</w:t>
            </w:r>
            <w:r>
              <w:rPr>
                <w:rFonts w:ascii="Times New Roman" w:eastAsia="宋体" w:hAnsi="Times New Roman" w:cs="Times New Roman" w:hint="eastAsia"/>
                <w:bCs/>
                <w:iCs/>
                <w:sz w:val="24"/>
                <w:szCs w:val="24"/>
              </w:rPr>
              <w:t>算法及实际应用场景的深度理解融入到使用</w:t>
            </w:r>
            <w:r>
              <w:rPr>
                <w:rFonts w:ascii="Times New Roman" w:eastAsia="宋体" w:hAnsi="Times New Roman" w:cs="Times New Roman"/>
                <w:bCs/>
                <w:iCs/>
                <w:sz w:val="24"/>
                <w:szCs w:val="24"/>
              </w:rPr>
              <w:t>AI</w:t>
            </w:r>
            <w:r>
              <w:rPr>
                <w:rFonts w:ascii="Times New Roman" w:eastAsia="宋体" w:hAnsi="Times New Roman" w:cs="Times New Roman" w:hint="eastAsia"/>
                <w:bCs/>
                <w:iCs/>
                <w:sz w:val="24"/>
                <w:szCs w:val="24"/>
              </w:rPr>
              <w:t>推理计算的强大且高性价比的应用，推出面向企业级、消费级、行业级三大类应用场景的</w:t>
            </w:r>
            <w:r>
              <w:rPr>
                <w:rFonts w:ascii="Times New Roman" w:eastAsia="宋体" w:hAnsi="Times New Roman" w:cs="Times New Roman"/>
                <w:bCs/>
                <w:iCs/>
                <w:sz w:val="24"/>
                <w:szCs w:val="24"/>
              </w:rPr>
              <w:t>NPU</w:t>
            </w:r>
            <w:r>
              <w:rPr>
                <w:rFonts w:ascii="Times New Roman" w:eastAsia="宋体" w:hAnsi="Times New Roman" w:cs="Times New Roman" w:hint="eastAsia"/>
                <w:bCs/>
                <w:iCs/>
                <w:sz w:val="24"/>
                <w:szCs w:val="24"/>
              </w:rPr>
              <w:t>驱动</w:t>
            </w:r>
            <w:r>
              <w:rPr>
                <w:rFonts w:ascii="Times New Roman" w:eastAsia="宋体" w:hAnsi="Times New Roman" w:cs="Times New Roman"/>
                <w:bCs/>
                <w:iCs/>
                <w:sz w:val="24"/>
                <w:szCs w:val="24"/>
              </w:rPr>
              <w:t>AI</w:t>
            </w:r>
            <w:r>
              <w:rPr>
                <w:rFonts w:ascii="Times New Roman" w:eastAsia="宋体" w:hAnsi="Times New Roman" w:cs="Times New Roman" w:hint="eastAsia"/>
                <w:bCs/>
                <w:iCs/>
                <w:sz w:val="24"/>
                <w:szCs w:val="24"/>
              </w:rPr>
              <w:t>推理芯片相关产品及服务，成功打造从</w:t>
            </w:r>
            <w:r>
              <w:rPr>
                <w:rFonts w:ascii="Times New Roman" w:eastAsia="宋体" w:hAnsi="Times New Roman" w:cs="Times New Roman"/>
                <w:bCs/>
                <w:iCs/>
                <w:sz w:val="24"/>
                <w:szCs w:val="24"/>
              </w:rPr>
              <w:t>AI</w:t>
            </w:r>
            <w:r>
              <w:rPr>
                <w:rFonts w:ascii="Times New Roman" w:eastAsia="宋体" w:hAnsi="Times New Roman" w:cs="Times New Roman" w:hint="eastAsia"/>
                <w:bCs/>
                <w:iCs/>
                <w:sz w:val="24"/>
                <w:szCs w:val="24"/>
              </w:rPr>
              <w:t>推理基础设施构建到产品设计、开发及商业化落地的完整闭环，实现</w:t>
            </w:r>
            <w:r>
              <w:rPr>
                <w:rFonts w:ascii="Times New Roman" w:eastAsia="宋体" w:hAnsi="Times New Roman" w:cs="Times New Roman"/>
                <w:bCs/>
                <w:iCs/>
                <w:sz w:val="24"/>
                <w:szCs w:val="24"/>
              </w:rPr>
              <w:t>AI</w:t>
            </w:r>
            <w:r>
              <w:rPr>
                <w:rFonts w:ascii="Times New Roman" w:eastAsia="宋体" w:hAnsi="Times New Roman" w:cs="Times New Roman" w:hint="eastAsia"/>
                <w:bCs/>
                <w:iCs/>
                <w:sz w:val="24"/>
                <w:szCs w:val="24"/>
              </w:rPr>
              <w:t>多元场景快速迁移。</w:t>
            </w:r>
          </w:p>
          <w:p w14:paraId="13BD8BAF" w14:textId="246271C4" w:rsidR="00532CE0" w:rsidRDefault="00ED3760" w:rsidP="00AD1338">
            <w:pPr>
              <w:widowControl/>
              <w:shd w:val="clear" w:color="auto" w:fill="FFFFFF"/>
              <w:spacing w:line="360" w:lineRule="auto"/>
              <w:ind w:firstLineChars="179" w:firstLine="430"/>
              <w:textAlignment w:val="baseline"/>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lastRenderedPageBreak/>
              <w:t>云天励飞将“成为</w:t>
            </w:r>
            <w:r>
              <w:rPr>
                <w:rFonts w:ascii="Times New Roman" w:eastAsia="宋体" w:hAnsi="Times New Roman" w:cs="Times New Roman" w:hint="eastAsia"/>
                <w:bCs/>
                <w:iCs/>
                <w:sz w:val="24"/>
                <w:szCs w:val="24"/>
              </w:rPr>
              <w:t>AI</w:t>
            </w:r>
            <w:r>
              <w:rPr>
                <w:rFonts w:ascii="Times New Roman" w:eastAsia="宋体" w:hAnsi="Times New Roman" w:cs="Times New Roman" w:hint="eastAsia"/>
                <w:bCs/>
                <w:iCs/>
                <w:sz w:val="24"/>
                <w:szCs w:val="24"/>
              </w:rPr>
              <w:t>推理时代的加速器”作为公司愿景，将“让</w:t>
            </w:r>
            <w:r>
              <w:rPr>
                <w:rFonts w:ascii="Times New Roman" w:eastAsia="宋体" w:hAnsi="Times New Roman" w:cs="Times New Roman" w:hint="eastAsia"/>
                <w:bCs/>
                <w:iCs/>
                <w:sz w:val="24"/>
                <w:szCs w:val="24"/>
              </w:rPr>
              <w:t>AI</w:t>
            </w:r>
            <w:r>
              <w:rPr>
                <w:rFonts w:ascii="Times New Roman" w:eastAsia="宋体" w:hAnsi="Times New Roman" w:cs="Times New Roman" w:hint="eastAsia"/>
                <w:bCs/>
                <w:iCs/>
                <w:sz w:val="24"/>
                <w:szCs w:val="24"/>
              </w:rPr>
              <w:t>无处不在”作为公司使命，致力于通过打造具备高性能、高性价比及高适配性的推理芯片，推动</w:t>
            </w:r>
            <w:r>
              <w:rPr>
                <w:rFonts w:ascii="Times New Roman" w:eastAsia="宋体" w:hAnsi="Times New Roman" w:cs="Times New Roman" w:hint="eastAsia"/>
                <w:bCs/>
                <w:iCs/>
                <w:sz w:val="24"/>
                <w:szCs w:val="24"/>
              </w:rPr>
              <w:t>AI</w:t>
            </w:r>
            <w:r>
              <w:rPr>
                <w:rFonts w:ascii="Times New Roman" w:eastAsia="宋体" w:hAnsi="Times New Roman" w:cs="Times New Roman" w:hint="eastAsia"/>
                <w:bCs/>
                <w:iCs/>
                <w:sz w:val="24"/>
                <w:szCs w:val="24"/>
              </w:rPr>
              <w:t>加速普及。</w:t>
            </w:r>
          </w:p>
          <w:p w14:paraId="0CEBDF27" w14:textId="77777777" w:rsidR="00532CE0" w:rsidRDefault="00ED3760">
            <w:pPr>
              <w:pStyle w:val="a9"/>
              <w:widowControl/>
              <w:numPr>
                <w:ilvl w:val="0"/>
                <w:numId w:val="1"/>
              </w:numPr>
              <w:shd w:val="clear" w:color="auto" w:fill="FFFFFF"/>
              <w:spacing w:line="360" w:lineRule="auto"/>
              <w:ind w:firstLineChars="0"/>
              <w:textAlignment w:val="baseline"/>
              <w:rPr>
                <w:rFonts w:ascii="Times New Roman" w:hAnsi="Times New Roman"/>
                <w:b/>
              </w:rPr>
            </w:pPr>
            <w:r>
              <w:rPr>
                <w:rFonts w:ascii="Times New Roman" w:hAnsi="Times New Roman"/>
                <w:b/>
              </w:rPr>
              <w:t>Q&amp;A</w:t>
            </w:r>
          </w:p>
          <w:p w14:paraId="5A4E0DD8" w14:textId="77777777" w:rsidR="00532CE0" w:rsidRDefault="00ED3760">
            <w:pPr>
              <w:widowControl/>
              <w:shd w:val="clear" w:color="auto" w:fill="FFFFFF"/>
              <w:spacing w:line="360" w:lineRule="auto"/>
              <w:ind w:firstLineChars="179" w:firstLine="431"/>
              <w:textAlignment w:val="baseline"/>
              <w:rPr>
                <w:rFonts w:ascii="Times New Roman" w:eastAsia="宋体" w:hAnsi="Times New Roman" w:cs="Times New Roman"/>
                <w:b/>
                <w:bCs/>
                <w:iCs/>
                <w:sz w:val="24"/>
                <w:szCs w:val="24"/>
              </w:rPr>
            </w:pPr>
            <w:r>
              <w:rPr>
                <w:rFonts w:ascii="Times New Roman" w:eastAsia="宋体" w:hAnsi="Times New Roman" w:cs="Times New Roman" w:hint="eastAsia"/>
                <w:b/>
                <w:bCs/>
                <w:iCs/>
                <w:sz w:val="24"/>
                <w:szCs w:val="24"/>
              </w:rPr>
              <w:t>1</w:t>
            </w:r>
            <w:r>
              <w:rPr>
                <w:rFonts w:ascii="Times New Roman" w:eastAsia="宋体" w:hAnsi="Times New Roman" w:cs="Times New Roman" w:hint="eastAsia"/>
                <w:b/>
                <w:bCs/>
                <w:iCs/>
                <w:sz w:val="24"/>
                <w:szCs w:val="24"/>
              </w:rPr>
              <w:t>、请问公司近三年财务表现如何？</w:t>
            </w:r>
          </w:p>
          <w:p w14:paraId="6C945FE7" w14:textId="208FBF73" w:rsidR="00532CE0" w:rsidRDefault="00ED3760">
            <w:pPr>
              <w:widowControl/>
              <w:shd w:val="clear" w:color="auto" w:fill="FFFFFF"/>
              <w:spacing w:line="360" w:lineRule="auto"/>
              <w:ind w:firstLineChars="179" w:firstLine="430"/>
              <w:textAlignment w:val="baseline"/>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答：公司</w:t>
            </w:r>
            <w:r>
              <w:rPr>
                <w:rFonts w:ascii="Times New Roman" w:eastAsia="宋体" w:hAnsi="Times New Roman" w:cs="Times New Roman"/>
                <w:bCs/>
                <w:iCs/>
                <w:sz w:val="24"/>
                <w:szCs w:val="24"/>
              </w:rPr>
              <w:t>2023</w:t>
            </w:r>
            <w:r>
              <w:rPr>
                <w:rFonts w:ascii="Times New Roman" w:eastAsia="宋体" w:hAnsi="Times New Roman" w:cs="Times New Roman" w:hint="eastAsia"/>
                <w:bCs/>
                <w:iCs/>
                <w:sz w:val="24"/>
                <w:szCs w:val="24"/>
              </w:rPr>
              <w:t>至</w:t>
            </w:r>
            <w:r>
              <w:rPr>
                <w:rFonts w:ascii="Times New Roman" w:eastAsia="宋体" w:hAnsi="Times New Roman" w:cs="Times New Roman"/>
                <w:bCs/>
                <w:iCs/>
                <w:sz w:val="24"/>
                <w:szCs w:val="24"/>
              </w:rPr>
              <w:t>2025</w:t>
            </w:r>
            <w:r>
              <w:rPr>
                <w:rFonts w:ascii="Times New Roman" w:eastAsia="宋体" w:hAnsi="Times New Roman" w:cs="Times New Roman"/>
                <w:bCs/>
                <w:iCs/>
                <w:sz w:val="24"/>
                <w:szCs w:val="24"/>
              </w:rPr>
              <w:t>年营收从</w:t>
            </w:r>
            <w:r>
              <w:rPr>
                <w:rFonts w:ascii="Times New Roman" w:eastAsia="宋体" w:hAnsi="Times New Roman" w:cs="Times New Roman"/>
                <w:bCs/>
                <w:iCs/>
                <w:sz w:val="24"/>
                <w:szCs w:val="24"/>
              </w:rPr>
              <w:t>5</w:t>
            </w:r>
            <w:r>
              <w:rPr>
                <w:rFonts w:ascii="Times New Roman" w:eastAsia="宋体" w:hAnsi="Times New Roman" w:cs="Times New Roman" w:hint="eastAsia"/>
                <w:bCs/>
                <w:iCs/>
                <w:sz w:val="24"/>
                <w:szCs w:val="24"/>
              </w:rPr>
              <w:t>.06</w:t>
            </w:r>
            <w:r>
              <w:rPr>
                <w:rFonts w:ascii="Times New Roman" w:eastAsia="宋体" w:hAnsi="Times New Roman" w:cs="Times New Roman"/>
                <w:bCs/>
                <w:iCs/>
                <w:sz w:val="24"/>
                <w:szCs w:val="24"/>
              </w:rPr>
              <w:t>亿</w:t>
            </w:r>
            <w:r>
              <w:rPr>
                <w:rFonts w:ascii="Times New Roman" w:eastAsia="宋体" w:hAnsi="Times New Roman" w:cs="Times New Roman" w:hint="eastAsia"/>
                <w:bCs/>
                <w:iCs/>
                <w:sz w:val="24"/>
                <w:szCs w:val="24"/>
              </w:rPr>
              <w:t>元</w:t>
            </w:r>
            <w:r>
              <w:rPr>
                <w:rFonts w:ascii="Times New Roman" w:eastAsia="宋体" w:hAnsi="Times New Roman" w:cs="Times New Roman"/>
                <w:bCs/>
                <w:iCs/>
                <w:sz w:val="24"/>
                <w:szCs w:val="24"/>
              </w:rPr>
              <w:t>增长到</w:t>
            </w:r>
            <w:r>
              <w:rPr>
                <w:rFonts w:ascii="Times New Roman" w:eastAsia="宋体" w:hAnsi="Times New Roman" w:cs="Times New Roman"/>
                <w:bCs/>
                <w:iCs/>
                <w:sz w:val="24"/>
                <w:szCs w:val="24"/>
              </w:rPr>
              <w:t>13.39</w:t>
            </w:r>
            <w:r>
              <w:rPr>
                <w:rFonts w:ascii="Times New Roman" w:eastAsia="宋体" w:hAnsi="Times New Roman" w:cs="Times New Roman"/>
                <w:bCs/>
                <w:iCs/>
                <w:sz w:val="24"/>
                <w:szCs w:val="24"/>
              </w:rPr>
              <w:t>亿</w:t>
            </w:r>
            <w:r>
              <w:rPr>
                <w:rFonts w:ascii="Times New Roman" w:eastAsia="宋体" w:hAnsi="Times New Roman" w:cs="Times New Roman" w:hint="eastAsia"/>
                <w:bCs/>
                <w:iCs/>
                <w:sz w:val="24"/>
                <w:szCs w:val="24"/>
              </w:rPr>
              <w:t>元</w:t>
            </w:r>
            <w:r>
              <w:rPr>
                <w:rFonts w:ascii="Times New Roman" w:eastAsia="宋体" w:hAnsi="Times New Roman" w:cs="Times New Roman"/>
                <w:bCs/>
                <w:iCs/>
                <w:sz w:val="24"/>
                <w:szCs w:val="24"/>
              </w:rPr>
              <w:t>，增长率</w:t>
            </w:r>
            <w:r>
              <w:rPr>
                <w:rFonts w:ascii="Times New Roman" w:eastAsia="宋体" w:hAnsi="Times New Roman" w:cs="Times New Roman"/>
                <w:bCs/>
                <w:iCs/>
                <w:sz w:val="24"/>
                <w:szCs w:val="24"/>
              </w:rPr>
              <w:t>164%</w:t>
            </w:r>
            <w:r>
              <w:rPr>
                <w:rFonts w:ascii="Times New Roman" w:eastAsia="宋体" w:hAnsi="Times New Roman" w:cs="Times New Roman"/>
                <w:bCs/>
                <w:iCs/>
                <w:sz w:val="24"/>
                <w:szCs w:val="24"/>
              </w:rPr>
              <w:t>；毛利从</w:t>
            </w:r>
            <w:r>
              <w:rPr>
                <w:rFonts w:ascii="Times New Roman" w:eastAsia="宋体" w:hAnsi="Times New Roman" w:cs="Times New Roman"/>
                <w:bCs/>
                <w:iCs/>
                <w:sz w:val="24"/>
                <w:szCs w:val="24"/>
              </w:rPr>
              <w:t>1.18</w:t>
            </w:r>
            <w:r>
              <w:rPr>
                <w:rFonts w:ascii="Times New Roman" w:eastAsia="宋体" w:hAnsi="Times New Roman" w:cs="Times New Roman"/>
                <w:bCs/>
                <w:iCs/>
                <w:sz w:val="24"/>
                <w:szCs w:val="24"/>
              </w:rPr>
              <w:t>亿</w:t>
            </w:r>
            <w:r>
              <w:rPr>
                <w:rFonts w:ascii="Times New Roman" w:eastAsia="宋体" w:hAnsi="Times New Roman" w:cs="Times New Roman" w:hint="eastAsia"/>
                <w:bCs/>
                <w:iCs/>
                <w:sz w:val="24"/>
                <w:szCs w:val="24"/>
              </w:rPr>
              <w:t>元</w:t>
            </w:r>
            <w:r>
              <w:rPr>
                <w:rFonts w:ascii="Times New Roman" w:eastAsia="宋体" w:hAnsi="Times New Roman" w:cs="Times New Roman"/>
                <w:bCs/>
                <w:iCs/>
                <w:sz w:val="24"/>
                <w:szCs w:val="24"/>
              </w:rPr>
              <w:t>增长到</w:t>
            </w:r>
            <w:r>
              <w:rPr>
                <w:rFonts w:ascii="Times New Roman" w:eastAsia="宋体" w:hAnsi="Times New Roman" w:cs="Times New Roman"/>
                <w:bCs/>
                <w:iCs/>
                <w:sz w:val="24"/>
                <w:szCs w:val="24"/>
              </w:rPr>
              <w:t>3.68</w:t>
            </w:r>
            <w:r>
              <w:rPr>
                <w:rFonts w:ascii="Times New Roman" w:eastAsia="宋体" w:hAnsi="Times New Roman" w:cs="Times New Roman"/>
                <w:bCs/>
                <w:iCs/>
                <w:sz w:val="24"/>
                <w:szCs w:val="24"/>
              </w:rPr>
              <w:t>亿</w:t>
            </w:r>
            <w:r>
              <w:rPr>
                <w:rFonts w:ascii="Times New Roman" w:eastAsia="宋体" w:hAnsi="Times New Roman" w:cs="Times New Roman" w:hint="eastAsia"/>
                <w:bCs/>
                <w:iCs/>
                <w:sz w:val="24"/>
                <w:szCs w:val="24"/>
              </w:rPr>
              <w:t>元</w:t>
            </w:r>
            <w:r>
              <w:rPr>
                <w:rFonts w:ascii="Times New Roman" w:eastAsia="宋体" w:hAnsi="Times New Roman" w:cs="Times New Roman"/>
                <w:bCs/>
                <w:iCs/>
                <w:sz w:val="24"/>
                <w:szCs w:val="24"/>
              </w:rPr>
              <w:t>；实现</w:t>
            </w:r>
            <w:r>
              <w:rPr>
                <w:rFonts w:ascii="Times New Roman" w:eastAsia="宋体" w:hAnsi="Times New Roman" w:cs="Times New Roman" w:hint="eastAsia"/>
                <w:bCs/>
                <w:iCs/>
                <w:sz w:val="24"/>
                <w:szCs w:val="24"/>
              </w:rPr>
              <w:t>经营活动产生的</w:t>
            </w:r>
            <w:r>
              <w:rPr>
                <w:rFonts w:ascii="Times New Roman" w:eastAsia="宋体" w:hAnsi="Times New Roman" w:cs="Times New Roman"/>
                <w:bCs/>
                <w:iCs/>
                <w:sz w:val="24"/>
                <w:szCs w:val="24"/>
              </w:rPr>
              <w:t>现金流</w:t>
            </w:r>
            <w:r>
              <w:rPr>
                <w:rFonts w:ascii="Times New Roman" w:eastAsia="宋体" w:hAnsi="Times New Roman" w:cs="Times New Roman" w:hint="eastAsia"/>
                <w:bCs/>
                <w:iCs/>
                <w:sz w:val="24"/>
                <w:szCs w:val="24"/>
              </w:rPr>
              <w:t>净额首次转正，为</w:t>
            </w:r>
            <w:r>
              <w:rPr>
                <w:rFonts w:ascii="Times New Roman" w:eastAsia="宋体" w:hAnsi="Times New Roman" w:cs="Times New Roman"/>
                <w:bCs/>
                <w:iCs/>
                <w:sz w:val="24"/>
                <w:szCs w:val="24"/>
              </w:rPr>
              <w:t>2.66</w:t>
            </w:r>
            <w:r>
              <w:rPr>
                <w:rFonts w:ascii="Times New Roman" w:eastAsia="宋体" w:hAnsi="Times New Roman" w:cs="Times New Roman"/>
                <w:bCs/>
                <w:iCs/>
                <w:sz w:val="24"/>
                <w:szCs w:val="24"/>
              </w:rPr>
              <w:t>亿</w:t>
            </w:r>
            <w:r>
              <w:rPr>
                <w:rFonts w:ascii="Times New Roman" w:eastAsia="宋体" w:hAnsi="Times New Roman" w:cs="Times New Roman" w:hint="eastAsia"/>
                <w:bCs/>
                <w:iCs/>
                <w:sz w:val="24"/>
                <w:szCs w:val="24"/>
              </w:rPr>
              <w:t>元</w:t>
            </w:r>
            <w:r w:rsidR="0014185D">
              <w:rPr>
                <w:rFonts w:ascii="Times New Roman" w:eastAsia="宋体" w:hAnsi="Times New Roman" w:cs="Times New Roman" w:hint="eastAsia"/>
                <w:bCs/>
                <w:iCs/>
                <w:sz w:val="24"/>
                <w:szCs w:val="24"/>
              </w:rPr>
              <w:t>；</w:t>
            </w:r>
            <w:r w:rsidR="0014185D">
              <w:rPr>
                <w:rFonts w:ascii="Times New Roman" w:eastAsia="宋体" w:hAnsi="Times New Roman" w:cs="Times New Roman" w:hint="eastAsia"/>
                <w:bCs/>
                <w:iCs/>
                <w:sz w:val="24"/>
                <w:szCs w:val="24"/>
              </w:rPr>
              <w:t>2</w:t>
            </w:r>
            <w:r w:rsidR="0014185D">
              <w:rPr>
                <w:rFonts w:ascii="Times New Roman" w:eastAsia="宋体" w:hAnsi="Times New Roman" w:cs="Times New Roman"/>
                <w:bCs/>
                <w:iCs/>
                <w:sz w:val="24"/>
                <w:szCs w:val="24"/>
              </w:rPr>
              <w:t>025</w:t>
            </w:r>
            <w:r w:rsidR="0014185D">
              <w:rPr>
                <w:rFonts w:ascii="Times New Roman" w:eastAsia="宋体" w:hAnsi="Times New Roman" w:cs="Times New Roman" w:hint="eastAsia"/>
                <w:bCs/>
                <w:iCs/>
                <w:sz w:val="24"/>
                <w:szCs w:val="24"/>
              </w:rPr>
              <w:t>年持续加大</w:t>
            </w:r>
            <w:r w:rsidR="0014185D">
              <w:rPr>
                <w:rFonts w:ascii="Times New Roman" w:eastAsia="宋体" w:hAnsi="Times New Roman" w:cs="Times New Roman"/>
                <w:bCs/>
                <w:iCs/>
                <w:sz w:val="24"/>
                <w:szCs w:val="24"/>
              </w:rPr>
              <w:t>研发投入</w:t>
            </w:r>
            <w:r w:rsidR="0014185D">
              <w:rPr>
                <w:rFonts w:ascii="Times New Roman" w:eastAsia="宋体" w:hAnsi="Times New Roman" w:cs="Times New Roman"/>
                <w:bCs/>
                <w:iCs/>
                <w:sz w:val="24"/>
                <w:szCs w:val="24"/>
              </w:rPr>
              <w:t>4.45</w:t>
            </w:r>
            <w:r w:rsidR="0014185D">
              <w:rPr>
                <w:rFonts w:ascii="Times New Roman" w:eastAsia="宋体" w:hAnsi="Times New Roman" w:cs="Times New Roman"/>
                <w:bCs/>
                <w:iCs/>
                <w:sz w:val="24"/>
                <w:szCs w:val="24"/>
              </w:rPr>
              <w:t>亿</w:t>
            </w:r>
            <w:r w:rsidR="0014185D">
              <w:rPr>
                <w:rFonts w:ascii="Times New Roman" w:eastAsia="宋体" w:hAnsi="Times New Roman" w:cs="Times New Roman" w:hint="eastAsia"/>
                <w:bCs/>
                <w:iCs/>
                <w:sz w:val="24"/>
                <w:szCs w:val="24"/>
              </w:rPr>
              <w:t>元</w:t>
            </w:r>
            <w:r>
              <w:rPr>
                <w:rFonts w:ascii="Times New Roman" w:eastAsia="宋体" w:hAnsi="Times New Roman" w:cs="Times New Roman" w:hint="eastAsia"/>
                <w:bCs/>
                <w:iCs/>
                <w:sz w:val="24"/>
                <w:szCs w:val="24"/>
              </w:rPr>
              <w:t>。</w:t>
            </w:r>
            <w:r w:rsidR="0014185D">
              <w:rPr>
                <w:rFonts w:ascii="Times New Roman" w:eastAsia="宋体" w:hAnsi="Times New Roman" w:cs="Times New Roman" w:hint="eastAsia"/>
                <w:bCs/>
                <w:iCs/>
                <w:sz w:val="24"/>
                <w:szCs w:val="24"/>
              </w:rPr>
              <w:t>营业收入增长</w:t>
            </w:r>
            <w:r>
              <w:rPr>
                <w:rFonts w:ascii="Times New Roman" w:eastAsia="宋体" w:hAnsi="Times New Roman" w:cs="Times New Roman" w:hint="eastAsia"/>
                <w:bCs/>
                <w:iCs/>
                <w:sz w:val="24"/>
                <w:szCs w:val="24"/>
              </w:rPr>
              <w:t>主要系公司企业级及消费级板块业务增速较为明显，未来公司将持续聚焦主营业务、加大研发投资力度、优化培育与激励机制、加强公司治理、加强与投资人的互动沟通等方面，多举措提升公司价值。谢谢！</w:t>
            </w:r>
          </w:p>
          <w:p w14:paraId="19163F20" w14:textId="77777777" w:rsidR="00532CE0" w:rsidRDefault="00ED3760">
            <w:pPr>
              <w:widowControl/>
              <w:shd w:val="clear" w:color="auto" w:fill="FFFFFF"/>
              <w:spacing w:line="360" w:lineRule="auto"/>
              <w:ind w:firstLineChars="179" w:firstLine="431"/>
              <w:textAlignment w:val="baseline"/>
              <w:rPr>
                <w:rFonts w:ascii="Times New Roman" w:eastAsia="宋体" w:hAnsi="Times New Roman" w:cs="Times New Roman"/>
                <w:b/>
                <w:bCs/>
                <w:iCs/>
                <w:sz w:val="24"/>
                <w:szCs w:val="24"/>
              </w:rPr>
            </w:pPr>
            <w:r>
              <w:rPr>
                <w:rFonts w:ascii="Times New Roman" w:eastAsia="宋体" w:hAnsi="Times New Roman" w:cs="Times New Roman"/>
                <w:b/>
                <w:bCs/>
                <w:iCs/>
                <w:sz w:val="24"/>
                <w:szCs w:val="24"/>
              </w:rPr>
              <w:t>2</w:t>
            </w:r>
            <w:r>
              <w:rPr>
                <w:rFonts w:ascii="Times New Roman" w:eastAsia="宋体" w:hAnsi="Times New Roman" w:cs="Times New Roman" w:hint="eastAsia"/>
                <w:b/>
                <w:bCs/>
                <w:iCs/>
                <w:sz w:val="24"/>
                <w:szCs w:val="24"/>
              </w:rPr>
              <w:t>、请问公司的核心研发团队情况及技术情况如何？</w:t>
            </w:r>
          </w:p>
          <w:p w14:paraId="1E9BC376" w14:textId="2868DC32" w:rsidR="00532CE0" w:rsidRDefault="00ED3760">
            <w:pPr>
              <w:widowControl/>
              <w:shd w:val="clear" w:color="auto" w:fill="FFFFFF"/>
              <w:spacing w:line="360" w:lineRule="auto"/>
              <w:ind w:firstLineChars="179" w:firstLine="430"/>
              <w:textAlignment w:val="baseline"/>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答：公司创始人兼董事长、</w:t>
            </w:r>
            <w:r>
              <w:rPr>
                <w:rFonts w:ascii="Times New Roman" w:eastAsia="宋体" w:hAnsi="Times New Roman" w:cs="Times New Roman"/>
                <w:bCs/>
                <w:iCs/>
                <w:sz w:val="24"/>
                <w:szCs w:val="24"/>
              </w:rPr>
              <w:t>CEO</w:t>
            </w:r>
            <w:r>
              <w:rPr>
                <w:rFonts w:ascii="Times New Roman" w:eastAsia="宋体" w:hAnsi="Times New Roman" w:cs="Times New Roman"/>
                <w:bCs/>
                <w:iCs/>
                <w:sz w:val="24"/>
                <w:szCs w:val="24"/>
              </w:rPr>
              <w:t>陈宁博士是全球范围内少数具有丰富算法研发和芯片架构设计经验的专家人才</w:t>
            </w:r>
            <w:r>
              <w:rPr>
                <w:rFonts w:ascii="Times New Roman" w:eastAsia="宋体" w:hAnsi="Times New Roman" w:cs="Times New Roman" w:hint="eastAsia"/>
                <w:bCs/>
                <w:iCs/>
                <w:sz w:val="24"/>
                <w:szCs w:val="24"/>
              </w:rPr>
              <w:t>，曾就职于海内外领先的科技企业，并曾获深圳市国家级领军人才、深圳市海外高层次人才（孔雀计划）的</w:t>
            </w:r>
            <w:r>
              <w:rPr>
                <w:rFonts w:ascii="Times New Roman" w:eastAsia="宋体" w:hAnsi="Times New Roman" w:cs="Times New Roman"/>
                <w:bCs/>
                <w:iCs/>
                <w:sz w:val="24"/>
                <w:szCs w:val="24"/>
              </w:rPr>
              <w:t>A</w:t>
            </w:r>
            <w:r>
              <w:rPr>
                <w:rFonts w:ascii="Times New Roman" w:eastAsia="宋体" w:hAnsi="Times New Roman" w:cs="Times New Roman"/>
                <w:bCs/>
                <w:iCs/>
                <w:sz w:val="24"/>
                <w:szCs w:val="24"/>
              </w:rPr>
              <w:t>类人才、第十六届广东省青年</w:t>
            </w:r>
            <w:r>
              <w:rPr>
                <w:rFonts w:ascii="Times New Roman" w:eastAsia="宋体" w:hAnsi="Times New Roman" w:cs="Times New Roman"/>
                <w:bCs/>
                <w:iCs/>
                <w:sz w:val="24"/>
                <w:szCs w:val="24"/>
              </w:rPr>
              <w:t>“</w:t>
            </w:r>
            <w:r>
              <w:rPr>
                <w:rFonts w:ascii="Times New Roman" w:eastAsia="宋体" w:hAnsi="Times New Roman" w:cs="Times New Roman"/>
                <w:bCs/>
                <w:iCs/>
                <w:sz w:val="24"/>
                <w:szCs w:val="24"/>
              </w:rPr>
              <w:t>五四奖章</w:t>
            </w:r>
            <w:r>
              <w:rPr>
                <w:rFonts w:ascii="Times New Roman" w:eastAsia="宋体" w:hAnsi="Times New Roman" w:cs="Times New Roman"/>
                <w:bCs/>
                <w:iCs/>
                <w:sz w:val="24"/>
                <w:szCs w:val="24"/>
              </w:rPr>
              <w:t>”</w:t>
            </w:r>
            <w:r>
              <w:rPr>
                <w:rFonts w:ascii="Times New Roman" w:eastAsia="宋体" w:hAnsi="Times New Roman" w:cs="Times New Roman"/>
                <w:bCs/>
                <w:iCs/>
                <w:sz w:val="24"/>
                <w:szCs w:val="24"/>
              </w:rPr>
              <w:t>、</w:t>
            </w:r>
            <w:r>
              <w:rPr>
                <w:rFonts w:ascii="Times New Roman" w:eastAsia="宋体" w:hAnsi="Times New Roman" w:cs="Times New Roman"/>
                <w:bCs/>
                <w:iCs/>
                <w:sz w:val="24"/>
                <w:szCs w:val="24"/>
              </w:rPr>
              <w:t>“</w:t>
            </w:r>
            <w:r>
              <w:rPr>
                <w:rFonts w:ascii="Times New Roman" w:eastAsia="宋体" w:hAnsi="Times New Roman" w:cs="Times New Roman"/>
                <w:bCs/>
                <w:iCs/>
                <w:sz w:val="24"/>
                <w:szCs w:val="24"/>
              </w:rPr>
              <w:t>深</w:t>
            </w:r>
            <w:r>
              <w:rPr>
                <w:rFonts w:ascii="Times New Roman" w:eastAsia="宋体" w:hAnsi="Times New Roman" w:cs="Times New Roman" w:hint="eastAsia"/>
                <w:bCs/>
                <w:iCs/>
                <w:sz w:val="24"/>
                <w:szCs w:val="24"/>
              </w:rPr>
              <w:t>圳经济特区建立</w:t>
            </w:r>
            <w:r>
              <w:rPr>
                <w:rFonts w:ascii="Times New Roman" w:eastAsia="宋体" w:hAnsi="Times New Roman" w:cs="Times New Roman"/>
                <w:bCs/>
                <w:iCs/>
                <w:sz w:val="24"/>
                <w:szCs w:val="24"/>
              </w:rPr>
              <w:t>40</w:t>
            </w:r>
            <w:r>
              <w:rPr>
                <w:rFonts w:ascii="Times New Roman" w:eastAsia="宋体" w:hAnsi="Times New Roman" w:cs="Times New Roman"/>
                <w:bCs/>
                <w:iCs/>
                <w:sz w:val="24"/>
                <w:szCs w:val="24"/>
              </w:rPr>
              <w:t>周年创新创业人物和先进模范人物</w:t>
            </w:r>
            <w:r>
              <w:rPr>
                <w:rFonts w:ascii="Times New Roman" w:eastAsia="宋体" w:hAnsi="Times New Roman" w:cs="Times New Roman"/>
                <w:bCs/>
                <w:iCs/>
                <w:sz w:val="24"/>
                <w:szCs w:val="24"/>
              </w:rPr>
              <w:t>”</w:t>
            </w:r>
            <w:r>
              <w:rPr>
                <w:rFonts w:ascii="Times New Roman" w:eastAsia="宋体" w:hAnsi="Times New Roman" w:cs="Times New Roman"/>
                <w:bCs/>
                <w:iCs/>
                <w:sz w:val="24"/>
                <w:szCs w:val="24"/>
              </w:rPr>
              <w:t>等知名奖项</w:t>
            </w:r>
            <w:r>
              <w:rPr>
                <w:rFonts w:ascii="Times New Roman" w:eastAsia="宋体" w:hAnsi="Times New Roman" w:cs="Times New Roman" w:hint="eastAsia"/>
                <w:bCs/>
                <w:iCs/>
                <w:sz w:val="24"/>
                <w:szCs w:val="24"/>
              </w:rPr>
              <w:t>。</w:t>
            </w:r>
          </w:p>
          <w:p w14:paraId="008D0B18" w14:textId="77777777" w:rsidR="0014185D" w:rsidRDefault="00ED3760" w:rsidP="0014185D">
            <w:pPr>
              <w:widowControl/>
              <w:shd w:val="clear" w:color="auto" w:fill="FFFFFF"/>
              <w:spacing w:line="360" w:lineRule="auto"/>
              <w:ind w:firstLineChars="179" w:firstLine="430"/>
              <w:textAlignment w:val="baseline"/>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公司拥有高素质的研发团队，形成由资深行业专家引领的芯片设计与算法研发协同体系，为快速的产品创新与技术突破提供了支撑。公司的研发团队由多位国内知名专家领衔，长期在国内知名科技企业工作，平均深耕</w:t>
            </w:r>
            <w:r>
              <w:rPr>
                <w:rFonts w:ascii="Times New Roman" w:eastAsia="宋体" w:hAnsi="Times New Roman" w:cs="Times New Roman"/>
                <w:bCs/>
                <w:iCs/>
                <w:sz w:val="24"/>
                <w:szCs w:val="24"/>
              </w:rPr>
              <w:t>AI</w:t>
            </w:r>
            <w:r>
              <w:rPr>
                <w:rFonts w:ascii="Times New Roman" w:eastAsia="宋体" w:hAnsi="Times New Roman" w:cs="Times New Roman"/>
                <w:bCs/>
                <w:iCs/>
                <w:sz w:val="24"/>
                <w:szCs w:val="24"/>
              </w:rPr>
              <w:t>产业超过</w:t>
            </w:r>
            <w:r>
              <w:rPr>
                <w:rFonts w:ascii="Times New Roman" w:eastAsia="宋体" w:hAnsi="Times New Roman" w:cs="Times New Roman"/>
                <w:bCs/>
                <w:iCs/>
                <w:sz w:val="24"/>
                <w:szCs w:val="24"/>
              </w:rPr>
              <w:t>25</w:t>
            </w:r>
            <w:r>
              <w:rPr>
                <w:rFonts w:ascii="Times New Roman" w:eastAsia="宋体" w:hAnsi="Times New Roman" w:cs="Times New Roman"/>
                <w:bCs/>
                <w:iCs/>
                <w:sz w:val="24"/>
                <w:szCs w:val="24"/>
              </w:rPr>
              <w:t>年。他们拥有丰富的芯片架构设计、算法开发优化经验。</w:t>
            </w:r>
            <w:r>
              <w:rPr>
                <w:rFonts w:ascii="Times New Roman" w:eastAsia="宋体" w:hAnsi="Times New Roman" w:cs="Times New Roman" w:hint="eastAsia"/>
                <w:bCs/>
                <w:iCs/>
                <w:sz w:val="24"/>
                <w:szCs w:val="24"/>
              </w:rPr>
              <w:t>截止</w:t>
            </w:r>
            <w:r>
              <w:rPr>
                <w:rFonts w:ascii="Times New Roman" w:eastAsia="宋体" w:hAnsi="Times New Roman" w:cs="Times New Roman" w:hint="eastAsia"/>
                <w:bCs/>
                <w:iCs/>
                <w:sz w:val="24"/>
                <w:szCs w:val="24"/>
              </w:rPr>
              <w:t>2</w:t>
            </w:r>
            <w:r>
              <w:rPr>
                <w:rFonts w:ascii="Times New Roman" w:eastAsia="宋体" w:hAnsi="Times New Roman" w:cs="Times New Roman"/>
                <w:bCs/>
                <w:iCs/>
                <w:sz w:val="24"/>
                <w:szCs w:val="24"/>
              </w:rPr>
              <w:t>025</w:t>
            </w:r>
            <w:r>
              <w:rPr>
                <w:rFonts w:ascii="Times New Roman" w:eastAsia="宋体" w:hAnsi="Times New Roman" w:cs="Times New Roman" w:hint="eastAsia"/>
                <w:bCs/>
                <w:iCs/>
                <w:sz w:val="24"/>
                <w:szCs w:val="24"/>
              </w:rPr>
              <w:t>年底，公司研发人员占比</w:t>
            </w:r>
            <w:r>
              <w:rPr>
                <w:rFonts w:ascii="Times New Roman" w:eastAsia="宋体" w:hAnsi="Times New Roman" w:cs="Times New Roman"/>
                <w:bCs/>
                <w:iCs/>
                <w:sz w:val="24"/>
                <w:szCs w:val="24"/>
              </w:rPr>
              <w:t>59.2%</w:t>
            </w:r>
            <w:r>
              <w:rPr>
                <w:rFonts w:ascii="Times New Roman" w:eastAsia="宋体" w:hAnsi="Times New Roman" w:cs="Times New Roman"/>
                <w:bCs/>
                <w:iCs/>
                <w:sz w:val="24"/>
                <w:szCs w:val="24"/>
              </w:rPr>
              <w:t>，共</w:t>
            </w:r>
            <w:r>
              <w:rPr>
                <w:rFonts w:ascii="Times New Roman" w:eastAsia="宋体" w:hAnsi="Times New Roman" w:cs="Times New Roman"/>
                <w:bCs/>
                <w:iCs/>
                <w:sz w:val="24"/>
                <w:szCs w:val="24"/>
              </w:rPr>
              <w:t>589</w:t>
            </w:r>
            <w:r>
              <w:rPr>
                <w:rFonts w:ascii="Times New Roman" w:eastAsia="宋体" w:hAnsi="Times New Roman" w:cs="Times New Roman" w:hint="eastAsia"/>
                <w:bCs/>
                <w:iCs/>
                <w:sz w:val="24"/>
                <w:szCs w:val="24"/>
              </w:rPr>
              <w:t>人；公司拥有</w:t>
            </w:r>
            <w:r>
              <w:rPr>
                <w:rFonts w:ascii="Times New Roman" w:eastAsia="宋体" w:hAnsi="Times New Roman" w:cs="Times New Roman"/>
                <w:bCs/>
                <w:iCs/>
                <w:sz w:val="24"/>
                <w:szCs w:val="24"/>
              </w:rPr>
              <w:t>1,152</w:t>
            </w:r>
            <w:r>
              <w:rPr>
                <w:rFonts w:ascii="Times New Roman" w:eastAsia="宋体" w:hAnsi="Times New Roman" w:cs="Times New Roman"/>
                <w:bCs/>
                <w:iCs/>
                <w:sz w:val="24"/>
                <w:szCs w:val="24"/>
              </w:rPr>
              <w:t>项专利、</w:t>
            </w:r>
            <w:r>
              <w:rPr>
                <w:rFonts w:ascii="Times New Roman" w:eastAsia="宋体" w:hAnsi="Times New Roman" w:cs="Times New Roman"/>
                <w:bCs/>
                <w:iCs/>
                <w:sz w:val="24"/>
                <w:szCs w:val="24"/>
              </w:rPr>
              <w:t>272</w:t>
            </w:r>
            <w:r>
              <w:rPr>
                <w:rFonts w:ascii="Times New Roman" w:eastAsia="宋体" w:hAnsi="Times New Roman" w:cs="Times New Roman"/>
                <w:bCs/>
                <w:iCs/>
                <w:sz w:val="24"/>
                <w:szCs w:val="24"/>
              </w:rPr>
              <w:t>项软件版</w:t>
            </w:r>
            <w:r>
              <w:rPr>
                <w:rFonts w:ascii="Times New Roman" w:eastAsia="宋体" w:hAnsi="Times New Roman" w:cs="Times New Roman" w:hint="eastAsia"/>
                <w:bCs/>
                <w:iCs/>
                <w:sz w:val="24"/>
                <w:szCs w:val="24"/>
              </w:rPr>
              <w:t>权及</w:t>
            </w:r>
            <w:r>
              <w:rPr>
                <w:rFonts w:ascii="Times New Roman" w:eastAsia="宋体" w:hAnsi="Times New Roman" w:cs="Times New Roman"/>
                <w:bCs/>
                <w:iCs/>
                <w:sz w:val="24"/>
                <w:szCs w:val="24"/>
              </w:rPr>
              <w:t>599</w:t>
            </w:r>
            <w:r>
              <w:rPr>
                <w:rFonts w:ascii="Times New Roman" w:eastAsia="宋体" w:hAnsi="Times New Roman" w:cs="Times New Roman"/>
                <w:bCs/>
                <w:iCs/>
                <w:sz w:val="24"/>
                <w:szCs w:val="24"/>
              </w:rPr>
              <w:t>项商标</w:t>
            </w:r>
            <w:r>
              <w:rPr>
                <w:rFonts w:ascii="Times New Roman" w:eastAsia="宋体" w:hAnsi="Times New Roman" w:cs="Times New Roman" w:hint="eastAsia"/>
                <w:bCs/>
                <w:iCs/>
                <w:sz w:val="24"/>
                <w:szCs w:val="24"/>
              </w:rPr>
              <w:t>，其中</w:t>
            </w:r>
            <w:r>
              <w:rPr>
                <w:rFonts w:ascii="Times New Roman" w:eastAsia="宋体" w:hAnsi="Times New Roman" w:cs="Times New Roman" w:hint="eastAsia"/>
                <w:bCs/>
                <w:iCs/>
                <w:sz w:val="24"/>
                <w:szCs w:val="24"/>
              </w:rPr>
              <w:t>9</w:t>
            </w:r>
            <w:r>
              <w:rPr>
                <w:rFonts w:ascii="Times New Roman" w:eastAsia="宋体" w:hAnsi="Times New Roman" w:cs="Times New Roman"/>
                <w:bCs/>
                <w:iCs/>
                <w:sz w:val="24"/>
                <w:szCs w:val="24"/>
              </w:rPr>
              <w:t>14</w:t>
            </w:r>
            <w:r>
              <w:rPr>
                <w:rFonts w:ascii="Times New Roman" w:eastAsia="宋体" w:hAnsi="Times New Roman" w:cs="Times New Roman" w:hint="eastAsia"/>
                <w:bCs/>
                <w:iCs/>
                <w:sz w:val="24"/>
                <w:szCs w:val="24"/>
              </w:rPr>
              <w:t>项发明专利，覆盖芯片架构、</w:t>
            </w:r>
            <w:r>
              <w:rPr>
                <w:rFonts w:ascii="Times New Roman" w:eastAsia="宋体" w:hAnsi="Times New Roman" w:cs="Times New Roman"/>
                <w:bCs/>
                <w:iCs/>
                <w:sz w:val="24"/>
                <w:szCs w:val="24"/>
              </w:rPr>
              <w:t>AI</w:t>
            </w:r>
            <w:r>
              <w:rPr>
                <w:rFonts w:ascii="Times New Roman" w:eastAsia="宋体" w:hAnsi="Times New Roman" w:cs="Times New Roman"/>
                <w:bCs/>
                <w:iCs/>
                <w:sz w:val="24"/>
                <w:szCs w:val="24"/>
              </w:rPr>
              <w:t>算法、系统平</w:t>
            </w:r>
            <w:r>
              <w:rPr>
                <w:rFonts w:ascii="Times New Roman" w:eastAsia="宋体" w:hAnsi="Times New Roman" w:cs="Times New Roman" w:hint="eastAsia"/>
                <w:bCs/>
                <w:iCs/>
                <w:sz w:val="24"/>
                <w:szCs w:val="24"/>
              </w:rPr>
              <w:t>台及开发工具</w:t>
            </w:r>
            <w:r>
              <w:rPr>
                <w:rFonts w:ascii="Times New Roman" w:eastAsia="宋体" w:hAnsi="Times New Roman" w:cs="Times New Roman" w:hint="eastAsia"/>
                <w:bCs/>
                <w:iCs/>
                <w:sz w:val="24"/>
                <w:szCs w:val="24"/>
              </w:rPr>
              <w:lastRenderedPageBreak/>
              <w:t>链等多个方向，知识产权体系持续完善。公司长期坚持“算法芯片化”路线，并围绕大模型推理、软硬件协同、先进封装、</w:t>
            </w:r>
            <w:r>
              <w:rPr>
                <w:rFonts w:ascii="Times New Roman" w:eastAsia="宋体" w:hAnsi="Times New Roman" w:cs="Times New Roman"/>
                <w:bCs/>
                <w:iCs/>
                <w:sz w:val="24"/>
                <w:szCs w:val="24"/>
              </w:rPr>
              <w:t>Chiplet</w:t>
            </w:r>
            <w:r>
              <w:rPr>
                <w:rFonts w:ascii="Times New Roman" w:eastAsia="宋体" w:hAnsi="Times New Roman" w:cs="Times New Roman"/>
                <w:bCs/>
                <w:iCs/>
                <w:sz w:val="24"/>
                <w:szCs w:val="24"/>
              </w:rPr>
              <w:t>异构集成、</w:t>
            </w:r>
            <w:r>
              <w:rPr>
                <w:rFonts w:ascii="Times New Roman" w:eastAsia="宋体" w:hAnsi="Times New Roman" w:cs="Times New Roman"/>
                <w:bCs/>
                <w:iCs/>
                <w:sz w:val="24"/>
                <w:szCs w:val="24"/>
              </w:rPr>
              <w:t>3D</w:t>
            </w:r>
            <w:r>
              <w:rPr>
                <w:rFonts w:ascii="Times New Roman" w:eastAsia="宋体" w:hAnsi="Times New Roman" w:cs="Times New Roman"/>
                <w:bCs/>
                <w:iCs/>
                <w:sz w:val="24"/>
                <w:szCs w:val="24"/>
              </w:rPr>
              <w:t>堆叠存储等方向持续推进研发，既</w:t>
            </w:r>
            <w:r>
              <w:rPr>
                <w:rFonts w:ascii="Times New Roman" w:eastAsia="宋体" w:hAnsi="Times New Roman" w:cs="Times New Roman" w:hint="eastAsia"/>
                <w:bCs/>
                <w:iCs/>
                <w:sz w:val="24"/>
                <w:szCs w:val="24"/>
              </w:rPr>
              <w:t>形成了较强的技术壁垒，也不断夯实其在国产</w:t>
            </w:r>
            <w:r>
              <w:rPr>
                <w:rFonts w:ascii="Times New Roman" w:eastAsia="宋体" w:hAnsi="Times New Roman" w:cs="Times New Roman"/>
                <w:bCs/>
                <w:iCs/>
                <w:sz w:val="24"/>
                <w:szCs w:val="24"/>
              </w:rPr>
              <w:t xml:space="preserve"> AI </w:t>
            </w:r>
            <w:r>
              <w:rPr>
                <w:rFonts w:ascii="Times New Roman" w:eastAsia="宋体" w:hAnsi="Times New Roman" w:cs="Times New Roman"/>
                <w:bCs/>
                <w:iCs/>
                <w:sz w:val="24"/>
                <w:szCs w:val="24"/>
              </w:rPr>
              <w:t>推理芯片产业链中的行业地位。</w:t>
            </w:r>
          </w:p>
          <w:p w14:paraId="46AA11CC" w14:textId="77777777" w:rsidR="00B90664" w:rsidRPr="00B90664" w:rsidRDefault="00B90664" w:rsidP="0014185D">
            <w:pPr>
              <w:widowControl/>
              <w:shd w:val="clear" w:color="auto" w:fill="FFFFFF"/>
              <w:spacing w:line="360" w:lineRule="auto"/>
              <w:ind w:firstLineChars="179" w:firstLine="431"/>
              <w:textAlignment w:val="baseline"/>
              <w:rPr>
                <w:rFonts w:ascii="Times New Roman" w:eastAsia="宋体" w:hAnsi="Times New Roman" w:cs="Times New Roman"/>
                <w:b/>
                <w:bCs/>
                <w:iCs/>
                <w:sz w:val="24"/>
                <w:szCs w:val="24"/>
              </w:rPr>
            </w:pPr>
            <w:r w:rsidRPr="00B90664">
              <w:rPr>
                <w:rFonts w:ascii="Times New Roman" w:eastAsia="宋体" w:hAnsi="Times New Roman" w:cs="Times New Roman" w:hint="eastAsia"/>
                <w:b/>
                <w:bCs/>
                <w:iCs/>
                <w:sz w:val="24"/>
                <w:szCs w:val="24"/>
              </w:rPr>
              <w:t>3</w:t>
            </w:r>
            <w:r w:rsidRPr="00B90664">
              <w:rPr>
                <w:rFonts w:ascii="Times New Roman" w:eastAsia="宋体" w:hAnsi="Times New Roman" w:cs="Times New Roman" w:hint="eastAsia"/>
                <w:b/>
                <w:bCs/>
                <w:iCs/>
                <w:sz w:val="24"/>
                <w:szCs w:val="24"/>
              </w:rPr>
              <w:t>、请问公司未来对芯片的规划如何？</w:t>
            </w:r>
          </w:p>
          <w:p w14:paraId="076DAE87" w14:textId="77777777" w:rsidR="00B90664" w:rsidRDefault="00B90664" w:rsidP="0014185D">
            <w:pPr>
              <w:widowControl/>
              <w:shd w:val="clear" w:color="auto" w:fill="FFFFFF"/>
              <w:spacing w:line="360" w:lineRule="auto"/>
              <w:ind w:firstLineChars="179" w:firstLine="430"/>
              <w:textAlignment w:val="baseline"/>
              <w:rPr>
                <w:rFonts w:ascii="Times New Roman" w:eastAsia="宋体" w:hAnsi="Times New Roman" w:cs="Times New Roman"/>
                <w:bCs/>
                <w:iCs/>
                <w:sz w:val="24"/>
                <w:szCs w:val="24"/>
              </w:rPr>
            </w:pPr>
            <w:r w:rsidRPr="00783B8E">
              <w:rPr>
                <w:rFonts w:ascii="Times New Roman" w:eastAsia="宋体" w:hAnsi="Times New Roman" w:cs="Times New Roman"/>
                <w:bCs/>
                <w:iCs/>
                <w:sz w:val="24"/>
                <w:szCs w:val="24"/>
              </w:rPr>
              <w:t>公司最新一代的</w:t>
            </w:r>
            <w:r w:rsidRPr="00783B8E">
              <w:rPr>
                <w:rFonts w:ascii="Times New Roman" w:eastAsia="宋体" w:hAnsi="Times New Roman" w:cs="Times New Roman"/>
                <w:bCs/>
                <w:iCs/>
                <w:sz w:val="24"/>
                <w:szCs w:val="24"/>
              </w:rPr>
              <w:t>DeepVerse</w:t>
            </w:r>
            <w:r w:rsidRPr="00783B8E">
              <w:rPr>
                <w:rFonts w:ascii="Times New Roman" w:eastAsia="宋体" w:hAnsi="Times New Roman" w:cs="Times New Roman"/>
                <w:bCs/>
                <w:iCs/>
                <w:sz w:val="24"/>
                <w:szCs w:val="24"/>
              </w:rPr>
              <w:t>系列芯片主要面向大模型的云端推理，将采用国产制程。未来三年，云天励飞规划了三代芯片产品：（第一年）：打造第一代超节点</w:t>
            </w:r>
            <w:r w:rsidRPr="00783B8E">
              <w:rPr>
                <w:rFonts w:ascii="Times New Roman" w:eastAsia="宋体" w:hAnsi="Times New Roman" w:cs="Times New Roman"/>
                <w:bCs/>
                <w:iCs/>
                <w:sz w:val="24"/>
                <w:szCs w:val="24"/>
              </w:rPr>
              <w:t>P</w:t>
            </w:r>
            <w:r w:rsidRPr="00783B8E">
              <w:rPr>
                <w:rFonts w:ascii="Times New Roman" w:eastAsia="宋体" w:hAnsi="Times New Roman" w:cs="Times New Roman"/>
                <w:bCs/>
                <w:iCs/>
                <w:sz w:val="24"/>
                <w:szCs w:val="24"/>
              </w:rPr>
              <w:t>芯片，面向百万级长上下文场景进行</w:t>
            </w:r>
            <w:r w:rsidRPr="00783B8E">
              <w:rPr>
                <w:rFonts w:ascii="Times New Roman" w:eastAsia="宋体" w:hAnsi="Times New Roman" w:cs="Times New Roman"/>
                <w:bCs/>
                <w:iCs/>
                <w:sz w:val="24"/>
                <w:szCs w:val="24"/>
              </w:rPr>
              <w:t>Prefill</w:t>
            </w:r>
            <w:r w:rsidRPr="00783B8E">
              <w:rPr>
                <w:rFonts w:ascii="Times New Roman" w:eastAsia="宋体" w:hAnsi="Times New Roman" w:cs="Times New Roman"/>
                <w:bCs/>
                <w:iCs/>
                <w:sz w:val="24"/>
                <w:szCs w:val="24"/>
              </w:rPr>
              <w:t>推理优化；（第二年）：研发第一代超节点</w:t>
            </w:r>
            <w:r w:rsidRPr="00783B8E">
              <w:rPr>
                <w:rFonts w:ascii="Times New Roman" w:eastAsia="宋体" w:hAnsi="Times New Roman" w:cs="Times New Roman"/>
                <w:bCs/>
                <w:iCs/>
                <w:sz w:val="24"/>
                <w:szCs w:val="24"/>
              </w:rPr>
              <w:t>D</w:t>
            </w:r>
            <w:r w:rsidRPr="00783B8E">
              <w:rPr>
                <w:rFonts w:ascii="Times New Roman" w:eastAsia="宋体" w:hAnsi="Times New Roman" w:cs="Times New Roman"/>
                <w:bCs/>
                <w:iCs/>
                <w:sz w:val="24"/>
                <w:szCs w:val="24"/>
              </w:rPr>
              <w:t>芯片，聚焦</w:t>
            </w:r>
            <w:r w:rsidRPr="00783B8E">
              <w:rPr>
                <w:rFonts w:ascii="Times New Roman" w:eastAsia="宋体" w:hAnsi="Times New Roman" w:cs="Times New Roman"/>
                <w:bCs/>
                <w:iCs/>
                <w:sz w:val="24"/>
                <w:szCs w:val="24"/>
              </w:rPr>
              <w:t>Decode</w:t>
            </w:r>
            <w:r w:rsidRPr="00783B8E">
              <w:rPr>
                <w:rFonts w:ascii="Times New Roman" w:eastAsia="宋体" w:hAnsi="Times New Roman" w:cs="Times New Roman"/>
                <w:bCs/>
                <w:iCs/>
                <w:sz w:val="24"/>
                <w:szCs w:val="24"/>
              </w:rPr>
              <w:t>推理的低时延目标；目前芯片的研发工作正有序推进中</w:t>
            </w:r>
            <w:r>
              <w:rPr>
                <w:rFonts w:ascii="Times New Roman" w:eastAsia="宋体" w:hAnsi="Times New Roman" w:cs="Times New Roman" w:hint="eastAsia"/>
                <w:bCs/>
                <w:iCs/>
                <w:sz w:val="24"/>
                <w:szCs w:val="24"/>
              </w:rPr>
              <w:t>。</w:t>
            </w:r>
          </w:p>
          <w:p w14:paraId="7C330EC7" w14:textId="3B715F9C" w:rsidR="00B90664" w:rsidRDefault="00B90664" w:rsidP="0014185D">
            <w:pPr>
              <w:widowControl/>
              <w:shd w:val="clear" w:color="auto" w:fill="FFFFFF"/>
              <w:spacing w:line="360" w:lineRule="auto"/>
              <w:ind w:firstLineChars="179" w:firstLine="430"/>
              <w:textAlignment w:val="baseline"/>
              <w:rPr>
                <w:rFonts w:ascii="Times New Roman" w:eastAsia="宋体" w:hAnsi="Times New Roman" w:cs="Times New Roman"/>
                <w:bCs/>
                <w:iCs/>
                <w:sz w:val="24"/>
                <w:szCs w:val="24"/>
              </w:rPr>
            </w:pPr>
          </w:p>
        </w:tc>
      </w:tr>
      <w:bookmarkEnd w:id="1"/>
      <w:tr w:rsidR="00532CE0" w14:paraId="29663789" w14:textId="77777777">
        <w:trPr>
          <w:trHeight w:val="680"/>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79205F82" w14:textId="77777777" w:rsidR="00532CE0" w:rsidRDefault="00ED3760">
            <w:pPr>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lastRenderedPageBreak/>
              <w:t>附件清单</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69FCFC41" w14:textId="77777777" w:rsidR="00532CE0" w:rsidRDefault="00ED3760">
            <w:pPr>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无</w:t>
            </w:r>
          </w:p>
        </w:tc>
      </w:tr>
    </w:tbl>
    <w:p w14:paraId="20165084" w14:textId="77777777" w:rsidR="00532CE0" w:rsidRDefault="00532CE0">
      <w:pPr>
        <w:rPr>
          <w:rFonts w:ascii="Times New Roman" w:eastAsia="宋体" w:hAnsi="Times New Roman" w:cs="Times New Roman"/>
          <w:b/>
          <w:bCs/>
          <w:sz w:val="32"/>
          <w:szCs w:val="32"/>
        </w:rPr>
      </w:pPr>
    </w:p>
    <w:sectPr w:rsidR="00532C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06C36" w14:textId="77777777" w:rsidR="00932ED1" w:rsidRDefault="00932ED1"/>
  </w:endnote>
  <w:endnote w:type="continuationSeparator" w:id="0">
    <w:p w14:paraId="70ED973D" w14:textId="77777777" w:rsidR="00932ED1" w:rsidRDefault="00932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8A4B4" w14:textId="77777777" w:rsidR="00932ED1" w:rsidRDefault="00932ED1"/>
  </w:footnote>
  <w:footnote w:type="continuationSeparator" w:id="0">
    <w:p w14:paraId="1B91DA00" w14:textId="77777777" w:rsidR="00932ED1" w:rsidRDefault="00932ED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347A49"/>
    <w:multiLevelType w:val="multilevel"/>
    <w:tmpl w:val="72347A49"/>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627"/>
    <w:rsid w:val="0001574D"/>
    <w:rsid w:val="000356CF"/>
    <w:rsid w:val="000A3F6C"/>
    <w:rsid w:val="000B0FFE"/>
    <w:rsid w:val="000B5B79"/>
    <w:rsid w:val="000E25DC"/>
    <w:rsid w:val="0014185D"/>
    <w:rsid w:val="001514DA"/>
    <w:rsid w:val="002601C6"/>
    <w:rsid w:val="002C0350"/>
    <w:rsid w:val="002C5351"/>
    <w:rsid w:val="002F3929"/>
    <w:rsid w:val="002F3D1D"/>
    <w:rsid w:val="0035332E"/>
    <w:rsid w:val="00413A88"/>
    <w:rsid w:val="00454060"/>
    <w:rsid w:val="004D6C84"/>
    <w:rsid w:val="004F5DBF"/>
    <w:rsid w:val="00532CE0"/>
    <w:rsid w:val="005600EE"/>
    <w:rsid w:val="00575441"/>
    <w:rsid w:val="00647A99"/>
    <w:rsid w:val="00696EC6"/>
    <w:rsid w:val="006A214B"/>
    <w:rsid w:val="006F36CE"/>
    <w:rsid w:val="0072101A"/>
    <w:rsid w:val="007700ED"/>
    <w:rsid w:val="007A68B3"/>
    <w:rsid w:val="00932ED1"/>
    <w:rsid w:val="009A4911"/>
    <w:rsid w:val="009A6852"/>
    <w:rsid w:val="009B298D"/>
    <w:rsid w:val="00A77CED"/>
    <w:rsid w:val="00A90791"/>
    <w:rsid w:val="00AB7423"/>
    <w:rsid w:val="00AD1338"/>
    <w:rsid w:val="00AE3471"/>
    <w:rsid w:val="00B41D25"/>
    <w:rsid w:val="00B90664"/>
    <w:rsid w:val="00B935B6"/>
    <w:rsid w:val="00B95003"/>
    <w:rsid w:val="00BF2EC7"/>
    <w:rsid w:val="00C456F0"/>
    <w:rsid w:val="00D61524"/>
    <w:rsid w:val="00DC042A"/>
    <w:rsid w:val="00DC3DD2"/>
    <w:rsid w:val="00EB4C04"/>
    <w:rsid w:val="00ED3760"/>
    <w:rsid w:val="00F279C3"/>
    <w:rsid w:val="00F6640A"/>
    <w:rsid w:val="00FC6C79"/>
    <w:rsid w:val="00FD2C72"/>
    <w:rsid w:val="00FE7627"/>
    <w:rsid w:val="4558661F"/>
    <w:rsid w:val="67F56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6E425"/>
  <w15:docId w15:val="{BD090555-1B0A-46FE-9336-58128DC5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semiHidden/>
    <w:unhideWhenUsed/>
    <w:qFormat/>
    <w:rPr>
      <w:color w:val="0000FF"/>
      <w:u w:val="single"/>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paragraph" w:styleId="a9">
    <w:name w:val="List Paragraph"/>
    <w:basedOn w:val="a"/>
    <w:uiPriority w:val="99"/>
    <w:qFormat/>
    <w:pPr>
      <w:spacing w:line="480" w:lineRule="atLeast"/>
      <w:ind w:firstLineChars="200" w:firstLine="420"/>
    </w:pPr>
    <w:rPr>
      <w:rFonts w:ascii="宋体" w:eastAsia="宋体" w:hAnsi="宋体" w:cs="Times New Roman"/>
      <w:bCs/>
      <w:iCs/>
      <w:sz w:val="24"/>
      <w:szCs w:val="24"/>
    </w:rPr>
  </w:style>
  <w:style w:type="character" w:styleId="aa">
    <w:name w:val="annotation reference"/>
    <w:basedOn w:val="a0"/>
    <w:uiPriority w:val="99"/>
    <w:semiHidden/>
    <w:unhideWhenUsed/>
    <w:rPr>
      <w:sz w:val="21"/>
      <w:szCs w:val="21"/>
    </w:rPr>
  </w:style>
  <w:style w:type="paragraph" w:styleId="ab">
    <w:name w:val="Balloon Text"/>
    <w:basedOn w:val="a"/>
    <w:link w:val="ac"/>
    <w:uiPriority w:val="99"/>
    <w:semiHidden/>
    <w:unhideWhenUsed/>
    <w:rsid w:val="00AD1338"/>
    <w:rPr>
      <w:sz w:val="18"/>
      <w:szCs w:val="18"/>
    </w:rPr>
  </w:style>
  <w:style w:type="character" w:customStyle="1" w:styleId="ac">
    <w:name w:val="批注框文本 字符"/>
    <w:basedOn w:val="a0"/>
    <w:link w:val="ab"/>
    <w:uiPriority w:val="99"/>
    <w:semiHidden/>
    <w:rsid w:val="00AD133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c0a089a8-ce17-4270-87b1-216b9ee2571d</errorID>
      <errorWord>暘</errorWord>
      <group>L1_Word</group>
      <groupName>字词问题</groupName>
      <ability>L2_Fanti</ability>
      <abilityName>繁转简</abilityName>
      <candidateList>
        <item>旸</item>
      </candidateList>
      <explain/>
      <paraID> 7F02E66</paraID>
      <start>6</start>
      <end>7</end>
      <status>ignored</status>
      <modifiedWord/>
      <trackRevisions>false</trackRevisions>
    </reviewItem>
    <reviewItem>
      <errorID>fb7c9396-84a7-4b8e-abed-7c808539a9cf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5C26B05A</paraID>
      <start>0</start>
      <end>2</end>
      <status>ignored</status>
      <modifiedWord/>
      <trackRevisions>false</trackRevisions>
    </reviewItem>
    <reviewItem>
      <errorID>4d835816-e54f-4b27-b92c-acf9fc3b5535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5F2275BD</paraID>
      <start>0</start>
      <end>2</end>
      <status>ignored</status>
      <modifiedWord/>
      <trackRevisions>false</trackRevisions>
    </reviewItem>
    <reviewItem>
      <errorID>71258efc-b3a9-45f1-9b4c-7429f3aaf0d6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E0989DD</paraID>
      <start>0</start>
      <end>2</end>
      <status>ignored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61330-3B85-45FF-9C73-71DFF6479EC5}">
  <ds:schemaRefs>
    <ds:schemaRef ds:uri="http://schemas.wps.cn/vas-ai-hub/contract-review"/>
  </ds:schemaRefs>
</ds:datastoreItem>
</file>

<file path=customXml/itemProps2.xml><?xml version="1.0" encoding="utf-8"?>
<ds:datastoreItem xmlns:ds="http://schemas.openxmlformats.org/officeDocument/2006/customXml" ds:itemID="{FB64E4C3-8439-4D46-8EB9-75BBDF934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黄玉珊</cp:lastModifiedBy>
  <cp:revision>5</cp:revision>
  <dcterms:created xsi:type="dcterms:W3CDTF">2026-05-14T07:07:00Z</dcterms:created>
  <dcterms:modified xsi:type="dcterms:W3CDTF">2026-05-14T08:00:00Z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eyJoZGlkIjoiYzg4ZGVhNjYzNmVhYTMyMjIyMGY1ZmZhZmM5OGYwMTMiLCJ1c2VySWQiOiIxMTQ0MzUyMzA4In0=</vt:lpwstr>
  </property>
  <property fmtid="{D5CDD505-2E9C-101B-9397-08002B2CF9AE}" pid="3" name="KSOProductBuildVer">
    <vt:lpwstr>2052-12.1.0.26375</vt:lpwstr>
  </property>
  <property fmtid="{D5CDD505-2E9C-101B-9397-08002B2CF9AE}" pid="4" name="ICV">
    <vt:lpwstr>9B3AE36786C44BBA94BBC7DC62386A40_13</vt:lpwstr>
  </property>
</Properties>
</file>