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0F929" w14:textId="0DAD4F46" w:rsidR="00655039" w:rsidRPr="00B51A2D" w:rsidRDefault="00542EB8" w:rsidP="0028476C">
      <w:pPr>
        <w:tabs>
          <w:tab w:val="left" w:pos="7570"/>
        </w:tabs>
        <w:spacing w:before="1" w:line="360" w:lineRule="auto"/>
        <w:rPr>
          <w:rFonts w:asciiTheme="minorEastAsia" w:eastAsiaTheme="minorEastAsia" w:hAnsiTheme="minorEastAsia"/>
          <w:bCs/>
          <w:sz w:val="24"/>
          <w:szCs w:val="24"/>
        </w:rPr>
      </w:pPr>
      <w:r w:rsidRPr="00B51A2D">
        <w:rPr>
          <w:rFonts w:asciiTheme="minorEastAsia" w:eastAsiaTheme="minorEastAsia" w:hAnsiTheme="minorEastAsia" w:hint="eastAsia"/>
          <w:bCs/>
          <w:sz w:val="24"/>
          <w:szCs w:val="24"/>
        </w:rPr>
        <w:t>证券代</w:t>
      </w:r>
      <w:r w:rsidRPr="00ED5C0A">
        <w:rPr>
          <w:rFonts w:ascii="Times New Roman" w:eastAsiaTheme="minorEastAsia" w:hAnsi="Times New Roman" w:cs="Times New Roman"/>
          <w:bCs/>
          <w:sz w:val="24"/>
          <w:szCs w:val="24"/>
        </w:rPr>
        <w:t>码：</w:t>
      </w:r>
      <w:r w:rsidRPr="00ED5C0A">
        <w:rPr>
          <w:rFonts w:ascii="Times New Roman" w:eastAsiaTheme="minorEastAsia" w:hAnsi="Times New Roman" w:cs="Times New Roman"/>
          <w:bCs/>
          <w:sz w:val="24"/>
          <w:szCs w:val="24"/>
        </w:rPr>
        <w:t>688331</w:t>
      </w:r>
      <w:r w:rsidRPr="00B51A2D">
        <w:rPr>
          <w:rFonts w:asciiTheme="minorEastAsia" w:eastAsiaTheme="minorEastAsia" w:hAnsiTheme="minorEastAsia"/>
          <w:bCs/>
          <w:sz w:val="24"/>
          <w:szCs w:val="24"/>
        </w:rPr>
        <w:tab/>
      </w:r>
      <w:r w:rsidRPr="00B51A2D">
        <w:rPr>
          <w:rFonts w:asciiTheme="minorEastAsia" w:eastAsiaTheme="minorEastAsia" w:hAnsiTheme="minorEastAsia" w:hint="eastAsia"/>
          <w:bCs/>
          <w:sz w:val="24"/>
          <w:szCs w:val="24"/>
        </w:rPr>
        <w:t>证券简称：荣昌生物</w:t>
      </w:r>
    </w:p>
    <w:p w14:paraId="56A4CDC8" w14:textId="1FC1C1CA" w:rsidR="00C73CDA" w:rsidRPr="00ED5C0A" w:rsidRDefault="00542EB8" w:rsidP="00ED5C0A">
      <w:pPr>
        <w:pStyle w:val="a5"/>
        <w:spacing w:beforeLines="50" w:before="120" w:line="360" w:lineRule="auto"/>
        <w:ind w:right="-51"/>
        <w:jc w:val="center"/>
        <w:rPr>
          <w:rFonts w:asciiTheme="minorEastAsia" w:eastAsiaTheme="minorEastAsia" w:hAnsiTheme="minorEastAsia" w:cs="PMingLiU"/>
          <w:sz w:val="28"/>
          <w:szCs w:val="28"/>
        </w:rPr>
      </w:pPr>
      <w:r w:rsidRPr="00ED5C0A">
        <w:rPr>
          <w:rFonts w:asciiTheme="minorEastAsia" w:eastAsiaTheme="minorEastAsia" w:hAnsiTheme="minorEastAsia" w:cs="PMingLiU" w:hint="eastAsia"/>
          <w:sz w:val="28"/>
          <w:szCs w:val="28"/>
        </w:rPr>
        <w:t>荣昌生物制药（烟台）股份有限公司</w:t>
      </w:r>
    </w:p>
    <w:p w14:paraId="4A2F766A" w14:textId="554B5E2D" w:rsidR="00655039" w:rsidRPr="00ED5C0A" w:rsidRDefault="00542EB8" w:rsidP="00ED5C0A">
      <w:pPr>
        <w:pStyle w:val="a5"/>
        <w:spacing w:afterLines="50" w:after="120" w:line="360" w:lineRule="auto"/>
        <w:ind w:right="-51"/>
        <w:jc w:val="center"/>
        <w:rPr>
          <w:rFonts w:asciiTheme="minorEastAsia" w:eastAsiaTheme="minorEastAsia" w:hAnsiTheme="minorEastAsia" w:cs="PMingLiU"/>
          <w:sz w:val="28"/>
          <w:szCs w:val="28"/>
        </w:rPr>
      </w:pPr>
      <w:r w:rsidRPr="00ED5C0A">
        <w:rPr>
          <w:rFonts w:asciiTheme="minorEastAsia" w:eastAsiaTheme="minorEastAsia" w:hAnsiTheme="minorEastAsia" w:cs="PMingLiU" w:hint="eastAsia"/>
          <w:sz w:val="28"/>
          <w:szCs w:val="28"/>
        </w:rPr>
        <w:t>投资者关系活动记录表</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0"/>
        <w:gridCol w:w="2267"/>
        <w:gridCol w:w="5387"/>
      </w:tblGrid>
      <w:tr w:rsidR="00C73CDA" w:rsidRPr="00B51A2D" w14:paraId="3AECB67F" w14:textId="77777777" w:rsidTr="007268FD">
        <w:trPr>
          <w:trHeight w:val="480"/>
        </w:trPr>
        <w:tc>
          <w:tcPr>
            <w:tcW w:w="1980" w:type="dxa"/>
            <w:vMerge w:val="restart"/>
            <w:vAlign w:val="center"/>
          </w:tcPr>
          <w:p w14:paraId="0B024373" w14:textId="1C379C5D" w:rsidR="00C73CDA" w:rsidRPr="00B51A2D" w:rsidRDefault="00542EB8" w:rsidP="0094702A">
            <w:pPr>
              <w:pStyle w:val="TableParagraph"/>
              <w:spacing w:before="92" w:line="360" w:lineRule="auto"/>
              <w:ind w:left="90" w:right="80"/>
              <w:jc w:val="center"/>
              <w:rPr>
                <w:rFonts w:asciiTheme="minorEastAsia" w:eastAsiaTheme="minorEastAsia" w:hAnsiTheme="minorEastAsia"/>
                <w:sz w:val="24"/>
                <w:szCs w:val="24"/>
              </w:rPr>
            </w:pPr>
            <w:r w:rsidRPr="00B51A2D">
              <w:rPr>
                <w:rFonts w:asciiTheme="minorEastAsia" w:eastAsiaTheme="minorEastAsia" w:hAnsiTheme="minorEastAsia" w:hint="eastAsia"/>
                <w:b/>
                <w:color w:val="000007"/>
                <w:sz w:val="24"/>
                <w:szCs w:val="24"/>
              </w:rPr>
              <w:t>投资者关系活动类别</w:t>
            </w:r>
          </w:p>
        </w:tc>
        <w:tc>
          <w:tcPr>
            <w:tcW w:w="2267" w:type="dxa"/>
            <w:tcBorders>
              <w:bottom w:val="nil"/>
              <w:right w:val="nil"/>
            </w:tcBorders>
          </w:tcPr>
          <w:p w14:paraId="70E23FBB" w14:textId="6272CA3A" w:rsidR="00C73CDA" w:rsidRPr="00B51A2D" w:rsidRDefault="00F003B0" w:rsidP="0094702A">
            <w:pPr>
              <w:pStyle w:val="TableParagraph"/>
              <w:spacing w:before="84" w:line="360" w:lineRule="auto"/>
              <w:rPr>
                <w:rFonts w:asciiTheme="minorEastAsia" w:eastAsiaTheme="minorEastAsia" w:hAnsiTheme="minorEastAsia"/>
                <w:bCs/>
                <w:sz w:val="24"/>
                <w:szCs w:val="24"/>
              </w:rPr>
            </w:pPr>
            <w:r w:rsidRPr="00B51A2D">
              <w:rPr>
                <w:rFonts w:asciiTheme="minorEastAsia" w:eastAsiaTheme="minorEastAsia" w:hAnsiTheme="minorEastAsia" w:hint="eastAsia"/>
                <w:bCs/>
                <w:sz w:val="24"/>
                <w:szCs w:val="24"/>
              </w:rPr>
              <w:t>□</w:t>
            </w:r>
            <w:r w:rsidR="00542EB8" w:rsidRPr="00B51A2D">
              <w:rPr>
                <w:rFonts w:asciiTheme="minorEastAsia" w:eastAsiaTheme="minorEastAsia" w:hAnsiTheme="minorEastAsia" w:hint="eastAsia"/>
                <w:bCs/>
                <w:sz w:val="24"/>
                <w:szCs w:val="24"/>
              </w:rPr>
              <w:t>特定对象调研</w:t>
            </w:r>
          </w:p>
        </w:tc>
        <w:tc>
          <w:tcPr>
            <w:tcW w:w="5387" w:type="dxa"/>
            <w:tcBorders>
              <w:left w:val="nil"/>
              <w:bottom w:val="nil"/>
            </w:tcBorders>
          </w:tcPr>
          <w:p w14:paraId="32B3E88A" w14:textId="760F9C6A" w:rsidR="00C73CDA" w:rsidRPr="00B51A2D" w:rsidRDefault="00506E2C" w:rsidP="0094702A">
            <w:pPr>
              <w:pStyle w:val="TableParagraph"/>
              <w:spacing w:before="84" w:line="360" w:lineRule="auto"/>
              <w:ind w:left="484"/>
              <w:rPr>
                <w:rFonts w:asciiTheme="minorEastAsia" w:eastAsiaTheme="minorEastAsia" w:hAnsiTheme="minorEastAsia"/>
                <w:bCs/>
                <w:sz w:val="24"/>
                <w:szCs w:val="24"/>
              </w:rPr>
            </w:pPr>
            <w:r w:rsidRPr="00B51A2D">
              <w:rPr>
                <w:rFonts w:asciiTheme="minorEastAsia" w:eastAsiaTheme="minorEastAsia" w:hAnsiTheme="minorEastAsia" w:hint="eastAsia"/>
                <w:bCs/>
                <w:sz w:val="24"/>
                <w:szCs w:val="24"/>
              </w:rPr>
              <w:t>□</w:t>
            </w:r>
            <w:r w:rsidR="00542EB8" w:rsidRPr="00B51A2D">
              <w:rPr>
                <w:rFonts w:asciiTheme="minorEastAsia" w:eastAsiaTheme="minorEastAsia" w:hAnsiTheme="minorEastAsia" w:hint="eastAsia"/>
                <w:bCs/>
                <w:sz w:val="24"/>
                <w:szCs w:val="24"/>
              </w:rPr>
              <w:t>分析</w:t>
            </w:r>
            <w:proofErr w:type="gramStart"/>
            <w:r w:rsidR="00542EB8" w:rsidRPr="00B51A2D">
              <w:rPr>
                <w:rFonts w:asciiTheme="minorEastAsia" w:eastAsiaTheme="minorEastAsia" w:hAnsiTheme="minorEastAsia" w:hint="eastAsia"/>
                <w:bCs/>
                <w:sz w:val="24"/>
                <w:szCs w:val="24"/>
              </w:rPr>
              <w:t>师会议</w:t>
            </w:r>
            <w:proofErr w:type="gramEnd"/>
          </w:p>
        </w:tc>
      </w:tr>
      <w:tr w:rsidR="00C73CDA" w:rsidRPr="00B51A2D" w14:paraId="09593E87" w14:textId="77777777" w:rsidTr="007268FD">
        <w:trPr>
          <w:trHeight w:val="468"/>
        </w:trPr>
        <w:tc>
          <w:tcPr>
            <w:tcW w:w="1980" w:type="dxa"/>
            <w:vMerge/>
            <w:vAlign w:val="center"/>
          </w:tcPr>
          <w:p w14:paraId="2622011A" w14:textId="602D9645" w:rsidR="00C73CDA" w:rsidRPr="00B51A2D" w:rsidRDefault="00C73CDA" w:rsidP="0094702A">
            <w:pPr>
              <w:pStyle w:val="TableParagraph"/>
              <w:spacing w:line="360" w:lineRule="auto"/>
              <w:ind w:left="10"/>
              <w:jc w:val="center"/>
              <w:rPr>
                <w:rFonts w:asciiTheme="minorEastAsia" w:eastAsiaTheme="minorEastAsia" w:hAnsiTheme="minorEastAsia"/>
                <w:b/>
                <w:sz w:val="24"/>
                <w:szCs w:val="24"/>
              </w:rPr>
            </w:pPr>
          </w:p>
        </w:tc>
        <w:tc>
          <w:tcPr>
            <w:tcW w:w="2267" w:type="dxa"/>
            <w:tcBorders>
              <w:top w:val="nil"/>
              <w:bottom w:val="nil"/>
              <w:right w:val="nil"/>
            </w:tcBorders>
          </w:tcPr>
          <w:p w14:paraId="0191098E" w14:textId="34520E9B" w:rsidR="00C73CDA" w:rsidRPr="00B51A2D" w:rsidRDefault="00542EB8" w:rsidP="0094702A">
            <w:pPr>
              <w:pStyle w:val="TableParagraph"/>
              <w:spacing w:before="72" w:line="360" w:lineRule="auto"/>
              <w:rPr>
                <w:rFonts w:asciiTheme="minorEastAsia" w:eastAsiaTheme="minorEastAsia" w:hAnsiTheme="minorEastAsia"/>
                <w:bCs/>
                <w:sz w:val="24"/>
                <w:szCs w:val="24"/>
              </w:rPr>
            </w:pPr>
            <w:r w:rsidRPr="00B51A2D">
              <w:rPr>
                <w:rFonts w:asciiTheme="minorEastAsia" w:eastAsiaTheme="minorEastAsia" w:hAnsiTheme="minorEastAsia" w:hint="eastAsia"/>
                <w:bCs/>
                <w:sz w:val="24"/>
                <w:szCs w:val="24"/>
              </w:rPr>
              <w:t>□媒体采访</w:t>
            </w:r>
          </w:p>
        </w:tc>
        <w:tc>
          <w:tcPr>
            <w:tcW w:w="5387" w:type="dxa"/>
            <w:tcBorders>
              <w:top w:val="nil"/>
              <w:left w:val="nil"/>
              <w:bottom w:val="nil"/>
            </w:tcBorders>
          </w:tcPr>
          <w:p w14:paraId="34284E86" w14:textId="416B5DA1" w:rsidR="00C73CDA" w:rsidRPr="00B51A2D" w:rsidRDefault="00506E2C" w:rsidP="0094702A">
            <w:pPr>
              <w:pStyle w:val="TableParagraph"/>
              <w:spacing w:before="72" w:line="360" w:lineRule="auto"/>
              <w:ind w:left="484"/>
              <w:rPr>
                <w:rFonts w:asciiTheme="minorEastAsia" w:eastAsiaTheme="minorEastAsia" w:hAnsiTheme="minorEastAsia"/>
                <w:bCs/>
                <w:sz w:val="24"/>
                <w:szCs w:val="24"/>
              </w:rPr>
            </w:pPr>
            <w:r w:rsidRPr="00B51A2D">
              <w:rPr>
                <w:rFonts w:asciiTheme="minorEastAsia" w:eastAsiaTheme="minorEastAsia" w:hAnsiTheme="minorEastAsia"/>
                <w:bCs/>
                <w:sz w:val="24"/>
                <w:szCs w:val="24"/>
              </w:rPr>
              <w:sym w:font="Wingdings 2" w:char="F052"/>
            </w:r>
            <w:r w:rsidR="00542EB8" w:rsidRPr="00B51A2D">
              <w:rPr>
                <w:rFonts w:asciiTheme="minorEastAsia" w:eastAsiaTheme="minorEastAsia" w:hAnsiTheme="minorEastAsia" w:hint="eastAsia"/>
                <w:bCs/>
                <w:sz w:val="24"/>
                <w:szCs w:val="24"/>
              </w:rPr>
              <w:t>业绩说明会</w:t>
            </w:r>
          </w:p>
        </w:tc>
      </w:tr>
      <w:tr w:rsidR="00C73CDA" w:rsidRPr="00B51A2D" w14:paraId="1FE6FBD3" w14:textId="77777777" w:rsidTr="007268FD">
        <w:trPr>
          <w:trHeight w:val="467"/>
        </w:trPr>
        <w:tc>
          <w:tcPr>
            <w:tcW w:w="1980" w:type="dxa"/>
            <w:vMerge/>
            <w:vAlign w:val="center"/>
          </w:tcPr>
          <w:p w14:paraId="3FC089D6" w14:textId="06813B30" w:rsidR="00C73CDA" w:rsidRPr="00B51A2D" w:rsidRDefault="00C73CDA" w:rsidP="0094702A">
            <w:pPr>
              <w:pStyle w:val="TableParagraph"/>
              <w:spacing w:line="360" w:lineRule="auto"/>
              <w:ind w:left="10"/>
              <w:jc w:val="center"/>
              <w:rPr>
                <w:rFonts w:asciiTheme="minorEastAsia" w:eastAsiaTheme="minorEastAsia" w:hAnsiTheme="minorEastAsia"/>
                <w:b/>
                <w:sz w:val="24"/>
                <w:szCs w:val="24"/>
              </w:rPr>
            </w:pPr>
          </w:p>
        </w:tc>
        <w:tc>
          <w:tcPr>
            <w:tcW w:w="2267" w:type="dxa"/>
            <w:tcBorders>
              <w:top w:val="nil"/>
              <w:bottom w:val="nil"/>
              <w:right w:val="nil"/>
            </w:tcBorders>
          </w:tcPr>
          <w:p w14:paraId="5874AF32" w14:textId="280F11F3" w:rsidR="00C73CDA" w:rsidRPr="00B51A2D" w:rsidRDefault="00542EB8" w:rsidP="0094702A">
            <w:pPr>
              <w:pStyle w:val="TableParagraph"/>
              <w:spacing w:before="72" w:line="360" w:lineRule="auto"/>
              <w:rPr>
                <w:rFonts w:asciiTheme="minorEastAsia" w:eastAsiaTheme="minorEastAsia" w:hAnsiTheme="minorEastAsia"/>
                <w:bCs/>
                <w:sz w:val="24"/>
                <w:szCs w:val="24"/>
              </w:rPr>
            </w:pPr>
            <w:r w:rsidRPr="00B51A2D">
              <w:rPr>
                <w:rFonts w:asciiTheme="minorEastAsia" w:eastAsiaTheme="minorEastAsia" w:hAnsiTheme="minorEastAsia" w:hint="eastAsia"/>
                <w:bCs/>
                <w:sz w:val="24"/>
                <w:szCs w:val="24"/>
              </w:rPr>
              <w:t>□新闻发布会</w:t>
            </w:r>
          </w:p>
        </w:tc>
        <w:tc>
          <w:tcPr>
            <w:tcW w:w="5387" w:type="dxa"/>
            <w:tcBorders>
              <w:top w:val="nil"/>
              <w:left w:val="nil"/>
              <w:bottom w:val="nil"/>
            </w:tcBorders>
          </w:tcPr>
          <w:p w14:paraId="0F71E83C" w14:textId="6ABEFE83" w:rsidR="00C73CDA" w:rsidRPr="00B51A2D" w:rsidRDefault="002767E5" w:rsidP="0094702A">
            <w:pPr>
              <w:pStyle w:val="TableParagraph"/>
              <w:spacing w:before="72" w:line="360" w:lineRule="auto"/>
              <w:ind w:left="484"/>
              <w:rPr>
                <w:rFonts w:asciiTheme="minorEastAsia" w:eastAsiaTheme="minorEastAsia" w:hAnsiTheme="minorEastAsia"/>
                <w:bCs/>
                <w:sz w:val="24"/>
                <w:szCs w:val="24"/>
              </w:rPr>
            </w:pPr>
            <w:r w:rsidRPr="00B51A2D">
              <w:rPr>
                <w:rFonts w:asciiTheme="minorEastAsia" w:eastAsiaTheme="minorEastAsia" w:hAnsiTheme="minorEastAsia" w:hint="eastAsia"/>
                <w:bCs/>
                <w:sz w:val="24"/>
                <w:szCs w:val="24"/>
              </w:rPr>
              <w:t>□</w:t>
            </w:r>
            <w:r w:rsidR="00542EB8" w:rsidRPr="00B51A2D">
              <w:rPr>
                <w:rFonts w:asciiTheme="minorEastAsia" w:eastAsiaTheme="minorEastAsia" w:hAnsiTheme="minorEastAsia" w:hint="eastAsia"/>
                <w:bCs/>
                <w:sz w:val="24"/>
                <w:szCs w:val="24"/>
              </w:rPr>
              <w:t>路演活动</w:t>
            </w:r>
          </w:p>
        </w:tc>
      </w:tr>
      <w:tr w:rsidR="00C73CDA" w:rsidRPr="00B51A2D" w14:paraId="57507543" w14:textId="77777777" w:rsidTr="007268FD">
        <w:trPr>
          <w:trHeight w:val="479"/>
        </w:trPr>
        <w:tc>
          <w:tcPr>
            <w:tcW w:w="1980" w:type="dxa"/>
            <w:vMerge/>
            <w:vAlign w:val="center"/>
          </w:tcPr>
          <w:p w14:paraId="7B577FB3" w14:textId="77777777" w:rsidR="00C73CDA" w:rsidRPr="00B51A2D" w:rsidRDefault="00C73CDA" w:rsidP="0094702A">
            <w:pPr>
              <w:pStyle w:val="TableParagraph"/>
              <w:spacing w:line="360" w:lineRule="auto"/>
              <w:ind w:left="0"/>
              <w:rPr>
                <w:rFonts w:asciiTheme="minorEastAsia" w:eastAsiaTheme="minorEastAsia" w:hAnsiTheme="minorEastAsia"/>
                <w:sz w:val="24"/>
                <w:szCs w:val="24"/>
              </w:rPr>
            </w:pPr>
          </w:p>
        </w:tc>
        <w:tc>
          <w:tcPr>
            <w:tcW w:w="2267" w:type="dxa"/>
            <w:tcBorders>
              <w:top w:val="nil"/>
              <w:right w:val="nil"/>
            </w:tcBorders>
          </w:tcPr>
          <w:p w14:paraId="66CB031E" w14:textId="36AE159A" w:rsidR="00C73CDA" w:rsidRPr="00B51A2D" w:rsidRDefault="003A6E37" w:rsidP="0094702A">
            <w:pPr>
              <w:pStyle w:val="TableParagraph"/>
              <w:spacing w:before="72" w:line="360" w:lineRule="auto"/>
              <w:rPr>
                <w:rFonts w:asciiTheme="minorEastAsia" w:eastAsiaTheme="minorEastAsia" w:hAnsiTheme="minorEastAsia"/>
                <w:bCs/>
                <w:sz w:val="24"/>
                <w:szCs w:val="24"/>
              </w:rPr>
            </w:pPr>
            <w:r w:rsidRPr="00B51A2D">
              <w:rPr>
                <w:rFonts w:asciiTheme="minorEastAsia" w:eastAsiaTheme="minorEastAsia" w:hAnsiTheme="minorEastAsia" w:hint="eastAsia"/>
                <w:bCs/>
                <w:sz w:val="24"/>
                <w:szCs w:val="24"/>
              </w:rPr>
              <w:t>□</w:t>
            </w:r>
            <w:r w:rsidR="00542EB8" w:rsidRPr="00B51A2D">
              <w:rPr>
                <w:rFonts w:asciiTheme="minorEastAsia" w:eastAsiaTheme="minorEastAsia" w:hAnsiTheme="minorEastAsia" w:hint="eastAsia"/>
                <w:bCs/>
                <w:sz w:val="24"/>
                <w:szCs w:val="24"/>
              </w:rPr>
              <w:t>现场参观</w:t>
            </w:r>
          </w:p>
        </w:tc>
        <w:tc>
          <w:tcPr>
            <w:tcW w:w="5387" w:type="dxa"/>
            <w:tcBorders>
              <w:top w:val="nil"/>
              <w:left w:val="nil"/>
            </w:tcBorders>
          </w:tcPr>
          <w:p w14:paraId="154370F0" w14:textId="38547539" w:rsidR="00C73CDA" w:rsidRPr="00B51A2D" w:rsidRDefault="00C049A1" w:rsidP="0094702A">
            <w:pPr>
              <w:pStyle w:val="TableParagraph"/>
              <w:spacing w:before="72" w:line="360" w:lineRule="auto"/>
              <w:ind w:left="484"/>
              <w:rPr>
                <w:rFonts w:asciiTheme="minorEastAsia" w:eastAsiaTheme="minorEastAsia" w:hAnsiTheme="minorEastAsia"/>
                <w:bCs/>
                <w:sz w:val="24"/>
                <w:szCs w:val="24"/>
              </w:rPr>
            </w:pPr>
            <w:r w:rsidRPr="00B51A2D">
              <w:rPr>
                <w:rFonts w:asciiTheme="minorEastAsia" w:eastAsiaTheme="minorEastAsia" w:hAnsiTheme="minorEastAsia" w:hint="eastAsia"/>
                <w:bCs/>
                <w:sz w:val="24"/>
                <w:szCs w:val="24"/>
              </w:rPr>
              <w:t>□</w:t>
            </w:r>
            <w:r w:rsidR="00542EB8" w:rsidRPr="00B51A2D">
              <w:rPr>
                <w:rFonts w:asciiTheme="minorEastAsia" w:eastAsiaTheme="minorEastAsia" w:hAnsiTheme="minorEastAsia" w:hint="eastAsia"/>
                <w:bCs/>
                <w:sz w:val="24"/>
                <w:szCs w:val="24"/>
              </w:rPr>
              <w:t>其他</w:t>
            </w:r>
          </w:p>
        </w:tc>
      </w:tr>
      <w:tr w:rsidR="00655039" w:rsidRPr="00B51A2D" w14:paraId="08B3617C" w14:textId="77777777" w:rsidTr="00BF761E">
        <w:trPr>
          <w:trHeight w:val="841"/>
        </w:trPr>
        <w:tc>
          <w:tcPr>
            <w:tcW w:w="1980" w:type="dxa"/>
            <w:vAlign w:val="center"/>
          </w:tcPr>
          <w:p w14:paraId="1956158A" w14:textId="5499E676" w:rsidR="00655039" w:rsidRPr="00B51A2D" w:rsidRDefault="00542EB8" w:rsidP="0094702A">
            <w:pPr>
              <w:pStyle w:val="TableParagraph"/>
              <w:spacing w:before="1" w:line="360" w:lineRule="auto"/>
              <w:ind w:left="90" w:right="78"/>
              <w:jc w:val="center"/>
              <w:rPr>
                <w:rFonts w:asciiTheme="minorEastAsia" w:eastAsiaTheme="minorEastAsia" w:hAnsiTheme="minorEastAsia"/>
                <w:b/>
                <w:sz w:val="24"/>
                <w:szCs w:val="24"/>
              </w:rPr>
            </w:pPr>
            <w:r w:rsidRPr="00B51A2D">
              <w:rPr>
                <w:rFonts w:asciiTheme="minorEastAsia" w:eastAsiaTheme="minorEastAsia" w:hAnsiTheme="minorEastAsia" w:hint="eastAsia"/>
                <w:b/>
                <w:color w:val="000007"/>
                <w:sz w:val="24"/>
                <w:szCs w:val="24"/>
              </w:rPr>
              <w:t>参与单位名称</w:t>
            </w:r>
          </w:p>
        </w:tc>
        <w:tc>
          <w:tcPr>
            <w:tcW w:w="7654" w:type="dxa"/>
            <w:gridSpan w:val="2"/>
            <w:vAlign w:val="center"/>
          </w:tcPr>
          <w:p w14:paraId="57DD7391" w14:textId="0787B0E0" w:rsidR="0007793F" w:rsidRDefault="00AD43A6" w:rsidP="0007793F">
            <w:pPr>
              <w:pStyle w:val="TableParagraph"/>
              <w:spacing w:before="120" w:after="120" w:line="360" w:lineRule="auto"/>
              <w:ind w:left="0" w:rightChars="22" w:right="48"/>
              <w:jc w:val="both"/>
              <w:rPr>
                <w:rFonts w:ascii="Times New Roman" w:eastAsiaTheme="minorEastAsia" w:hAnsi="Times New Roman" w:cs="Times New Roman"/>
                <w:bCs/>
                <w:sz w:val="24"/>
                <w:szCs w:val="24"/>
              </w:rPr>
            </w:pPr>
            <w:r>
              <w:rPr>
                <w:rFonts w:ascii="Times New Roman" w:eastAsiaTheme="minorEastAsia" w:hAnsi="Times New Roman" w:cs="Times New Roman" w:hint="eastAsia"/>
                <w:bCs/>
                <w:sz w:val="24"/>
                <w:szCs w:val="24"/>
              </w:rPr>
              <w:t>1</w:t>
            </w:r>
            <w:r>
              <w:rPr>
                <w:rFonts w:ascii="Times New Roman" w:eastAsiaTheme="minorEastAsia" w:hAnsi="Times New Roman" w:cs="Times New Roman" w:hint="eastAsia"/>
                <w:bCs/>
                <w:sz w:val="24"/>
                <w:szCs w:val="24"/>
              </w:rPr>
              <w:t>、</w:t>
            </w:r>
            <w:r w:rsidR="00C656AF">
              <w:rPr>
                <w:rFonts w:ascii="Times New Roman" w:eastAsiaTheme="minorEastAsia" w:hAnsi="Times New Roman" w:cs="Times New Roman" w:hint="eastAsia"/>
                <w:bCs/>
                <w:sz w:val="24"/>
                <w:szCs w:val="24"/>
              </w:rPr>
              <w:t>《</w:t>
            </w:r>
            <w:r w:rsidR="00D55CB8" w:rsidRPr="00D55CB8">
              <w:rPr>
                <w:rFonts w:ascii="Times New Roman" w:eastAsiaTheme="minorEastAsia" w:hAnsi="Times New Roman" w:cs="Times New Roman" w:hint="eastAsia"/>
                <w:bCs/>
                <w:sz w:val="24"/>
                <w:szCs w:val="24"/>
              </w:rPr>
              <w:t>十五五·科创惠民——科创板企业成果转化与民生赋能之</w:t>
            </w:r>
            <w:r w:rsidR="00D55CB8" w:rsidRPr="00D55CB8">
              <w:rPr>
                <w:rFonts w:ascii="Times New Roman" w:eastAsiaTheme="minorEastAsia" w:hAnsi="Times New Roman" w:cs="Times New Roman"/>
                <w:bCs/>
                <w:sz w:val="24"/>
                <w:szCs w:val="24"/>
              </w:rPr>
              <w:t>2025</w:t>
            </w:r>
            <w:r w:rsidR="00D55CB8" w:rsidRPr="00D55CB8">
              <w:rPr>
                <w:rFonts w:ascii="Times New Roman" w:eastAsiaTheme="minorEastAsia" w:hAnsi="Times New Roman" w:cs="Times New Roman"/>
                <w:bCs/>
                <w:sz w:val="24"/>
                <w:szCs w:val="24"/>
              </w:rPr>
              <w:t>年度制</w:t>
            </w:r>
            <w:r w:rsidR="00D55CB8" w:rsidRPr="00D55CB8">
              <w:rPr>
                <w:rFonts w:ascii="Times New Roman" w:eastAsiaTheme="minorEastAsia" w:hAnsi="Times New Roman" w:cs="Times New Roman" w:hint="eastAsia"/>
                <w:bCs/>
                <w:sz w:val="24"/>
                <w:szCs w:val="24"/>
              </w:rPr>
              <w:t>药行业集体业绩说明</w:t>
            </w:r>
            <w:r w:rsidR="00C656AF">
              <w:rPr>
                <w:rFonts w:ascii="Times New Roman" w:eastAsiaTheme="minorEastAsia" w:hAnsi="Times New Roman" w:cs="Times New Roman" w:hint="eastAsia"/>
                <w:bCs/>
                <w:sz w:val="24"/>
                <w:szCs w:val="24"/>
              </w:rPr>
              <w:t>》</w:t>
            </w:r>
          </w:p>
          <w:p w14:paraId="168508E8" w14:textId="3F839439" w:rsidR="00AD43A6" w:rsidRPr="007C590C" w:rsidRDefault="00AD43A6" w:rsidP="0007793F">
            <w:pPr>
              <w:pStyle w:val="TableParagraph"/>
              <w:spacing w:before="120" w:after="120" w:line="360" w:lineRule="auto"/>
              <w:ind w:left="0" w:rightChars="22" w:right="48"/>
              <w:jc w:val="both"/>
              <w:rPr>
                <w:rFonts w:ascii="Times New Roman" w:eastAsiaTheme="minorEastAsia" w:hAnsi="Times New Roman" w:cs="Times New Roman" w:hint="eastAsia"/>
                <w:bCs/>
                <w:sz w:val="24"/>
                <w:szCs w:val="24"/>
              </w:rPr>
            </w:pPr>
            <w:r>
              <w:rPr>
                <w:rFonts w:ascii="Times New Roman" w:eastAsiaTheme="minorEastAsia" w:hAnsi="Times New Roman" w:cs="Times New Roman" w:hint="eastAsia"/>
                <w:bCs/>
                <w:sz w:val="24"/>
                <w:szCs w:val="24"/>
              </w:rPr>
              <w:t>2</w:t>
            </w:r>
            <w:r>
              <w:rPr>
                <w:rFonts w:ascii="Times New Roman" w:eastAsiaTheme="minorEastAsia" w:hAnsi="Times New Roman" w:cs="Times New Roman" w:hint="eastAsia"/>
                <w:bCs/>
                <w:sz w:val="24"/>
                <w:szCs w:val="24"/>
              </w:rPr>
              <w:t>、</w:t>
            </w:r>
            <w:r w:rsidR="00C656AF">
              <w:rPr>
                <w:rFonts w:ascii="Times New Roman" w:eastAsiaTheme="minorEastAsia" w:hAnsi="Times New Roman" w:cs="Times New Roman" w:hint="eastAsia"/>
                <w:bCs/>
                <w:sz w:val="24"/>
                <w:szCs w:val="24"/>
              </w:rPr>
              <w:t>《</w:t>
            </w:r>
            <w:r w:rsidRPr="00AD43A6">
              <w:rPr>
                <w:rFonts w:ascii="Times New Roman" w:eastAsiaTheme="minorEastAsia" w:hAnsi="Times New Roman" w:cs="Times New Roman" w:hint="eastAsia"/>
                <w:bCs/>
                <w:sz w:val="24"/>
                <w:szCs w:val="24"/>
              </w:rPr>
              <w:t>“对话成长”</w:t>
            </w:r>
            <w:r w:rsidRPr="00AD43A6">
              <w:rPr>
                <w:rFonts w:ascii="Times New Roman" w:eastAsiaTheme="minorEastAsia" w:hAnsi="Times New Roman" w:cs="Times New Roman"/>
                <w:bCs/>
                <w:sz w:val="24"/>
                <w:szCs w:val="24"/>
              </w:rPr>
              <w:t>2025</w:t>
            </w:r>
            <w:r w:rsidRPr="00AD43A6">
              <w:rPr>
                <w:rFonts w:ascii="Times New Roman" w:eastAsiaTheme="minorEastAsia" w:hAnsi="Times New Roman" w:cs="Times New Roman"/>
                <w:bCs/>
                <w:sz w:val="24"/>
                <w:szCs w:val="24"/>
              </w:rPr>
              <w:t>年度暨</w:t>
            </w:r>
            <w:r w:rsidRPr="00AD43A6">
              <w:rPr>
                <w:rFonts w:ascii="Times New Roman" w:eastAsiaTheme="minorEastAsia" w:hAnsi="Times New Roman" w:cs="Times New Roman"/>
                <w:bCs/>
                <w:sz w:val="24"/>
                <w:szCs w:val="24"/>
              </w:rPr>
              <w:t>2026</w:t>
            </w:r>
            <w:r w:rsidRPr="00AD43A6">
              <w:rPr>
                <w:rFonts w:ascii="Times New Roman" w:eastAsiaTheme="minorEastAsia" w:hAnsi="Times New Roman" w:cs="Times New Roman"/>
                <w:bCs/>
                <w:sz w:val="24"/>
                <w:szCs w:val="24"/>
              </w:rPr>
              <w:t>年一季度集体</w:t>
            </w:r>
            <w:r w:rsidRPr="00AD43A6">
              <w:rPr>
                <w:rFonts w:ascii="Times New Roman" w:eastAsiaTheme="minorEastAsia" w:hAnsi="Times New Roman" w:cs="Times New Roman" w:hint="eastAsia"/>
                <w:bCs/>
                <w:sz w:val="24"/>
                <w:szCs w:val="24"/>
              </w:rPr>
              <w:t>业绩说明会</w:t>
            </w:r>
            <w:r w:rsidR="00C656AF">
              <w:rPr>
                <w:rFonts w:ascii="Times New Roman" w:eastAsiaTheme="minorEastAsia" w:hAnsi="Times New Roman" w:cs="Times New Roman" w:hint="eastAsia"/>
                <w:bCs/>
                <w:sz w:val="24"/>
                <w:szCs w:val="24"/>
              </w:rPr>
              <w:t>》</w:t>
            </w:r>
            <w:bookmarkStart w:id="0" w:name="_GoBack"/>
            <w:bookmarkEnd w:id="0"/>
          </w:p>
        </w:tc>
      </w:tr>
      <w:tr w:rsidR="00AD43A6" w:rsidRPr="00B51A2D" w14:paraId="07FFE392" w14:textId="77777777" w:rsidTr="00E53C46">
        <w:trPr>
          <w:trHeight w:val="60"/>
        </w:trPr>
        <w:tc>
          <w:tcPr>
            <w:tcW w:w="1980" w:type="dxa"/>
            <w:vAlign w:val="center"/>
          </w:tcPr>
          <w:p w14:paraId="64AF842C" w14:textId="5EA81B7E" w:rsidR="00AD43A6" w:rsidRPr="00B51A2D" w:rsidRDefault="00AD43A6" w:rsidP="00AD43A6">
            <w:pPr>
              <w:pStyle w:val="TableParagraph"/>
              <w:spacing w:before="140" w:line="360" w:lineRule="auto"/>
              <w:ind w:left="90" w:right="80"/>
              <w:jc w:val="center"/>
              <w:rPr>
                <w:rFonts w:asciiTheme="minorEastAsia" w:eastAsiaTheme="minorEastAsia" w:hAnsiTheme="minorEastAsia"/>
                <w:b/>
                <w:sz w:val="24"/>
                <w:szCs w:val="24"/>
              </w:rPr>
            </w:pPr>
            <w:r w:rsidRPr="00B51A2D">
              <w:rPr>
                <w:rFonts w:asciiTheme="minorEastAsia" w:eastAsiaTheme="minorEastAsia" w:hAnsiTheme="minorEastAsia" w:hint="eastAsia"/>
                <w:b/>
                <w:color w:val="000007"/>
                <w:sz w:val="24"/>
                <w:szCs w:val="24"/>
              </w:rPr>
              <w:t>时间</w:t>
            </w:r>
          </w:p>
        </w:tc>
        <w:tc>
          <w:tcPr>
            <w:tcW w:w="7654" w:type="dxa"/>
            <w:gridSpan w:val="2"/>
            <w:vAlign w:val="center"/>
          </w:tcPr>
          <w:p w14:paraId="753EDF0D" w14:textId="7791C3CA" w:rsidR="00AD43A6" w:rsidRPr="00ED5C0A" w:rsidRDefault="00AD43A6" w:rsidP="00AD43A6">
            <w:pPr>
              <w:pStyle w:val="TableParagraph"/>
              <w:spacing w:before="78" w:line="360" w:lineRule="auto"/>
              <w:rPr>
                <w:rFonts w:ascii="Times New Roman" w:eastAsiaTheme="minorEastAsia" w:hAnsi="Times New Roman" w:cs="Times New Roman" w:hint="eastAsia"/>
                <w:sz w:val="24"/>
                <w:szCs w:val="24"/>
              </w:rPr>
            </w:pPr>
            <w:r w:rsidRPr="00EC2F06">
              <w:rPr>
                <w:rFonts w:ascii="Times New Roman" w:eastAsiaTheme="minorEastAsia" w:hAnsi="Times New Roman" w:cs="Times New Roman"/>
                <w:sz w:val="24"/>
                <w:szCs w:val="24"/>
              </w:rPr>
              <w:t>202</w:t>
            </w:r>
            <w:r>
              <w:rPr>
                <w:rFonts w:ascii="Times New Roman" w:eastAsiaTheme="minorEastAsia" w:hAnsi="Times New Roman" w:cs="Times New Roman"/>
                <w:sz w:val="24"/>
                <w:szCs w:val="24"/>
              </w:rPr>
              <w:t>6</w:t>
            </w:r>
            <w:r w:rsidRPr="00EC2F06">
              <w:rPr>
                <w:rFonts w:ascii="Times New Roman" w:eastAsiaTheme="minorEastAsia" w:hAnsi="Times New Roman" w:cs="Times New Roman"/>
                <w:sz w:val="24"/>
                <w:szCs w:val="24"/>
              </w:rPr>
              <w:t>年</w:t>
            </w:r>
            <w:r>
              <w:rPr>
                <w:rFonts w:ascii="Times New Roman" w:eastAsiaTheme="minorEastAsia" w:hAnsi="Times New Roman" w:cs="Times New Roman"/>
                <w:sz w:val="24"/>
                <w:szCs w:val="24"/>
              </w:rPr>
              <w:t>5</w:t>
            </w:r>
            <w:r w:rsidRPr="00EC2F06">
              <w:rPr>
                <w:rFonts w:ascii="Times New Roman" w:eastAsiaTheme="minorEastAsia" w:hAnsi="Times New Roman" w:cs="Times New Roman"/>
                <w:sz w:val="24"/>
                <w:szCs w:val="24"/>
              </w:rPr>
              <w:t>月</w:t>
            </w:r>
            <w:r>
              <w:rPr>
                <w:rFonts w:ascii="Times New Roman" w:eastAsiaTheme="minorEastAsia" w:hAnsi="Times New Roman" w:cs="Times New Roman"/>
                <w:sz w:val="24"/>
                <w:szCs w:val="24"/>
              </w:rPr>
              <w:t>11</w:t>
            </w:r>
            <w:r w:rsidRPr="00EC2F06">
              <w:rPr>
                <w:rFonts w:ascii="Times New Roman" w:eastAsiaTheme="minorEastAsia" w:hAnsi="Times New Roman" w:cs="Times New Roman"/>
                <w:sz w:val="24"/>
                <w:szCs w:val="24"/>
              </w:rPr>
              <w:t>日</w:t>
            </w:r>
            <w:r>
              <w:rPr>
                <w:rFonts w:ascii="Times New Roman" w:eastAsiaTheme="minorEastAsia" w:hAnsi="Times New Roman" w:cs="Times New Roman" w:hint="eastAsia"/>
                <w:sz w:val="24"/>
                <w:szCs w:val="24"/>
              </w:rPr>
              <w:t>下午</w:t>
            </w:r>
            <w:r>
              <w:rPr>
                <w:rFonts w:ascii="Times New Roman" w:eastAsiaTheme="minorEastAsia" w:hAnsi="Times New Roman" w:cs="Times New Roman" w:hint="eastAsia"/>
                <w:sz w:val="24"/>
                <w:szCs w:val="24"/>
              </w:rPr>
              <w:t>1</w:t>
            </w:r>
            <w:r>
              <w:rPr>
                <w:rFonts w:ascii="Times New Roman" w:eastAsiaTheme="minorEastAsia" w:hAnsi="Times New Roman" w:cs="Times New Roman"/>
                <w:sz w:val="24"/>
                <w:szCs w:val="24"/>
              </w:rPr>
              <w:t>5</w:t>
            </w:r>
            <w:r>
              <w:rPr>
                <w:rFonts w:ascii="Times New Roman" w:eastAsiaTheme="minorEastAsia" w:hAnsi="Times New Roman" w:cs="Times New Roman" w:hint="eastAsia"/>
                <w:sz w:val="24"/>
                <w:szCs w:val="24"/>
              </w:rPr>
              <w:t>:</w:t>
            </w:r>
            <w:r>
              <w:rPr>
                <w:rFonts w:ascii="Times New Roman" w:eastAsiaTheme="minorEastAsia" w:hAnsi="Times New Roman" w:cs="Times New Roman"/>
                <w:sz w:val="24"/>
                <w:szCs w:val="24"/>
              </w:rPr>
              <w:t>00-17</w:t>
            </w:r>
            <w:r>
              <w:rPr>
                <w:rFonts w:ascii="Times New Roman" w:eastAsiaTheme="minorEastAsia" w:hAnsi="Times New Roman" w:cs="Times New Roman" w:hint="eastAsia"/>
                <w:sz w:val="24"/>
                <w:szCs w:val="24"/>
              </w:rPr>
              <w:t>:</w:t>
            </w:r>
            <w:r>
              <w:rPr>
                <w:rFonts w:ascii="Times New Roman" w:eastAsiaTheme="minorEastAsia" w:hAnsi="Times New Roman" w:cs="Times New Roman"/>
                <w:sz w:val="24"/>
                <w:szCs w:val="24"/>
              </w:rPr>
              <w:t>00</w:t>
            </w:r>
            <w:r>
              <w:rPr>
                <w:rFonts w:ascii="Times New Roman" w:eastAsiaTheme="minorEastAsia" w:hAnsi="Times New Roman" w:cs="Times New Roman" w:hint="eastAsia"/>
                <w:sz w:val="24"/>
                <w:szCs w:val="24"/>
              </w:rPr>
              <w:t>、</w:t>
            </w:r>
            <w:r w:rsidRPr="00EC2F06">
              <w:rPr>
                <w:rFonts w:ascii="Times New Roman" w:eastAsiaTheme="minorEastAsia" w:hAnsi="Times New Roman" w:cs="Times New Roman"/>
                <w:sz w:val="24"/>
                <w:szCs w:val="24"/>
              </w:rPr>
              <w:t>202</w:t>
            </w:r>
            <w:r>
              <w:rPr>
                <w:rFonts w:ascii="Times New Roman" w:eastAsiaTheme="minorEastAsia" w:hAnsi="Times New Roman" w:cs="Times New Roman"/>
                <w:sz w:val="24"/>
                <w:szCs w:val="24"/>
              </w:rPr>
              <w:t>6</w:t>
            </w:r>
            <w:r w:rsidRPr="00EC2F06">
              <w:rPr>
                <w:rFonts w:ascii="Times New Roman" w:eastAsiaTheme="minorEastAsia" w:hAnsi="Times New Roman" w:cs="Times New Roman"/>
                <w:sz w:val="24"/>
                <w:szCs w:val="24"/>
              </w:rPr>
              <w:t>年</w:t>
            </w:r>
            <w:r>
              <w:rPr>
                <w:rFonts w:ascii="Times New Roman" w:eastAsiaTheme="minorEastAsia" w:hAnsi="Times New Roman" w:cs="Times New Roman"/>
                <w:sz w:val="24"/>
                <w:szCs w:val="24"/>
              </w:rPr>
              <w:t>5</w:t>
            </w:r>
            <w:r w:rsidRPr="00EC2F06">
              <w:rPr>
                <w:rFonts w:ascii="Times New Roman" w:eastAsiaTheme="minorEastAsia" w:hAnsi="Times New Roman" w:cs="Times New Roman"/>
                <w:sz w:val="24"/>
                <w:szCs w:val="24"/>
              </w:rPr>
              <w:t>月</w:t>
            </w:r>
            <w:r>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4</w:t>
            </w:r>
            <w:r w:rsidRPr="00EC2F06">
              <w:rPr>
                <w:rFonts w:ascii="Times New Roman" w:eastAsiaTheme="minorEastAsia" w:hAnsi="Times New Roman" w:cs="Times New Roman"/>
                <w:sz w:val="24"/>
                <w:szCs w:val="24"/>
              </w:rPr>
              <w:t>日</w:t>
            </w:r>
            <w:r>
              <w:rPr>
                <w:rFonts w:ascii="Times New Roman" w:eastAsiaTheme="minorEastAsia" w:hAnsi="Times New Roman" w:cs="Times New Roman" w:hint="eastAsia"/>
                <w:sz w:val="24"/>
                <w:szCs w:val="24"/>
              </w:rPr>
              <w:t>下午</w:t>
            </w:r>
            <w:r>
              <w:rPr>
                <w:rFonts w:ascii="Times New Roman" w:eastAsiaTheme="minorEastAsia" w:hAnsi="Times New Roman" w:cs="Times New Roman" w:hint="eastAsia"/>
                <w:sz w:val="24"/>
                <w:szCs w:val="24"/>
              </w:rPr>
              <w:t>1</w:t>
            </w:r>
            <w:r>
              <w:rPr>
                <w:rFonts w:ascii="Times New Roman" w:eastAsiaTheme="minorEastAsia" w:hAnsi="Times New Roman" w:cs="Times New Roman"/>
                <w:sz w:val="24"/>
                <w:szCs w:val="24"/>
              </w:rPr>
              <w:t>5</w:t>
            </w:r>
            <w:r>
              <w:rPr>
                <w:rFonts w:ascii="Times New Roman" w:eastAsiaTheme="minorEastAsia" w:hAnsi="Times New Roman" w:cs="Times New Roman" w:hint="eastAsia"/>
                <w:sz w:val="24"/>
                <w:szCs w:val="24"/>
              </w:rPr>
              <w:t>:</w:t>
            </w:r>
            <w:r>
              <w:rPr>
                <w:rFonts w:ascii="Times New Roman" w:eastAsiaTheme="minorEastAsia" w:hAnsi="Times New Roman" w:cs="Times New Roman"/>
                <w:sz w:val="24"/>
                <w:szCs w:val="24"/>
              </w:rPr>
              <w:t>00-1</w:t>
            </w:r>
            <w:r>
              <w:rPr>
                <w:rFonts w:ascii="Times New Roman" w:eastAsiaTheme="minorEastAsia" w:hAnsi="Times New Roman" w:cs="Times New Roman"/>
                <w:sz w:val="24"/>
                <w:szCs w:val="24"/>
              </w:rPr>
              <w:t>6</w:t>
            </w:r>
            <w:r>
              <w:rPr>
                <w:rFonts w:ascii="Times New Roman" w:eastAsiaTheme="minorEastAsia" w:hAnsi="Times New Roman" w:cs="Times New Roman" w:hint="eastAsia"/>
                <w:sz w:val="24"/>
                <w:szCs w:val="24"/>
              </w:rPr>
              <w:t>:</w:t>
            </w:r>
            <w:r>
              <w:rPr>
                <w:rFonts w:ascii="Times New Roman" w:eastAsiaTheme="minorEastAsia" w:hAnsi="Times New Roman" w:cs="Times New Roman"/>
                <w:sz w:val="24"/>
                <w:szCs w:val="24"/>
              </w:rPr>
              <w:t>15</w:t>
            </w:r>
          </w:p>
        </w:tc>
      </w:tr>
      <w:tr w:rsidR="00AD43A6" w:rsidRPr="00B51A2D" w14:paraId="7929437B" w14:textId="77777777" w:rsidTr="007268FD">
        <w:trPr>
          <w:trHeight w:val="419"/>
        </w:trPr>
        <w:tc>
          <w:tcPr>
            <w:tcW w:w="1980" w:type="dxa"/>
            <w:vAlign w:val="center"/>
          </w:tcPr>
          <w:p w14:paraId="7ECA169A" w14:textId="7D693368" w:rsidR="00AD43A6" w:rsidRPr="00B51A2D" w:rsidRDefault="00AD43A6" w:rsidP="00AD43A6">
            <w:pPr>
              <w:pStyle w:val="TableParagraph"/>
              <w:spacing w:line="360" w:lineRule="auto"/>
              <w:ind w:left="90" w:right="80"/>
              <w:jc w:val="center"/>
              <w:rPr>
                <w:rFonts w:asciiTheme="minorEastAsia" w:eastAsiaTheme="minorEastAsia" w:hAnsiTheme="minorEastAsia"/>
                <w:b/>
                <w:sz w:val="24"/>
                <w:szCs w:val="24"/>
              </w:rPr>
            </w:pPr>
            <w:r w:rsidRPr="00B51A2D">
              <w:rPr>
                <w:rFonts w:asciiTheme="minorEastAsia" w:eastAsiaTheme="minorEastAsia" w:hAnsiTheme="minorEastAsia" w:hint="eastAsia"/>
                <w:b/>
                <w:color w:val="000007"/>
                <w:sz w:val="24"/>
                <w:szCs w:val="24"/>
              </w:rPr>
              <w:t>地点</w:t>
            </w:r>
          </w:p>
        </w:tc>
        <w:tc>
          <w:tcPr>
            <w:tcW w:w="7654" w:type="dxa"/>
            <w:gridSpan w:val="2"/>
            <w:vAlign w:val="center"/>
          </w:tcPr>
          <w:p w14:paraId="29D2057D" w14:textId="5910AD37" w:rsidR="00AD43A6" w:rsidRPr="00AD43A6" w:rsidRDefault="00AD43A6" w:rsidP="00AD43A6">
            <w:pPr>
              <w:pStyle w:val="TableParagraph"/>
              <w:spacing w:before="13" w:line="360" w:lineRule="auto"/>
              <w:rPr>
                <w:rFonts w:ascii="Times New Roman" w:eastAsiaTheme="minorEastAsia" w:hAnsi="Times New Roman" w:cs="Times New Roman" w:hint="eastAsia"/>
                <w:sz w:val="24"/>
                <w:szCs w:val="24"/>
              </w:rPr>
            </w:pPr>
            <w:r w:rsidRPr="00C632B6">
              <w:rPr>
                <w:rFonts w:ascii="Times New Roman" w:eastAsiaTheme="minorEastAsia" w:hAnsi="Times New Roman" w:cs="Times New Roman" w:hint="eastAsia"/>
                <w:sz w:val="24"/>
                <w:szCs w:val="24"/>
              </w:rPr>
              <w:t>上海证券交易所</w:t>
            </w:r>
            <w:proofErr w:type="gramStart"/>
            <w:r w:rsidRPr="00C632B6">
              <w:rPr>
                <w:rFonts w:ascii="Times New Roman" w:eastAsiaTheme="minorEastAsia" w:hAnsi="Times New Roman" w:cs="Times New Roman" w:hint="eastAsia"/>
                <w:sz w:val="24"/>
                <w:szCs w:val="24"/>
              </w:rPr>
              <w:t>上证路演</w:t>
            </w:r>
            <w:proofErr w:type="gramEnd"/>
            <w:r w:rsidRPr="00C632B6">
              <w:rPr>
                <w:rFonts w:ascii="Times New Roman" w:eastAsiaTheme="minorEastAsia" w:hAnsi="Times New Roman" w:cs="Times New Roman" w:hint="eastAsia"/>
                <w:sz w:val="24"/>
                <w:szCs w:val="24"/>
              </w:rPr>
              <w:t>中心（网址：</w:t>
            </w:r>
            <w:r w:rsidRPr="00AD43A6">
              <w:rPr>
                <w:rFonts w:ascii="Times New Roman" w:eastAsiaTheme="minorEastAsia" w:hAnsi="Times New Roman" w:cs="Times New Roman"/>
                <w:sz w:val="24"/>
                <w:szCs w:val="24"/>
              </w:rPr>
              <w:t>http://roadshow.sseinfo.com/</w:t>
            </w:r>
            <w:r w:rsidRPr="00C632B6">
              <w:rPr>
                <w:rFonts w:ascii="Times New Roman" w:eastAsiaTheme="minorEastAsia" w:hAnsi="Times New Roman" w:cs="Times New Roman"/>
                <w:sz w:val="24"/>
                <w:szCs w:val="24"/>
              </w:rPr>
              <w:t>）</w:t>
            </w:r>
          </w:p>
        </w:tc>
      </w:tr>
      <w:tr w:rsidR="00AD43A6" w:rsidRPr="00B51A2D" w14:paraId="70773B7D" w14:textId="77777777" w:rsidTr="007268FD">
        <w:trPr>
          <w:trHeight w:val="318"/>
        </w:trPr>
        <w:tc>
          <w:tcPr>
            <w:tcW w:w="1980" w:type="dxa"/>
            <w:vAlign w:val="center"/>
          </w:tcPr>
          <w:p w14:paraId="3F0EB2EE" w14:textId="7AC89681" w:rsidR="00AD43A6" w:rsidRPr="00B51A2D" w:rsidRDefault="00AD43A6" w:rsidP="00AD43A6">
            <w:pPr>
              <w:pStyle w:val="TableParagraph"/>
              <w:spacing w:line="360" w:lineRule="auto"/>
              <w:ind w:left="90" w:right="78"/>
              <w:jc w:val="center"/>
              <w:rPr>
                <w:rFonts w:asciiTheme="minorEastAsia" w:eastAsiaTheme="minorEastAsia" w:hAnsiTheme="minorEastAsia"/>
                <w:b/>
                <w:sz w:val="24"/>
                <w:szCs w:val="24"/>
              </w:rPr>
            </w:pPr>
            <w:r w:rsidRPr="00B51A2D">
              <w:rPr>
                <w:rFonts w:asciiTheme="minorEastAsia" w:eastAsiaTheme="minorEastAsia" w:hAnsiTheme="minorEastAsia" w:hint="eastAsia"/>
                <w:b/>
                <w:color w:val="000007"/>
                <w:sz w:val="24"/>
                <w:szCs w:val="24"/>
              </w:rPr>
              <w:t>公司接待人员</w:t>
            </w:r>
          </w:p>
        </w:tc>
        <w:tc>
          <w:tcPr>
            <w:tcW w:w="7654" w:type="dxa"/>
            <w:gridSpan w:val="2"/>
          </w:tcPr>
          <w:p w14:paraId="413E07A8" w14:textId="46D183C5" w:rsidR="00AD43A6" w:rsidRPr="003A6E37" w:rsidRDefault="00AD43A6" w:rsidP="00AD43A6">
            <w:pPr>
              <w:adjustRightInd w:val="0"/>
              <w:snapToGrid w:val="0"/>
              <w:spacing w:beforeLines="50" w:before="120" w:afterLines="50" w:after="120" w:line="360" w:lineRule="auto"/>
              <w:ind w:firstLineChars="100" w:firstLine="240"/>
              <w:rPr>
                <w:rFonts w:asciiTheme="minorEastAsia" w:eastAsiaTheme="minorEastAsia" w:hAnsiTheme="minorEastAsia"/>
                <w:bCs/>
                <w:sz w:val="24"/>
                <w:szCs w:val="24"/>
              </w:rPr>
            </w:pPr>
            <w:r w:rsidRPr="003A6E37">
              <w:rPr>
                <w:rFonts w:asciiTheme="minorEastAsia" w:eastAsiaTheme="minorEastAsia" w:hAnsiTheme="minorEastAsia" w:hint="eastAsia"/>
                <w:bCs/>
                <w:sz w:val="24"/>
                <w:szCs w:val="24"/>
              </w:rPr>
              <w:t>王威东–</w:t>
            </w:r>
            <w:r w:rsidRPr="003A6E37">
              <w:rPr>
                <w:rFonts w:asciiTheme="minorEastAsia" w:eastAsiaTheme="minorEastAsia" w:hAnsiTheme="minorEastAsia"/>
                <w:bCs/>
                <w:sz w:val="24"/>
                <w:szCs w:val="24"/>
              </w:rPr>
              <w:t>董事</w:t>
            </w:r>
            <w:r w:rsidRPr="003A6E37">
              <w:rPr>
                <w:rFonts w:asciiTheme="minorEastAsia" w:eastAsiaTheme="minorEastAsia" w:hAnsiTheme="minorEastAsia" w:hint="eastAsia"/>
                <w:bCs/>
                <w:sz w:val="24"/>
                <w:szCs w:val="24"/>
              </w:rPr>
              <w:t>长</w:t>
            </w:r>
            <w:r>
              <w:rPr>
                <w:rFonts w:asciiTheme="minorEastAsia" w:eastAsiaTheme="minorEastAsia" w:hAnsiTheme="minorEastAsia" w:hint="eastAsia"/>
                <w:bCs/>
                <w:sz w:val="24"/>
                <w:szCs w:val="24"/>
              </w:rPr>
              <w:t>，执行董事</w:t>
            </w:r>
          </w:p>
          <w:p w14:paraId="03B884D6" w14:textId="46340396" w:rsidR="00AD43A6" w:rsidRPr="003A6E37" w:rsidRDefault="00AD43A6" w:rsidP="00AD43A6">
            <w:pPr>
              <w:adjustRightInd w:val="0"/>
              <w:snapToGrid w:val="0"/>
              <w:spacing w:beforeLines="50" w:before="120" w:afterLines="50" w:after="120" w:line="360" w:lineRule="auto"/>
              <w:ind w:firstLineChars="100" w:firstLine="240"/>
              <w:rPr>
                <w:rFonts w:asciiTheme="minorEastAsia" w:eastAsiaTheme="minorEastAsia" w:hAnsiTheme="minorEastAsia"/>
                <w:bCs/>
                <w:sz w:val="24"/>
                <w:szCs w:val="24"/>
              </w:rPr>
            </w:pPr>
            <w:r w:rsidRPr="003A6E37">
              <w:rPr>
                <w:rFonts w:asciiTheme="minorEastAsia" w:eastAsiaTheme="minorEastAsia" w:hAnsiTheme="minorEastAsia" w:hint="eastAsia"/>
                <w:bCs/>
                <w:sz w:val="24"/>
                <w:szCs w:val="24"/>
              </w:rPr>
              <w:t>房健民–</w:t>
            </w:r>
            <w:r>
              <w:rPr>
                <w:rFonts w:asciiTheme="minorEastAsia" w:eastAsiaTheme="minorEastAsia" w:hAnsiTheme="minorEastAsia" w:hint="eastAsia"/>
                <w:bCs/>
                <w:sz w:val="24"/>
                <w:szCs w:val="24"/>
              </w:rPr>
              <w:t>首席执行官，执行董事</w:t>
            </w:r>
          </w:p>
          <w:p w14:paraId="58CCC02F" w14:textId="26578D77" w:rsidR="00AD43A6" w:rsidRPr="003A6E37" w:rsidRDefault="00AD43A6" w:rsidP="00AD43A6">
            <w:pPr>
              <w:adjustRightInd w:val="0"/>
              <w:snapToGrid w:val="0"/>
              <w:spacing w:beforeLines="50" w:before="120" w:afterLines="50" w:after="120" w:line="360" w:lineRule="auto"/>
              <w:ind w:firstLineChars="100" w:firstLine="240"/>
              <w:rPr>
                <w:rFonts w:asciiTheme="minorEastAsia" w:eastAsiaTheme="minorEastAsia" w:hAnsiTheme="minorEastAsia"/>
                <w:bCs/>
                <w:sz w:val="24"/>
                <w:szCs w:val="24"/>
              </w:rPr>
            </w:pPr>
            <w:r w:rsidRPr="003A6E37">
              <w:rPr>
                <w:rFonts w:asciiTheme="minorEastAsia" w:eastAsiaTheme="minorEastAsia" w:hAnsiTheme="minorEastAsia" w:hint="eastAsia"/>
                <w:bCs/>
                <w:sz w:val="24"/>
                <w:szCs w:val="24"/>
              </w:rPr>
              <w:t>温庆凯–董事会秘书</w:t>
            </w:r>
            <w:r>
              <w:rPr>
                <w:rFonts w:asciiTheme="minorEastAsia" w:eastAsiaTheme="minorEastAsia" w:hAnsiTheme="minorEastAsia" w:hint="eastAsia"/>
                <w:bCs/>
                <w:sz w:val="24"/>
                <w:szCs w:val="24"/>
              </w:rPr>
              <w:t>，执行董事</w:t>
            </w:r>
          </w:p>
          <w:p w14:paraId="1AD47246" w14:textId="5056D5CE" w:rsidR="00AD43A6" w:rsidRDefault="00AD43A6" w:rsidP="00AD43A6">
            <w:pPr>
              <w:adjustRightInd w:val="0"/>
              <w:snapToGrid w:val="0"/>
              <w:spacing w:beforeLines="50" w:before="120" w:afterLines="50" w:after="120" w:line="360" w:lineRule="auto"/>
              <w:ind w:firstLineChars="100" w:firstLine="240"/>
              <w:rPr>
                <w:rFonts w:asciiTheme="minorEastAsia" w:eastAsiaTheme="minorEastAsia" w:hAnsiTheme="minorEastAsia"/>
                <w:bCs/>
                <w:sz w:val="24"/>
                <w:szCs w:val="24"/>
              </w:rPr>
            </w:pPr>
            <w:r w:rsidRPr="003A6E37">
              <w:rPr>
                <w:rFonts w:asciiTheme="minorEastAsia" w:eastAsiaTheme="minorEastAsia" w:hAnsiTheme="minorEastAsia" w:hint="eastAsia"/>
                <w:bCs/>
                <w:sz w:val="24"/>
                <w:szCs w:val="24"/>
              </w:rPr>
              <w:t>童少靖–</w:t>
            </w:r>
            <w:r>
              <w:rPr>
                <w:rFonts w:asciiTheme="minorEastAsia" w:eastAsiaTheme="minorEastAsia" w:hAnsiTheme="minorEastAsia" w:hint="eastAsia"/>
                <w:bCs/>
                <w:sz w:val="24"/>
                <w:szCs w:val="24"/>
              </w:rPr>
              <w:t>首席财务官，</w:t>
            </w:r>
            <w:r w:rsidRPr="003A6E37">
              <w:rPr>
                <w:rFonts w:asciiTheme="minorEastAsia" w:eastAsiaTheme="minorEastAsia" w:hAnsiTheme="minorEastAsia" w:hint="eastAsia"/>
                <w:bCs/>
                <w:sz w:val="24"/>
                <w:szCs w:val="24"/>
              </w:rPr>
              <w:t>联席公司秘书</w:t>
            </w:r>
          </w:p>
          <w:p w14:paraId="0976C438" w14:textId="1B32E60B" w:rsidR="00AD43A6" w:rsidRPr="003D0989" w:rsidRDefault="00AD43A6" w:rsidP="00AD43A6">
            <w:pPr>
              <w:adjustRightInd w:val="0"/>
              <w:snapToGrid w:val="0"/>
              <w:spacing w:beforeLines="50" w:before="120" w:afterLines="50" w:after="120" w:line="360" w:lineRule="auto"/>
              <w:ind w:firstLineChars="100" w:firstLine="240"/>
              <w:rPr>
                <w:rFonts w:asciiTheme="minorEastAsia" w:eastAsiaTheme="minorEastAsia" w:hAnsiTheme="minorEastAsia"/>
                <w:bCs/>
                <w:sz w:val="24"/>
                <w:szCs w:val="24"/>
              </w:rPr>
            </w:pPr>
            <w:r>
              <w:rPr>
                <w:rFonts w:asciiTheme="minorEastAsia" w:eastAsiaTheme="minorEastAsia" w:hAnsiTheme="minorEastAsia" w:hint="eastAsia"/>
                <w:bCs/>
                <w:sz w:val="24"/>
                <w:szCs w:val="24"/>
              </w:rPr>
              <w:t>郝先经</w:t>
            </w:r>
            <w:r w:rsidRPr="003A6E37">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独立董事</w:t>
            </w:r>
          </w:p>
          <w:p w14:paraId="74801B84" w14:textId="1910A17A" w:rsidR="00AD43A6" w:rsidRDefault="00AD43A6" w:rsidP="00AD43A6">
            <w:pPr>
              <w:adjustRightInd w:val="0"/>
              <w:snapToGrid w:val="0"/>
              <w:spacing w:beforeLines="50" w:before="120" w:afterLines="50" w:after="120" w:line="360" w:lineRule="auto"/>
              <w:ind w:firstLineChars="100" w:firstLine="240"/>
              <w:rPr>
                <w:rFonts w:asciiTheme="minorEastAsia" w:eastAsiaTheme="minorEastAsia" w:hAnsiTheme="minorEastAsia"/>
                <w:bCs/>
                <w:sz w:val="24"/>
                <w:szCs w:val="24"/>
              </w:rPr>
            </w:pPr>
            <w:r>
              <w:rPr>
                <w:rFonts w:asciiTheme="minorEastAsia" w:eastAsiaTheme="minorEastAsia" w:hAnsiTheme="minorEastAsia" w:hint="eastAsia"/>
                <w:bCs/>
                <w:sz w:val="24"/>
                <w:szCs w:val="24"/>
              </w:rPr>
              <w:t>陈云金</w:t>
            </w:r>
            <w:r w:rsidRPr="003A6E37">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独立董事</w:t>
            </w:r>
          </w:p>
          <w:p w14:paraId="77A783C6" w14:textId="249F6481" w:rsidR="00AD43A6" w:rsidRPr="003A6E37" w:rsidRDefault="00AD43A6" w:rsidP="00AD43A6">
            <w:pPr>
              <w:adjustRightInd w:val="0"/>
              <w:snapToGrid w:val="0"/>
              <w:spacing w:beforeLines="50" w:before="120" w:afterLines="50" w:after="120" w:line="360" w:lineRule="auto"/>
              <w:ind w:firstLineChars="100" w:firstLine="240"/>
              <w:rPr>
                <w:rFonts w:asciiTheme="minorEastAsia" w:eastAsiaTheme="minorEastAsia" w:hAnsiTheme="minorEastAsia"/>
                <w:bCs/>
                <w:sz w:val="24"/>
                <w:szCs w:val="24"/>
              </w:rPr>
            </w:pPr>
            <w:r>
              <w:rPr>
                <w:rFonts w:asciiTheme="minorEastAsia" w:eastAsiaTheme="minorEastAsia" w:hAnsiTheme="minorEastAsia" w:hint="eastAsia"/>
                <w:bCs/>
                <w:sz w:val="24"/>
                <w:szCs w:val="24"/>
              </w:rPr>
              <w:t>黄国滨</w:t>
            </w:r>
            <w:r w:rsidRPr="003A6E37">
              <w:rPr>
                <w:rFonts w:asciiTheme="minorEastAsia" w:eastAsiaTheme="minorEastAsia" w:hAnsiTheme="minorEastAsia" w:hint="eastAsia"/>
                <w:bCs/>
                <w:sz w:val="24"/>
                <w:szCs w:val="24"/>
              </w:rPr>
              <w:t>–</w:t>
            </w:r>
            <w:r>
              <w:rPr>
                <w:rFonts w:asciiTheme="minorEastAsia" w:eastAsiaTheme="minorEastAsia" w:hAnsiTheme="minorEastAsia" w:hint="eastAsia"/>
                <w:bCs/>
                <w:sz w:val="24"/>
                <w:szCs w:val="24"/>
              </w:rPr>
              <w:t>独立董事</w:t>
            </w:r>
          </w:p>
        </w:tc>
      </w:tr>
      <w:tr w:rsidR="00AD43A6" w:rsidRPr="00DE2F71" w14:paraId="39A7001A" w14:textId="77777777" w:rsidTr="00FC581F">
        <w:trPr>
          <w:trHeight w:val="60"/>
        </w:trPr>
        <w:tc>
          <w:tcPr>
            <w:tcW w:w="9634" w:type="dxa"/>
            <w:gridSpan w:val="3"/>
          </w:tcPr>
          <w:p w14:paraId="582A3C67" w14:textId="6FD1FE87" w:rsidR="00AD43A6" w:rsidRPr="00695686" w:rsidRDefault="00AD43A6" w:rsidP="00AD43A6">
            <w:pPr>
              <w:spacing w:line="360" w:lineRule="auto"/>
              <w:ind w:firstLineChars="200" w:firstLine="482"/>
              <w:rPr>
                <w:rFonts w:ascii="Times New Roman" w:eastAsiaTheme="minorEastAsia" w:hAnsi="Times New Roman" w:cs="Times New Roman"/>
                <w:b/>
                <w:bCs/>
                <w:sz w:val="24"/>
                <w:szCs w:val="24"/>
              </w:rPr>
            </w:pPr>
            <w:r w:rsidRPr="00695686">
              <w:rPr>
                <w:rFonts w:ascii="Times New Roman" w:eastAsiaTheme="minorEastAsia" w:hAnsi="Times New Roman" w:cs="Times New Roman"/>
                <w:b/>
                <w:bCs/>
                <w:sz w:val="24"/>
                <w:szCs w:val="24"/>
              </w:rPr>
              <w:t>问</w:t>
            </w:r>
            <w:r w:rsidRPr="00695686">
              <w:rPr>
                <w:rFonts w:ascii="Times New Roman" w:eastAsiaTheme="minorEastAsia" w:hAnsi="Times New Roman" w:cs="Times New Roman"/>
                <w:b/>
                <w:bCs/>
                <w:sz w:val="24"/>
                <w:szCs w:val="24"/>
              </w:rPr>
              <w:t>1</w:t>
            </w:r>
            <w:r w:rsidRPr="00695686">
              <w:rPr>
                <w:rFonts w:ascii="Times New Roman" w:eastAsiaTheme="minorEastAsia" w:hAnsi="Times New Roman" w:cs="Times New Roman"/>
                <w:b/>
                <w:bCs/>
                <w:sz w:val="24"/>
                <w:szCs w:val="24"/>
              </w:rPr>
              <w:t>、</w:t>
            </w:r>
            <w:r w:rsidRPr="00695686">
              <w:rPr>
                <w:rFonts w:ascii="Times New Roman" w:eastAsiaTheme="minorEastAsia" w:hAnsi="Times New Roman" w:cs="Times New Roman"/>
                <w:b/>
                <w:bCs/>
                <w:sz w:val="24"/>
                <w:szCs w:val="24"/>
              </w:rPr>
              <w:t>2026</w:t>
            </w:r>
            <w:r w:rsidRPr="00695686">
              <w:rPr>
                <w:rFonts w:ascii="Times New Roman" w:eastAsiaTheme="minorEastAsia" w:hAnsi="Times New Roman" w:cs="Times New Roman"/>
                <w:b/>
                <w:bCs/>
                <w:sz w:val="24"/>
                <w:szCs w:val="24"/>
              </w:rPr>
              <w:t>年行业与公司主要经营风险是什么？</w:t>
            </w:r>
          </w:p>
          <w:p w14:paraId="6ACF1B71" w14:textId="167F5E7C" w:rsidR="00AD43A6" w:rsidRPr="00695686" w:rsidRDefault="00AD43A6" w:rsidP="00AD43A6">
            <w:pPr>
              <w:spacing w:line="360" w:lineRule="auto"/>
              <w:ind w:firstLineChars="200" w:firstLine="480"/>
              <w:rPr>
                <w:rFonts w:ascii="Times New Roman" w:eastAsiaTheme="minorEastAsia" w:hAnsi="Times New Roman" w:cs="Times New Roman"/>
                <w:sz w:val="24"/>
              </w:rPr>
            </w:pPr>
            <w:r w:rsidRPr="00695686">
              <w:rPr>
                <w:rFonts w:ascii="Times New Roman" w:eastAsiaTheme="minorEastAsia" w:hAnsi="Times New Roman" w:cs="Times New Roman"/>
                <w:sz w:val="24"/>
              </w:rPr>
              <w:t>答：尊敬的投资者，您好！目前公司面临的主要风险包括以下：</w:t>
            </w:r>
            <w:r w:rsidRPr="00695686">
              <w:rPr>
                <w:rFonts w:ascii="Times New Roman" w:eastAsiaTheme="minorEastAsia" w:hAnsi="Times New Roman" w:cs="Times New Roman"/>
                <w:sz w:val="24"/>
              </w:rPr>
              <w:t>1</w:t>
            </w:r>
            <w:r w:rsidRPr="00695686">
              <w:rPr>
                <w:rFonts w:ascii="Times New Roman" w:eastAsiaTheme="minorEastAsia" w:hAnsi="Times New Roman" w:cs="Times New Roman"/>
                <w:sz w:val="24"/>
              </w:rPr>
              <w:t>、核心竞争力风险：新药研发投入大、周期长、不确定性高，存在临床试验结果不及预期或失败的风险；</w:t>
            </w:r>
            <w:r w:rsidRPr="00695686">
              <w:rPr>
                <w:rFonts w:ascii="Times New Roman" w:eastAsiaTheme="minorEastAsia" w:hAnsi="Times New Roman" w:cs="Times New Roman"/>
                <w:sz w:val="24"/>
              </w:rPr>
              <w:t>2</w:t>
            </w:r>
            <w:r w:rsidRPr="00695686">
              <w:rPr>
                <w:rFonts w:ascii="Times New Roman" w:eastAsiaTheme="minorEastAsia" w:hAnsi="Times New Roman" w:cs="Times New Roman"/>
                <w:sz w:val="24"/>
              </w:rPr>
              <w:t>、经营风险：核心产品面临市场竞争加剧、</w:t>
            </w:r>
            <w:proofErr w:type="gramStart"/>
            <w:r w:rsidRPr="00695686">
              <w:rPr>
                <w:rFonts w:ascii="Times New Roman" w:eastAsiaTheme="minorEastAsia" w:hAnsi="Times New Roman" w:cs="Times New Roman"/>
                <w:sz w:val="24"/>
              </w:rPr>
              <w:t>医保谈判</w:t>
            </w:r>
            <w:proofErr w:type="gramEnd"/>
            <w:r w:rsidRPr="00695686">
              <w:rPr>
                <w:rFonts w:ascii="Times New Roman" w:eastAsiaTheme="minorEastAsia" w:hAnsi="Times New Roman" w:cs="Times New Roman"/>
                <w:sz w:val="24"/>
              </w:rPr>
              <w:t>价格调整等不确定性；</w:t>
            </w:r>
            <w:r w:rsidRPr="00695686">
              <w:rPr>
                <w:rFonts w:ascii="Times New Roman" w:eastAsiaTheme="minorEastAsia" w:hAnsi="Times New Roman" w:cs="Times New Roman"/>
                <w:sz w:val="24"/>
              </w:rPr>
              <w:t>3</w:t>
            </w:r>
            <w:r w:rsidRPr="00695686">
              <w:rPr>
                <w:rFonts w:ascii="Times New Roman" w:eastAsiaTheme="minorEastAsia" w:hAnsi="Times New Roman" w:cs="Times New Roman"/>
                <w:sz w:val="24"/>
              </w:rPr>
              <w:t>、行业与宏观环境风险：医药行业政策变化、国际贸易环境波动等可能对公司经营产生影响。详细风险内容您可以参阅公司已披露的</w:t>
            </w:r>
            <w:r w:rsidRPr="00695686">
              <w:rPr>
                <w:rFonts w:ascii="Times New Roman" w:eastAsiaTheme="minorEastAsia" w:hAnsi="Times New Roman" w:cs="Times New Roman"/>
                <w:sz w:val="24"/>
              </w:rPr>
              <w:t>2025</w:t>
            </w:r>
            <w:r w:rsidRPr="00695686">
              <w:rPr>
                <w:rFonts w:ascii="Times New Roman" w:eastAsiaTheme="minorEastAsia" w:hAnsi="Times New Roman" w:cs="Times New Roman"/>
                <w:sz w:val="24"/>
              </w:rPr>
              <w:t>年年度报告</w:t>
            </w:r>
            <w:r w:rsidRPr="00695686">
              <w:rPr>
                <w:rFonts w:ascii="Times New Roman" w:eastAsiaTheme="minorEastAsia" w:hAnsi="Times New Roman" w:cs="Times New Roman"/>
                <w:sz w:val="24"/>
              </w:rPr>
              <w:t>“</w:t>
            </w:r>
            <w:r w:rsidRPr="00695686">
              <w:rPr>
                <w:rFonts w:ascii="Times New Roman" w:eastAsiaTheme="minorEastAsia" w:hAnsi="Times New Roman" w:cs="Times New Roman"/>
                <w:sz w:val="24"/>
              </w:rPr>
              <w:t>第三节</w:t>
            </w:r>
            <w:r w:rsidRPr="00695686">
              <w:rPr>
                <w:rFonts w:ascii="Times New Roman" w:eastAsiaTheme="minorEastAsia" w:hAnsi="Times New Roman" w:cs="Times New Roman"/>
                <w:sz w:val="24"/>
              </w:rPr>
              <w:t xml:space="preserve"> </w:t>
            </w:r>
            <w:r w:rsidRPr="00695686">
              <w:rPr>
                <w:rFonts w:ascii="Times New Roman" w:eastAsiaTheme="minorEastAsia" w:hAnsi="Times New Roman" w:cs="Times New Roman"/>
                <w:sz w:val="24"/>
              </w:rPr>
              <w:t>管理层讨论与分析</w:t>
            </w:r>
            <w:r w:rsidRPr="00695686">
              <w:rPr>
                <w:rFonts w:ascii="Times New Roman" w:eastAsiaTheme="minorEastAsia" w:hAnsi="Times New Roman" w:cs="Times New Roman"/>
                <w:sz w:val="24"/>
              </w:rPr>
              <w:t>”</w:t>
            </w:r>
            <w:r w:rsidRPr="00695686">
              <w:rPr>
                <w:rFonts w:ascii="Times New Roman" w:eastAsiaTheme="minorEastAsia" w:hAnsi="Times New Roman" w:cs="Times New Roman"/>
                <w:sz w:val="24"/>
              </w:rPr>
              <w:t>之</w:t>
            </w:r>
            <w:r w:rsidRPr="00695686">
              <w:rPr>
                <w:rFonts w:ascii="Times New Roman" w:eastAsiaTheme="minorEastAsia" w:hAnsi="Times New Roman" w:cs="Times New Roman"/>
                <w:sz w:val="24"/>
              </w:rPr>
              <w:t>“</w:t>
            </w:r>
            <w:r w:rsidRPr="00695686">
              <w:rPr>
                <w:rFonts w:ascii="Times New Roman" w:eastAsiaTheme="minorEastAsia" w:hAnsi="Times New Roman" w:cs="Times New Roman"/>
                <w:sz w:val="24"/>
              </w:rPr>
              <w:t>四、风险因素</w:t>
            </w:r>
            <w:r w:rsidRPr="00695686">
              <w:rPr>
                <w:rFonts w:ascii="Times New Roman" w:eastAsiaTheme="minorEastAsia" w:hAnsi="Times New Roman" w:cs="Times New Roman"/>
                <w:sz w:val="24"/>
              </w:rPr>
              <w:t>”</w:t>
            </w:r>
            <w:r w:rsidRPr="00695686">
              <w:rPr>
                <w:rFonts w:ascii="Times New Roman" w:eastAsiaTheme="minorEastAsia" w:hAnsi="Times New Roman" w:cs="Times New Roman"/>
                <w:sz w:val="24"/>
              </w:rPr>
              <w:t>。感谢</w:t>
            </w:r>
            <w:r w:rsidRPr="00695686">
              <w:rPr>
                <w:rFonts w:ascii="Times New Roman" w:eastAsiaTheme="minorEastAsia" w:hAnsi="Times New Roman" w:cs="Times New Roman"/>
                <w:sz w:val="24"/>
              </w:rPr>
              <w:lastRenderedPageBreak/>
              <w:t>您的关注！</w:t>
            </w:r>
          </w:p>
          <w:p w14:paraId="6A91EEA1" w14:textId="4DFFF900" w:rsidR="00AD43A6" w:rsidRPr="00695686" w:rsidRDefault="00AD43A6" w:rsidP="00AD43A6">
            <w:pPr>
              <w:spacing w:line="360" w:lineRule="auto"/>
              <w:ind w:firstLineChars="200" w:firstLine="482"/>
              <w:rPr>
                <w:rFonts w:ascii="Times New Roman" w:eastAsiaTheme="minorEastAsia" w:hAnsi="Times New Roman" w:cs="Times New Roman"/>
                <w:b/>
                <w:bCs/>
                <w:sz w:val="24"/>
                <w:szCs w:val="24"/>
              </w:rPr>
            </w:pPr>
            <w:r w:rsidRPr="00695686">
              <w:rPr>
                <w:rFonts w:ascii="Times New Roman" w:eastAsiaTheme="minorEastAsia" w:hAnsi="Times New Roman" w:cs="Times New Roman"/>
                <w:b/>
                <w:bCs/>
                <w:sz w:val="24"/>
                <w:szCs w:val="24"/>
              </w:rPr>
              <w:t>问</w:t>
            </w:r>
            <w:r w:rsidRPr="00695686">
              <w:rPr>
                <w:rFonts w:ascii="Times New Roman" w:eastAsiaTheme="minorEastAsia" w:hAnsi="Times New Roman" w:cs="Times New Roman"/>
                <w:b/>
                <w:bCs/>
                <w:sz w:val="24"/>
                <w:szCs w:val="24"/>
              </w:rPr>
              <w:t>2</w:t>
            </w:r>
            <w:r w:rsidRPr="00695686">
              <w:rPr>
                <w:rFonts w:ascii="Times New Roman" w:eastAsiaTheme="minorEastAsia" w:hAnsi="Times New Roman" w:cs="Times New Roman"/>
                <w:b/>
                <w:bCs/>
                <w:sz w:val="24"/>
                <w:szCs w:val="24"/>
              </w:rPr>
              <w:t>、请问公司</w:t>
            </w:r>
            <w:r w:rsidRPr="00695686">
              <w:rPr>
                <w:rFonts w:ascii="Times New Roman" w:eastAsiaTheme="minorEastAsia" w:hAnsi="Times New Roman" w:cs="Times New Roman"/>
                <w:b/>
                <w:bCs/>
                <w:sz w:val="24"/>
                <w:szCs w:val="24"/>
              </w:rPr>
              <w:t>2025</w:t>
            </w:r>
            <w:r w:rsidRPr="00695686">
              <w:rPr>
                <w:rFonts w:ascii="Times New Roman" w:eastAsiaTheme="minorEastAsia" w:hAnsi="Times New Roman" w:cs="Times New Roman"/>
                <w:b/>
                <w:bCs/>
                <w:sz w:val="24"/>
                <w:szCs w:val="24"/>
              </w:rPr>
              <w:t>年营收情况如何？是否完成预期了呢</w:t>
            </w:r>
            <w:r w:rsidRPr="00695686">
              <w:rPr>
                <w:rFonts w:ascii="Times New Roman" w:eastAsiaTheme="minorEastAsia" w:hAnsi="Times New Roman" w:cs="Times New Roman"/>
                <w:b/>
                <w:bCs/>
                <w:sz w:val="24"/>
                <w:szCs w:val="24"/>
              </w:rPr>
              <w:t xml:space="preserve">? </w:t>
            </w:r>
          </w:p>
          <w:p w14:paraId="70004206" w14:textId="2F587F75" w:rsidR="00AD43A6" w:rsidRPr="00634C3A" w:rsidRDefault="00AD43A6" w:rsidP="00AD43A6">
            <w:pPr>
              <w:spacing w:line="360" w:lineRule="auto"/>
              <w:ind w:firstLineChars="200" w:firstLine="480"/>
              <w:rPr>
                <w:rFonts w:ascii="Times New Roman" w:eastAsiaTheme="minorEastAsia" w:hAnsi="Times New Roman" w:cs="Times New Roman"/>
                <w:bCs/>
                <w:sz w:val="24"/>
                <w:szCs w:val="24"/>
              </w:rPr>
            </w:pPr>
            <w:r w:rsidRPr="00695686">
              <w:rPr>
                <w:rFonts w:ascii="Times New Roman" w:eastAsiaTheme="minorEastAsia" w:hAnsi="Times New Roman" w:cs="Times New Roman"/>
                <w:bCs/>
                <w:sz w:val="24"/>
                <w:szCs w:val="24"/>
              </w:rPr>
              <w:t>答：尊敬的投资者，您好！公司</w:t>
            </w:r>
            <w:r w:rsidRPr="00695686">
              <w:rPr>
                <w:rFonts w:ascii="Times New Roman" w:eastAsiaTheme="minorEastAsia" w:hAnsi="Times New Roman" w:cs="Times New Roman"/>
                <w:bCs/>
                <w:sz w:val="24"/>
                <w:szCs w:val="24"/>
              </w:rPr>
              <w:t>2025</w:t>
            </w:r>
            <w:r w:rsidRPr="00695686">
              <w:rPr>
                <w:rFonts w:ascii="Times New Roman" w:eastAsiaTheme="minorEastAsia" w:hAnsi="Times New Roman" w:cs="Times New Roman"/>
                <w:bCs/>
                <w:sz w:val="24"/>
                <w:szCs w:val="24"/>
              </w:rPr>
              <w:t>年度实现营业收入</w:t>
            </w:r>
            <w:r w:rsidRPr="00695686">
              <w:rPr>
                <w:rFonts w:ascii="Times New Roman" w:eastAsiaTheme="minorEastAsia" w:hAnsi="Times New Roman" w:cs="Times New Roman"/>
                <w:bCs/>
                <w:sz w:val="24"/>
                <w:szCs w:val="24"/>
              </w:rPr>
              <w:t>32.51</w:t>
            </w:r>
            <w:r w:rsidRPr="00695686">
              <w:rPr>
                <w:rFonts w:ascii="Times New Roman" w:eastAsiaTheme="minorEastAsia" w:hAnsi="Times New Roman" w:cs="Times New Roman"/>
                <w:bCs/>
                <w:sz w:val="24"/>
                <w:szCs w:val="24"/>
              </w:rPr>
              <w:t>亿元，较上年同期增长</w:t>
            </w:r>
            <w:r w:rsidRPr="00695686">
              <w:rPr>
                <w:rFonts w:ascii="Times New Roman" w:eastAsiaTheme="minorEastAsia" w:hAnsi="Times New Roman" w:cs="Times New Roman"/>
                <w:bCs/>
                <w:sz w:val="24"/>
                <w:szCs w:val="24"/>
              </w:rPr>
              <w:t>89.36%</w:t>
            </w:r>
            <w:r w:rsidRPr="00695686">
              <w:rPr>
                <w:rFonts w:ascii="Times New Roman" w:eastAsiaTheme="minorEastAsia" w:hAnsi="Times New Roman" w:cs="Times New Roman"/>
                <w:bCs/>
                <w:sz w:val="24"/>
                <w:szCs w:val="24"/>
              </w:rPr>
              <w:t>，主要得益于核心</w:t>
            </w:r>
            <w:proofErr w:type="gramStart"/>
            <w:r w:rsidRPr="00695686">
              <w:rPr>
                <w:rFonts w:ascii="Times New Roman" w:eastAsiaTheme="minorEastAsia" w:hAnsi="Times New Roman" w:cs="Times New Roman"/>
                <w:bCs/>
                <w:sz w:val="24"/>
                <w:szCs w:val="24"/>
              </w:rPr>
              <w:t>产品泰它西</w:t>
            </w:r>
            <w:proofErr w:type="gramEnd"/>
            <w:r w:rsidRPr="00695686">
              <w:rPr>
                <w:rFonts w:ascii="Times New Roman" w:eastAsiaTheme="minorEastAsia" w:hAnsi="Times New Roman" w:cs="Times New Roman"/>
                <w:bCs/>
                <w:sz w:val="24"/>
                <w:szCs w:val="24"/>
              </w:rPr>
              <w:t>普、维</w:t>
            </w:r>
            <w:proofErr w:type="gramStart"/>
            <w:r w:rsidRPr="00695686">
              <w:rPr>
                <w:rFonts w:ascii="Times New Roman" w:eastAsiaTheme="minorEastAsia" w:hAnsi="Times New Roman" w:cs="Times New Roman"/>
                <w:bCs/>
                <w:sz w:val="24"/>
                <w:szCs w:val="24"/>
              </w:rPr>
              <w:t>迪西妥单抗国内</w:t>
            </w:r>
            <w:proofErr w:type="gramEnd"/>
            <w:r w:rsidRPr="00695686">
              <w:rPr>
                <w:rFonts w:ascii="Times New Roman" w:eastAsiaTheme="minorEastAsia" w:hAnsi="Times New Roman" w:cs="Times New Roman"/>
                <w:bCs/>
                <w:sz w:val="24"/>
                <w:szCs w:val="24"/>
              </w:rPr>
              <w:t>销售收入快速增长，以及</w:t>
            </w:r>
            <w:proofErr w:type="gramStart"/>
            <w:r w:rsidRPr="00695686">
              <w:rPr>
                <w:rFonts w:ascii="Times New Roman" w:eastAsiaTheme="minorEastAsia" w:hAnsi="Times New Roman" w:cs="Times New Roman"/>
                <w:bCs/>
                <w:sz w:val="24"/>
                <w:szCs w:val="24"/>
              </w:rPr>
              <w:t>泰它西普海外</w:t>
            </w:r>
            <w:proofErr w:type="gramEnd"/>
            <w:r w:rsidRPr="00695686">
              <w:rPr>
                <w:rFonts w:ascii="Times New Roman" w:eastAsiaTheme="minorEastAsia" w:hAnsi="Times New Roman" w:cs="Times New Roman"/>
                <w:bCs/>
                <w:sz w:val="24"/>
                <w:szCs w:val="24"/>
              </w:rPr>
              <w:t>技术授权收入大幅增加。具体财务数据还请您参阅公司在</w:t>
            </w:r>
            <w:r w:rsidRPr="00695686">
              <w:rPr>
                <w:rFonts w:ascii="Times New Roman" w:eastAsiaTheme="minorEastAsia" w:hAnsi="Times New Roman" w:cs="Times New Roman"/>
                <w:bCs/>
                <w:sz w:val="24"/>
                <w:szCs w:val="24"/>
              </w:rPr>
              <w:t>3</w:t>
            </w:r>
            <w:r w:rsidRPr="00695686">
              <w:rPr>
                <w:rFonts w:ascii="Times New Roman" w:eastAsiaTheme="minorEastAsia" w:hAnsi="Times New Roman" w:cs="Times New Roman"/>
                <w:bCs/>
                <w:sz w:val="24"/>
                <w:szCs w:val="24"/>
              </w:rPr>
              <w:t>月</w:t>
            </w:r>
            <w:r w:rsidRPr="00695686">
              <w:rPr>
                <w:rFonts w:ascii="Times New Roman" w:eastAsiaTheme="minorEastAsia" w:hAnsi="Times New Roman" w:cs="Times New Roman"/>
                <w:bCs/>
                <w:sz w:val="24"/>
                <w:szCs w:val="24"/>
              </w:rPr>
              <w:t>28</w:t>
            </w:r>
            <w:r w:rsidRPr="00695686">
              <w:rPr>
                <w:rFonts w:ascii="Times New Roman" w:eastAsiaTheme="minorEastAsia" w:hAnsi="Times New Roman" w:cs="Times New Roman"/>
                <w:bCs/>
                <w:sz w:val="24"/>
                <w:szCs w:val="24"/>
              </w:rPr>
              <w:t>日披露于上海证券交易所网站的</w:t>
            </w:r>
            <w:r w:rsidRPr="00695686">
              <w:rPr>
                <w:rFonts w:ascii="Times New Roman" w:eastAsiaTheme="minorEastAsia" w:hAnsi="Times New Roman" w:cs="Times New Roman"/>
                <w:bCs/>
                <w:sz w:val="24"/>
                <w:szCs w:val="24"/>
              </w:rPr>
              <w:t>2025</w:t>
            </w:r>
            <w:r w:rsidRPr="00695686">
              <w:rPr>
                <w:rFonts w:ascii="Times New Roman" w:eastAsiaTheme="minorEastAsia" w:hAnsi="Times New Roman" w:cs="Times New Roman"/>
                <w:bCs/>
                <w:sz w:val="24"/>
                <w:szCs w:val="24"/>
              </w:rPr>
              <w:t>年年度报告。感谢您的关注！</w:t>
            </w:r>
          </w:p>
          <w:p w14:paraId="4E4DC6B1" w14:textId="18FBF222" w:rsidR="00AD43A6" w:rsidRPr="00695686" w:rsidRDefault="00AD43A6" w:rsidP="00AD43A6">
            <w:pPr>
              <w:spacing w:line="360" w:lineRule="auto"/>
              <w:ind w:firstLineChars="200" w:firstLine="482"/>
              <w:rPr>
                <w:rFonts w:ascii="Times New Roman" w:eastAsiaTheme="minorEastAsia" w:hAnsi="Times New Roman" w:cs="Times New Roman"/>
                <w:b/>
                <w:bCs/>
                <w:sz w:val="24"/>
                <w:szCs w:val="24"/>
              </w:rPr>
            </w:pPr>
            <w:r w:rsidRPr="00695686">
              <w:rPr>
                <w:rFonts w:ascii="Times New Roman" w:eastAsiaTheme="minorEastAsia" w:hAnsi="Times New Roman" w:cs="Times New Roman"/>
                <w:b/>
                <w:bCs/>
                <w:sz w:val="24"/>
                <w:szCs w:val="24"/>
              </w:rPr>
              <w:t>问</w:t>
            </w:r>
            <w:r w:rsidRPr="00695686">
              <w:rPr>
                <w:rFonts w:ascii="Times New Roman" w:eastAsiaTheme="minorEastAsia" w:hAnsi="Times New Roman" w:cs="Times New Roman"/>
                <w:b/>
                <w:bCs/>
                <w:sz w:val="24"/>
                <w:szCs w:val="24"/>
              </w:rPr>
              <w:t>3</w:t>
            </w:r>
            <w:r w:rsidRPr="00695686">
              <w:rPr>
                <w:rFonts w:ascii="Times New Roman" w:eastAsiaTheme="minorEastAsia" w:hAnsi="Times New Roman" w:cs="Times New Roman"/>
                <w:b/>
                <w:bCs/>
                <w:sz w:val="24"/>
                <w:szCs w:val="24"/>
              </w:rPr>
              <w:t>、未来有哪些重点业务布局？</w:t>
            </w:r>
          </w:p>
          <w:p w14:paraId="1484BD79" w14:textId="711E7F1F" w:rsidR="00AD43A6" w:rsidRPr="00634C3A" w:rsidRDefault="00AD43A6" w:rsidP="00AD43A6">
            <w:pPr>
              <w:spacing w:line="360" w:lineRule="auto"/>
              <w:ind w:firstLineChars="200" w:firstLine="480"/>
              <w:rPr>
                <w:rFonts w:ascii="Times New Roman" w:eastAsiaTheme="minorEastAsia" w:hAnsi="Times New Roman" w:cs="Times New Roman"/>
                <w:bCs/>
                <w:sz w:val="24"/>
                <w:szCs w:val="24"/>
              </w:rPr>
            </w:pPr>
            <w:r w:rsidRPr="00695686">
              <w:rPr>
                <w:rFonts w:ascii="Times New Roman" w:eastAsiaTheme="minorEastAsia" w:hAnsi="Times New Roman" w:cs="Times New Roman"/>
                <w:bCs/>
                <w:sz w:val="24"/>
                <w:szCs w:val="24"/>
              </w:rPr>
              <w:t>答：尊敬的投资者，您好！公司未来的主要业务布局</w:t>
            </w:r>
            <w:r w:rsidRPr="00695686">
              <w:rPr>
                <w:rFonts w:ascii="Times New Roman" w:eastAsiaTheme="minorEastAsia" w:hAnsi="Times New Roman" w:cs="Times New Roman"/>
                <w:bCs/>
                <w:sz w:val="24"/>
                <w:szCs w:val="24"/>
              </w:rPr>
              <w:t>/</w:t>
            </w:r>
            <w:r w:rsidRPr="00695686">
              <w:rPr>
                <w:rFonts w:ascii="Times New Roman" w:eastAsiaTheme="minorEastAsia" w:hAnsi="Times New Roman" w:cs="Times New Roman"/>
                <w:bCs/>
                <w:sz w:val="24"/>
                <w:szCs w:val="24"/>
              </w:rPr>
              <w:t>经营计划包括以下：</w:t>
            </w:r>
            <w:r w:rsidRPr="00695686">
              <w:rPr>
                <w:rFonts w:ascii="Times New Roman" w:eastAsiaTheme="minorEastAsia" w:hAnsi="Times New Roman" w:cs="Times New Roman"/>
                <w:bCs/>
                <w:sz w:val="24"/>
                <w:szCs w:val="24"/>
              </w:rPr>
              <w:t>1</w:t>
            </w:r>
            <w:r w:rsidRPr="00695686">
              <w:rPr>
                <w:rFonts w:ascii="Times New Roman" w:eastAsiaTheme="minorEastAsia" w:hAnsi="Times New Roman" w:cs="Times New Roman"/>
                <w:bCs/>
                <w:sz w:val="24"/>
                <w:szCs w:val="24"/>
              </w:rPr>
              <w:t>、快速推动产品管线在中国的开发和商业化进程，</w:t>
            </w:r>
            <w:proofErr w:type="gramStart"/>
            <w:r w:rsidRPr="00695686">
              <w:rPr>
                <w:rFonts w:ascii="Times New Roman" w:eastAsiaTheme="minorEastAsia" w:hAnsi="Times New Roman" w:cs="Times New Roman"/>
                <w:bCs/>
                <w:sz w:val="24"/>
                <w:szCs w:val="24"/>
              </w:rPr>
              <w:t>推进泰它西</w:t>
            </w:r>
            <w:proofErr w:type="gramEnd"/>
            <w:r w:rsidRPr="00695686">
              <w:rPr>
                <w:rFonts w:ascii="Times New Roman" w:eastAsiaTheme="minorEastAsia" w:hAnsi="Times New Roman" w:cs="Times New Roman"/>
                <w:bCs/>
                <w:sz w:val="24"/>
                <w:szCs w:val="24"/>
              </w:rPr>
              <w:t>普、维</w:t>
            </w:r>
            <w:proofErr w:type="gramStart"/>
            <w:r w:rsidRPr="00695686">
              <w:rPr>
                <w:rFonts w:ascii="Times New Roman" w:eastAsiaTheme="minorEastAsia" w:hAnsi="Times New Roman" w:cs="Times New Roman"/>
                <w:bCs/>
                <w:sz w:val="24"/>
                <w:szCs w:val="24"/>
              </w:rPr>
              <w:t>迪西妥单抗已</w:t>
            </w:r>
            <w:proofErr w:type="gramEnd"/>
            <w:r w:rsidRPr="00695686">
              <w:rPr>
                <w:rFonts w:ascii="Times New Roman" w:eastAsiaTheme="minorEastAsia" w:hAnsi="Times New Roman" w:cs="Times New Roman"/>
                <w:bCs/>
                <w:sz w:val="24"/>
                <w:szCs w:val="24"/>
              </w:rPr>
              <w:t>上市产品的适应症拓展及新适应症上市申报，同时加速</w:t>
            </w:r>
            <w:r w:rsidRPr="00695686">
              <w:rPr>
                <w:rFonts w:ascii="Times New Roman" w:eastAsiaTheme="minorEastAsia" w:hAnsi="Times New Roman" w:cs="Times New Roman"/>
                <w:bCs/>
                <w:sz w:val="24"/>
                <w:szCs w:val="24"/>
              </w:rPr>
              <w:t>RC28</w:t>
            </w:r>
            <w:r w:rsidRPr="00695686">
              <w:rPr>
                <w:rFonts w:ascii="Times New Roman" w:eastAsiaTheme="minorEastAsia" w:hAnsi="Times New Roman" w:cs="Times New Roman"/>
                <w:bCs/>
                <w:sz w:val="24"/>
                <w:szCs w:val="24"/>
              </w:rPr>
              <w:t>、</w:t>
            </w:r>
            <w:r w:rsidRPr="00695686">
              <w:rPr>
                <w:rFonts w:ascii="Times New Roman" w:eastAsiaTheme="minorEastAsia" w:hAnsi="Times New Roman" w:cs="Times New Roman"/>
                <w:bCs/>
                <w:sz w:val="24"/>
                <w:szCs w:val="24"/>
              </w:rPr>
              <w:t>RC148</w:t>
            </w:r>
            <w:r w:rsidRPr="00695686">
              <w:rPr>
                <w:rFonts w:ascii="Times New Roman" w:eastAsiaTheme="minorEastAsia" w:hAnsi="Times New Roman" w:cs="Times New Roman"/>
                <w:bCs/>
                <w:sz w:val="24"/>
                <w:szCs w:val="24"/>
              </w:rPr>
              <w:t>等核心在</w:t>
            </w:r>
            <w:proofErr w:type="gramStart"/>
            <w:r w:rsidRPr="00695686">
              <w:rPr>
                <w:rFonts w:ascii="Times New Roman" w:eastAsiaTheme="minorEastAsia" w:hAnsi="Times New Roman" w:cs="Times New Roman"/>
                <w:bCs/>
                <w:sz w:val="24"/>
                <w:szCs w:val="24"/>
              </w:rPr>
              <w:t>研</w:t>
            </w:r>
            <w:proofErr w:type="gramEnd"/>
            <w:r w:rsidRPr="00695686">
              <w:rPr>
                <w:rFonts w:ascii="Times New Roman" w:eastAsiaTheme="minorEastAsia" w:hAnsi="Times New Roman" w:cs="Times New Roman"/>
                <w:bCs/>
                <w:sz w:val="24"/>
                <w:szCs w:val="24"/>
              </w:rPr>
              <w:t>产品的临床研究和注册上市；</w:t>
            </w:r>
            <w:r w:rsidRPr="00695686">
              <w:rPr>
                <w:rFonts w:ascii="Times New Roman" w:eastAsiaTheme="minorEastAsia" w:hAnsi="Times New Roman" w:cs="Times New Roman"/>
                <w:bCs/>
                <w:sz w:val="24"/>
                <w:szCs w:val="24"/>
              </w:rPr>
              <w:t>2</w:t>
            </w:r>
            <w:r w:rsidRPr="00695686">
              <w:rPr>
                <w:rFonts w:ascii="Times New Roman" w:eastAsiaTheme="minorEastAsia" w:hAnsi="Times New Roman" w:cs="Times New Roman"/>
                <w:bCs/>
                <w:sz w:val="24"/>
                <w:szCs w:val="24"/>
              </w:rPr>
              <w:t>、贯彻实施国际化发展战略，通过对外授权合作等方式，推动核心产品在全球范围的临床开发及商业化；</w:t>
            </w:r>
            <w:r w:rsidRPr="00695686">
              <w:rPr>
                <w:rFonts w:ascii="Times New Roman" w:eastAsiaTheme="minorEastAsia" w:hAnsi="Times New Roman" w:cs="Times New Roman"/>
                <w:bCs/>
                <w:sz w:val="24"/>
                <w:szCs w:val="24"/>
              </w:rPr>
              <w:t>3</w:t>
            </w:r>
            <w:r w:rsidRPr="00695686">
              <w:rPr>
                <w:rFonts w:ascii="Times New Roman" w:eastAsiaTheme="minorEastAsia" w:hAnsi="Times New Roman" w:cs="Times New Roman"/>
                <w:bCs/>
                <w:sz w:val="24"/>
                <w:szCs w:val="24"/>
              </w:rPr>
              <w:t>、持续丰富研发管线，依托公司核心技术平台，每年计划推出候选药物用于提交</w:t>
            </w:r>
            <w:r w:rsidRPr="00695686">
              <w:rPr>
                <w:rFonts w:ascii="Times New Roman" w:eastAsiaTheme="minorEastAsia" w:hAnsi="Times New Roman" w:cs="Times New Roman"/>
                <w:bCs/>
                <w:sz w:val="24"/>
                <w:szCs w:val="24"/>
              </w:rPr>
              <w:t>IND</w:t>
            </w:r>
            <w:r w:rsidRPr="00695686">
              <w:rPr>
                <w:rFonts w:ascii="Times New Roman" w:eastAsiaTheme="minorEastAsia" w:hAnsi="Times New Roman" w:cs="Times New Roman"/>
                <w:bCs/>
                <w:sz w:val="24"/>
                <w:szCs w:val="24"/>
              </w:rPr>
              <w:t>申请，确保公司可持续发展。具体情况还请您关注公司在上海证券交易所网站披露的公告。感谢您的关注！</w:t>
            </w:r>
          </w:p>
          <w:p w14:paraId="4075C7BC" w14:textId="6B309FB2" w:rsidR="00AD43A6" w:rsidRPr="00695686" w:rsidRDefault="00AD43A6" w:rsidP="00AD43A6">
            <w:pPr>
              <w:spacing w:line="360" w:lineRule="auto"/>
              <w:ind w:firstLineChars="200" w:firstLine="482"/>
              <w:rPr>
                <w:rFonts w:ascii="Times New Roman" w:eastAsiaTheme="minorEastAsia" w:hAnsi="Times New Roman" w:cs="Times New Roman"/>
                <w:b/>
                <w:bCs/>
                <w:sz w:val="24"/>
                <w:szCs w:val="24"/>
              </w:rPr>
            </w:pPr>
            <w:r w:rsidRPr="00695686">
              <w:rPr>
                <w:rFonts w:ascii="Times New Roman" w:eastAsiaTheme="minorEastAsia" w:hAnsi="Times New Roman" w:cs="Times New Roman"/>
                <w:b/>
                <w:bCs/>
                <w:sz w:val="24"/>
                <w:szCs w:val="24"/>
              </w:rPr>
              <w:t>问</w:t>
            </w:r>
            <w:r w:rsidRPr="00695686">
              <w:rPr>
                <w:rFonts w:ascii="Times New Roman" w:eastAsiaTheme="minorEastAsia" w:hAnsi="Times New Roman" w:cs="Times New Roman"/>
                <w:b/>
                <w:bCs/>
                <w:sz w:val="24"/>
                <w:szCs w:val="24"/>
              </w:rPr>
              <w:t>4</w:t>
            </w:r>
            <w:r w:rsidRPr="00695686">
              <w:rPr>
                <w:rFonts w:ascii="Times New Roman" w:eastAsiaTheme="minorEastAsia" w:hAnsi="Times New Roman" w:cs="Times New Roman"/>
                <w:b/>
                <w:bCs/>
                <w:sz w:val="24"/>
                <w:szCs w:val="24"/>
              </w:rPr>
              <w:t>、</w:t>
            </w:r>
            <w:r w:rsidRPr="00695686">
              <w:rPr>
                <w:rFonts w:ascii="Times New Roman" w:eastAsiaTheme="minorEastAsia" w:hAnsi="Times New Roman" w:cs="Times New Roman"/>
                <w:b/>
                <w:bCs/>
                <w:sz w:val="24"/>
                <w:szCs w:val="24"/>
              </w:rPr>
              <w:t>5</w:t>
            </w:r>
            <w:r w:rsidRPr="00695686">
              <w:rPr>
                <w:rFonts w:ascii="Times New Roman" w:eastAsiaTheme="minorEastAsia" w:hAnsi="Times New Roman" w:cs="Times New Roman"/>
                <w:b/>
                <w:bCs/>
                <w:sz w:val="24"/>
                <w:szCs w:val="24"/>
              </w:rPr>
              <w:t>、</w:t>
            </w:r>
            <w:r w:rsidRPr="00695686">
              <w:rPr>
                <w:rFonts w:ascii="Times New Roman" w:eastAsiaTheme="minorEastAsia" w:hAnsi="Times New Roman" w:cs="Times New Roman"/>
                <w:b/>
                <w:bCs/>
                <w:sz w:val="24"/>
                <w:szCs w:val="24"/>
              </w:rPr>
              <w:t>6</w:t>
            </w:r>
            <w:r w:rsidRPr="00695686">
              <w:rPr>
                <w:rFonts w:ascii="Times New Roman" w:eastAsiaTheme="minorEastAsia" w:hAnsi="Times New Roman" w:cs="Times New Roman"/>
                <w:b/>
                <w:bCs/>
                <w:sz w:val="24"/>
                <w:szCs w:val="24"/>
              </w:rPr>
              <w:t>月份预计有那些新的适应症上市</w:t>
            </w:r>
          </w:p>
          <w:p w14:paraId="3B795DD3" w14:textId="77777777" w:rsidR="00AD43A6" w:rsidRDefault="00AD43A6" w:rsidP="00AD43A6">
            <w:pPr>
              <w:spacing w:line="360" w:lineRule="auto"/>
              <w:ind w:firstLineChars="200" w:firstLine="480"/>
              <w:rPr>
                <w:rFonts w:ascii="Times New Roman" w:eastAsiaTheme="minorEastAsia" w:hAnsi="Times New Roman" w:cs="Times New Roman"/>
                <w:sz w:val="24"/>
              </w:rPr>
            </w:pPr>
            <w:r w:rsidRPr="00695686">
              <w:rPr>
                <w:rFonts w:ascii="Times New Roman" w:eastAsiaTheme="minorEastAsia" w:hAnsi="Times New Roman" w:cs="Times New Roman"/>
                <w:sz w:val="24"/>
              </w:rPr>
              <w:t>答：尊敬的投资者，您好！公司</w:t>
            </w:r>
            <w:proofErr w:type="gramStart"/>
            <w:r w:rsidRPr="00695686">
              <w:rPr>
                <w:rFonts w:ascii="Times New Roman" w:eastAsiaTheme="minorEastAsia" w:hAnsi="Times New Roman" w:cs="Times New Roman"/>
                <w:sz w:val="24"/>
              </w:rPr>
              <w:t>泰它西普用于</w:t>
            </w:r>
            <w:proofErr w:type="gramEnd"/>
            <w:r w:rsidRPr="00695686">
              <w:rPr>
                <w:rFonts w:ascii="Times New Roman" w:eastAsiaTheme="minorEastAsia" w:hAnsi="Times New Roman" w:cs="Times New Roman"/>
                <w:sz w:val="24"/>
              </w:rPr>
              <w:t>治疗干燥综合征和免疫球蛋白</w:t>
            </w:r>
            <w:r w:rsidRPr="00695686">
              <w:rPr>
                <w:rFonts w:ascii="Times New Roman" w:eastAsiaTheme="minorEastAsia" w:hAnsi="Times New Roman" w:cs="Times New Roman"/>
                <w:sz w:val="24"/>
              </w:rPr>
              <w:t>A</w:t>
            </w:r>
            <w:r w:rsidRPr="00695686">
              <w:rPr>
                <w:rFonts w:ascii="Times New Roman" w:eastAsiaTheme="minorEastAsia" w:hAnsi="Times New Roman" w:cs="Times New Roman"/>
                <w:sz w:val="24"/>
              </w:rPr>
              <w:t>肾病的新适应症上市申请已获国家药品监督管理局受理，目前相关审批工作正在推进中。公司会严格按照相关法律法规及监管要求，并根据项目的实际审评进展，及时履行信息披露义务。具体请您关注公司后续发布的公告。感谢您的关注！</w:t>
            </w:r>
          </w:p>
          <w:p w14:paraId="228E6064" w14:textId="73B7FFAF" w:rsidR="00AD43A6" w:rsidRPr="00695686" w:rsidRDefault="00AD43A6" w:rsidP="00AD43A6">
            <w:pPr>
              <w:spacing w:line="360" w:lineRule="auto"/>
              <w:ind w:firstLineChars="200" w:firstLine="482"/>
              <w:rPr>
                <w:rFonts w:ascii="Times New Roman" w:eastAsiaTheme="minorEastAsia" w:hAnsi="Times New Roman" w:cs="Times New Roman"/>
                <w:b/>
                <w:bCs/>
                <w:sz w:val="24"/>
                <w:szCs w:val="24"/>
              </w:rPr>
            </w:pPr>
            <w:r w:rsidRPr="00695686">
              <w:rPr>
                <w:rFonts w:ascii="Times New Roman" w:eastAsiaTheme="minorEastAsia" w:hAnsi="Times New Roman" w:cs="Times New Roman"/>
                <w:b/>
                <w:bCs/>
                <w:sz w:val="24"/>
                <w:szCs w:val="24"/>
              </w:rPr>
              <w:t>问</w:t>
            </w:r>
            <w:r>
              <w:rPr>
                <w:rFonts w:ascii="Times New Roman" w:eastAsiaTheme="minorEastAsia" w:hAnsi="Times New Roman" w:cs="Times New Roman"/>
                <w:b/>
                <w:bCs/>
                <w:sz w:val="24"/>
                <w:szCs w:val="24"/>
              </w:rPr>
              <w:t>5</w:t>
            </w:r>
            <w:r w:rsidRPr="00695686">
              <w:rPr>
                <w:rFonts w:ascii="Times New Roman" w:eastAsiaTheme="minorEastAsia" w:hAnsi="Times New Roman" w:cs="Times New Roman"/>
                <w:b/>
                <w:bCs/>
                <w:sz w:val="24"/>
                <w:szCs w:val="24"/>
              </w:rPr>
              <w:t>、</w:t>
            </w:r>
            <w:r w:rsidRPr="00AD43A6">
              <w:rPr>
                <w:rFonts w:ascii="Times New Roman" w:eastAsiaTheme="minorEastAsia" w:hAnsi="Times New Roman" w:cs="Times New Roman" w:hint="eastAsia"/>
                <w:b/>
                <w:bCs/>
                <w:sz w:val="24"/>
                <w:szCs w:val="24"/>
              </w:rPr>
              <w:t>问题</w:t>
            </w:r>
            <w:proofErr w:type="gramStart"/>
            <w:r w:rsidRPr="00AD43A6">
              <w:rPr>
                <w:rFonts w:ascii="Times New Roman" w:eastAsiaTheme="minorEastAsia" w:hAnsi="Times New Roman" w:cs="Times New Roman" w:hint="eastAsia"/>
                <w:b/>
                <w:bCs/>
                <w:sz w:val="24"/>
                <w:szCs w:val="24"/>
              </w:rPr>
              <w:t>一</w:t>
            </w:r>
            <w:proofErr w:type="gramEnd"/>
            <w:r w:rsidRPr="00AD43A6">
              <w:rPr>
                <w:rFonts w:ascii="Times New Roman" w:eastAsiaTheme="minorEastAsia" w:hAnsi="Times New Roman" w:cs="Times New Roman" w:hint="eastAsia"/>
                <w:b/>
                <w:bCs/>
                <w:sz w:val="24"/>
                <w:szCs w:val="24"/>
              </w:rPr>
              <w:t>，</w:t>
            </w:r>
            <w:r w:rsidRPr="00AD43A6">
              <w:rPr>
                <w:rFonts w:ascii="Times New Roman" w:eastAsiaTheme="minorEastAsia" w:hAnsi="Times New Roman" w:cs="Times New Roman"/>
                <w:b/>
                <w:bCs/>
                <w:sz w:val="24"/>
                <w:szCs w:val="24"/>
              </w:rPr>
              <w:t>RC148</w:t>
            </w:r>
            <w:r w:rsidRPr="00AD43A6">
              <w:rPr>
                <w:rFonts w:ascii="Times New Roman" w:eastAsiaTheme="minorEastAsia" w:hAnsi="Times New Roman" w:cs="Times New Roman" w:hint="eastAsia"/>
                <w:b/>
                <w:bCs/>
                <w:sz w:val="24"/>
                <w:szCs w:val="24"/>
              </w:rPr>
              <w:t>联合化疗一线治疗鳞状</w:t>
            </w:r>
            <w:r w:rsidRPr="00AD43A6">
              <w:rPr>
                <w:rFonts w:ascii="Times New Roman" w:eastAsiaTheme="minorEastAsia" w:hAnsi="Times New Roman" w:cs="Times New Roman"/>
                <w:b/>
                <w:bCs/>
                <w:sz w:val="24"/>
                <w:szCs w:val="24"/>
              </w:rPr>
              <w:t>NSCLC</w:t>
            </w:r>
            <w:r w:rsidRPr="00AD43A6">
              <w:rPr>
                <w:rFonts w:ascii="Times New Roman" w:eastAsiaTheme="minorEastAsia" w:hAnsi="Times New Roman" w:cs="Times New Roman"/>
                <w:b/>
                <w:bCs/>
                <w:sz w:val="24"/>
                <w:szCs w:val="24"/>
              </w:rPr>
              <w:t>的全球</w:t>
            </w:r>
            <w:r w:rsidRPr="00AD43A6">
              <w:rPr>
                <w:rFonts w:ascii="Times New Roman" w:eastAsiaTheme="minorEastAsia" w:hAnsi="Times New Roman" w:cs="Times New Roman"/>
                <w:b/>
                <w:bCs/>
                <w:sz w:val="24"/>
                <w:szCs w:val="24"/>
              </w:rPr>
              <w:t>III</w:t>
            </w:r>
            <w:r w:rsidRPr="00AD43A6">
              <w:rPr>
                <w:rFonts w:ascii="Times New Roman" w:eastAsiaTheme="minorEastAsia" w:hAnsi="Times New Roman" w:cs="Times New Roman"/>
                <w:b/>
                <w:bCs/>
                <w:sz w:val="24"/>
                <w:szCs w:val="24"/>
              </w:rPr>
              <w:t>期</w:t>
            </w:r>
            <w:r w:rsidRPr="00AD43A6">
              <w:rPr>
                <w:rFonts w:ascii="Times New Roman" w:eastAsiaTheme="minorEastAsia" w:hAnsi="Times New Roman" w:cs="Times New Roman" w:hint="eastAsia"/>
                <w:b/>
                <w:bCs/>
                <w:sz w:val="24"/>
                <w:szCs w:val="24"/>
              </w:rPr>
              <w:t>临床，目前</w:t>
            </w:r>
            <w:r w:rsidRPr="00AD43A6">
              <w:rPr>
                <w:rFonts w:ascii="Times New Roman" w:eastAsiaTheme="minorEastAsia" w:hAnsi="Times New Roman" w:cs="Times New Roman"/>
                <w:b/>
                <w:bCs/>
                <w:sz w:val="24"/>
                <w:szCs w:val="24"/>
              </w:rPr>
              <w:t>FDA</w:t>
            </w:r>
            <w:r w:rsidRPr="00AD43A6">
              <w:rPr>
                <w:rFonts w:ascii="Times New Roman" w:eastAsiaTheme="minorEastAsia" w:hAnsi="Times New Roman" w:cs="Times New Roman"/>
                <w:b/>
                <w:bCs/>
                <w:sz w:val="24"/>
                <w:szCs w:val="24"/>
              </w:rPr>
              <w:t>有批准</w:t>
            </w:r>
            <w:r w:rsidRPr="00AD43A6">
              <w:rPr>
                <w:rFonts w:ascii="Times New Roman" w:eastAsiaTheme="minorEastAsia" w:hAnsi="Times New Roman" w:cs="Times New Roman" w:hint="eastAsia"/>
                <w:b/>
                <w:bCs/>
                <w:sz w:val="24"/>
                <w:szCs w:val="24"/>
              </w:rPr>
              <w:t>吗？没有的话预计什么时候批准？会触发里程碑吗？目前已经批准的二线</w:t>
            </w:r>
            <w:r w:rsidRPr="00AD43A6">
              <w:rPr>
                <w:rFonts w:ascii="Times New Roman" w:eastAsiaTheme="minorEastAsia" w:hAnsi="Times New Roman" w:cs="Times New Roman"/>
                <w:b/>
                <w:bCs/>
                <w:sz w:val="24"/>
                <w:szCs w:val="24"/>
              </w:rPr>
              <w:t>NSCLC</w:t>
            </w:r>
            <w:r w:rsidRPr="00AD43A6">
              <w:rPr>
                <w:rFonts w:ascii="Times New Roman" w:eastAsiaTheme="minorEastAsia" w:hAnsi="Times New Roman" w:cs="Times New Roman" w:hint="eastAsia"/>
                <w:b/>
                <w:bCs/>
                <w:sz w:val="24"/>
                <w:szCs w:val="24"/>
              </w:rPr>
              <w:t>会触发里程碑吗？问题二，</w:t>
            </w:r>
            <w:proofErr w:type="gramStart"/>
            <w:r w:rsidRPr="00AD43A6">
              <w:rPr>
                <w:rFonts w:ascii="Times New Roman" w:eastAsiaTheme="minorEastAsia" w:hAnsi="Times New Roman" w:cs="Times New Roman" w:hint="eastAsia"/>
                <w:b/>
                <w:bCs/>
                <w:sz w:val="24"/>
                <w:szCs w:val="24"/>
              </w:rPr>
              <w:t>泰它西普治疗</w:t>
            </w:r>
            <w:proofErr w:type="gramEnd"/>
            <w:r w:rsidRPr="00AD43A6">
              <w:rPr>
                <w:rFonts w:ascii="Times New Roman" w:eastAsiaTheme="minorEastAsia" w:hAnsi="Times New Roman" w:cs="Times New Roman" w:hint="eastAsia"/>
                <w:b/>
                <w:bCs/>
                <w:sz w:val="24"/>
                <w:szCs w:val="24"/>
              </w:rPr>
              <w:t>重症肌无力的全球</w:t>
            </w:r>
            <w:r w:rsidRPr="00AD43A6">
              <w:rPr>
                <w:rFonts w:ascii="Times New Roman" w:eastAsiaTheme="minorEastAsia" w:hAnsi="Times New Roman" w:cs="Times New Roman"/>
                <w:b/>
                <w:bCs/>
                <w:sz w:val="24"/>
                <w:szCs w:val="24"/>
              </w:rPr>
              <w:t>III</w:t>
            </w:r>
            <w:r w:rsidRPr="00AD43A6">
              <w:rPr>
                <w:rFonts w:ascii="Times New Roman" w:eastAsiaTheme="minorEastAsia" w:hAnsi="Times New Roman" w:cs="Times New Roman"/>
                <w:b/>
                <w:bCs/>
                <w:sz w:val="24"/>
                <w:szCs w:val="24"/>
              </w:rPr>
              <w:t>期</w:t>
            </w:r>
            <w:r w:rsidRPr="00AD43A6">
              <w:rPr>
                <w:rFonts w:ascii="Times New Roman" w:eastAsiaTheme="minorEastAsia" w:hAnsi="Times New Roman" w:cs="Times New Roman" w:hint="eastAsia"/>
                <w:b/>
                <w:bCs/>
                <w:sz w:val="24"/>
                <w:szCs w:val="24"/>
              </w:rPr>
              <w:t>临床，目前入组进度如何？预计何时完成入组？</w:t>
            </w:r>
          </w:p>
          <w:p w14:paraId="4B149C77" w14:textId="55585AA9" w:rsidR="00AD43A6" w:rsidRDefault="00AD43A6" w:rsidP="00AD43A6">
            <w:pPr>
              <w:spacing w:line="360" w:lineRule="auto"/>
              <w:ind w:firstLineChars="200" w:firstLine="480"/>
              <w:rPr>
                <w:rFonts w:ascii="Times New Roman" w:eastAsiaTheme="minorEastAsia" w:hAnsi="Times New Roman" w:cs="Times New Roman" w:hint="eastAsia"/>
                <w:sz w:val="24"/>
              </w:rPr>
            </w:pPr>
            <w:r w:rsidRPr="00695686">
              <w:rPr>
                <w:rFonts w:ascii="Times New Roman" w:eastAsiaTheme="minorEastAsia" w:hAnsi="Times New Roman" w:cs="Times New Roman"/>
                <w:sz w:val="24"/>
              </w:rPr>
              <w:t>答：</w:t>
            </w:r>
            <w:r w:rsidRPr="00AD43A6">
              <w:rPr>
                <w:rFonts w:ascii="Times New Roman" w:eastAsiaTheme="minorEastAsia" w:hAnsi="Times New Roman" w:cs="Times New Roman" w:hint="eastAsia"/>
                <w:sz w:val="24"/>
              </w:rPr>
              <w:t>尊敬的投资者，您好！①</w:t>
            </w:r>
            <w:r w:rsidRPr="00AD43A6">
              <w:rPr>
                <w:rFonts w:ascii="Times New Roman" w:eastAsiaTheme="minorEastAsia" w:hAnsi="Times New Roman" w:cs="Times New Roman"/>
                <w:sz w:val="24"/>
              </w:rPr>
              <w:t>RC148</w:t>
            </w:r>
            <w:r w:rsidRPr="00AD43A6">
              <w:rPr>
                <w:rFonts w:ascii="Times New Roman" w:eastAsiaTheme="minorEastAsia" w:hAnsi="Times New Roman" w:cs="Times New Roman"/>
                <w:sz w:val="24"/>
              </w:rPr>
              <w:t>的海外</w:t>
            </w:r>
            <w:r w:rsidRPr="00AD43A6">
              <w:rPr>
                <w:rFonts w:ascii="Times New Roman" w:eastAsiaTheme="minorEastAsia" w:hAnsi="Times New Roman" w:cs="Times New Roman" w:hint="eastAsia"/>
                <w:sz w:val="24"/>
              </w:rPr>
              <w:t>临床与</w:t>
            </w:r>
            <w:r w:rsidRPr="00AD43A6">
              <w:rPr>
                <w:rFonts w:ascii="Times New Roman" w:eastAsiaTheme="minorEastAsia" w:hAnsi="Times New Roman" w:cs="Times New Roman"/>
                <w:sz w:val="24"/>
              </w:rPr>
              <w:t>FDA</w:t>
            </w:r>
            <w:r w:rsidRPr="00AD43A6">
              <w:rPr>
                <w:rFonts w:ascii="Times New Roman" w:eastAsiaTheme="minorEastAsia" w:hAnsi="Times New Roman" w:cs="Times New Roman" w:hint="eastAsia"/>
                <w:sz w:val="24"/>
              </w:rPr>
              <w:t>沟通顺利，具体</w:t>
            </w:r>
            <w:proofErr w:type="gramStart"/>
            <w:r w:rsidRPr="00AD43A6">
              <w:rPr>
                <w:rFonts w:ascii="Times New Roman" w:eastAsiaTheme="minorEastAsia" w:hAnsi="Times New Roman" w:cs="Times New Roman" w:hint="eastAsia"/>
                <w:sz w:val="24"/>
              </w:rPr>
              <w:t>进展请</w:t>
            </w:r>
            <w:proofErr w:type="gramEnd"/>
            <w:r w:rsidRPr="00AD43A6">
              <w:rPr>
                <w:rFonts w:ascii="Times New Roman" w:eastAsiaTheme="minorEastAsia" w:hAnsi="Times New Roman" w:cs="Times New Roman" w:hint="eastAsia"/>
                <w:sz w:val="24"/>
              </w:rPr>
              <w:t>关注合作伙伴披露的公告，相关里程碑付款将根据协议约定执行，具体请关注公司后续公告。②</w:t>
            </w:r>
            <w:proofErr w:type="gramStart"/>
            <w:r w:rsidRPr="00AD43A6">
              <w:rPr>
                <w:rFonts w:ascii="Times New Roman" w:eastAsiaTheme="minorEastAsia" w:hAnsi="Times New Roman" w:cs="Times New Roman" w:hint="eastAsia"/>
                <w:sz w:val="24"/>
              </w:rPr>
              <w:t>泰它西普治疗</w:t>
            </w:r>
            <w:proofErr w:type="gramEnd"/>
            <w:r w:rsidRPr="00AD43A6">
              <w:rPr>
                <w:rFonts w:ascii="Times New Roman" w:eastAsiaTheme="minorEastAsia" w:hAnsi="Times New Roman" w:cs="Times New Roman" w:hint="eastAsia"/>
                <w:sz w:val="24"/>
              </w:rPr>
              <w:t>重症肌无力的海外</w:t>
            </w:r>
            <w:r w:rsidRPr="00AD43A6">
              <w:rPr>
                <w:rFonts w:ascii="Times New Roman" w:eastAsiaTheme="minorEastAsia" w:hAnsi="Times New Roman" w:cs="Times New Roman"/>
                <w:sz w:val="24"/>
              </w:rPr>
              <w:t>III</w:t>
            </w:r>
            <w:r w:rsidRPr="00AD43A6">
              <w:rPr>
                <w:rFonts w:ascii="Times New Roman" w:eastAsiaTheme="minorEastAsia" w:hAnsi="Times New Roman" w:cs="Times New Roman"/>
                <w:sz w:val="24"/>
              </w:rPr>
              <w:t>期</w:t>
            </w:r>
            <w:r w:rsidRPr="00AD43A6">
              <w:rPr>
                <w:rFonts w:ascii="Times New Roman" w:eastAsiaTheme="minorEastAsia" w:hAnsi="Times New Roman" w:cs="Times New Roman" w:hint="eastAsia"/>
                <w:sz w:val="24"/>
              </w:rPr>
              <w:t>临床正在入组中，具体</w:t>
            </w:r>
            <w:proofErr w:type="gramStart"/>
            <w:r w:rsidRPr="00AD43A6">
              <w:rPr>
                <w:rFonts w:ascii="Times New Roman" w:eastAsiaTheme="minorEastAsia" w:hAnsi="Times New Roman" w:cs="Times New Roman" w:hint="eastAsia"/>
                <w:sz w:val="24"/>
              </w:rPr>
              <w:t>进展请</w:t>
            </w:r>
            <w:proofErr w:type="gramEnd"/>
            <w:r w:rsidRPr="00AD43A6">
              <w:rPr>
                <w:rFonts w:ascii="Times New Roman" w:eastAsiaTheme="minorEastAsia" w:hAnsi="Times New Roman" w:cs="Times New Roman" w:hint="eastAsia"/>
                <w:sz w:val="24"/>
              </w:rPr>
              <w:t>关注公司及合作伙伴后续公告。感谢您的关注！</w:t>
            </w:r>
          </w:p>
          <w:p w14:paraId="65A324EE" w14:textId="6BA69B31" w:rsidR="004E7696" w:rsidRPr="00695686" w:rsidRDefault="004E7696" w:rsidP="004E7696">
            <w:pPr>
              <w:spacing w:line="360" w:lineRule="auto"/>
              <w:ind w:firstLineChars="200" w:firstLine="482"/>
              <w:rPr>
                <w:rFonts w:ascii="Times New Roman" w:eastAsiaTheme="minorEastAsia" w:hAnsi="Times New Roman" w:cs="Times New Roman"/>
                <w:b/>
                <w:bCs/>
                <w:sz w:val="24"/>
                <w:szCs w:val="24"/>
              </w:rPr>
            </w:pPr>
            <w:r w:rsidRPr="00695686">
              <w:rPr>
                <w:rFonts w:ascii="Times New Roman" w:eastAsiaTheme="minorEastAsia" w:hAnsi="Times New Roman" w:cs="Times New Roman"/>
                <w:b/>
                <w:bCs/>
                <w:sz w:val="24"/>
                <w:szCs w:val="24"/>
              </w:rPr>
              <w:t>问</w:t>
            </w:r>
            <w:r>
              <w:rPr>
                <w:rFonts w:ascii="Times New Roman" w:eastAsiaTheme="minorEastAsia" w:hAnsi="Times New Roman" w:cs="Times New Roman"/>
                <w:b/>
                <w:bCs/>
                <w:sz w:val="24"/>
                <w:szCs w:val="24"/>
              </w:rPr>
              <w:t>6</w:t>
            </w:r>
            <w:r w:rsidRPr="00695686">
              <w:rPr>
                <w:rFonts w:ascii="Times New Roman" w:eastAsiaTheme="minorEastAsia" w:hAnsi="Times New Roman" w:cs="Times New Roman"/>
                <w:b/>
                <w:bCs/>
                <w:sz w:val="24"/>
                <w:szCs w:val="24"/>
              </w:rPr>
              <w:t>、</w:t>
            </w:r>
            <w:r w:rsidRPr="004E7696">
              <w:rPr>
                <w:rFonts w:ascii="Times New Roman" w:eastAsiaTheme="minorEastAsia" w:hAnsi="Times New Roman" w:cs="Times New Roman" w:hint="eastAsia"/>
                <w:b/>
                <w:bCs/>
                <w:sz w:val="24"/>
                <w:szCs w:val="24"/>
              </w:rPr>
              <w:t>请问，</w:t>
            </w:r>
            <w:proofErr w:type="gramStart"/>
            <w:r w:rsidRPr="004E7696">
              <w:rPr>
                <w:rFonts w:ascii="Times New Roman" w:eastAsiaTheme="minorEastAsia" w:hAnsi="Times New Roman" w:cs="Times New Roman" w:hint="eastAsia"/>
                <w:b/>
                <w:bCs/>
                <w:sz w:val="24"/>
                <w:szCs w:val="24"/>
              </w:rPr>
              <w:t>泰他西普</w:t>
            </w:r>
            <w:proofErr w:type="gramEnd"/>
            <w:r w:rsidRPr="004E7696">
              <w:rPr>
                <w:rFonts w:ascii="Times New Roman" w:eastAsiaTheme="minorEastAsia" w:hAnsi="Times New Roman" w:cs="Times New Roman"/>
                <w:b/>
                <w:bCs/>
                <w:sz w:val="24"/>
                <w:szCs w:val="24"/>
              </w:rPr>
              <w:t>IgA</w:t>
            </w:r>
            <w:r w:rsidRPr="004E7696">
              <w:rPr>
                <w:rFonts w:ascii="Times New Roman" w:eastAsiaTheme="minorEastAsia" w:hAnsi="Times New Roman" w:cs="Times New Roman" w:hint="eastAsia"/>
                <w:b/>
                <w:bCs/>
                <w:sz w:val="24"/>
                <w:szCs w:val="24"/>
              </w:rPr>
              <w:t>审批目前还剩药学，是</w:t>
            </w:r>
            <w:proofErr w:type="gramStart"/>
            <w:r w:rsidRPr="004E7696">
              <w:rPr>
                <w:rFonts w:ascii="Times New Roman" w:eastAsiaTheme="minorEastAsia" w:hAnsi="Times New Roman" w:cs="Times New Roman" w:hint="eastAsia"/>
                <w:b/>
                <w:bCs/>
                <w:sz w:val="24"/>
                <w:szCs w:val="24"/>
              </w:rPr>
              <w:t>预充针制剂</w:t>
            </w:r>
            <w:proofErr w:type="gramEnd"/>
            <w:r w:rsidRPr="004E7696">
              <w:rPr>
                <w:rFonts w:ascii="Times New Roman" w:eastAsiaTheme="minorEastAsia" w:hAnsi="Times New Roman" w:cs="Times New Roman" w:hint="eastAsia"/>
                <w:b/>
                <w:bCs/>
                <w:sz w:val="24"/>
                <w:szCs w:val="24"/>
              </w:rPr>
              <w:t>要提交补充材料吗，预计什么时候可以提交，是否赶得上今年的</w:t>
            </w:r>
            <w:proofErr w:type="gramStart"/>
            <w:r w:rsidRPr="004E7696">
              <w:rPr>
                <w:rFonts w:ascii="Times New Roman" w:eastAsiaTheme="minorEastAsia" w:hAnsi="Times New Roman" w:cs="Times New Roman" w:hint="eastAsia"/>
                <w:b/>
                <w:bCs/>
                <w:sz w:val="24"/>
                <w:szCs w:val="24"/>
              </w:rPr>
              <w:t>医</w:t>
            </w:r>
            <w:proofErr w:type="gramEnd"/>
            <w:r w:rsidRPr="004E7696">
              <w:rPr>
                <w:rFonts w:ascii="Times New Roman" w:eastAsiaTheme="minorEastAsia" w:hAnsi="Times New Roman" w:cs="Times New Roman" w:hint="eastAsia"/>
                <w:b/>
                <w:bCs/>
                <w:sz w:val="24"/>
                <w:szCs w:val="24"/>
              </w:rPr>
              <w:t>保谈判</w:t>
            </w:r>
            <w:r w:rsidRPr="00AD43A6">
              <w:rPr>
                <w:rFonts w:ascii="Times New Roman" w:eastAsiaTheme="minorEastAsia" w:hAnsi="Times New Roman" w:cs="Times New Roman" w:hint="eastAsia"/>
                <w:b/>
                <w:bCs/>
                <w:sz w:val="24"/>
                <w:szCs w:val="24"/>
              </w:rPr>
              <w:t>？</w:t>
            </w:r>
          </w:p>
          <w:p w14:paraId="3ECCB78C" w14:textId="255EB0BE" w:rsidR="004E7696" w:rsidRDefault="004E7696" w:rsidP="004E7696">
            <w:pPr>
              <w:spacing w:line="360" w:lineRule="auto"/>
              <w:ind w:firstLineChars="200" w:firstLine="480"/>
              <w:rPr>
                <w:rFonts w:ascii="Times New Roman" w:eastAsiaTheme="minorEastAsia" w:hAnsi="Times New Roman" w:cs="Times New Roman" w:hint="eastAsia"/>
                <w:sz w:val="24"/>
              </w:rPr>
            </w:pPr>
            <w:r w:rsidRPr="00695686">
              <w:rPr>
                <w:rFonts w:ascii="Times New Roman" w:eastAsiaTheme="minorEastAsia" w:hAnsi="Times New Roman" w:cs="Times New Roman"/>
                <w:sz w:val="24"/>
              </w:rPr>
              <w:lastRenderedPageBreak/>
              <w:t>答：</w:t>
            </w:r>
            <w:r w:rsidRPr="004E7696">
              <w:rPr>
                <w:rFonts w:ascii="Times New Roman" w:eastAsiaTheme="minorEastAsia" w:hAnsi="Times New Roman" w:cs="Times New Roman" w:hint="eastAsia"/>
                <w:sz w:val="24"/>
              </w:rPr>
              <w:t>尊敬的投资者，您好！</w:t>
            </w:r>
            <w:proofErr w:type="gramStart"/>
            <w:r w:rsidRPr="004E7696">
              <w:rPr>
                <w:rFonts w:ascii="Times New Roman" w:eastAsiaTheme="minorEastAsia" w:hAnsi="Times New Roman" w:cs="Times New Roman" w:hint="eastAsia"/>
                <w:sz w:val="24"/>
              </w:rPr>
              <w:t>泰它西普治疗</w:t>
            </w:r>
            <w:proofErr w:type="gramEnd"/>
            <w:r w:rsidRPr="004E7696">
              <w:rPr>
                <w:rFonts w:ascii="Times New Roman" w:eastAsiaTheme="minorEastAsia" w:hAnsi="Times New Roman" w:cs="Times New Roman"/>
                <w:sz w:val="24"/>
              </w:rPr>
              <w:t>IgA</w:t>
            </w:r>
            <w:r w:rsidRPr="004E7696">
              <w:rPr>
                <w:rFonts w:ascii="Times New Roman" w:eastAsiaTheme="minorEastAsia" w:hAnsi="Times New Roman" w:cs="Times New Roman" w:hint="eastAsia"/>
                <w:sz w:val="24"/>
              </w:rPr>
              <w:t>肾病的上市申请已获</w:t>
            </w:r>
            <w:r w:rsidRPr="004E7696">
              <w:rPr>
                <w:rFonts w:ascii="Times New Roman" w:eastAsiaTheme="minorEastAsia" w:hAnsi="Times New Roman" w:cs="Times New Roman"/>
                <w:sz w:val="24"/>
              </w:rPr>
              <w:t>NMPA</w:t>
            </w:r>
            <w:r w:rsidRPr="004E7696">
              <w:rPr>
                <w:rFonts w:ascii="Times New Roman" w:eastAsiaTheme="minorEastAsia" w:hAnsi="Times New Roman" w:cs="Times New Roman"/>
                <w:sz w:val="24"/>
              </w:rPr>
              <w:t>受理，目前相</w:t>
            </w:r>
            <w:r w:rsidRPr="004E7696">
              <w:rPr>
                <w:rFonts w:ascii="Times New Roman" w:eastAsiaTheme="minorEastAsia" w:hAnsi="Times New Roman" w:cs="Times New Roman" w:hint="eastAsia"/>
                <w:sz w:val="24"/>
              </w:rPr>
              <w:t>关审评工作正在推进中，审评结果请以官方公告为准，能否赶上今年</w:t>
            </w:r>
            <w:proofErr w:type="gramStart"/>
            <w:r w:rsidRPr="004E7696">
              <w:rPr>
                <w:rFonts w:ascii="Times New Roman" w:eastAsiaTheme="minorEastAsia" w:hAnsi="Times New Roman" w:cs="Times New Roman" w:hint="eastAsia"/>
                <w:sz w:val="24"/>
              </w:rPr>
              <w:t>医保谈判需</w:t>
            </w:r>
            <w:proofErr w:type="gramEnd"/>
            <w:r w:rsidRPr="004E7696">
              <w:rPr>
                <w:rFonts w:ascii="Times New Roman" w:eastAsiaTheme="minorEastAsia" w:hAnsi="Times New Roman" w:cs="Times New Roman" w:hint="eastAsia"/>
                <w:sz w:val="24"/>
              </w:rPr>
              <w:t>根据获批上市时间，感谢您的关注</w:t>
            </w:r>
            <w:r w:rsidRPr="00AD43A6">
              <w:rPr>
                <w:rFonts w:ascii="Times New Roman" w:eastAsiaTheme="minorEastAsia" w:hAnsi="Times New Roman" w:cs="Times New Roman" w:hint="eastAsia"/>
                <w:sz w:val="24"/>
              </w:rPr>
              <w:t>！</w:t>
            </w:r>
          </w:p>
          <w:p w14:paraId="070BCBD6" w14:textId="77785573" w:rsidR="004E7696" w:rsidRPr="00695686" w:rsidRDefault="004E7696" w:rsidP="004E7696">
            <w:pPr>
              <w:spacing w:line="360" w:lineRule="auto"/>
              <w:ind w:firstLineChars="200" w:firstLine="482"/>
              <w:rPr>
                <w:rFonts w:ascii="Times New Roman" w:eastAsiaTheme="minorEastAsia" w:hAnsi="Times New Roman" w:cs="Times New Roman"/>
                <w:b/>
                <w:bCs/>
                <w:sz w:val="24"/>
                <w:szCs w:val="24"/>
              </w:rPr>
            </w:pPr>
            <w:r w:rsidRPr="00695686">
              <w:rPr>
                <w:rFonts w:ascii="Times New Roman" w:eastAsiaTheme="minorEastAsia" w:hAnsi="Times New Roman" w:cs="Times New Roman"/>
                <w:b/>
                <w:bCs/>
                <w:sz w:val="24"/>
                <w:szCs w:val="24"/>
              </w:rPr>
              <w:t>问</w:t>
            </w:r>
            <w:r>
              <w:rPr>
                <w:rFonts w:ascii="Times New Roman" w:eastAsiaTheme="minorEastAsia" w:hAnsi="Times New Roman" w:cs="Times New Roman"/>
                <w:b/>
                <w:bCs/>
                <w:sz w:val="24"/>
                <w:szCs w:val="24"/>
              </w:rPr>
              <w:t>7</w:t>
            </w:r>
            <w:r w:rsidRPr="00695686">
              <w:rPr>
                <w:rFonts w:ascii="Times New Roman" w:eastAsiaTheme="minorEastAsia" w:hAnsi="Times New Roman" w:cs="Times New Roman"/>
                <w:b/>
                <w:bCs/>
                <w:sz w:val="24"/>
                <w:szCs w:val="24"/>
              </w:rPr>
              <w:t>、</w:t>
            </w:r>
            <w:proofErr w:type="gramStart"/>
            <w:r w:rsidRPr="004E7696">
              <w:rPr>
                <w:rFonts w:ascii="Times New Roman" w:eastAsiaTheme="minorEastAsia" w:hAnsi="Times New Roman" w:cs="Times New Roman" w:hint="eastAsia"/>
                <w:b/>
                <w:bCs/>
                <w:sz w:val="24"/>
                <w:szCs w:val="24"/>
              </w:rPr>
              <w:t>泰它西普</w:t>
            </w:r>
            <w:proofErr w:type="gramEnd"/>
            <w:r w:rsidRPr="004E7696">
              <w:rPr>
                <w:rFonts w:ascii="Times New Roman" w:eastAsiaTheme="minorEastAsia" w:hAnsi="Times New Roman" w:cs="Times New Roman" w:hint="eastAsia"/>
                <w:b/>
                <w:bCs/>
                <w:sz w:val="24"/>
                <w:szCs w:val="24"/>
              </w:rPr>
              <w:t>重症肌无力适应症已获批，请问目前</w:t>
            </w:r>
            <w:proofErr w:type="gramStart"/>
            <w:r w:rsidRPr="004E7696">
              <w:rPr>
                <w:rFonts w:ascii="Times New Roman" w:eastAsiaTheme="minorEastAsia" w:hAnsi="Times New Roman" w:cs="Times New Roman" w:hint="eastAsia"/>
                <w:b/>
                <w:bCs/>
                <w:sz w:val="24"/>
                <w:szCs w:val="24"/>
              </w:rPr>
              <w:t>医保谈判</w:t>
            </w:r>
            <w:proofErr w:type="gramEnd"/>
            <w:r w:rsidRPr="004E7696">
              <w:rPr>
                <w:rFonts w:ascii="Times New Roman" w:eastAsiaTheme="minorEastAsia" w:hAnsi="Times New Roman" w:cs="Times New Roman" w:hint="eastAsia"/>
                <w:b/>
                <w:bCs/>
                <w:sz w:val="24"/>
                <w:szCs w:val="24"/>
              </w:rPr>
              <w:t>进展如何？预计何时纳入</w:t>
            </w:r>
            <w:proofErr w:type="gramStart"/>
            <w:r w:rsidRPr="004E7696">
              <w:rPr>
                <w:rFonts w:ascii="Times New Roman" w:eastAsiaTheme="minorEastAsia" w:hAnsi="Times New Roman" w:cs="Times New Roman" w:hint="eastAsia"/>
                <w:b/>
                <w:bCs/>
                <w:sz w:val="24"/>
                <w:szCs w:val="24"/>
              </w:rPr>
              <w:t>医</w:t>
            </w:r>
            <w:proofErr w:type="gramEnd"/>
            <w:r w:rsidRPr="004E7696">
              <w:rPr>
                <w:rFonts w:ascii="Times New Roman" w:eastAsiaTheme="minorEastAsia" w:hAnsi="Times New Roman" w:cs="Times New Roman" w:hint="eastAsia"/>
                <w:b/>
                <w:bCs/>
                <w:sz w:val="24"/>
                <w:szCs w:val="24"/>
              </w:rPr>
              <w:t>保目录？纳入后公司预计该适应症能为</w:t>
            </w:r>
            <w:proofErr w:type="gramStart"/>
            <w:r w:rsidRPr="004E7696">
              <w:rPr>
                <w:rFonts w:ascii="Times New Roman" w:eastAsiaTheme="minorEastAsia" w:hAnsi="Times New Roman" w:cs="Times New Roman" w:hint="eastAsia"/>
                <w:b/>
                <w:bCs/>
                <w:sz w:val="24"/>
                <w:szCs w:val="24"/>
              </w:rPr>
              <w:t>泰它西普贡献</w:t>
            </w:r>
            <w:proofErr w:type="gramEnd"/>
            <w:r w:rsidRPr="004E7696">
              <w:rPr>
                <w:rFonts w:ascii="Times New Roman" w:eastAsiaTheme="minorEastAsia" w:hAnsi="Times New Roman" w:cs="Times New Roman" w:hint="eastAsia"/>
                <w:b/>
                <w:bCs/>
                <w:sz w:val="24"/>
                <w:szCs w:val="24"/>
              </w:rPr>
              <w:t>多少增量收入</w:t>
            </w:r>
            <w:r w:rsidRPr="00AD43A6">
              <w:rPr>
                <w:rFonts w:ascii="Times New Roman" w:eastAsiaTheme="minorEastAsia" w:hAnsi="Times New Roman" w:cs="Times New Roman" w:hint="eastAsia"/>
                <w:b/>
                <w:bCs/>
                <w:sz w:val="24"/>
                <w:szCs w:val="24"/>
              </w:rPr>
              <w:t>？</w:t>
            </w:r>
          </w:p>
          <w:p w14:paraId="6A97930D" w14:textId="30CCD29A" w:rsidR="004E7696" w:rsidRDefault="004E7696" w:rsidP="004E7696">
            <w:pPr>
              <w:spacing w:line="360" w:lineRule="auto"/>
              <w:ind w:firstLineChars="200" w:firstLine="480"/>
              <w:rPr>
                <w:rFonts w:ascii="Times New Roman" w:eastAsiaTheme="minorEastAsia" w:hAnsi="Times New Roman" w:cs="Times New Roman" w:hint="eastAsia"/>
                <w:sz w:val="24"/>
              </w:rPr>
            </w:pPr>
            <w:r w:rsidRPr="00695686">
              <w:rPr>
                <w:rFonts w:ascii="Times New Roman" w:eastAsiaTheme="minorEastAsia" w:hAnsi="Times New Roman" w:cs="Times New Roman"/>
                <w:sz w:val="24"/>
              </w:rPr>
              <w:t>答：</w:t>
            </w:r>
            <w:r w:rsidRPr="004E7696">
              <w:rPr>
                <w:rFonts w:ascii="Times New Roman" w:eastAsiaTheme="minorEastAsia" w:hAnsi="Times New Roman" w:cs="Times New Roman" w:hint="eastAsia"/>
                <w:sz w:val="24"/>
              </w:rPr>
              <w:t>尊敬的投资者，您好！</w:t>
            </w:r>
            <w:proofErr w:type="gramStart"/>
            <w:r w:rsidRPr="004E7696">
              <w:rPr>
                <w:rFonts w:ascii="Times New Roman" w:eastAsiaTheme="minorEastAsia" w:hAnsi="Times New Roman" w:cs="Times New Roman" w:hint="eastAsia"/>
                <w:sz w:val="24"/>
              </w:rPr>
              <w:t>泰它西普治疗</w:t>
            </w:r>
            <w:proofErr w:type="gramEnd"/>
            <w:r w:rsidRPr="004E7696">
              <w:rPr>
                <w:rFonts w:ascii="Times New Roman" w:eastAsiaTheme="minorEastAsia" w:hAnsi="Times New Roman" w:cs="Times New Roman" w:hint="eastAsia"/>
                <w:sz w:val="24"/>
              </w:rPr>
              <w:t>重症肌无力适应症已于</w:t>
            </w:r>
            <w:r w:rsidRPr="004E7696">
              <w:rPr>
                <w:rFonts w:ascii="Times New Roman" w:eastAsiaTheme="minorEastAsia" w:hAnsi="Times New Roman" w:cs="Times New Roman"/>
                <w:sz w:val="24"/>
              </w:rPr>
              <w:t>2025</w:t>
            </w:r>
            <w:r w:rsidRPr="004E7696">
              <w:rPr>
                <w:rFonts w:ascii="Times New Roman" w:eastAsiaTheme="minorEastAsia" w:hAnsi="Times New Roman" w:cs="Times New Roman"/>
                <w:sz w:val="24"/>
              </w:rPr>
              <w:t>年</w:t>
            </w:r>
            <w:r w:rsidRPr="004E7696">
              <w:rPr>
                <w:rFonts w:ascii="Times New Roman" w:eastAsiaTheme="minorEastAsia" w:hAnsi="Times New Roman" w:cs="Times New Roman"/>
                <w:sz w:val="24"/>
              </w:rPr>
              <w:t>12</w:t>
            </w:r>
            <w:r w:rsidRPr="004E7696">
              <w:rPr>
                <w:rFonts w:ascii="Times New Roman" w:eastAsiaTheme="minorEastAsia" w:hAnsi="Times New Roman" w:cs="Times New Roman"/>
                <w:sz w:val="24"/>
              </w:rPr>
              <w:t>月成功</w:t>
            </w:r>
            <w:r w:rsidRPr="004E7696">
              <w:rPr>
                <w:rFonts w:ascii="Times New Roman" w:eastAsiaTheme="minorEastAsia" w:hAnsi="Times New Roman" w:cs="Times New Roman" w:hint="eastAsia"/>
                <w:sz w:val="24"/>
              </w:rPr>
              <w:t>纳入国家</w:t>
            </w:r>
            <w:proofErr w:type="gramStart"/>
            <w:r w:rsidRPr="004E7696">
              <w:rPr>
                <w:rFonts w:ascii="Times New Roman" w:eastAsiaTheme="minorEastAsia" w:hAnsi="Times New Roman" w:cs="Times New Roman" w:hint="eastAsia"/>
                <w:sz w:val="24"/>
              </w:rPr>
              <w:t>医</w:t>
            </w:r>
            <w:proofErr w:type="gramEnd"/>
            <w:r w:rsidRPr="004E7696">
              <w:rPr>
                <w:rFonts w:ascii="Times New Roman" w:eastAsiaTheme="minorEastAsia" w:hAnsi="Times New Roman" w:cs="Times New Roman" w:hint="eastAsia"/>
                <w:sz w:val="24"/>
              </w:rPr>
              <w:t>保目录，目前按</w:t>
            </w:r>
            <w:proofErr w:type="gramStart"/>
            <w:r w:rsidRPr="004E7696">
              <w:rPr>
                <w:rFonts w:ascii="Times New Roman" w:eastAsiaTheme="minorEastAsia" w:hAnsi="Times New Roman" w:cs="Times New Roman" w:hint="eastAsia"/>
                <w:sz w:val="24"/>
              </w:rPr>
              <w:t>医</w:t>
            </w:r>
            <w:proofErr w:type="gramEnd"/>
            <w:r w:rsidRPr="004E7696">
              <w:rPr>
                <w:rFonts w:ascii="Times New Roman" w:eastAsiaTheme="minorEastAsia" w:hAnsi="Times New Roman" w:cs="Times New Roman" w:hint="eastAsia"/>
                <w:sz w:val="24"/>
              </w:rPr>
              <w:t>保支付标准执行。该适应症的纳入有望拉动</w:t>
            </w:r>
            <w:proofErr w:type="gramStart"/>
            <w:r w:rsidRPr="004E7696">
              <w:rPr>
                <w:rFonts w:ascii="Times New Roman" w:eastAsiaTheme="minorEastAsia" w:hAnsi="Times New Roman" w:cs="Times New Roman" w:hint="eastAsia"/>
                <w:sz w:val="24"/>
              </w:rPr>
              <w:t>泰它西普销售</w:t>
            </w:r>
            <w:proofErr w:type="gramEnd"/>
            <w:r w:rsidRPr="004E7696">
              <w:rPr>
                <w:rFonts w:ascii="Times New Roman" w:eastAsiaTheme="minorEastAsia" w:hAnsi="Times New Roman" w:cs="Times New Roman" w:hint="eastAsia"/>
                <w:sz w:val="24"/>
              </w:rPr>
              <w:t>放量，具体增量收入请关注公司披露的定期报告。感谢您的关注</w:t>
            </w:r>
            <w:r w:rsidRPr="00AD43A6">
              <w:rPr>
                <w:rFonts w:ascii="Times New Roman" w:eastAsiaTheme="minorEastAsia" w:hAnsi="Times New Roman" w:cs="Times New Roman" w:hint="eastAsia"/>
                <w:sz w:val="24"/>
              </w:rPr>
              <w:t>！</w:t>
            </w:r>
          </w:p>
          <w:p w14:paraId="0D2100E1" w14:textId="2DD6985A" w:rsidR="0058226A" w:rsidRPr="00695686" w:rsidRDefault="0058226A" w:rsidP="0058226A">
            <w:pPr>
              <w:spacing w:line="360" w:lineRule="auto"/>
              <w:ind w:firstLineChars="200" w:firstLine="482"/>
              <w:rPr>
                <w:rFonts w:ascii="Times New Roman" w:eastAsiaTheme="minorEastAsia" w:hAnsi="Times New Roman" w:cs="Times New Roman"/>
                <w:b/>
                <w:bCs/>
                <w:sz w:val="24"/>
                <w:szCs w:val="24"/>
              </w:rPr>
            </w:pPr>
            <w:r w:rsidRPr="00695686">
              <w:rPr>
                <w:rFonts w:ascii="Times New Roman" w:eastAsiaTheme="minorEastAsia" w:hAnsi="Times New Roman" w:cs="Times New Roman"/>
                <w:b/>
                <w:bCs/>
                <w:sz w:val="24"/>
                <w:szCs w:val="24"/>
              </w:rPr>
              <w:t>问</w:t>
            </w:r>
            <w:r>
              <w:rPr>
                <w:rFonts w:ascii="Times New Roman" w:eastAsiaTheme="minorEastAsia" w:hAnsi="Times New Roman" w:cs="Times New Roman"/>
                <w:b/>
                <w:bCs/>
                <w:sz w:val="24"/>
                <w:szCs w:val="24"/>
              </w:rPr>
              <w:t>8</w:t>
            </w:r>
            <w:r w:rsidRPr="00695686">
              <w:rPr>
                <w:rFonts w:ascii="Times New Roman" w:eastAsiaTheme="minorEastAsia" w:hAnsi="Times New Roman" w:cs="Times New Roman"/>
                <w:b/>
                <w:bCs/>
                <w:sz w:val="24"/>
                <w:szCs w:val="24"/>
              </w:rPr>
              <w:t>、</w:t>
            </w:r>
            <w:r w:rsidRPr="0058226A">
              <w:rPr>
                <w:rFonts w:ascii="Times New Roman" w:eastAsiaTheme="minorEastAsia" w:hAnsi="Times New Roman" w:cs="Times New Roman" w:hint="eastAsia"/>
                <w:b/>
                <w:bCs/>
                <w:sz w:val="24"/>
                <w:szCs w:val="24"/>
              </w:rPr>
              <w:t>公司</w:t>
            </w:r>
            <w:r w:rsidRPr="0058226A">
              <w:rPr>
                <w:rFonts w:ascii="Times New Roman" w:eastAsiaTheme="minorEastAsia" w:hAnsi="Times New Roman" w:cs="Times New Roman"/>
                <w:b/>
                <w:bCs/>
                <w:sz w:val="24"/>
                <w:szCs w:val="24"/>
              </w:rPr>
              <w:t>Q1</w:t>
            </w:r>
            <w:r w:rsidRPr="0058226A">
              <w:rPr>
                <w:rFonts w:ascii="Times New Roman" w:eastAsiaTheme="minorEastAsia" w:hAnsi="Times New Roman" w:cs="Times New Roman" w:hint="eastAsia"/>
                <w:b/>
                <w:bCs/>
                <w:sz w:val="24"/>
                <w:szCs w:val="24"/>
              </w:rPr>
              <w:t>产品销售收入约</w:t>
            </w:r>
            <w:r w:rsidRPr="0058226A">
              <w:rPr>
                <w:rFonts w:ascii="Times New Roman" w:eastAsiaTheme="minorEastAsia" w:hAnsi="Times New Roman" w:cs="Times New Roman"/>
                <w:b/>
                <w:bCs/>
                <w:sz w:val="24"/>
                <w:szCs w:val="24"/>
              </w:rPr>
              <w:t>6.56</w:t>
            </w:r>
            <w:r w:rsidRPr="0058226A">
              <w:rPr>
                <w:rFonts w:ascii="Times New Roman" w:eastAsiaTheme="minorEastAsia" w:hAnsi="Times New Roman" w:cs="Times New Roman" w:hint="eastAsia"/>
                <w:b/>
                <w:bCs/>
                <w:sz w:val="24"/>
                <w:szCs w:val="24"/>
              </w:rPr>
              <w:t>亿，</w:t>
            </w:r>
            <w:proofErr w:type="gramStart"/>
            <w:r w:rsidRPr="0058226A">
              <w:rPr>
                <w:rFonts w:ascii="Times New Roman" w:eastAsiaTheme="minorEastAsia" w:hAnsi="Times New Roman" w:cs="Times New Roman" w:hint="eastAsia"/>
                <w:b/>
                <w:bCs/>
                <w:sz w:val="24"/>
                <w:szCs w:val="24"/>
              </w:rPr>
              <w:t>扣非后</w:t>
            </w:r>
            <w:proofErr w:type="gramEnd"/>
            <w:r w:rsidRPr="0058226A">
              <w:rPr>
                <w:rFonts w:ascii="Times New Roman" w:eastAsiaTheme="minorEastAsia" w:hAnsi="Times New Roman" w:cs="Times New Roman" w:hint="eastAsia"/>
                <w:b/>
                <w:bCs/>
                <w:sz w:val="24"/>
                <w:szCs w:val="24"/>
              </w:rPr>
              <w:t>仍有小幅亏损。想请教管理层：随着</w:t>
            </w:r>
            <w:proofErr w:type="gramStart"/>
            <w:r w:rsidRPr="0058226A">
              <w:rPr>
                <w:rFonts w:ascii="Times New Roman" w:eastAsiaTheme="minorEastAsia" w:hAnsi="Times New Roman" w:cs="Times New Roman" w:hint="eastAsia"/>
                <w:b/>
                <w:bCs/>
                <w:sz w:val="24"/>
                <w:szCs w:val="24"/>
              </w:rPr>
              <w:t>泰它西普</w:t>
            </w:r>
            <w:proofErr w:type="gramEnd"/>
            <w:r w:rsidRPr="0058226A">
              <w:rPr>
                <w:rFonts w:ascii="Times New Roman" w:eastAsiaTheme="minorEastAsia" w:hAnsi="Times New Roman" w:cs="Times New Roman"/>
                <w:b/>
                <w:bCs/>
                <w:sz w:val="24"/>
                <w:szCs w:val="24"/>
              </w:rPr>
              <w:t>IgA</w:t>
            </w:r>
            <w:r w:rsidRPr="0058226A">
              <w:rPr>
                <w:rFonts w:ascii="Times New Roman" w:eastAsiaTheme="minorEastAsia" w:hAnsi="Times New Roman" w:cs="Times New Roman" w:hint="eastAsia"/>
                <w:b/>
                <w:bCs/>
                <w:sz w:val="24"/>
                <w:szCs w:val="24"/>
              </w:rPr>
              <w:t>肾病和干燥综合征预计年内获批，以及维</w:t>
            </w:r>
            <w:proofErr w:type="gramStart"/>
            <w:r w:rsidRPr="0058226A">
              <w:rPr>
                <w:rFonts w:ascii="Times New Roman" w:eastAsiaTheme="minorEastAsia" w:hAnsi="Times New Roman" w:cs="Times New Roman" w:hint="eastAsia"/>
                <w:b/>
                <w:bCs/>
                <w:sz w:val="24"/>
                <w:szCs w:val="24"/>
              </w:rPr>
              <w:t>迪西妥</w:t>
            </w:r>
            <w:proofErr w:type="gramEnd"/>
            <w:r w:rsidRPr="0058226A">
              <w:rPr>
                <w:rFonts w:ascii="Times New Roman" w:eastAsiaTheme="minorEastAsia" w:hAnsi="Times New Roman" w:cs="Times New Roman" w:hint="eastAsia"/>
                <w:b/>
                <w:bCs/>
                <w:sz w:val="24"/>
                <w:szCs w:val="24"/>
              </w:rPr>
              <w:t>一线尿路上皮癌</w:t>
            </w:r>
            <w:r w:rsidRPr="0058226A">
              <w:rPr>
                <w:rFonts w:ascii="Times New Roman" w:eastAsiaTheme="minorEastAsia" w:hAnsi="Times New Roman" w:cs="Times New Roman"/>
                <w:b/>
                <w:bCs/>
                <w:sz w:val="24"/>
                <w:szCs w:val="24"/>
              </w:rPr>
              <w:t>4</w:t>
            </w:r>
            <w:r w:rsidRPr="0058226A">
              <w:rPr>
                <w:rFonts w:ascii="Times New Roman" w:eastAsiaTheme="minorEastAsia" w:hAnsi="Times New Roman" w:cs="Times New Roman"/>
                <w:b/>
                <w:bCs/>
                <w:sz w:val="24"/>
                <w:szCs w:val="24"/>
              </w:rPr>
              <w:t>月已</w:t>
            </w:r>
            <w:r w:rsidRPr="0058226A">
              <w:rPr>
                <w:rFonts w:ascii="Times New Roman" w:eastAsiaTheme="minorEastAsia" w:hAnsi="Times New Roman" w:cs="Times New Roman" w:hint="eastAsia"/>
                <w:b/>
                <w:bCs/>
                <w:sz w:val="24"/>
                <w:szCs w:val="24"/>
              </w:rPr>
              <w:t>获批，公司预计产品销售收入逐季增长的趋势如何？何时能</w:t>
            </w:r>
            <w:proofErr w:type="gramStart"/>
            <w:r w:rsidRPr="0058226A">
              <w:rPr>
                <w:rFonts w:ascii="Times New Roman" w:eastAsiaTheme="minorEastAsia" w:hAnsi="Times New Roman" w:cs="Times New Roman" w:hint="eastAsia"/>
                <w:b/>
                <w:bCs/>
                <w:sz w:val="24"/>
                <w:szCs w:val="24"/>
              </w:rPr>
              <w:t>实现仅</w:t>
            </w:r>
            <w:proofErr w:type="gramEnd"/>
            <w:r w:rsidRPr="0058226A">
              <w:rPr>
                <w:rFonts w:ascii="Times New Roman" w:eastAsiaTheme="minorEastAsia" w:hAnsi="Times New Roman" w:cs="Times New Roman" w:hint="eastAsia"/>
                <w:b/>
                <w:bCs/>
                <w:sz w:val="24"/>
                <w:szCs w:val="24"/>
              </w:rPr>
              <w:t>靠产品销售收入覆盖研发和销售费用，即主营业务经营性盈亏平衡</w:t>
            </w:r>
            <w:r w:rsidRPr="00AD43A6">
              <w:rPr>
                <w:rFonts w:ascii="Times New Roman" w:eastAsiaTheme="minorEastAsia" w:hAnsi="Times New Roman" w:cs="Times New Roman" w:hint="eastAsia"/>
                <w:b/>
                <w:bCs/>
                <w:sz w:val="24"/>
                <w:szCs w:val="24"/>
              </w:rPr>
              <w:t>？</w:t>
            </w:r>
          </w:p>
          <w:p w14:paraId="462B5D21" w14:textId="11EC4804" w:rsidR="0058226A" w:rsidRDefault="0058226A" w:rsidP="0058226A">
            <w:pPr>
              <w:spacing w:line="360" w:lineRule="auto"/>
              <w:ind w:firstLineChars="200" w:firstLine="480"/>
              <w:rPr>
                <w:rFonts w:ascii="Times New Roman" w:eastAsiaTheme="minorEastAsia" w:hAnsi="Times New Roman" w:cs="Times New Roman" w:hint="eastAsia"/>
                <w:sz w:val="24"/>
              </w:rPr>
            </w:pPr>
            <w:r w:rsidRPr="00695686">
              <w:rPr>
                <w:rFonts w:ascii="Times New Roman" w:eastAsiaTheme="minorEastAsia" w:hAnsi="Times New Roman" w:cs="Times New Roman"/>
                <w:sz w:val="24"/>
              </w:rPr>
              <w:t>答：</w:t>
            </w:r>
            <w:r w:rsidRPr="0058226A">
              <w:rPr>
                <w:rFonts w:ascii="Times New Roman" w:eastAsiaTheme="minorEastAsia" w:hAnsi="Times New Roman" w:cs="Times New Roman" w:hint="eastAsia"/>
                <w:sz w:val="24"/>
              </w:rPr>
              <w:t>尊敬的投资者，您好！公司</w:t>
            </w:r>
            <w:r w:rsidRPr="0058226A">
              <w:rPr>
                <w:rFonts w:ascii="Times New Roman" w:eastAsiaTheme="minorEastAsia" w:hAnsi="Times New Roman" w:cs="Times New Roman"/>
                <w:sz w:val="24"/>
              </w:rPr>
              <w:t>2026</w:t>
            </w:r>
            <w:r w:rsidRPr="0058226A">
              <w:rPr>
                <w:rFonts w:ascii="Times New Roman" w:eastAsiaTheme="minorEastAsia" w:hAnsi="Times New Roman" w:cs="Times New Roman"/>
                <w:sz w:val="24"/>
              </w:rPr>
              <w:t>年第一季度</w:t>
            </w:r>
            <w:r w:rsidRPr="0058226A">
              <w:rPr>
                <w:rFonts w:ascii="Times New Roman" w:eastAsiaTheme="minorEastAsia" w:hAnsi="Times New Roman" w:cs="Times New Roman" w:hint="eastAsia"/>
                <w:sz w:val="24"/>
              </w:rPr>
              <w:t>实现营业收入</w:t>
            </w:r>
            <w:r w:rsidRPr="0058226A">
              <w:rPr>
                <w:rFonts w:ascii="Times New Roman" w:eastAsiaTheme="minorEastAsia" w:hAnsi="Times New Roman" w:cs="Times New Roman"/>
                <w:sz w:val="24"/>
              </w:rPr>
              <w:t>6.56</w:t>
            </w:r>
            <w:r w:rsidRPr="0058226A">
              <w:rPr>
                <w:rFonts w:ascii="Times New Roman" w:eastAsiaTheme="minorEastAsia" w:hAnsi="Times New Roman" w:cs="Times New Roman" w:hint="eastAsia"/>
                <w:sz w:val="24"/>
              </w:rPr>
              <w:t>亿元，同比增长</w:t>
            </w:r>
            <w:r w:rsidRPr="0058226A">
              <w:rPr>
                <w:rFonts w:ascii="Times New Roman" w:eastAsiaTheme="minorEastAsia" w:hAnsi="Times New Roman" w:cs="Times New Roman"/>
                <w:sz w:val="24"/>
              </w:rPr>
              <w:t>24.76%</w:t>
            </w:r>
            <w:r w:rsidRPr="0058226A">
              <w:rPr>
                <w:rFonts w:ascii="Times New Roman" w:eastAsiaTheme="minorEastAsia" w:hAnsi="Times New Roman" w:cs="Times New Roman"/>
                <w:sz w:val="24"/>
              </w:rPr>
              <w:t>，</w:t>
            </w:r>
            <w:proofErr w:type="gramStart"/>
            <w:r w:rsidRPr="0058226A">
              <w:rPr>
                <w:rFonts w:ascii="Times New Roman" w:eastAsiaTheme="minorEastAsia" w:hAnsi="Times New Roman" w:cs="Times New Roman"/>
                <w:sz w:val="24"/>
              </w:rPr>
              <w:t>扣非</w:t>
            </w:r>
            <w:r w:rsidRPr="0058226A">
              <w:rPr>
                <w:rFonts w:ascii="Times New Roman" w:eastAsiaTheme="minorEastAsia" w:hAnsi="Times New Roman" w:cs="Times New Roman" w:hint="eastAsia"/>
                <w:sz w:val="24"/>
              </w:rPr>
              <w:t>净</w:t>
            </w:r>
            <w:proofErr w:type="gramEnd"/>
            <w:r w:rsidRPr="0058226A">
              <w:rPr>
                <w:rFonts w:ascii="Times New Roman" w:eastAsiaTheme="minorEastAsia" w:hAnsi="Times New Roman" w:cs="Times New Roman" w:hint="eastAsia"/>
                <w:sz w:val="24"/>
              </w:rPr>
              <w:t>利润</w:t>
            </w:r>
            <w:r w:rsidRPr="0058226A">
              <w:rPr>
                <w:rFonts w:ascii="Times New Roman" w:eastAsiaTheme="minorEastAsia" w:hAnsi="Times New Roman" w:cs="Times New Roman"/>
                <w:sz w:val="24"/>
              </w:rPr>
              <w:t>-0.35</w:t>
            </w:r>
            <w:r w:rsidRPr="0058226A">
              <w:rPr>
                <w:rFonts w:ascii="Times New Roman" w:eastAsiaTheme="minorEastAsia" w:hAnsi="Times New Roman" w:cs="Times New Roman" w:hint="eastAsia"/>
                <w:sz w:val="24"/>
              </w:rPr>
              <w:t>亿元，较去年同期减亏</w:t>
            </w:r>
            <w:r w:rsidRPr="0058226A">
              <w:rPr>
                <w:rFonts w:ascii="Times New Roman" w:eastAsiaTheme="minorEastAsia" w:hAnsi="Times New Roman" w:cs="Times New Roman"/>
                <w:sz w:val="24"/>
              </w:rPr>
              <w:t>86.12%</w:t>
            </w:r>
            <w:r w:rsidRPr="0058226A">
              <w:rPr>
                <w:rFonts w:ascii="Times New Roman" w:eastAsiaTheme="minorEastAsia" w:hAnsi="Times New Roman" w:cs="Times New Roman"/>
                <w:sz w:val="24"/>
              </w:rPr>
              <w:t>，</w:t>
            </w:r>
            <w:r w:rsidRPr="0058226A">
              <w:rPr>
                <w:rFonts w:ascii="Times New Roman" w:eastAsiaTheme="minorEastAsia" w:hAnsi="Times New Roman" w:cs="Times New Roman" w:hint="eastAsia"/>
                <w:sz w:val="24"/>
              </w:rPr>
              <w:t>减亏明显。随着</w:t>
            </w:r>
            <w:proofErr w:type="gramStart"/>
            <w:r w:rsidRPr="0058226A">
              <w:rPr>
                <w:rFonts w:ascii="Times New Roman" w:eastAsiaTheme="minorEastAsia" w:hAnsi="Times New Roman" w:cs="Times New Roman" w:hint="eastAsia"/>
                <w:sz w:val="24"/>
              </w:rPr>
              <w:t>泰它西普</w:t>
            </w:r>
            <w:proofErr w:type="gramEnd"/>
            <w:r w:rsidRPr="0058226A">
              <w:rPr>
                <w:rFonts w:ascii="Times New Roman" w:eastAsiaTheme="minorEastAsia" w:hAnsi="Times New Roman" w:cs="Times New Roman" w:hint="eastAsia"/>
                <w:sz w:val="24"/>
              </w:rPr>
              <w:t>重症肌无力适应症纳入</w:t>
            </w:r>
            <w:proofErr w:type="gramStart"/>
            <w:r w:rsidRPr="0058226A">
              <w:rPr>
                <w:rFonts w:ascii="Times New Roman" w:eastAsiaTheme="minorEastAsia" w:hAnsi="Times New Roman" w:cs="Times New Roman" w:hint="eastAsia"/>
                <w:sz w:val="24"/>
              </w:rPr>
              <w:t>医</w:t>
            </w:r>
            <w:proofErr w:type="gramEnd"/>
            <w:r w:rsidRPr="0058226A">
              <w:rPr>
                <w:rFonts w:ascii="Times New Roman" w:eastAsiaTheme="minorEastAsia" w:hAnsi="Times New Roman" w:cs="Times New Roman" w:hint="eastAsia"/>
                <w:sz w:val="24"/>
              </w:rPr>
              <w:t>保、维</w:t>
            </w:r>
            <w:proofErr w:type="gramStart"/>
            <w:r w:rsidRPr="0058226A">
              <w:rPr>
                <w:rFonts w:ascii="Times New Roman" w:eastAsiaTheme="minorEastAsia" w:hAnsi="Times New Roman" w:cs="Times New Roman" w:hint="eastAsia"/>
                <w:sz w:val="24"/>
              </w:rPr>
              <w:t>迪西妥单</w:t>
            </w:r>
            <w:proofErr w:type="gramEnd"/>
            <w:r w:rsidRPr="0058226A">
              <w:rPr>
                <w:rFonts w:ascii="Times New Roman" w:eastAsiaTheme="minorEastAsia" w:hAnsi="Times New Roman" w:cs="Times New Roman" w:hint="eastAsia"/>
                <w:sz w:val="24"/>
              </w:rPr>
              <w:t>抗一线治疗尿路上皮癌新适应症</w:t>
            </w:r>
            <w:r w:rsidRPr="0058226A">
              <w:rPr>
                <w:rFonts w:ascii="Times New Roman" w:eastAsiaTheme="minorEastAsia" w:hAnsi="Times New Roman" w:cs="Times New Roman"/>
                <w:sz w:val="24"/>
              </w:rPr>
              <w:t>4</w:t>
            </w:r>
            <w:r w:rsidRPr="0058226A">
              <w:rPr>
                <w:rFonts w:ascii="Times New Roman" w:eastAsiaTheme="minorEastAsia" w:hAnsi="Times New Roman" w:cs="Times New Roman"/>
                <w:sz w:val="24"/>
              </w:rPr>
              <w:t>月</w:t>
            </w:r>
            <w:r w:rsidRPr="0058226A">
              <w:rPr>
                <w:rFonts w:ascii="Times New Roman" w:eastAsiaTheme="minorEastAsia" w:hAnsi="Times New Roman" w:cs="Times New Roman" w:hint="eastAsia"/>
                <w:sz w:val="24"/>
              </w:rPr>
              <w:t>获批，以及</w:t>
            </w:r>
            <w:proofErr w:type="gramStart"/>
            <w:r w:rsidRPr="0058226A">
              <w:rPr>
                <w:rFonts w:ascii="Times New Roman" w:eastAsiaTheme="minorEastAsia" w:hAnsi="Times New Roman" w:cs="Times New Roman" w:hint="eastAsia"/>
                <w:sz w:val="24"/>
              </w:rPr>
              <w:t>泰它西普</w:t>
            </w:r>
            <w:proofErr w:type="gramEnd"/>
            <w:r w:rsidRPr="0058226A">
              <w:rPr>
                <w:rFonts w:ascii="Times New Roman" w:eastAsiaTheme="minorEastAsia" w:hAnsi="Times New Roman" w:cs="Times New Roman" w:hint="eastAsia"/>
                <w:sz w:val="24"/>
              </w:rPr>
              <w:t>新适应症的持续推进，公司对产品销售收入增长保持信心。关于主营业务的经营性盈亏平衡时点情况，敬请关注公司官方披露的定期报告。感谢您的关注</w:t>
            </w:r>
            <w:r w:rsidRPr="00AD43A6">
              <w:rPr>
                <w:rFonts w:ascii="Times New Roman" w:eastAsiaTheme="minorEastAsia" w:hAnsi="Times New Roman" w:cs="Times New Roman" w:hint="eastAsia"/>
                <w:sz w:val="24"/>
              </w:rPr>
              <w:t>！</w:t>
            </w:r>
          </w:p>
          <w:p w14:paraId="0ED289E0" w14:textId="349E1490" w:rsidR="0099178E" w:rsidRPr="00695686" w:rsidRDefault="0099178E" w:rsidP="00B3079B">
            <w:pPr>
              <w:spacing w:line="360" w:lineRule="auto"/>
              <w:ind w:firstLineChars="200" w:firstLine="482"/>
              <w:rPr>
                <w:rFonts w:ascii="Times New Roman" w:eastAsiaTheme="minorEastAsia" w:hAnsi="Times New Roman" w:cs="Times New Roman"/>
                <w:b/>
                <w:bCs/>
                <w:sz w:val="24"/>
                <w:szCs w:val="24"/>
              </w:rPr>
            </w:pPr>
            <w:r w:rsidRPr="00695686">
              <w:rPr>
                <w:rFonts w:ascii="Times New Roman" w:eastAsiaTheme="minorEastAsia" w:hAnsi="Times New Roman" w:cs="Times New Roman"/>
                <w:b/>
                <w:bCs/>
                <w:sz w:val="24"/>
                <w:szCs w:val="24"/>
              </w:rPr>
              <w:t>问</w:t>
            </w:r>
            <w:r w:rsidR="00B3079B">
              <w:rPr>
                <w:rFonts w:ascii="Times New Roman" w:eastAsiaTheme="minorEastAsia" w:hAnsi="Times New Roman" w:cs="Times New Roman"/>
                <w:b/>
                <w:bCs/>
                <w:sz w:val="24"/>
                <w:szCs w:val="24"/>
              </w:rPr>
              <w:t>9</w:t>
            </w:r>
            <w:r w:rsidRPr="00695686">
              <w:rPr>
                <w:rFonts w:ascii="Times New Roman" w:eastAsiaTheme="minorEastAsia" w:hAnsi="Times New Roman" w:cs="Times New Roman"/>
                <w:b/>
                <w:bCs/>
                <w:sz w:val="24"/>
                <w:szCs w:val="24"/>
              </w:rPr>
              <w:t>、</w:t>
            </w:r>
            <w:r w:rsidR="00B3079B" w:rsidRPr="00B3079B">
              <w:rPr>
                <w:rFonts w:ascii="Times New Roman" w:eastAsiaTheme="minorEastAsia" w:hAnsi="Times New Roman" w:cs="Times New Roman" w:hint="eastAsia"/>
                <w:b/>
                <w:bCs/>
                <w:sz w:val="24"/>
                <w:szCs w:val="24"/>
              </w:rPr>
              <w:t>王董您好，我是烟台人，也是荣昌生物的拥趸和投资者，有四个问题向您请教。</w:t>
            </w:r>
            <w:r w:rsidR="00B3079B" w:rsidRPr="00B3079B">
              <w:rPr>
                <w:rFonts w:ascii="Times New Roman" w:eastAsiaTheme="minorEastAsia" w:hAnsi="Times New Roman" w:cs="Times New Roman"/>
                <w:b/>
                <w:bCs/>
                <w:sz w:val="24"/>
                <w:szCs w:val="24"/>
              </w:rPr>
              <w:t>1</w:t>
            </w:r>
            <w:r w:rsidR="00B3079B" w:rsidRPr="00B3079B">
              <w:rPr>
                <w:rFonts w:ascii="Times New Roman" w:eastAsiaTheme="minorEastAsia" w:hAnsi="Times New Roman" w:cs="Times New Roman"/>
                <w:b/>
                <w:bCs/>
                <w:sz w:val="24"/>
                <w:szCs w:val="24"/>
              </w:rPr>
              <w:t>、</w:t>
            </w:r>
            <w:r w:rsidR="00B3079B" w:rsidRPr="00B3079B">
              <w:rPr>
                <w:rFonts w:ascii="Times New Roman" w:eastAsiaTheme="minorEastAsia" w:hAnsi="Times New Roman" w:cs="Times New Roman" w:hint="eastAsia"/>
                <w:b/>
                <w:bCs/>
                <w:sz w:val="24"/>
                <w:szCs w:val="24"/>
              </w:rPr>
              <w:t>请问</w:t>
            </w:r>
            <w:r w:rsidR="00B3079B" w:rsidRPr="00B3079B">
              <w:rPr>
                <w:rFonts w:ascii="Times New Roman" w:eastAsiaTheme="minorEastAsia" w:hAnsi="Times New Roman" w:cs="Times New Roman"/>
                <w:b/>
                <w:bCs/>
                <w:sz w:val="24"/>
                <w:szCs w:val="24"/>
              </w:rPr>
              <w:t>RC28-E</w:t>
            </w:r>
            <w:r w:rsidR="00B3079B" w:rsidRPr="00B3079B">
              <w:rPr>
                <w:rFonts w:ascii="Times New Roman" w:eastAsiaTheme="minorEastAsia" w:hAnsi="Times New Roman" w:cs="Times New Roman"/>
                <w:b/>
                <w:bCs/>
                <w:sz w:val="24"/>
                <w:szCs w:val="24"/>
              </w:rPr>
              <w:t>的</w:t>
            </w:r>
            <w:r w:rsidR="00B3079B" w:rsidRPr="00B3079B">
              <w:rPr>
                <w:rFonts w:ascii="Times New Roman" w:eastAsiaTheme="minorEastAsia" w:hAnsi="Times New Roman" w:cs="Times New Roman" w:hint="eastAsia"/>
                <w:b/>
                <w:bCs/>
                <w:sz w:val="24"/>
                <w:szCs w:val="24"/>
              </w:rPr>
              <w:t>欧美市场</w:t>
            </w:r>
            <w:r w:rsidR="00B3079B" w:rsidRPr="00B3079B">
              <w:rPr>
                <w:rFonts w:ascii="Times New Roman" w:eastAsiaTheme="minorEastAsia" w:hAnsi="Times New Roman" w:cs="Times New Roman"/>
                <w:b/>
                <w:bCs/>
                <w:sz w:val="24"/>
                <w:szCs w:val="24"/>
              </w:rPr>
              <w:t>BD</w:t>
            </w:r>
            <w:r w:rsidR="00B3079B" w:rsidRPr="00B3079B">
              <w:rPr>
                <w:rFonts w:ascii="Times New Roman" w:eastAsiaTheme="minorEastAsia" w:hAnsi="Times New Roman" w:cs="Times New Roman"/>
                <w:b/>
                <w:bCs/>
                <w:sz w:val="24"/>
                <w:szCs w:val="24"/>
              </w:rPr>
              <w:t>有意向方了</w:t>
            </w:r>
            <w:r w:rsidR="00B3079B" w:rsidRPr="00B3079B">
              <w:rPr>
                <w:rFonts w:ascii="Times New Roman" w:eastAsiaTheme="minorEastAsia" w:hAnsi="Times New Roman" w:cs="Times New Roman" w:hint="eastAsia"/>
                <w:b/>
                <w:bCs/>
                <w:sz w:val="24"/>
                <w:szCs w:val="24"/>
              </w:rPr>
              <w:t>吗，推动到什么程度了。</w:t>
            </w:r>
            <w:r w:rsidR="00B3079B" w:rsidRPr="00B3079B">
              <w:rPr>
                <w:rFonts w:ascii="Times New Roman" w:eastAsiaTheme="minorEastAsia" w:hAnsi="Times New Roman" w:cs="Times New Roman"/>
                <w:b/>
                <w:bCs/>
                <w:sz w:val="24"/>
                <w:szCs w:val="24"/>
              </w:rPr>
              <w:t>2</w:t>
            </w:r>
            <w:r w:rsidR="00B3079B" w:rsidRPr="00B3079B">
              <w:rPr>
                <w:rFonts w:ascii="Times New Roman" w:eastAsiaTheme="minorEastAsia" w:hAnsi="Times New Roman" w:cs="Times New Roman"/>
                <w:b/>
                <w:bCs/>
                <w:sz w:val="24"/>
                <w:szCs w:val="24"/>
              </w:rPr>
              <w:t>、</w:t>
            </w:r>
            <w:r w:rsidR="00B3079B" w:rsidRPr="00B3079B">
              <w:rPr>
                <w:rFonts w:ascii="Times New Roman" w:eastAsiaTheme="minorEastAsia" w:hAnsi="Times New Roman" w:cs="Times New Roman"/>
                <w:b/>
                <w:bCs/>
                <w:sz w:val="24"/>
                <w:szCs w:val="24"/>
              </w:rPr>
              <w:t>RC148</w:t>
            </w:r>
            <w:r w:rsidR="00B3079B" w:rsidRPr="00B3079B">
              <w:rPr>
                <w:rFonts w:ascii="Times New Roman" w:eastAsiaTheme="minorEastAsia" w:hAnsi="Times New Roman" w:cs="Times New Roman"/>
                <w:b/>
                <w:bCs/>
                <w:sz w:val="24"/>
                <w:szCs w:val="24"/>
              </w:rPr>
              <w:t>未</w:t>
            </w:r>
            <w:r w:rsidR="00B3079B" w:rsidRPr="00B3079B">
              <w:rPr>
                <w:rFonts w:ascii="Times New Roman" w:eastAsiaTheme="minorEastAsia" w:hAnsi="Times New Roman" w:cs="Times New Roman" w:hint="eastAsia"/>
                <w:b/>
                <w:bCs/>
                <w:sz w:val="24"/>
                <w:szCs w:val="24"/>
              </w:rPr>
              <w:t>来会推动哪些适应症的临床和审批。</w:t>
            </w:r>
            <w:r w:rsidR="00B3079B" w:rsidRPr="00B3079B">
              <w:rPr>
                <w:rFonts w:ascii="Times New Roman" w:eastAsiaTheme="minorEastAsia" w:hAnsi="Times New Roman" w:cs="Times New Roman"/>
                <w:b/>
                <w:bCs/>
                <w:sz w:val="24"/>
                <w:szCs w:val="24"/>
              </w:rPr>
              <w:t>3</w:t>
            </w:r>
            <w:r w:rsidR="00B3079B" w:rsidRPr="00B3079B">
              <w:rPr>
                <w:rFonts w:ascii="Times New Roman" w:eastAsiaTheme="minorEastAsia" w:hAnsi="Times New Roman" w:cs="Times New Roman"/>
                <w:b/>
                <w:bCs/>
                <w:sz w:val="24"/>
                <w:szCs w:val="24"/>
              </w:rPr>
              <w:t>、</w:t>
            </w:r>
            <w:r w:rsidR="00B3079B" w:rsidRPr="00B3079B">
              <w:rPr>
                <w:rFonts w:ascii="Times New Roman" w:eastAsiaTheme="minorEastAsia" w:hAnsi="Times New Roman" w:cs="Times New Roman"/>
                <w:b/>
                <w:bCs/>
                <w:sz w:val="24"/>
                <w:szCs w:val="24"/>
              </w:rPr>
              <w:t>RC88</w:t>
            </w:r>
            <w:r w:rsidR="00B3079B" w:rsidRPr="00B3079B">
              <w:rPr>
                <w:rFonts w:ascii="Times New Roman" w:eastAsiaTheme="minorEastAsia" w:hAnsi="Times New Roman" w:cs="Times New Roman"/>
                <w:b/>
                <w:bCs/>
                <w:sz w:val="24"/>
                <w:szCs w:val="24"/>
              </w:rPr>
              <w:t>管</w:t>
            </w:r>
            <w:r w:rsidR="00B3079B" w:rsidRPr="00B3079B">
              <w:rPr>
                <w:rFonts w:ascii="Times New Roman" w:eastAsiaTheme="minorEastAsia" w:hAnsi="Times New Roman" w:cs="Times New Roman" w:hint="eastAsia"/>
                <w:b/>
                <w:bCs/>
                <w:sz w:val="24"/>
                <w:szCs w:val="24"/>
              </w:rPr>
              <w:t>线是全面终止了吗？</w:t>
            </w:r>
            <w:r w:rsidR="00B3079B" w:rsidRPr="00B3079B">
              <w:rPr>
                <w:rFonts w:ascii="Times New Roman" w:eastAsiaTheme="minorEastAsia" w:hAnsi="Times New Roman" w:cs="Times New Roman"/>
                <w:b/>
                <w:bCs/>
                <w:sz w:val="24"/>
                <w:szCs w:val="24"/>
              </w:rPr>
              <w:t>4</w:t>
            </w:r>
            <w:r w:rsidR="00B3079B" w:rsidRPr="00B3079B">
              <w:rPr>
                <w:rFonts w:ascii="Times New Roman" w:eastAsiaTheme="minorEastAsia" w:hAnsi="Times New Roman" w:cs="Times New Roman"/>
                <w:b/>
                <w:bCs/>
                <w:sz w:val="24"/>
                <w:szCs w:val="24"/>
              </w:rPr>
              <w:t>、</w:t>
            </w:r>
            <w:r w:rsidR="00B3079B" w:rsidRPr="00B3079B">
              <w:rPr>
                <w:rFonts w:ascii="Times New Roman" w:eastAsiaTheme="minorEastAsia" w:hAnsi="Times New Roman" w:cs="Times New Roman" w:hint="eastAsia"/>
                <w:b/>
                <w:bCs/>
                <w:sz w:val="24"/>
                <w:szCs w:val="24"/>
              </w:rPr>
              <w:t>辉瑞是不是暂停了</w:t>
            </w:r>
            <w:r w:rsidR="00B3079B" w:rsidRPr="00B3079B">
              <w:rPr>
                <w:rFonts w:ascii="Times New Roman" w:eastAsiaTheme="minorEastAsia" w:hAnsi="Times New Roman" w:cs="Times New Roman"/>
                <w:b/>
                <w:bCs/>
                <w:sz w:val="24"/>
                <w:szCs w:val="24"/>
              </w:rPr>
              <w:t>RC48</w:t>
            </w:r>
            <w:r w:rsidR="00B3079B" w:rsidRPr="00B3079B">
              <w:rPr>
                <w:rFonts w:ascii="Times New Roman" w:eastAsiaTheme="minorEastAsia" w:hAnsi="Times New Roman" w:cs="Times New Roman"/>
                <w:b/>
                <w:bCs/>
                <w:sz w:val="24"/>
                <w:szCs w:val="24"/>
              </w:rPr>
              <w:t>的</w:t>
            </w:r>
            <w:r w:rsidR="00B3079B" w:rsidRPr="00B3079B">
              <w:rPr>
                <w:rFonts w:ascii="Times New Roman" w:eastAsiaTheme="minorEastAsia" w:hAnsi="Times New Roman" w:cs="Times New Roman" w:hint="eastAsia"/>
                <w:b/>
                <w:bCs/>
                <w:sz w:val="24"/>
                <w:szCs w:val="24"/>
              </w:rPr>
              <w:t>临床进展，是要封存这条管线吗？感谢您的回答，祝身体健康，荣昌</w:t>
            </w:r>
            <w:proofErr w:type="gramStart"/>
            <w:r w:rsidR="00B3079B" w:rsidRPr="00B3079B">
              <w:rPr>
                <w:rFonts w:ascii="Times New Roman" w:eastAsiaTheme="minorEastAsia" w:hAnsi="Times New Roman" w:cs="Times New Roman" w:hint="eastAsia"/>
                <w:b/>
                <w:bCs/>
                <w:sz w:val="24"/>
                <w:szCs w:val="24"/>
              </w:rPr>
              <w:t>系快速</w:t>
            </w:r>
            <w:proofErr w:type="gramEnd"/>
            <w:r w:rsidR="00B3079B" w:rsidRPr="00B3079B">
              <w:rPr>
                <w:rFonts w:ascii="Times New Roman" w:eastAsiaTheme="minorEastAsia" w:hAnsi="Times New Roman" w:cs="Times New Roman" w:hint="eastAsia"/>
                <w:b/>
                <w:bCs/>
                <w:sz w:val="24"/>
                <w:szCs w:val="24"/>
              </w:rPr>
              <w:t>壮大成长。</w:t>
            </w:r>
          </w:p>
          <w:p w14:paraId="2093BCE7" w14:textId="1800BE37" w:rsidR="00AD43A6" w:rsidRDefault="0099178E" w:rsidP="0099178E">
            <w:pPr>
              <w:spacing w:line="360" w:lineRule="auto"/>
              <w:ind w:firstLineChars="200" w:firstLine="480"/>
              <w:rPr>
                <w:rFonts w:ascii="Times New Roman" w:eastAsiaTheme="minorEastAsia" w:hAnsi="Times New Roman" w:cs="Times New Roman"/>
                <w:sz w:val="24"/>
              </w:rPr>
            </w:pPr>
            <w:r w:rsidRPr="00695686">
              <w:rPr>
                <w:rFonts w:ascii="Times New Roman" w:eastAsiaTheme="minorEastAsia" w:hAnsi="Times New Roman" w:cs="Times New Roman"/>
                <w:sz w:val="24"/>
              </w:rPr>
              <w:t>答：</w:t>
            </w:r>
            <w:r w:rsidR="00B3079B" w:rsidRPr="00B3079B">
              <w:rPr>
                <w:rFonts w:ascii="Times New Roman" w:eastAsiaTheme="minorEastAsia" w:hAnsi="Times New Roman" w:cs="Times New Roman" w:hint="eastAsia"/>
                <w:sz w:val="24"/>
              </w:rPr>
              <w:t>尊敬的投资者，您好！感谢您对公司的关注与支持。关于</w:t>
            </w:r>
            <w:r w:rsidR="00B3079B" w:rsidRPr="00B3079B">
              <w:rPr>
                <w:rFonts w:ascii="Times New Roman" w:eastAsiaTheme="minorEastAsia" w:hAnsi="Times New Roman" w:cs="Times New Roman"/>
                <w:sz w:val="24"/>
              </w:rPr>
              <w:t>RC28-E</w:t>
            </w:r>
            <w:r w:rsidR="00B3079B" w:rsidRPr="00B3079B">
              <w:rPr>
                <w:rFonts w:ascii="Times New Roman" w:eastAsiaTheme="minorEastAsia" w:hAnsi="Times New Roman" w:cs="Times New Roman"/>
                <w:sz w:val="24"/>
              </w:rPr>
              <w:t>：公司已与日本</w:t>
            </w:r>
            <w:r w:rsidR="00B3079B" w:rsidRPr="00B3079B">
              <w:rPr>
                <w:rFonts w:ascii="Times New Roman" w:eastAsiaTheme="minorEastAsia" w:hAnsi="Times New Roman" w:cs="Times New Roman" w:hint="eastAsia"/>
                <w:sz w:val="24"/>
              </w:rPr>
              <w:t>参天制药达成协议，由合作伙伴推进相关区域的临床开发；欧美市场的</w:t>
            </w:r>
            <w:r w:rsidR="00B3079B" w:rsidRPr="00B3079B">
              <w:rPr>
                <w:rFonts w:ascii="Times New Roman" w:eastAsiaTheme="minorEastAsia" w:hAnsi="Times New Roman" w:cs="Times New Roman"/>
                <w:sz w:val="24"/>
              </w:rPr>
              <w:t>BD</w:t>
            </w:r>
            <w:r w:rsidR="00B3079B" w:rsidRPr="00B3079B">
              <w:rPr>
                <w:rFonts w:ascii="Times New Roman" w:eastAsiaTheme="minorEastAsia" w:hAnsi="Times New Roman" w:cs="Times New Roman"/>
                <w:sz w:val="24"/>
              </w:rPr>
              <w:t>合作如有</w:t>
            </w:r>
            <w:r w:rsidR="00B3079B" w:rsidRPr="00B3079B">
              <w:rPr>
                <w:rFonts w:ascii="Times New Roman" w:eastAsiaTheme="minorEastAsia" w:hAnsi="Times New Roman" w:cs="Times New Roman" w:hint="eastAsia"/>
                <w:sz w:val="24"/>
              </w:rPr>
              <w:t>进展，公司将按规定及时披露。关于</w:t>
            </w:r>
            <w:r w:rsidR="00B3079B" w:rsidRPr="00B3079B">
              <w:rPr>
                <w:rFonts w:ascii="Times New Roman" w:eastAsiaTheme="minorEastAsia" w:hAnsi="Times New Roman" w:cs="Times New Roman"/>
                <w:sz w:val="24"/>
              </w:rPr>
              <w:t>RC148</w:t>
            </w:r>
            <w:r w:rsidR="00B3079B" w:rsidRPr="00B3079B">
              <w:rPr>
                <w:rFonts w:ascii="Times New Roman" w:eastAsiaTheme="minorEastAsia" w:hAnsi="Times New Roman" w:cs="Times New Roman"/>
                <w:sz w:val="24"/>
              </w:rPr>
              <w:t>：公司持</w:t>
            </w:r>
            <w:r w:rsidR="00B3079B" w:rsidRPr="00B3079B">
              <w:rPr>
                <w:rFonts w:ascii="Times New Roman" w:eastAsiaTheme="minorEastAsia" w:hAnsi="Times New Roman" w:cs="Times New Roman" w:hint="eastAsia"/>
                <w:sz w:val="24"/>
              </w:rPr>
              <w:t>续推进</w:t>
            </w:r>
            <w:r w:rsidR="00B3079B" w:rsidRPr="00B3079B">
              <w:rPr>
                <w:rFonts w:ascii="Times New Roman" w:eastAsiaTheme="minorEastAsia" w:hAnsi="Times New Roman" w:cs="Times New Roman"/>
                <w:sz w:val="24"/>
              </w:rPr>
              <w:t>RC148</w:t>
            </w:r>
            <w:r w:rsidR="00B3079B" w:rsidRPr="00B3079B">
              <w:rPr>
                <w:rFonts w:ascii="Times New Roman" w:eastAsiaTheme="minorEastAsia" w:hAnsi="Times New Roman" w:cs="Times New Roman"/>
                <w:sz w:val="24"/>
              </w:rPr>
              <w:t>的</w:t>
            </w:r>
            <w:r w:rsidR="00B3079B" w:rsidRPr="00B3079B">
              <w:rPr>
                <w:rFonts w:ascii="Times New Roman" w:eastAsiaTheme="minorEastAsia" w:hAnsi="Times New Roman" w:cs="Times New Roman" w:hint="eastAsia"/>
                <w:sz w:val="24"/>
              </w:rPr>
              <w:t>临床研发，目前在国内已启动联合化疗一线治疗</w:t>
            </w:r>
            <w:proofErr w:type="gramStart"/>
            <w:r w:rsidR="00B3079B" w:rsidRPr="00B3079B">
              <w:rPr>
                <w:rFonts w:ascii="Times New Roman" w:eastAsiaTheme="minorEastAsia" w:hAnsi="Times New Roman" w:cs="Times New Roman" w:hint="eastAsia"/>
                <w:sz w:val="24"/>
              </w:rPr>
              <w:t>鳞状非</w:t>
            </w:r>
            <w:proofErr w:type="gramEnd"/>
            <w:r w:rsidR="00B3079B" w:rsidRPr="00B3079B">
              <w:rPr>
                <w:rFonts w:ascii="Times New Roman" w:eastAsiaTheme="minorEastAsia" w:hAnsi="Times New Roman" w:cs="Times New Roman" w:hint="eastAsia"/>
                <w:sz w:val="24"/>
              </w:rPr>
              <w:t>小细胞肺癌的</w:t>
            </w:r>
            <w:r w:rsidR="00B3079B" w:rsidRPr="00B3079B">
              <w:rPr>
                <w:rFonts w:ascii="Times New Roman" w:eastAsiaTheme="minorEastAsia" w:hAnsi="Times New Roman" w:cs="Times New Roman"/>
                <w:sz w:val="24"/>
              </w:rPr>
              <w:t>III</w:t>
            </w:r>
            <w:r w:rsidR="00B3079B" w:rsidRPr="00B3079B">
              <w:rPr>
                <w:rFonts w:ascii="Times New Roman" w:eastAsiaTheme="minorEastAsia" w:hAnsi="Times New Roman" w:cs="Times New Roman"/>
                <w:sz w:val="24"/>
              </w:rPr>
              <w:t>期</w:t>
            </w:r>
            <w:r w:rsidR="00B3079B" w:rsidRPr="00B3079B">
              <w:rPr>
                <w:rFonts w:ascii="Times New Roman" w:eastAsiaTheme="minorEastAsia" w:hAnsi="Times New Roman" w:cs="Times New Roman" w:hint="eastAsia"/>
                <w:sz w:val="24"/>
              </w:rPr>
              <w:t>临床、联合化疗一线治疗结直肠癌的</w:t>
            </w:r>
            <w:r w:rsidR="00B3079B" w:rsidRPr="00B3079B">
              <w:rPr>
                <w:rFonts w:ascii="Times New Roman" w:eastAsiaTheme="minorEastAsia" w:hAnsi="Times New Roman" w:cs="Times New Roman"/>
                <w:sz w:val="24"/>
              </w:rPr>
              <w:t>II/III</w:t>
            </w:r>
            <w:r w:rsidR="00B3079B" w:rsidRPr="00B3079B">
              <w:rPr>
                <w:rFonts w:ascii="Times New Roman" w:eastAsiaTheme="minorEastAsia" w:hAnsi="Times New Roman" w:cs="Times New Roman"/>
                <w:sz w:val="24"/>
              </w:rPr>
              <w:t>期</w:t>
            </w:r>
            <w:r w:rsidR="00B3079B" w:rsidRPr="00B3079B">
              <w:rPr>
                <w:rFonts w:ascii="Times New Roman" w:eastAsiaTheme="minorEastAsia" w:hAnsi="Times New Roman" w:cs="Times New Roman" w:hint="eastAsia"/>
                <w:sz w:val="24"/>
              </w:rPr>
              <w:t>临床；海外方面已</w:t>
            </w:r>
            <w:proofErr w:type="gramStart"/>
            <w:r w:rsidR="00B3079B" w:rsidRPr="00B3079B">
              <w:rPr>
                <w:rFonts w:ascii="Times New Roman" w:eastAsiaTheme="minorEastAsia" w:hAnsi="Times New Roman" w:cs="Times New Roman" w:hint="eastAsia"/>
                <w:sz w:val="24"/>
              </w:rPr>
              <w:t>授权给艾伯</w:t>
            </w:r>
            <w:proofErr w:type="gramEnd"/>
            <w:r w:rsidR="00B3079B" w:rsidRPr="00B3079B">
              <w:rPr>
                <w:rFonts w:ascii="Times New Roman" w:eastAsiaTheme="minorEastAsia" w:hAnsi="Times New Roman" w:cs="Times New Roman" w:hint="eastAsia"/>
                <w:sz w:val="24"/>
              </w:rPr>
              <w:t>维，具体适应症推进计划请关注合作伙伴的后续披露。关于</w:t>
            </w:r>
            <w:r w:rsidR="00B3079B" w:rsidRPr="00B3079B">
              <w:rPr>
                <w:rFonts w:ascii="Times New Roman" w:eastAsiaTheme="minorEastAsia" w:hAnsi="Times New Roman" w:cs="Times New Roman"/>
                <w:sz w:val="24"/>
              </w:rPr>
              <w:t>RC88</w:t>
            </w:r>
            <w:r w:rsidR="00B3079B" w:rsidRPr="00B3079B">
              <w:rPr>
                <w:rFonts w:ascii="Times New Roman" w:eastAsiaTheme="minorEastAsia" w:hAnsi="Times New Roman" w:cs="Times New Roman"/>
                <w:sz w:val="24"/>
              </w:rPr>
              <w:t>：公司基于</w:t>
            </w:r>
            <w:r w:rsidR="00B3079B" w:rsidRPr="00B3079B">
              <w:rPr>
                <w:rFonts w:ascii="Times New Roman" w:eastAsiaTheme="minorEastAsia" w:hAnsi="Times New Roman" w:cs="Times New Roman" w:hint="eastAsia"/>
                <w:sz w:val="24"/>
              </w:rPr>
              <w:t>临床数据及竞争格局变化，已终止</w:t>
            </w:r>
            <w:r w:rsidR="00B3079B" w:rsidRPr="00B3079B">
              <w:rPr>
                <w:rFonts w:ascii="Times New Roman" w:eastAsiaTheme="minorEastAsia" w:hAnsi="Times New Roman" w:cs="Times New Roman"/>
                <w:sz w:val="24"/>
              </w:rPr>
              <w:t>RC88</w:t>
            </w:r>
            <w:r w:rsidR="00B3079B" w:rsidRPr="00B3079B">
              <w:rPr>
                <w:rFonts w:ascii="Times New Roman" w:eastAsiaTheme="minorEastAsia" w:hAnsi="Times New Roman" w:cs="Times New Roman" w:hint="eastAsia"/>
                <w:sz w:val="24"/>
              </w:rPr>
              <w:t>临床研究管线。关于</w:t>
            </w:r>
            <w:r w:rsidR="00B3079B" w:rsidRPr="00B3079B">
              <w:rPr>
                <w:rFonts w:ascii="Times New Roman" w:eastAsiaTheme="minorEastAsia" w:hAnsi="Times New Roman" w:cs="Times New Roman"/>
                <w:sz w:val="24"/>
              </w:rPr>
              <w:t>RC48</w:t>
            </w:r>
            <w:r w:rsidR="00B3079B" w:rsidRPr="00B3079B">
              <w:rPr>
                <w:rFonts w:ascii="Times New Roman" w:eastAsiaTheme="minorEastAsia" w:hAnsi="Times New Roman" w:cs="Times New Roman"/>
                <w:sz w:val="24"/>
              </w:rPr>
              <w:t>（</w:t>
            </w:r>
            <w:r w:rsidR="00B3079B" w:rsidRPr="00B3079B">
              <w:rPr>
                <w:rFonts w:ascii="Times New Roman" w:eastAsiaTheme="minorEastAsia" w:hAnsi="Times New Roman" w:cs="Times New Roman" w:hint="eastAsia"/>
                <w:sz w:val="24"/>
              </w:rPr>
              <w:t>辉瑞合作）：合作伙</w:t>
            </w:r>
            <w:r w:rsidR="00B3079B" w:rsidRPr="00B3079B">
              <w:rPr>
                <w:rFonts w:ascii="Times New Roman" w:eastAsiaTheme="minorEastAsia" w:hAnsi="Times New Roman" w:cs="Times New Roman"/>
                <w:sz w:val="24"/>
              </w:rPr>
              <w:t>伴正在推</w:t>
            </w:r>
            <w:r w:rsidR="00B3079B" w:rsidRPr="00B3079B">
              <w:rPr>
                <w:rFonts w:ascii="Times New Roman" w:eastAsiaTheme="minorEastAsia" w:hAnsi="Times New Roman" w:cs="Times New Roman" w:hint="eastAsia"/>
                <w:sz w:val="24"/>
              </w:rPr>
              <w:t>进</w:t>
            </w:r>
            <w:r w:rsidR="00B3079B" w:rsidRPr="00B3079B">
              <w:rPr>
                <w:rFonts w:ascii="Times New Roman" w:eastAsiaTheme="minorEastAsia" w:hAnsi="Times New Roman" w:cs="Times New Roman"/>
                <w:sz w:val="24"/>
              </w:rPr>
              <w:t>RC48</w:t>
            </w:r>
            <w:r w:rsidR="00B3079B" w:rsidRPr="00B3079B">
              <w:rPr>
                <w:rFonts w:ascii="Times New Roman" w:eastAsiaTheme="minorEastAsia" w:hAnsi="Times New Roman" w:cs="Times New Roman"/>
                <w:sz w:val="24"/>
              </w:rPr>
              <w:t>一</w:t>
            </w:r>
            <w:r w:rsidR="00B3079B" w:rsidRPr="00B3079B">
              <w:rPr>
                <w:rFonts w:ascii="Times New Roman" w:eastAsiaTheme="minorEastAsia" w:hAnsi="Times New Roman" w:cs="Times New Roman" w:hint="eastAsia"/>
                <w:sz w:val="24"/>
              </w:rPr>
              <w:t>线治疗尿路上皮癌的全球</w:t>
            </w:r>
            <w:r w:rsidR="00B3079B" w:rsidRPr="00B3079B">
              <w:rPr>
                <w:rFonts w:ascii="Times New Roman" w:eastAsiaTheme="minorEastAsia" w:hAnsi="Times New Roman" w:cs="Times New Roman"/>
                <w:sz w:val="24"/>
              </w:rPr>
              <w:t>III</w:t>
            </w:r>
            <w:r w:rsidR="00B3079B" w:rsidRPr="00B3079B">
              <w:rPr>
                <w:rFonts w:ascii="Times New Roman" w:eastAsiaTheme="minorEastAsia" w:hAnsi="Times New Roman" w:cs="Times New Roman"/>
                <w:sz w:val="24"/>
              </w:rPr>
              <w:t>期</w:t>
            </w:r>
            <w:r w:rsidR="00B3079B" w:rsidRPr="00B3079B">
              <w:rPr>
                <w:rFonts w:ascii="Times New Roman" w:eastAsiaTheme="minorEastAsia" w:hAnsi="Times New Roman" w:cs="Times New Roman" w:hint="eastAsia"/>
                <w:sz w:val="24"/>
              </w:rPr>
              <w:t>临床，具体</w:t>
            </w:r>
            <w:proofErr w:type="gramStart"/>
            <w:r w:rsidR="00B3079B" w:rsidRPr="00B3079B">
              <w:rPr>
                <w:rFonts w:ascii="Times New Roman" w:eastAsiaTheme="minorEastAsia" w:hAnsi="Times New Roman" w:cs="Times New Roman" w:hint="eastAsia"/>
                <w:sz w:val="24"/>
              </w:rPr>
              <w:t>进展请</w:t>
            </w:r>
            <w:proofErr w:type="gramEnd"/>
            <w:r w:rsidR="00B3079B" w:rsidRPr="00B3079B">
              <w:rPr>
                <w:rFonts w:ascii="Times New Roman" w:eastAsiaTheme="minorEastAsia" w:hAnsi="Times New Roman" w:cs="Times New Roman" w:hint="eastAsia"/>
                <w:sz w:val="24"/>
              </w:rPr>
              <w:t>关注合作伙伴披露的公告。感谢您的关注！</w:t>
            </w:r>
            <w:r w:rsidR="00B3079B" w:rsidRPr="004E7696">
              <w:rPr>
                <w:rFonts w:ascii="Times New Roman" w:eastAsiaTheme="minorEastAsia" w:hAnsi="Times New Roman" w:cs="Times New Roman" w:hint="eastAsia"/>
                <w:sz w:val="24"/>
              </w:rPr>
              <w:t xml:space="preserve"> </w:t>
            </w:r>
          </w:p>
          <w:p w14:paraId="5EC29DFE" w14:textId="25C2687A" w:rsidR="00B3079B" w:rsidRPr="00695686" w:rsidRDefault="00B3079B" w:rsidP="00B3079B">
            <w:pPr>
              <w:spacing w:line="360" w:lineRule="auto"/>
              <w:ind w:firstLineChars="200" w:firstLine="482"/>
              <w:rPr>
                <w:rFonts w:ascii="Times New Roman" w:eastAsiaTheme="minorEastAsia" w:hAnsi="Times New Roman" w:cs="Times New Roman"/>
                <w:b/>
                <w:bCs/>
                <w:sz w:val="24"/>
                <w:szCs w:val="24"/>
              </w:rPr>
            </w:pPr>
            <w:r w:rsidRPr="00695686">
              <w:rPr>
                <w:rFonts w:ascii="Times New Roman" w:eastAsiaTheme="minorEastAsia" w:hAnsi="Times New Roman" w:cs="Times New Roman"/>
                <w:b/>
                <w:bCs/>
                <w:sz w:val="24"/>
                <w:szCs w:val="24"/>
              </w:rPr>
              <w:lastRenderedPageBreak/>
              <w:t>问</w:t>
            </w:r>
            <w:r>
              <w:rPr>
                <w:rFonts w:ascii="Times New Roman" w:eastAsiaTheme="minorEastAsia" w:hAnsi="Times New Roman" w:cs="Times New Roman"/>
                <w:b/>
                <w:bCs/>
                <w:sz w:val="24"/>
                <w:szCs w:val="24"/>
              </w:rPr>
              <w:t>10</w:t>
            </w:r>
            <w:r w:rsidRPr="00695686">
              <w:rPr>
                <w:rFonts w:ascii="Times New Roman" w:eastAsiaTheme="minorEastAsia" w:hAnsi="Times New Roman" w:cs="Times New Roman"/>
                <w:b/>
                <w:bCs/>
                <w:sz w:val="24"/>
                <w:szCs w:val="24"/>
              </w:rPr>
              <w:t>、</w:t>
            </w:r>
            <w:r w:rsidRPr="00B3079B">
              <w:rPr>
                <w:rFonts w:ascii="Times New Roman" w:eastAsiaTheme="minorEastAsia" w:hAnsi="Times New Roman" w:cs="Times New Roman" w:hint="eastAsia"/>
                <w:b/>
                <w:bCs/>
                <w:sz w:val="24"/>
                <w:szCs w:val="24"/>
              </w:rPr>
              <w:t>王董事长好！针对公司已经</w:t>
            </w:r>
            <w:r w:rsidRPr="00B3079B">
              <w:rPr>
                <w:rFonts w:ascii="Times New Roman" w:eastAsiaTheme="minorEastAsia" w:hAnsi="Times New Roman" w:cs="Times New Roman"/>
                <w:b/>
                <w:bCs/>
                <w:sz w:val="24"/>
                <w:szCs w:val="24"/>
              </w:rPr>
              <w:t>BD</w:t>
            </w:r>
            <w:r w:rsidRPr="00B3079B">
              <w:rPr>
                <w:rFonts w:ascii="Times New Roman" w:eastAsiaTheme="minorEastAsia" w:hAnsi="Times New Roman" w:cs="Times New Roman"/>
                <w:b/>
                <w:bCs/>
                <w:sz w:val="24"/>
                <w:szCs w:val="24"/>
              </w:rPr>
              <w:t>出去的</w:t>
            </w:r>
            <w:r w:rsidRPr="00B3079B">
              <w:rPr>
                <w:rFonts w:ascii="Times New Roman" w:eastAsiaTheme="minorEastAsia" w:hAnsi="Times New Roman" w:cs="Times New Roman"/>
                <w:b/>
                <w:bCs/>
                <w:sz w:val="24"/>
                <w:szCs w:val="24"/>
              </w:rPr>
              <w:t>RC48</w:t>
            </w:r>
            <w:r w:rsidRPr="00B3079B">
              <w:rPr>
                <w:rFonts w:ascii="Times New Roman" w:eastAsiaTheme="minorEastAsia" w:hAnsi="Times New Roman" w:cs="Times New Roman"/>
                <w:b/>
                <w:bCs/>
                <w:sz w:val="24"/>
                <w:szCs w:val="24"/>
              </w:rPr>
              <w:t>、</w:t>
            </w:r>
            <w:r w:rsidRPr="00B3079B">
              <w:rPr>
                <w:rFonts w:ascii="Times New Roman" w:eastAsiaTheme="minorEastAsia" w:hAnsi="Times New Roman" w:cs="Times New Roman"/>
                <w:b/>
                <w:bCs/>
                <w:sz w:val="24"/>
                <w:szCs w:val="24"/>
              </w:rPr>
              <w:t>RC28</w:t>
            </w:r>
            <w:r w:rsidRPr="00B3079B">
              <w:rPr>
                <w:rFonts w:ascii="Times New Roman" w:eastAsiaTheme="minorEastAsia" w:hAnsi="Times New Roman" w:cs="Times New Roman"/>
                <w:b/>
                <w:bCs/>
                <w:sz w:val="24"/>
                <w:szCs w:val="24"/>
              </w:rPr>
              <w:t>和</w:t>
            </w:r>
            <w:r w:rsidRPr="00B3079B">
              <w:rPr>
                <w:rFonts w:ascii="Times New Roman" w:eastAsiaTheme="minorEastAsia" w:hAnsi="Times New Roman" w:cs="Times New Roman"/>
                <w:b/>
                <w:bCs/>
                <w:sz w:val="24"/>
                <w:szCs w:val="24"/>
              </w:rPr>
              <w:t>RC148</w:t>
            </w:r>
            <w:r w:rsidRPr="00B3079B">
              <w:rPr>
                <w:rFonts w:ascii="Times New Roman" w:eastAsiaTheme="minorEastAsia" w:hAnsi="Times New Roman" w:cs="Times New Roman"/>
                <w:b/>
                <w:bCs/>
                <w:sz w:val="24"/>
                <w:szCs w:val="24"/>
              </w:rPr>
              <w:t>等</w:t>
            </w:r>
            <w:r w:rsidRPr="00B3079B">
              <w:rPr>
                <w:rFonts w:ascii="Times New Roman" w:eastAsiaTheme="minorEastAsia" w:hAnsi="Times New Roman" w:cs="Times New Roman" w:hint="eastAsia"/>
                <w:b/>
                <w:bCs/>
                <w:sz w:val="24"/>
                <w:szCs w:val="24"/>
              </w:rPr>
              <w:t>产品，管理层预计今年哪些产品有希望拿到里程碑分成？请董事长正面回答，非常感谢！</w:t>
            </w:r>
          </w:p>
          <w:p w14:paraId="4B92B845" w14:textId="6ED8A92B" w:rsidR="00B3079B" w:rsidRDefault="00B3079B" w:rsidP="00B3079B">
            <w:pPr>
              <w:spacing w:line="360" w:lineRule="auto"/>
              <w:ind w:firstLineChars="200" w:firstLine="480"/>
              <w:rPr>
                <w:rFonts w:ascii="Times New Roman" w:eastAsiaTheme="minorEastAsia" w:hAnsi="Times New Roman" w:cs="Times New Roman"/>
                <w:sz w:val="24"/>
              </w:rPr>
            </w:pPr>
            <w:r w:rsidRPr="00695686">
              <w:rPr>
                <w:rFonts w:ascii="Times New Roman" w:eastAsiaTheme="minorEastAsia" w:hAnsi="Times New Roman" w:cs="Times New Roman"/>
                <w:sz w:val="24"/>
              </w:rPr>
              <w:t>答：</w:t>
            </w:r>
            <w:r w:rsidRPr="00B3079B">
              <w:rPr>
                <w:rFonts w:ascii="Times New Roman" w:eastAsiaTheme="minorEastAsia" w:hAnsi="Times New Roman" w:cs="Times New Roman" w:hint="eastAsia"/>
                <w:sz w:val="24"/>
              </w:rPr>
              <w:t>尊敬的投资者，您好！公司与艾伯维、辉瑞、参天制药等合作伙伴签署的授权协议中均设置了研发及商业化里程碑付款条款。具体里程碑达成情况取决于临床进展、注册审批等多项因素，存在不确定性，具体请关注公司官方公告。感谢您的关注！</w:t>
            </w:r>
          </w:p>
          <w:p w14:paraId="56B40BFA" w14:textId="2E2ECB71" w:rsidR="00B3079B" w:rsidRPr="00695686" w:rsidRDefault="00B3079B" w:rsidP="00B3079B">
            <w:pPr>
              <w:spacing w:line="360" w:lineRule="auto"/>
              <w:ind w:firstLineChars="200" w:firstLine="482"/>
              <w:rPr>
                <w:rFonts w:ascii="Times New Roman" w:eastAsiaTheme="minorEastAsia" w:hAnsi="Times New Roman" w:cs="Times New Roman"/>
                <w:b/>
                <w:bCs/>
                <w:sz w:val="24"/>
                <w:szCs w:val="24"/>
              </w:rPr>
            </w:pPr>
            <w:r w:rsidRPr="00695686">
              <w:rPr>
                <w:rFonts w:ascii="Times New Roman" w:eastAsiaTheme="minorEastAsia" w:hAnsi="Times New Roman" w:cs="Times New Roman"/>
                <w:b/>
                <w:bCs/>
                <w:sz w:val="24"/>
                <w:szCs w:val="24"/>
              </w:rPr>
              <w:t>问</w:t>
            </w:r>
            <w:r>
              <w:rPr>
                <w:rFonts w:ascii="Times New Roman" w:eastAsiaTheme="minorEastAsia" w:hAnsi="Times New Roman" w:cs="Times New Roman"/>
                <w:b/>
                <w:bCs/>
                <w:sz w:val="24"/>
                <w:szCs w:val="24"/>
              </w:rPr>
              <w:t>11</w:t>
            </w:r>
            <w:r w:rsidRPr="00695686">
              <w:rPr>
                <w:rFonts w:ascii="Times New Roman" w:eastAsiaTheme="minorEastAsia" w:hAnsi="Times New Roman" w:cs="Times New Roman"/>
                <w:b/>
                <w:bCs/>
                <w:sz w:val="24"/>
                <w:szCs w:val="24"/>
              </w:rPr>
              <w:t>、</w:t>
            </w:r>
            <w:r w:rsidRPr="00B3079B">
              <w:rPr>
                <w:rFonts w:ascii="Times New Roman" w:eastAsiaTheme="minorEastAsia" w:hAnsi="Times New Roman" w:cs="Times New Roman" w:hint="eastAsia"/>
                <w:b/>
                <w:bCs/>
                <w:sz w:val="24"/>
                <w:szCs w:val="24"/>
              </w:rPr>
              <w:t>请问童总，艾伯维</w:t>
            </w:r>
            <w:r w:rsidRPr="00B3079B">
              <w:rPr>
                <w:rFonts w:ascii="Times New Roman" w:eastAsiaTheme="minorEastAsia" w:hAnsi="Times New Roman" w:cs="Times New Roman"/>
                <w:b/>
                <w:bCs/>
                <w:sz w:val="24"/>
                <w:szCs w:val="24"/>
              </w:rPr>
              <w:t>RC148</w:t>
            </w:r>
            <w:r w:rsidRPr="00B3079B">
              <w:rPr>
                <w:rFonts w:ascii="Times New Roman" w:eastAsiaTheme="minorEastAsia" w:hAnsi="Times New Roman" w:cs="Times New Roman"/>
                <w:b/>
                <w:bCs/>
                <w:sz w:val="24"/>
                <w:szCs w:val="24"/>
              </w:rPr>
              <w:t>的首付款公司</w:t>
            </w:r>
            <w:r w:rsidRPr="00B3079B">
              <w:rPr>
                <w:rFonts w:ascii="Times New Roman" w:eastAsiaTheme="minorEastAsia" w:hAnsi="Times New Roman" w:cs="Times New Roman" w:hint="eastAsia"/>
                <w:b/>
                <w:bCs/>
                <w:sz w:val="24"/>
                <w:szCs w:val="24"/>
              </w:rPr>
              <w:t>预计将在哪个报告期进行收入确认？是一次性确认还是分期确认</w:t>
            </w:r>
            <w:r w:rsidRPr="00B3079B">
              <w:rPr>
                <w:rFonts w:ascii="Times New Roman" w:eastAsiaTheme="minorEastAsia" w:hAnsi="Times New Roman" w:cs="Times New Roman"/>
                <w:b/>
                <w:bCs/>
                <w:sz w:val="24"/>
                <w:szCs w:val="24"/>
              </w:rPr>
              <w:t>?</w:t>
            </w:r>
          </w:p>
          <w:p w14:paraId="6D178071" w14:textId="3ECE9E5B" w:rsidR="00B3079B" w:rsidRDefault="00B3079B" w:rsidP="00B3079B">
            <w:pPr>
              <w:spacing w:line="360" w:lineRule="auto"/>
              <w:ind w:firstLineChars="200" w:firstLine="480"/>
              <w:rPr>
                <w:rFonts w:ascii="Times New Roman" w:eastAsiaTheme="minorEastAsia" w:hAnsi="Times New Roman" w:cs="Times New Roman"/>
                <w:sz w:val="24"/>
              </w:rPr>
            </w:pPr>
            <w:r w:rsidRPr="00695686">
              <w:rPr>
                <w:rFonts w:ascii="Times New Roman" w:eastAsiaTheme="minorEastAsia" w:hAnsi="Times New Roman" w:cs="Times New Roman"/>
                <w:sz w:val="24"/>
              </w:rPr>
              <w:t>答：</w:t>
            </w:r>
            <w:r w:rsidRPr="00B3079B">
              <w:rPr>
                <w:rFonts w:ascii="Times New Roman" w:eastAsiaTheme="minorEastAsia" w:hAnsi="Times New Roman" w:cs="Times New Roman" w:hint="eastAsia"/>
                <w:sz w:val="24"/>
              </w:rPr>
              <w:t>尊敬的投资者，您好！根据公司与艾伯维签署的授权许可协议，关于首付款的收入确认时点和方式，公司将严格按照《企业会计准则第</w:t>
            </w:r>
            <w:r w:rsidRPr="00B3079B">
              <w:rPr>
                <w:rFonts w:ascii="Times New Roman" w:eastAsiaTheme="minorEastAsia" w:hAnsi="Times New Roman" w:cs="Times New Roman"/>
                <w:sz w:val="24"/>
              </w:rPr>
              <w:t>14</w:t>
            </w:r>
            <w:r w:rsidRPr="00B3079B">
              <w:rPr>
                <w:rFonts w:ascii="Times New Roman" w:eastAsiaTheme="minorEastAsia" w:hAnsi="Times New Roman" w:cs="Times New Roman" w:hint="eastAsia"/>
                <w:sz w:val="24"/>
              </w:rPr>
              <w:t>号——收入》及相关规定进行判断和处理，具体确认时点还请关注公司后续披露的定期报告。感谢您的关注！</w:t>
            </w:r>
          </w:p>
          <w:p w14:paraId="39A76A3C" w14:textId="3145C05C" w:rsidR="00B3079B" w:rsidRPr="00695686" w:rsidRDefault="00B3079B" w:rsidP="00B3079B">
            <w:pPr>
              <w:spacing w:line="360" w:lineRule="auto"/>
              <w:ind w:firstLineChars="200" w:firstLine="482"/>
              <w:rPr>
                <w:rFonts w:ascii="Times New Roman" w:eastAsiaTheme="minorEastAsia" w:hAnsi="Times New Roman" w:cs="Times New Roman"/>
                <w:b/>
                <w:bCs/>
                <w:sz w:val="24"/>
                <w:szCs w:val="24"/>
              </w:rPr>
            </w:pPr>
            <w:r w:rsidRPr="00695686">
              <w:rPr>
                <w:rFonts w:ascii="Times New Roman" w:eastAsiaTheme="minorEastAsia" w:hAnsi="Times New Roman" w:cs="Times New Roman"/>
                <w:b/>
                <w:bCs/>
                <w:sz w:val="24"/>
                <w:szCs w:val="24"/>
              </w:rPr>
              <w:t>问</w:t>
            </w:r>
            <w:r>
              <w:rPr>
                <w:rFonts w:ascii="Times New Roman" w:eastAsiaTheme="minorEastAsia" w:hAnsi="Times New Roman" w:cs="Times New Roman"/>
                <w:b/>
                <w:bCs/>
                <w:sz w:val="24"/>
                <w:szCs w:val="24"/>
              </w:rPr>
              <w:t>12</w:t>
            </w:r>
            <w:r w:rsidRPr="00695686">
              <w:rPr>
                <w:rFonts w:ascii="Times New Roman" w:eastAsiaTheme="minorEastAsia" w:hAnsi="Times New Roman" w:cs="Times New Roman"/>
                <w:b/>
                <w:bCs/>
                <w:sz w:val="24"/>
                <w:szCs w:val="24"/>
              </w:rPr>
              <w:t>、</w:t>
            </w:r>
            <w:r w:rsidRPr="00B3079B">
              <w:rPr>
                <w:rFonts w:ascii="Times New Roman" w:eastAsiaTheme="minorEastAsia" w:hAnsi="Times New Roman" w:cs="Times New Roman" w:hint="eastAsia"/>
                <w:b/>
                <w:bCs/>
                <w:sz w:val="24"/>
                <w:szCs w:val="24"/>
              </w:rPr>
              <w:t>请问房总：近期公司股价大副下跌，公司有大的利空？二季度过半，营收及利润是否有大的增长？谢谢了</w:t>
            </w:r>
          </w:p>
          <w:p w14:paraId="26F73249" w14:textId="079A6345" w:rsidR="00B3079B" w:rsidRDefault="00B3079B" w:rsidP="00B3079B">
            <w:pPr>
              <w:spacing w:line="360" w:lineRule="auto"/>
              <w:ind w:firstLineChars="200" w:firstLine="480"/>
              <w:rPr>
                <w:rFonts w:ascii="Times New Roman" w:eastAsiaTheme="minorEastAsia" w:hAnsi="Times New Roman" w:cs="Times New Roman"/>
                <w:sz w:val="24"/>
              </w:rPr>
            </w:pPr>
            <w:r w:rsidRPr="00695686">
              <w:rPr>
                <w:rFonts w:ascii="Times New Roman" w:eastAsiaTheme="minorEastAsia" w:hAnsi="Times New Roman" w:cs="Times New Roman"/>
                <w:sz w:val="24"/>
              </w:rPr>
              <w:t>答：</w:t>
            </w:r>
            <w:r w:rsidRPr="00B3079B">
              <w:rPr>
                <w:rFonts w:ascii="Times New Roman" w:eastAsiaTheme="minorEastAsia" w:hAnsi="Times New Roman" w:cs="Times New Roman" w:hint="eastAsia"/>
                <w:sz w:val="24"/>
              </w:rPr>
              <w:t>尊敬的投资者，您好！公司目前生产经营活动正常，不存在应披露而未披露的重大利空信息。股价</w:t>
            </w:r>
            <w:proofErr w:type="gramStart"/>
            <w:r w:rsidRPr="00B3079B">
              <w:rPr>
                <w:rFonts w:ascii="Times New Roman" w:eastAsiaTheme="minorEastAsia" w:hAnsi="Times New Roman" w:cs="Times New Roman" w:hint="eastAsia"/>
                <w:sz w:val="24"/>
              </w:rPr>
              <w:t>波动受</w:t>
            </w:r>
            <w:proofErr w:type="gramEnd"/>
            <w:r w:rsidRPr="00B3079B">
              <w:rPr>
                <w:rFonts w:ascii="Times New Roman" w:eastAsiaTheme="minorEastAsia" w:hAnsi="Times New Roman" w:cs="Times New Roman" w:hint="eastAsia"/>
                <w:sz w:val="24"/>
              </w:rPr>
              <w:t>宏观经济、市场情绪等多种因素影响，请投资者注意投资风险。关于二季度经营情况，目前尚在核算中，具体数据请以公司后续披露的定期报告为准。感谢您的关注！</w:t>
            </w:r>
          </w:p>
          <w:p w14:paraId="7450EC0A" w14:textId="79B03CDB" w:rsidR="00B3079B" w:rsidRPr="00695686" w:rsidRDefault="00B3079B" w:rsidP="00B3079B">
            <w:pPr>
              <w:spacing w:line="360" w:lineRule="auto"/>
              <w:ind w:firstLineChars="200" w:firstLine="482"/>
              <w:rPr>
                <w:rFonts w:ascii="Times New Roman" w:eastAsiaTheme="minorEastAsia" w:hAnsi="Times New Roman" w:cs="Times New Roman"/>
                <w:b/>
                <w:bCs/>
                <w:sz w:val="24"/>
                <w:szCs w:val="24"/>
              </w:rPr>
            </w:pPr>
            <w:r w:rsidRPr="00695686">
              <w:rPr>
                <w:rFonts w:ascii="Times New Roman" w:eastAsiaTheme="minorEastAsia" w:hAnsi="Times New Roman" w:cs="Times New Roman"/>
                <w:b/>
                <w:bCs/>
                <w:sz w:val="24"/>
                <w:szCs w:val="24"/>
              </w:rPr>
              <w:t>问</w:t>
            </w:r>
            <w:r>
              <w:rPr>
                <w:rFonts w:ascii="Times New Roman" w:eastAsiaTheme="minorEastAsia" w:hAnsi="Times New Roman" w:cs="Times New Roman"/>
                <w:b/>
                <w:bCs/>
                <w:sz w:val="24"/>
                <w:szCs w:val="24"/>
              </w:rPr>
              <w:t>13</w:t>
            </w:r>
            <w:r w:rsidRPr="00695686">
              <w:rPr>
                <w:rFonts w:ascii="Times New Roman" w:eastAsiaTheme="minorEastAsia" w:hAnsi="Times New Roman" w:cs="Times New Roman"/>
                <w:b/>
                <w:bCs/>
                <w:sz w:val="24"/>
                <w:szCs w:val="24"/>
              </w:rPr>
              <w:t>、</w:t>
            </w:r>
            <w:r w:rsidRPr="00B3079B">
              <w:rPr>
                <w:rFonts w:ascii="Times New Roman" w:eastAsiaTheme="minorEastAsia" w:hAnsi="Times New Roman" w:cs="Times New Roman" w:hint="eastAsia"/>
                <w:b/>
                <w:bCs/>
                <w:sz w:val="24"/>
                <w:szCs w:val="24"/>
              </w:rPr>
              <w:t>请问房总：</w:t>
            </w:r>
            <w:r w:rsidRPr="00B3079B">
              <w:rPr>
                <w:rFonts w:ascii="Times New Roman" w:eastAsiaTheme="minorEastAsia" w:hAnsi="Times New Roman" w:cs="Times New Roman"/>
                <w:b/>
                <w:bCs/>
                <w:sz w:val="24"/>
                <w:szCs w:val="24"/>
              </w:rPr>
              <w:t>R278</w:t>
            </w:r>
            <w:r w:rsidRPr="00B3079B">
              <w:rPr>
                <w:rFonts w:ascii="Times New Roman" w:eastAsiaTheme="minorEastAsia" w:hAnsi="Times New Roman" w:cs="Times New Roman" w:hint="eastAsia"/>
                <w:b/>
                <w:bCs/>
                <w:sz w:val="24"/>
                <w:szCs w:val="24"/>
              </w:rPr>
              <w:t>临床二期符合预期？</w:t>
            </w:r>
            <w:r w:rsidRPr="00B3079B">
              <w:rPr>
                <w:rFonts w:ascii="Times New Roman" w:eastAsiaTheme="minorEastAsia" w:hAnsi="Times New Roman" w:cs="Times New Roman"/>
                <w:b/>
                <w:bCs/>
                <w:sz w:val="24"/>
                <w:szCs w:val="24"/>
              </w:rPr>
              <w:t>PR</w:t>
            </w:r>
            <w:proofErr w:type="gramStart"/>
            <w:r w:rsidRPr="00B3079B">
              <w:rPr>
                <w:rFonts w:ascii="Times New Roman" w:eastAsiaTheme="minorEastAsia" w:hAnsi="Times New Roman" w:cs="Times New Roman"/>
                <w:b/>
                <w:bCs/>
                <w:sz w:val="24"/>
                <w:szCs w:val="24"/>
              </w:rPr>
              <w:t>一</w:t>
            </w:r>
            <w:proofErr w:type="gramEnd"/>
            <w:r w:rsidRPr="00B3079B">
              <w:rPr>
                <w:rFonts w:ascii="Times New Roman" w:eastAsiaTheme="minorEastAsia" w:hAnsi="Times New Roman" w:cs="Times New Roman"/>
                <w:b/>
                <w:bCs/>
                <w:sz w:val="24"/>
                <w:szCs w:val="24"/>
              </w:rPr>
              <w:t>ADC</w:t>
            </w:r>
            <w:r w:rsidRPr="00B3079B">
              <w:rPr>
                <w:rFonts w:ascii="Times New Roman" w:eastAsiaTheme="minorEastAsia" w:hAnsi="Times New Roman" w:cs="Times New Roman" w:hint="eastAsia"/>
                <w:b/>
                <w:bCs/>
                <w:sz w:val="24"/>
                <w:szCs w:val="24"/>
              </w:rPr>
              <w:t>进入临床吗</w:t>
            </w:r>
            <w:r w:rsidRPr="00AD43A6">
              <w:rPr>
                <w:rFonts w:ascii="Times New Roman" w:eastAsiaTheme="minorEastAsia" w:hAnsi="Times New Roman" w:cs="Times New Roman" w:hint="eastAsia"/>
                <w:b/>
                <w:bCs/>
                <w:sz w:val="24"/>
                <w:szCs w:val="24"/>
              </w:rPr>
              <w:t>？</w:t>
            </w:r>
          </w:p>
          <w:p w14:paraId="2469FAC3" w14:textId="5A0E9256" w:rsidR="00B3079B" w:rsidRDefault="00B3079B" w:rsidP="00B3079B">
            <w:pPr>
              <w:spacing w:line="360" w:lineRule="auto"/>
              <w:ind w:firstLineChars="200" w:firstLine="480"/>
              <w:rPr>
                <w:rFonts w:ascii="Times New Roman" w:eastAsiaTheme="minorEastAsia" w:hAnsi="Times New Roman" w:cs="Times New Roman"/>
                <w:sz w:val="24"/>
              </w:rPr>
            </w:pPr>
            <w:r w:rsidRPr="00695686">
              <w:rPr>
                <w:rFonts w:ascii="Times New Roman" w:eastAsiaTheme="minorEastAsia" w:hAnsi="Times New Roman" w:cs="Times New Roman"/>
                <w:sz w:val="24"/>
              </w:rPr>
              <w:t>答：</w:t>
            </w:r>
            <w:r w:rsidRPr="00B3079B">
              <w:rPr>
                <w:rFonts w:ascii="Times New Roman" w:eastAsiaTheme="minorEastAsia" w:hAnsi="Times New Roman" w:cs="Times New Roman" w:hint="eastAsia"/>
                <w:sz w:val="24"/>
              </w:rPr>
              <w:t>尊敬的投资者，您好！公司</w:t>
            </w:r>
            <w:r w:rsidRPr="00B3079B">
              <w:rPr>
                <w:rFonts w:ascii="Times New Roman" w:eastAsiaTheme="minorEastAsia" w:hAnsi="Times New Roman" w:cs="Times New Roman"/>
                <w:sz w:val="24"/>
              </w:rPr>
              <w:t>RC278</w:t>
            </w:r>
            <w:r w:rsidRPr="00B3079B">
              <w:rPr>
                <w:rFonts w:ascii="Times New Roman" w:eastAsiaTheme="minorEastAsia" w:hAnsi="Times New Roman" w:cs="Times New Roman" w:hint="eastAsia"/>
                <w:sz w:val="24"/>
              </w:rPr>
              <w:t>项目目前正在剂量爬坡及目标剂量拓展阶段，相关临床数据尚在收集中；</w:t>
            </w:r>
            <w:r w:rsidRPr="00B3079B">
              <w:rPr>
                <w:rFonts w:ascii="Times New Roman" w:eastAsiaTheme="minorEastAsia" w:hAnsi="Times New Roman" w:cs="Times New Roman"/>
                <w:sz w:val="24"/>
              </w:rPr>
              <w:t>PR-ADC</w:t>
            </w:r>
            <w:r w:rsidRPr="00B3079B">
              <w:rPr>
                <w:rFonts w:ascii="Times New Roman" w:eastAsiaTheme="minorEastAsia" w:hAnsi="Times New Roman" w:cs="Times New Roman"/>
                <w:sz w:val="24"/>
              </w:rPr>
              <w:t>平台相</w:t>
            </w:r>
            <w:r w:rsidRPr="00B3079B">
              <w:rPr>
                <w:rFonts w:ascii="Times New Roman" w:eastAsiaTheme="minorEastAsia" w:hAnsi="Times New Roman" w:cs="Times New Roman" w:hint="eastAsia"/>
                <w:sz w:val="24"/>
              </w:rPr>
              <w:t>关产品目前处于临床前研究阶段，具体</w:t>
            </w:r>
            <w:proofErr w:type="gramStart"/>
            <w:r w:rsidRPr="00B3079B">
              <w:rPr>
                <w:rFonts w:ascii="Times New Roman" w:eastAsiaTheme="minorEastAsia" w:hAnsi="Times New Roman" w:cs="Times New Roman" w:hint="eastAsia"/>
                <w:sz w:val="24"/>
              </w:rPr>
              <w:t>进展请</w:t>
            </w:r>
            <w:proofErr w:type="gramEnd"/>
            <w:r w:rsidRPr="00B3079B">
              <w:rPr>
                <w:rFonts w:ascii="Times New Roman" w:eastAsiaTheme="minorEastAsia" w:hAnsi="Times New Roman" w:cs="Times New Roman" w:hint="eastAsia"/>
                <w:sz w:val="24"/>
              </w:rPr>
              <w:t>关注公司后续公告。感谢您的关注！</w:t>
            </w:r>
          </w:p>
          <w:p w14:paraId="10C5D9BE" w14:textId="54CD40F8" w:rsidR="00B3079B" w:rsidRPr="00695686" w:rsidRDefault="00B3079B" w:rsidP="00B3079B">
            <w:pPr>
              <w:spacing w:line="360" w:lineRule="auto"/>
              <w:ind w:firstLineChars="200" w:firstLine="482"/>
              <w:rPr>
                <w:rFonts w:ascii="Times New Roman" w:eastAsiaTheme="minorEastAsia" w:hAnsi="Times New Roman" w:cs="Times New Roman"/>
                <w:b/>
                <w:bCs/>
                <w:sz w:val="24"/>
                <w:szCs w:val="24"/>
              </w:rPr>
            </w:pPr>
            <w:r w:rsidRPr="00695686">
              <w:rPr>
                <w:rFonts w:ascii="Times New Roman" w:eastAsiaTheme="minorEastAsia" w:hAnsi="Times New Roman" w:cs="Times New Roman"/>
                <w:b/>
                <w:bCs/>
                <w:sz w:val="24"/>
                <w:szCs w:val="24"/>
              </w:rPr>
              <w:t>问</w:t>
            </w:r>
            <w:r>
              <w:rPr>
                <w:rFonts w:ascii="Times New Roman" w:eastAsiaTheme="minorEastAsia" w:hAnsi="Times New Roman" w:cs="Times New Roman"/>
                <w:b/>
                <w:bCs/>
                <w:sz w:val="24"/>
                <w:szCs w:val="24"/>
              </w:rPr>
              <w:t>14</w:t>
            </w:r>
            <w:r w:rsidRPr="00695686">
              <w:rPr>
                <w:rFonts w:ascii="Times New Roman" w:eastAsiaTheme="minorEastAsia" w:hAnsi="Times New Roman" w:cs="Times New Roman"/>
                <w:b/>
                <w:bCs/>
                <w:sz w:val="24"/>
                <w:szCs w:val="24"/>
              </w:rPr>
              <w:t>、</w:t>
            </w:r>
            <w:r w:rsidRPr="00B3079B">
              <w:rPr>
                <w:rFonts w:ascii="Times New Roman" w:eastAsiaTheme="minorEastAsia" w:hAnsi="Times New Roman" w:cs="Times New Roman" w:hint="eastAsia"/>
                <w:b/>
                <w:bCs/>
                <w:sz w:val="24"/>
                <w:szCs w:val="24"/>
              </w:rPr>
              <w:t>我注意到公司</w:t>
            </w:r>
            <w:r w:rsidRPr="00B3079B">
              <w:rPr>
                <w:rFonts w:ascii="Times New Roman" w:eastAsiaTheme="minorEastAsia" w:hAnsi="Times New Roman" w:cs="Times New Roman"/>
                <w:b/>
                <w:bCs/>
                <w:sz w:val="24"/>
                <w:szCs w:val="24"/>
              </w:rPr>
              <w:t xml:space="preserve"> 6 </w:t>
            </w:r>
            <w:r w:rsidRPr="00B3079B">
              <w:rPr>
                <w:rFonts w:ascii="Times New Roman" w:eastAsiaTheme="minorEastAsia" w:hAnsi="Times New Roman" w:cs="Times New Roman"/>
                <w:b/>
                <w:bCs/>
                <w:sz w:val="24"/>
                <w:szCs w:val="24"/>
              </w:rPr>
              <w:t>月</w:t>
            </w:r>
            <w:r w:rsidRPr="00B3079B">
              <w:rPr>
                <w:rFonts w:ascii="Times New Roman" w:eastAsiaTheme="minorEastAsia" w:hAnsi="Times New Roman" w:cs="Times New Roman"/>
                <w:b/>
                <w:bCs/>
                <w:sz w:val="24"/>
                <w:szCs w:val="24"/>
              </w:rPr>
              <w:t xml:space="preserve"> 30 </w:t>
            </w:r>
            <w:r w:rsidRPr="00B3079B">
              <w:rPr>
                <w:rFonts w:ascii="Times New Roman" w:eastAsiaTheme="minorEastAsia" w:hAnsi="Times New Roman" w:cs="Times New Roman" w:hint="eastAsia"/>
                <w:b/>
                <w:bCs/>
                <w:sz w:val="24"/>
                <w:szCs w:val="24"/>
              </w:rPr>
              <w:t>号有大股东和</w:t>
            </w:r>
            <w:proofErr w:type="gramStart"/>
            <w:r w:rsidRPr="00B3079B">
              <w:rPr>
                <w:rFonts w:ascii="Times New Roman" w:eastAsiaTheme="minorEastAsia" w:hAnsi="Times New Roman" w:cs="Times New Roman" w:hint="eastAsia"/>
                <w:b/>
                <w:bCs/>
                <w:sz w:val="24"/>
                <w:szCs w:val="24"/>
              </w:rPr>
              <w:t>实控人的</w:t>
            </w:r>
            <w:proofErr w:type="gramEnd"/>
            <w:r w:rsidRPr="00B3079B">
              <w:rPr>
                <w:rFonts w:ascii="Times New Roman" w:eastAsiaTheme="minorEastAsia" w:hAnsi="Times New Roman" w:cs="Times New Roman" w:hint="eastAsia"/>
                <w:b/>
                <w:bCs/>
                <w:sz w:val="24"/>
                <w:szCs w:val="24"/>
              </w:rPr>
              <w:t>大额限售股解禁，想请问下这部分股东后续有没有减持的打算？</w:t>
            </w:r>
          </w:p>
          <w:p w14:paraId="0696E566" w14:textId="199560E9" w:rsidR="00B3079B" w:rsidRDefault="00B3079B" w:rsidP="00B3079B">
            <w:pPr>
              <w:spacing w:line="360" w:lineRule="auto"/>
              <w:ind w:firstLineChars="200" w:firstLine="480"/>
              <w:rPr>
                <w:rFonts w:ascii="Times New Roman" w:eastAsiaTheme="minorEastAsia" w:hAnsi="Times New Roman" w:cs="Times New Roman"/>
                <w:sz w:val="24"/>
              </w:rPr>
            </w:pPr>
            <w:r w:rsidRPr="00695686">
              <w:rPr>
                <w:rFonts w:ascii="Times New Roman" w:eastAsiaTheme="minorEastAsia" w:hAnsi="Times New Roman" w:cs="Times New Roman"/>
                <w:sz w:val="24"/>
              </w:rPr>
              <w:t>答：</w:t>
            </w:r>
            <w:r w:rsidRPr="00B3079B">
              <w:rPr>
                <w:rFonts w:ascii="Times New Roman" w:eastAsiaTheme="minorEastAsia" w:hAnsi="Times New Roman" w:cs="Times New Roman" w:hint="eastAsia"/>
                <w:sz w:val="24"/>
              </w:rPr>
              <w:t>尊敬的投资者，您好！根据现行减持监管规则，由于公司近三年分红未达相关要求，相关股东不符合减持条件。具体解禁及后续安排请关注公司官方公告。感谢您的关注！</w:t>
            </w:r>
          </w:p>
          <w:p w14:paraId="65EB2EE1" w14:textId="61425AC9" w:rsidR="00B3079B" w:rsidRPr="00695686" w:rsidRDefault="00B3079B" w:rsidP="00B3079B">
            <w:pPr>
              <w:spacing w:line="360" w:lineRule="auto"/>
              <w:ind w:firstLineChars="200" w:firstLine="482"/>
              <w:rPr>
                <w:rFonts w:ascii="Times New Roman" w:eastAsiaTheme="minorEastAsia" w:hAnsi="Times New Roman" w:cs="Times New Roman"/>
                <w:b/>
                <w:bCs/>
                <w:sz w:val="24"/>
                <w:szCs w:val="24"/>
              </w:rPr>
            </w:pPr>
            <w:r w:rsidRPr="00695686">
              <w:rPr>
                <w:rFonts w:ascii="Times New Roman" w:eastAsiaTheme="minorEastAsia" w:hAnsi="Times New Roman" w:cs="Times New Roman"/>
                <w:b/>
                <w:bCs/>
                <w:sz w:val="24"/>
                <w:szCs w:val="24"/>
              </w:rPr>
              <w:t>问</w:t>
            </w:r>
            <w:r>
              <w:rPr>
                <w:rFonts w:ascii="Times New Roman" w:eastAsiaTheme="minorEastAsia" w:hAnsi="Times New Roman" w:cs="Times New Roman"/>
                <w:b/>
                <w:bCs/>
                <w:sz w:val="24"/>
                <w:szCs w:val="24"/>
              </w:rPr>
              <w:t>15</w:t>
            </w:r>
            <w:r w:rsidRPr="00695686">
              <w:rPr>
                <w:rFonts w:ascii="Times New Roman" w:eastAsiaTheme="minorEastAsia" w:hAnsi="Times New Roman" w:cs="Times New Roman"/>
                <w:b/>
                <w:bCs/>
                <w:sz w:val="24"/>
                <w:szCs w:val="24"/>
              </w:rPr>
              <w:t>、</w:t>
            </w:r>
            <w:r w:rsidRPr="00B3079B">
              <w:rPr>
                <w:rFonts w:ascii="Times New Roman" w:eastAsiaTheme="minorEastAsia" w:hAnsi="Times New Roman" w:cs="Times New Roman" w:hint="eastAsia"/>
                <w:b/>
                <w:bCs/>
                <w:sz w:val="24"/>
                <w:szCs w:val="24"/>
              </w:rPr>
              <w:t>公司终于扭亏为盈了，主要是靠什么驱动的？</w:t>
            </w:r>
          </w:p>
          <w:p w14:paraId="31CD02E8" w14:textId="557F55A7" w:rsidR="00B3079B" w:rsidRDefault="00B3079B" w:rsidP="00B3079B">
            <w:pPr>
              <w:spacing w:line="360" w:lineRule="auto"/>
              <w:ind w:firstLineChars="200" w:firstLine="480"/>
              <w:rPr>
                <w:rFonts w:ascii="Times New Roman" w:eastAsiaTheme="minorEastAsia" w:hAnsi="Times New Roman" w:cs="Times New Roman"/>
                <w:sz w:val="24"/>
              </w:rPr>
            </w:pPr>
            <w:r w:rsidRPr="00695686">
              <w:rPr>
                <w:rFonts w:ascii="Times New Roman" w:eastAsiaTheme="minorEastAsia" w:hAnsi="Times New Roman" w:cs="Times New Roman"/>
                <w:sz w:val="24"/>
              </w:rPr>
              <w:t>答：</w:t>
            </w:r>
            <w:r w:rsidRPr="00B3079B">
              <w:rPr>
                <w:rFonts w:ascii="Times New Roman" w:eastAsiaTheme="minorEastAsia" w:hAnsi="Times New Roman" w:cs="Times New Roman" w:hint="eastAsia"/>
                <w:sz w:val="24"/>
              </w:rPr>
              <w:t>尊敬的投资者您好！公司</w:t>
            </w:r>
            <w:r w:rsidRPr="00B3079B">
              <w:rPr>
                <w:rFonts w:ascii="Times New Roman" w:eastAsiaTheme="minorEastAsia" w:hAnsi="Times New Roman" w:cs="Times New Roman"/>
                <w:sz w:val="24"/>
              </w:rPr>
              <w:t>2025</w:t>
            </w:r>
            <w:r w:rsidRPr="00B3079B">
              <w:rPr>
                <w:rFonts w:ascii="Times New Roman" w:eastAsiaTheme="minorEastAsia" w:hAnsi="Times New Roman" w:cs="Times New Roman"/>
                <w:sz w:val="24"/>
              </w:rPr>
              <w:t>年度</w:t>
            </w:r>
            <w:r w:rsidRPr="00B3079B">
              <w:rPr>
                <w:rFonts w:ascii="Times New Roman" w:eastAsiaTheme="minorEastAsia" w:hAnsi="Times New Roman" w:cs="Times New Roman" w:hint="eastAsia"/>
                <w:sz w:val="24"/>
              </w:rPr>
              <w:t>实现营业收入</w:t>
            </w:r>
            <w:r w:rsidRPr="00B3079B">
              <w:rPr>
                <w:rFonts w:ascii="Times New Roman" w:eastAsiaTheme="minorEastAsia" w:hAnsi="Times New Roman" w:cs="Times New Roman"/>
                <w:sz w:val="24"/>
              </w:rPr>
              <w:t>32.51</w:t>
            </w:r>
            <w:r w:rsidRPr="00B3079B">
              <w:rPr>
                <w:rFonts w:ascii="Times New Roman" w:eastAsiaTheme="minorEastAsia" w:hAnsi="Times New Roman" w:cs="Times New Roman" w:hint="eastAsia"/>
                <w:sz w:val="24"/>
              </w:rPr>
              <w:t>亿元，较上年同期增长</w:t>
            </w:r>
            <w:r w:rsidRPr="00B3079B">
              <w:rPr>
                <w:rFonts w:ascii="Times New Roman" w:eastAsiaTheme="minorEastAsia" w:hAnsi="Times New Roman" w:cs="Times New Roman"/>
                <w:sz w:val="24"/>
              </w:rPr>
              <w:t>89.36%</w:t>
            </w:r>
            <w:r w:rsidRPr="00B3079B">
              <w:rPr>
                <w:rFonts w:ascii="Times New Roman" w:eastAsiaTheme="minorEastAsia" w:hAnsi="Times New Roman" w:cs="Times New Roman"/>
                <w:sz w:val="24"/>
              </w:rPr>
              <w:t>，扣除非</w:t>
            </w:r>
            <w:r w:rsidRPr="00B3079B">
              <w:rPr>
                <w:rFonts w:ascii="Times New Roman" w:eastAsiaTheme="minorEastAsia" w:hAnsi="Times New Roman" w:cs="Times New Roman" w:hint="eastAsia"/>
                <w:sz w:val="24"/>
              </w:rPr>
              <w:t>经常性损益前后的净利润均实现扭亏为盈，主要得益于核心</w:t>
            </w:r>
            <w:proofErr w:type="gramStart"/>
            <w:r w:rsidRPr="00B3079B">
              <w:rPr>
                <w:rFonts w:ascii="Times New Roman" w:eastAsiaTheme="minorEastAsia" w:hAnsi="Times New Roman" w:cs="Times New Roman" w:hint="eastAsia"/>
                <w:sz w:val="24"/>
              </w:rPr>
              <w:t>产品泰它西</w:t>
            </w:r>
            <w:proofErr w:type="gramEnd"/>
            <w:r w:rsidRPr="00B3079B">
              <w:rPr>
                <w:rFonts w:ascii="Times New Roman" w:eastAsiaTheme="minorEastAsia" w:hAnsi="Times New Roman" w:cs="Times New Roman" w:hint="eastAsia"/>
                <w:sz w:val="24"/>
              </w:rPr>
              <w:t>普、维</w:t>
            </w:r>
            <w:proofErr w:type="gramStart"/>
            <w:r w:rsidRPr="00B3079B">
              <w:rPr>
                <w:rFonts w:ascii="Times New Roman" w:eastAsiaTheme="minorEastAsia" w:hAnsi="Times New Roman" w:cs="Times New Roman" w:hint="eastAsia"/>
                <w:sz w:val="24"/>
              </w:rPr>
              <w:t>迪西妥单抗国内</w:t>
            </w:r>
            <w:proofErr w:type="gramEnd"/>
            <w:r w:rsidRPr="00B3079B">
              <w:rPr>
                <w:rFonts w:ascii="Times New Roman" w:eastAsiaTheme="minorEastAsia" w:hAnsi="Times New Roman" w:cs="Times New Roman" w:hint="eastAsia"/>
                <w:sz w:val="24"/>
              </w:rPr>
              <w:t>销售收入快速增长，以及</w:t>
            </w:r>
            <w:proofErr w:type="gramStart"/>
            <w:r w:rsidRPr="00B3079B">
              <w:rPr>
                <w:rFonts w:ascii="Times New Roman" w:eastAsiaTheme="minorEastAsia" w:hAnsi="Times New Roman" w:cs="Times New Roman" w:hint="eastAsia"/>
                <w:sz w:val="24"/>
              </w:rPr>
              <w:t>泰它西普海外</w:t>
            </w:r>
            <w:proofErr w:type="gramEnd"/>
            <w:r w:rsidRPr="00B3079B">
              <w:rPr>
                <w:rFonts w:ascii="Times New Roman" w:eastAsiaTheme="minorEastAsia" w:hAnsi="Times New Roman" w:cs="Times New Roman" w:hint="eastAsia"/>
                <w:sz w:val="24"/>
              </w:rPr>
              <w:t>技术授权收入大幅增加。具体请查阅公司已披露的定期报告，感谢您的关注！</w:t>
            </w:r>
          </w:p>
          <w:p w14:paraId="20F55760" w14:textId="749EAE6C" w:rsidR="00B3079B" w:rsidRPr="00695686" w:rsidRDefault="00B3079B" w:rsidP="00B3079B">
            <w:pPr>
              <w:spacing w:line="360" w:lineRule="auto"/>
              <w:ind w:firstLineChars="200" w:firstLine="482"/>
              <w:rPr>
                <w:rFonts w:ascii="Times New Roman" w:eastAsiaTheme="minorEastAsia" w:hAnsi="Times New Roman" w:cs="Times New Roman"/>
                <w:b/>
                <w:bCs/>
                <w:sz w:val="24"/>
                <w:szCs w:val="24"/>
              </w:rPr>
            </w:pPr>
            <w:r w:rsidRPr="00695686">
              <w:rPr>
                <w:rFonts w:ascii="Times New Roman" w:eastAsiaTheme="minorEastAsia" w:hAnsi="Times New Roman" w:cs="Times New Roman"/>
                <w:b/>
                <w:bCs/>
                <w:sz w:val="24"/>
                <w:szCs w:val="24"/>
              </w:rPr>
              <w:lastRenderedPageBreak/>
              <w:t>问</w:t>
            </w:r>
            <w:r>
              <w:rPr>
                <w:rFonts w:ascii="Times New Roman" w:eastAsiaTheme="minorEastAsia" w:hAnsi="Times New Roman" w:cs="Times New Roman"/>
                <w:b/>
                <w:bCs/>
                <w:sz w:val="24"/>
                <w:szCs w:val="24"/>
              </w:rPr>
              <w:t>16</w:t>
            </w:r>
            <w:r w:rsidRPr="00695686">
              <w:rPr>
                <w:rFonts w:ascii="Times New Roman" w:eastAsiaTheme="minorEastAsia" w:hAnsi="Times New Roman" w:cs="Times New Roman"/>
                <w:b/>
                <w:bCs/>
                <w:sz w:val="24"/>
                <w:szCs w:val="24"/>
              </w:rPr>
              <w:t>、</w:t>
            </w:r>
            <w:r w:rsidRPr="00B3079B">
              <w:rPr>
                <w:rFonts w:ascii="Times New Roman" w:eastAsiaTheme="minorEastAsia" w:hAnsi="Times New Roman" w:cs="Times New Roman" w:hint="eastAsia"/>
                <w:b/>
                <w:bCs/>
                <w:sz w:val="24"/>
                <w:szCs w:val="24"/>
              </w:rPr>
              <w:t>进入</w:t>
            </w:r>
            <w:r w:rsidRPr="00B3079B">
              <w:rPr>
                <w:rFonts w:ascii="Times New Roman" w:eastAsiaTheme="minorEastAsia" w:hAnsi="Times New Roman" w:cs="Times New Roman"/>
                <w:b/>
                <w:bCs/>
                <w:sz w:val="24"/>
                <w:szCs w:val="24"/>
              </w:rPr>
              <w:t>2026</w:t>
            </w:r>
            <w:r w:rsidRPr="00B3079B">
              <w:rPr>
                <w:rFonts w:ascii="Times New Roman" w:eastAsiaTheme="minorEastAsia" w:hAnsi="Times New Roman" w:cs="Times New Roman"/>
                <w:b/>
                <w:bCs/>
                <w:sz w:val="24"/>
                <w:szCs w:val="24"/>
              </w:rPr>
              <w:t>年，公司一季度的真</w:t>
            </w:r>
            <w:r w:rsidRPr="00B3079B">
              <w:rPr>
                <w:rFonts w:ascii="Times New Roman" w:eastAsiaTheme="minorEastAsia" w:hAnsi="Times New Roman" w:cs="Times New Roman" w:hint="eastAsia"/>
                <w:b/>
                <w:bCs/>
                <w:sz w:val="24"/>
                <w:szCs w:val="24"/>
              </w:rPr>
              <w:t>实盈利能力有变化吗</w:t>
            </w:r>
            <w:r w:rsidRPr="00AD43A6">
              <w:rPr>
                <w:rFonts w:ascii="Times New Roman" w:eastAsiaTheme="minorEastAsia" w:hAnsi="Times New Roman" w:cs="Times New Roman" w:hint="eastAsia"/>
                <w:b/>
                <w:bCs/>
                <w:sz w:val="24"/>
                <w:szCs w:val="24"/>
              </w:rPr>
              <w:t>？</w:t>
            </w:r>
          </w:p>
          <w:p w14:paraId="1C620A41" w14:textId="26E93665" w:rsidR="00B3079B" w:rsidRDefault="00B3079B" w:rsidP="00B3079B">
            <w:pPr>
              <w:spacing w:line="360" w:lineRule="auto"/>
              <w:ind w:firstLineChars="200" w:firstLine="480"/>
              <w:rPr>
                <w:rFonts w:ascii="Times New Roman" w:eastAsiaTheme="minorEastAsia" w:hAnsi="Times New Roman" w:cs="Times New Roman"/>
                <w:sz w:val="24"/>
              </w:rPr>
            </w:pPr>
            <w:r w:rsidRPr="00695686">
              <w:rPr>
                <w:rFonts w:ascii="Times New Roman" w:eastAsiaTheme="minorEastAsia" w:hAnsi="Times New Roman" w:cs="Times New Roman"/>
                <w:sz w:val="24"/>
              </w:rPr>
              <w:t>答：</w:t>
            </w:r>
            <w:r w:rsidRPr="00B3079B">
              <w:rPr>
                <w:rFonts w:ascii="Times New Roman" w:eastAsiaTheme="minorEastAsia" w:hAnsi="Times New Roman" w:cs="Times New Roman" w:hint="eastAsia"/>
                <w:sz w:val="24"/>
              </w:rPr>
              <w:t>尊敬的投资者，您好！公司</w:t>
            </w:r>
            <w:r w:rsidRPr="00B3079B">
              <w:rPr>
                <w:rFonts w:ascii="Times New Roman" w:eastAsiaTheme="minorEastAsia" w:hAnsi="Times New Roman" w:cs="Times New Roman"/>
                <w:sz w:val="24"/>
              </w:rPr>
              <w:t>2026</w:t>
            </w:r>
            <w:r w:rsidRPr="00B3079B">
              <w:rPr>
                <w:rFonts w:ascii="Times New Roman" w:eastAsiaTheme="minorEastAsia" w:hAnsi="Times New Roman" w:cs="Times New Roman"/>
                <w:sz w:val="24"/>
              </w:rPr>
              <w:t>年第一季度</w:t>
            </w:r>
            <w:r w:rsidRPr="00B3079B">
              <w:rPr>
                <w:rFonts w:ascii="Times New Roman" w:eastAsiaTheme="minorEastAsia" w:hAnsi="Times New Roman" w:cs="Times New Roman" w:hint="eastAsia"/>
                <w:sz w:val="24"/>
              </w:rPr>
              <w:t>实现营业收入</w:t>
            </w:r>
            <w:r w:rsidRPr="00B3079B">
              <w:rPr>
                <w:rFonts w:ascii="Times New Roman" w:eastAsiaTheme="minorEastAsia" w:hAnsi="Times New Roman" w:cs="Times New Roman"/>
                <w:sz w:val="24"/>
              </w:rPr>
              <w:t>6.56</w:t>
            </w:r>
            <w:r w:rsidRPr="00B3079B">
              <w:rPr>
                <w:rFonts w:ascii="Times New Roman" w:eastAsiaTheme="minorEastAsia" w:hAnsi="Times New Roman" w:cs="Times New Roman" w:hint="eastAsia"/>
                <w:sz w:val="24"/>
              </w:rPr>
              <w:t>亿元，同比增长</w:t>
            </w:r>
            <w:r w:rsidRPr="00B3079B">
              <w:rPr>
                <w:rFonts w:ascii="Times New Roman" w:eastAsiaTheme="minorEastAsia" w:hAnsi="Times New Roman" w:cs="Times New Roman"/>
                <w:sz w:val="24"/>
              </w:rPr>
              <w:t>24.76%</w:t>
            </w:r>
            <w:r w:rsidRPr="00B3079B">
              <w:rPr>
                <w:rFonts w:ascii="Times New Roman" w:eastAsiaTheme="minorEastAsia" w:hAnsi="Times New Roman" w:cs="Times New Roman"/>
                <w:sz w:val="24"/>
              </w:rPr>
              <w:t>，</w:t>
            </w:r>
            <w:proofErr w:type="gramStart"/>
            <w:r w:rsidRPr="00B3079B">
              <w:rPr>
                <w:rFonts w:ascii="Times New Roman" w:eastAsiaTheme="minorEastAsia" w:hAnsi="Times New Roman" w:cs="Times New Roman"/>
                <w:sz w:val="24"/>
              </w:rPr>
              <w:t>扣非</w:t>
            </w:r>
            <w:r w:rsidRPr="00B3079B">
              <w:rPr>
                <w:rFonts w:ascii="Times New Roman" w:eastAsiaTheme="minorEastAsia" w:hAnsi="Times New Roman" w:cs="Times New Roman" w:hint="eastAsia"/>
                <w:sz w:val="24"/>
              </w:rPr>
              <w:t>净</w:t>
            </w:r>
            <w:proofErr w:type="gramEnd"/>
            <w:r w:rsidRPr="00B3079B">
              <w:rPr>
                <w:rFonts w:ascii="Times New Roman" w:eastAsiaTheme="minorEastAsia" w:hAnsi="Times New Roman" w:cs="Times New Roman" w:hint="eastAsia"/>
                <w:sz w:val="24"/>
              </w:rPr>
              <w:t>利润</w:t>
            </w:r>
            <w:r w:rsidRPr="00B3079B">
              <w:rPr>
                <w:rFonts w:ascii="Times New Roman" w:eastAsiaTheme="minorEastAsia" w:hAnsi="Times New Roman" w:cs="Times New Roman"/>
                <w:sz w:val="24"/>
              </w:rPr>
              <w:t>-0.35</w:t>
            </w:r>
            <w:r w:rsidRPr="00B3079B">
              <w:rPr>
                <w:rFonts w:ascii="Times New Roman" w:eastAsiaTheme="minorEastAsia" w:hAnsi="Times New Roman" w:cs="Times New Roman" w:hint="eastAsia"/>
                <w:sz w:val="24"/>
              </w:rPr>
              <w:t>亿元，较去年同期减亏</w:t>
            </w:r>
            <w:r w:rsidRPr="00B3079B">
              <w:rPr>
                <w:rFonts w:ascii="Times New Roman" w:eastAsiaTheme="minorEastAsia" w:hAnsi="Times New Roman" w:cs="Times New Roman"/>
                <w:sz w:val="24"/>
              </w:rPr>
              <w:t>86.12%</w:t>
            </w:r>
            <w:r w:rsidRPr="00B3079B">
              <w:rPr>
                <w:rFonts w:ascii="Times New Roman" w:eastAsiaTheme="minorEastAsia" w:hAnsi="Times New Roman" w:cs="Times New Roman"/>
                <w:sz w:val="24"/>
              </w:rPr>
              <w:t>，</w:t>
            </w:r>
            <w:r w:rsidRPr="00B3079B">
              <w:rPr>
                <w:rFonts w:ascii="Times New Roman" w:eastAsiaTheme="minorEastAsia" w:hAnsi="Times New Roman" w:cs="Times New Roman" w:hint="eastAsia"/>
                <w:sz w:val="24"/>
              </w:rPr>
              <w:t>减亏明显，公司主业盈利能力保持良好态势，具体财务数据还请查阅公司已披露的定期报告，感谢您的关注！</w:t>
            </w:r>
          </w:p>
          <w:p w14:paraId="78302F2F" w14:textId="7C9843FD" w:rsidR="00B3079B" w:rsidRPr="00695686" w:rsidRDefault="00B3079B" w:rsidP="00B3079B">
            <w:pPr>
              <w:spacing w:line="360" w:lineRule="auto"/>
              <w:ind w:firstLineChars="200" w:firstLine="482"/>
              <w:rPr>
                <w:rFonts w:ascii="Times New Roman" w:eastAsiaTheme="minorEastAsia" w:hAnsi="Times New Roman" w:cs="Times New Roman"/>
                <w:b/>
                <w:bCs/>
                <w:sz w:val="24"/>
                <w:szCs w:val="24"/>
              </w:rPr>
            </w:pPr>
            <w:r w:rsidRPr="00695686">
              <w:rPr>
                <w:rFonts w:ascii="Times New Roman" w:eastAsiaTheme="minorEastAsia" w:hAnsi="Times New Roman" w:cs="Times New Roman"/>
                <w:b/>
                <w:bCs/>
                <w:sz w:val="24"/>
                <w:szCs w:val="24"/>
              </w:rPr>
              <w:t>问</w:t>
            </w:r>
            <w:r>
              <w:rPr>
                <w:rFonts w:ascii="Times New Roman" w:eastAsiaTheme="minorEastAsia" w:hAnsi="Times New Roman" w:cs="Times New Roman"/>
                <w:b/>
                <w:bCs/>
                <w:sz w:val="24"/>
                <w:szCs w:val="24"/>
              </w:rPr>
              <w:t>17</w:t>
            </w:r>
            <w:r w:rsidRPr="00695686">
              <w:rPr>
                <w:rFonts w:ascii="Times New Roman" w:eastAsiaTheme="minorEastAsia" w:hAnsi="Times New Roman" w:cs="Times New Roman"/>
                <w:b/>
                <w:bCs/>
                <w:sz w:val="24"/>
                <w:szCs w:val="24"/>
              </w:rPr>
              <w:t>、</w:t>
            </w:r>
            <w:r w:rsidRPr="00B3079B">
              <w:rPr>
                <w:rFonts w:ascii="Times New Roman" w:eastAsiaTheme="minorEastAsia" w:hAnsi="Times New Roman" w:cs="Times New Roman" w:hint="eastAsia"/>
                <w:b/>
                <w:bCs/>
                <w:sz w:val="24"/>
                <w:szCs w:val="24"/>
              </w:rPr>
              <w:t>除了</w:t>
            </w:r>
            <w:proofErr w:type="gramStart"/>
            <w:r w:rsidRPr="00B3079B">
              <w:rPr>
                <w:rFonts w:ascii="Times New Roman" w:eastAsiaTheme="minorEastAsia" w:hAnsi="Times New Roman" w:cs="Times New Roman" w:hint="eastAsia"/>
                <w:b/>
                <w:bCs/>
                <w:sz w:val="24"/>
                <w:szCs w:val="24"/>
              </w:rPr>
              <w:t>泰它西普</w:t>
            </w:r>
            <w:proofErr w:type="gramEnd"/>
            <w:r w:rsidRPr="00B3079B">
              <w:rPr>
                <w:rFonts w:ascii="Times New Roman" w:eastAsiaTheme="minorEastAsia" w:hAnsi="Times New Roman" w:cs="Times New Roman" w:hint="eastAsia"/>
                <w:b/>
                <w:bCs/>
                <w:sz w:val="24"/>
                <w:szCs w:val="24"/>
              </w:rPr>
              <w:t>和维</w:t>
            </w:r>
            <w:proofErr w:type="gramStart"/>
            <w:r w:rsidRPr="00B3079B">
              <w:rPr>
                <w:rFonts w:ascii="Times New Roman" w:eastAsiaTheme="minorEastAsia" w:hAnsi="Times New Roman" w:cs="Times New Roman" w:hint="eastAsia"/>
                <w:b/>
                <w:bCs/>
                <w:sz w:val="24"/>
                <w:szCs w:val="24"/>
              </w:rPr>
              <w:t>迪西妥单</w:t>
            </w:r>
            <w:proofErr w:type="gramEnd"/>
            <w:r w:rsidRPr="00B3079B">
              <w:rPr>
                <w:rFonts w:ascii="Times New Roman" w:eastAsiaTheme="minorEastAsia" w:hAnsi="Times New Roman" w:cs="Times New Roman" w:hint="eastAsia"/>
                <w:b/>
                <w:bCs/>
                <w:sz w:val="24"/>
                <w:szCs w:val="24"/>
              </w:rPr>
              <w:t>抗，公司在研发国际化方面有没有新的进展</w:t>
            </w:r>
            <w:r w:rsidRPr="00AD43A6">
              <w:rPr>
                <w:rFonts w:ascii="Times New Roman" w:eastAsiaTheme="minorEastAsia" w:hAnsi="Times New Roman" w:cs="Times New Roman" w:hint="eastAsia"/>
                <w:b/>
                <w:bCs/>
                <w:sz w:val="24"/>
                <w:szCs w:val="24"/>
              </w:rPr>
              <w:t>？</w:t>
            </w:r>
          </w:p>
          <w:p w14:paraId="5AF665AA" w14:textId="464CBBE7" w:rsidR="00B3079B" w:rsidRPr="004E7696" w:rsidRDefault="00B3079B" w:rsidP="00B3079B">
            <w:pPr>
              <w:spacing w:line="360" w:lineRule="auto"/>
              <w:ind w:firstLineChars="200" w:firstLine="480"/>
              <w:rPr>
                <w:rFonts w:ascii="Times New Roman" w:eastAsiaTheme="minorEastAsia" w:hAnsi="Times New Roman" w:cs="Times New Roman" w:hint="eastAsia"/>
                <w:sz w:val="24"/>
              </w:rPr>
            </w:pPr>
            <w:r w:rsidRPr="00695686">
              <w:rPr>
                <w:rFonts w:ascii="Times New Roman" w:eastAsiaTheme="minorEastAsia" w:hAnsi="Times New Roman" w:cs="Times New Roman"/>
                <w:sz w:val="24"/>
              </w:rPr>
              <w:t>答：</w:t>
            </w:r>
            <w:r w:rsidRPr="00B3079B">
              <w:rPr>
                <w:rFonts w:ascii="Times New Roman" w:eastAsiaTheme="minorEastAsia" w:hAnsi="Times New Roman" w:cs="Times New Roman" w:hint="eastAsia"/>
                <w:sz w:val="24"/>
              </w:rPr>
              <w:t>尊敬的投资者，您好！公司持续推进研发国际化布局。</w:t>
            </w:r>
            <w:proofErr w:type="gramStart"/>
            <w:r w:rsidRPr="00B3079B">
              <w:rPr>
                <w:rFonts w:ascii="Times New Roman" w:eastAsiaTheme="minorEastAsia" w:hAnsi="Times New Roman" w:cs="Times New Roman" w:hint="eastAsia"/>
                <w:sz w:val="24"/>
              </w:rPr>
              <w:t>除泰它西普</w:t>
            </w:r>
            <w:proofErr w:type="gramEnd"/>
            <w:r w:rsidRPr="00B3079B">
              <w:rPr>
                <w:rFonts w:ascii="Times New Roman" w:eastAsiaTheme="minorEastAsia" w:hAnsi="Times New Roman" w:cs="Times New Roman" w:hint="eastAsia"/>
                <w:sz w:val="24"/>
              </w:rPr>
              <w:t>和维</w:t>
            </w:r>
            <w:proofErr w:type="gramStart"/>
            <w:r w:rsidRPr="00B3079B">
              <w:rPr>
                <w:rFonts w:ascii="Times New Roman" w:eastAsiaTheme="minorEastAsia" w:hAnsi="Times New Roman" w:cs="Times New Roman" w:hint="eastAsia"/>
                <w:sz w:val="24"/>
              </w:rPr>
              <w:t>迪西妥单</w:t>
            </w:r>
            <w:proofErr w:type="gramEnd"/>
            <w:r w:rsidRPr="00B3079B">
              <w:rPr>
                <w:rFonts w:ascii="Times New Roman" w:eastAsiaTheme="minorEastAsia" w:hAnsi="Times New Roman" w:cs="Times New Roman" w:hint="eastAsia"/>
                <w:sz w:val="24"/>
              </w:rPr>
              <w:t>抗外，公司自主研发的</w:t>
            </w:r>
            <w:r w:rsidRPr="00B3079B">
              <w:rPr>
                <w:rFonts w:ascii="Times New Roman" w:eastAsiaTheme="minorEastAsia" w:hAnsi="Times New Roman" w:cs="Times New Roman"/>
                <w:sz w:val="24"/>
              </w:rPr>
              <w:t>RC148</w:t>
            </w:r>
            <w:r w:rsidRPr="00B3079B">
              <w:rPr>
                <w:rFonts w:ascii="Times New Roman" w:eastAsiaTheme="minorEastAsia" w:hAnsi="Times New Roman" w:cs="Times New Roman"/>
                <w:sz w:val="24"/>
              </w:rPr>
              <w:t>已</w:t>
            </w:r>
            <w:r w:rsidRPr="00B3079B">
              <w:rPr>
                <w:rFonts w:ascii="Times New Roman" w:eastAsiaTheme="minorEastAsia" w:hAnsi="Times New Roman" w:cs="Times New Roman" w:hint="eastAsia"/>
                <w:sz w:val="24"/>
              </w:rPr>
              <w:t>对外授权给艾伯维，由合作伙伴推进相关国际授权区域的临床开发，具体进展情况请关注公司和合作伙伴披露的公告。感谢您的关注！</w:t>
            </w:r>
          </w:p>
        </w:tc>
      </w:tr>
      <w:tr w:rsidR="00AD43A6" w:rsidRPr="00B51A2D" w14:paraId="22400E6D" w14:textId="77777777" w:rsidTr="007268FD">
        <w:trPr>
          <w:trHeight w:val="312"/>
        </w:trPr>
        <w:tc>
          <w:tcPr>
            <w:tcW w:w="1980" w:type="dxa"/>
            <w:vAlign w:val="center"/>
          </w:tcPr>
          <w:p w14:paraId="56BBBB03" w14:textId="488515D8" w:rsidR="00AD43A6" w:rsidRPr="0028476C" w:rsidRDefault="00AD43A6" w:rsidP="00AD43A6">
            <w:pPr>
              <w:spacing w:beforeLines="50" w:before="120" w:afterLines="50" w:after="120" w:line="360" w:lineRule="auto"/>
              <w:jc w:val="center"/>
              <w:rPr>
                <w:rFonts w:ascii="宋体" w:eastAsia="宋体" w:hAnsi="宋体"/>
                <w:b/>
                <w:bCs/>
                <w:sz w:val="24"/>
                <w:szCs w:val="24"/>
              </w:rPr>
            </w:pPr>
            <w:r w:rsidRPr="0028476C">
              <w:rPr>
                <w:rFonts w:ascii="宋体" w:eastAsia="宋体" w:hAnsi="宋体" w:hint="eastAsia"/>
                <w:b/>
                <w:bCs/>
                <w:sz w:val="24"/>
                <w:szCs w:val="24"/>
              </w:rPr>
              <w:lastRenderedPageBreak/>
              <w:t>附件清单（如有）</w:t>
            </w:r>
          </w:p>
        </w:tc>
        <w:tc>
          <w:tcPr>
            <w:tcW w:w="7654" w:type="dxa"/>
            <w:gridSpan w:val="2"/>
            <w:vAlign w:val="center"/>
          </w:tcPr>
          <w:p w14:paraId="7B024C8F" w14:textId="12992314" w:rsidR="00AD43A6" w:rsidRPr="0028476C" w:rsidRDefault="00AD43A6" w:rsidP="00AD43A6">
            <w:pPr>
              <w:spacing w:beforeLines="50" w:before="120" w:afterLines="50" w:after="120" w:line="360" w:lineRule="auto"/>
              <w:jc w:val="center"/>
              <w:rPr>
                <w:rFonts w:ascii="Times New Roman" w:eastAsia="宋体" w:hAnsi="Times New Roman" w:cs="Times New Roman"/>
                <w:sz w:val="24"/>
                <w:szCs w:val="24"/>
              </w:rPr>
            </w:pPr>
            <w:r w:rsidRPr="0028476C">
              <w:rPr>
                <w:rFonts w:ascii="Times New Roman" w:eastAsia="宋体" w:hAnsi="Times New Roman" w:cs="Times New Roman"/>
                <w:sz w:val="24"/>
                <w:szCs w:val="24"/>
              </w:rPr>
              <w:t>无</w:t>
            </w:r>
          </w:p>
        </w:tc>
      </w:tr>
      <w:tr w:rsidR="00AD43A6" w:rsidRPr="00B51A2D" w14:paraId="5E0B3404" w14:textId="77777777" w:rsidTr="007268FD">
        <w:trPr>
          <w:trHeight w:val="312"/>
        </w:trPr>
        <w:tc>
          <w:tcPr>
            <w:tcW w:w="1980" w:type="dxa"/>
            <w:vAlign w:val="center"/>
          </w:tcPr>
          <w:p w14:paraId="0C1F2B13" w14:textId="36703A54" w:rsidR="00AD43A6" w:rsidRPr="0028476C" w:rsidRDefault="00AD43A6" w:rsidP="00AD43A6">
            <w:pPr>
              <w:spacing w:beforeLines="50" w:before="120" w:afterLines="50" w:after="120" w:line="360" w:lineRule="auto"/>
              <w:jc w:val="center"/>
              <w:rPr>
                <w:rFonts w:ascii="宋体" w:eastAsia="宋体" w:hAnsi="宋体"/>
                <w:b/>
                <w:bCs/>
                <w:sz w:val="24"/>
                <w:szCs w:val="24"/>
              </w:rPr>
            </w:pPr>
            <w:r>
              <w:rPr>
                <w:rFonts w:ascii="宋体" w:eastAsia="宋体" w:hAnsi="宋体" w:hint="eastAsia"/>
                <w:b/>
                <w:bCs/>
                <w:sz w:val="24"/>
                <w:szCs w:val="24"/>
              </w:rPr>
              <w:t>风险提示</w:t>
            </w:r>
          </w:p>
        </w:tc>
        <w:tc>
          <w:tcPr>
            <w:tcW w:w="7654" w:type="dxa"/>
            <w:gridSpan w:val="2"/>
            <w:vAlign w:val="center"/>
          </w:tcPr>
          <w:p w14:paraId="22C44156" w14:textId="0A7A7FE3" w:rsidR="00AD43A6" w:rsidRPr="0028476C" w:rsidRDefault="00AD43A6" w:rsidP="00AD43A6">
            <w:pPr>
              <w:spacing w:beforeLines="50" w:before="120" w:afterLines="50" w:after="120" w:line="360" w:lineRule="auto"/>
              <w:ind w:firstLineChars="200" w:firstLine="480"/>
              <w:rPr>
                <w:rFonts w:ascii="Times New Roman" w:eastAsia="宋体" w:hAnsi="Times New Roman" w:cs="Times New Roman"/>
                <w:sz w:val="24"/>
                <w:szCs w:val="24"/>
              </w:rPr>
            </w:pPr>
            <w:r w:rsidRPr="001D5B1D">
              <w:rPr>
                <w:rFonts w:ascii="Times New Roman" w:eastAsiaTheme="minorEastAsia" w:hAnsi="Times New Roman" w:cs="Times New Roman" w:hint="eastAsia"/>
                <w:bCs/>
                <w:sz w:val="24"/>
                <w:szCs w:val="24"/>
              </w:rPr>
              <w:t>以上如涉及对行业的预测、公司发展战略规划等相关内容，不能视作公司或公司管理层对行业、公司发展的承诺和保证，敬请广大投资者注意投资风险。</w:t>
            </w:r>
          </w:p>
        </w:tc>
      </w:tr>
      <w:tr w:rsidR="00AD43A6" w:rsidRPr="00B51A2D" w14:paraId="777EC1EB" w14:textId="77777777" w:rsidTr="007268FD">
        <w:trPr>
          <w:trHeight w:val="436"/>
        </w:trPr>
        <w:tc>
          <w:tcPr>
            <w:tcW w:w="1980" w:type="dxa"/>
            <w:vAlign w:val="center"/>
          </w:tcPr>
          <w:p w14:paraId="0E762479" w14:textId="0AE6697E" w:rsidR="00AD43A6" w:rsidRPr="0028476C" w:rsidRDefault="00AD43A6" w:rsidP="00AD43A6">
            <w:pPr>
              <w:spacing w:beforeLines="50" w:before="120" w:afterLines="50" w:after="120" w:line="360" w:lineRule="auto"/>
              <w:jc w:val="center"/>
              <w:rPr>
                <w:rFonts w:ascii="宋体" w:eastAsia="宋体" w:hAnsi="宋体"/>
                <w:b/>
                <w:bCs/>
                <w:sz w:val="24"/>
                <w:szCs w:val="24"/>
              </w:rPr>
            </w:pPr>
            <w:r w:rsidRPr="0028476C">
              <w:rPr>
                <w:rFonts w:ascii="宋体" w:eastAsia="宋体" w:hAnsi="宋体" w:hint="eastAsia"/>
                <w:b/>
                <w:bCs/>
                <w:sz w:val="24"/>
                <w:szCs w:val="24"/>
              </w:rPr>
              <w:t>日期</w:t>
            </w:r>
          </w:p>
        </w:tc>
        <w:tc>
          <w:tcPr>
            <w:tcW w:w="7654" w:type="dxa"/>
            <w:gridSpan w:val="2"/>
            <w:vAlign w:val="center"/>
          </w:tcPr>
          <w:p w14:paraId="6561E443" w14:textId="656EEAC6" w:rsidR="00AD43A6" w:rsidRPr="0028476C" w:rsidRDefault="00AD43A6" w:rsidP="00AD43A6">
            <w:pPr>
              <w:spacing w:beforeLines="50" w:before="120" w:afterLines="50" w:after="120" w:line="360" w:lineRule="auto"/>
              <w:jc w:val="center"/>
              <w:rPr>
                <w:rFonts w:ascii="Times New Roman" w:eastAsia="宋体" w:hAnsi="Times New Roman" w:cs="Times New Roman"/>
                <w:sz w:val="24"/>
                <w:szCs w:val="24"/>
              </w:rPr>
            </w:pPr>
            <w:r w:rsidRPr="0028476C">
              <w:rPr>
                <w:rFonts w:ascii="Times New Roman" w:eastAsia="宋体" w:hAnsi="Times New Roman" w:cs="Times New Roman"/>
                <w:sz w:val="24"/>
                <w:szCs w:val="24"/>
              </w:rPr>
              <w:t>202</w:t>
            </w:r>
            <w:r>
              <w:rPr>
                <w:rFonts w:ascii="Times New Roman" w:eastAsia="宋体" w:hAnsi="Times New Roman" w:cs="Times New Roman"/>
                <w:sz w:val="24"/>
                <w:szCs w:val="24"/>
              </w:rPr>
              <w:t>6</w:t>
            </w:r>
            <w:r w:rsidRPr="0028476C">
              <w:rPr>
                <w:rFonts w:ascii="Times New Roman" w:eastAsia="宋体" w:hAnsi="Times New Roman" w:cs="Times New Roman"/>
                <w:sz w:val="24"/>
                <w:szCs w:val="24"/>
              </w:rPr>
              <w:t>年</w:t>
            </w:r>
            <w:r>
              <w:rPr>
                <w:rFonts w:ascii="Times New Roman" w:eastAsia="宋体" w:hAnsi="Times New Roman" w:cs="Times New Roman"/>
                <w:sz w:val="24"/>
                <w:szCs w:val="24"/>
              </w:rPr>
              <w:t>5</w:t>
            </w:r>
            <w:r w:rsidRPr="0028476C">
              <w:rPr>
                <w:rFonts w:ascii="Times New Roman" w:eastAsia="宋体" w:hAnsi="Times New Roman" w:cs="Times New Roman"/>
                <w:sz w:val="24"/>
                <w:szCs w:val="24"/>
              </w:rPr>
              <w:t>月</w:t>
            </w:r>
            <w:r>
              <w:rPr>
                <w:rFonts w:ascii="Times New Roman" w:eastAsia="宋体" w:hAnsi="Times New Roman" w:cs="Times New Roman"/>
                <w:sz w:val="24"/>
                <w:szCs w:val="24"/>
              </w:rPr>
              <w:t>1</w:t>
            </w:r>
            <w:r w:rsidR="005C4BCF">
              <w:rPr>
                <w:rFonts w:ascii="Times New Roman" w:eastAsia="宋体" w:hAnsi="Times New Roman" w:cs="Times New Roman"/>
                <w:sz w:val="24"/>
                <w:szCs w:val="24"/>
              </w:rPr>
              <w:t>5</w:t>
            </w:r>
            <w:r>
              <w:rPr>
                <w:rFonts w:ascii="Times New Roman" w:eastAsia="宋体" w:hAnsi="Times New Roman" w:cs="Times New Roman" w:hint="eastAsia"/>
                <w:sz w:val="24"/>
                <w:szCs w:val="24"/>
              </w:rPr>
              <w:t>日</w:t>
            </w:r>
          </w:p>
        </w:tc>
      </w:tr>
    </w:tbl>
    <w:p w14:paraId="54E23D92" w14:textId="77777777" w:rsidR="00655039" w:rsidRPr="00B51A2D" w:rsidRDefault="00655039" w:rsidP="00634C3A">
      <w:pPr>
        <w:spacing w:line="360" w:lineRule="auto"/>
        <w:rPr>
          <w:rFonts w:asciiTheme="minorEastAsia" w:eastAsiaTheme="minorEastAsia" w:hAnsiTheme="minorEastAsia"/>
          <w:sz w:val="24"/>
          <w:szCs w:val="24"/>
        </w:rPr>
      </w:pPr>
    </w:p>
    <w:sectPr w:rsidR="00655039" w:rsidRPr="00B51A2D">
      <w:footerReference w:type="default" r:id="rId9"/>
      <w:pgSz w:w="11910" w:h="16840"/>
      <w:pgMar w:top="1420" w:right="1020" w:bottom="1360" w:left="1020" w:header="0" w:footer="11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A84D8" w14:textId="77777777" w:rsidR="0027167E" w:rsidRDefault="0027167E">
      <w:r>
        <w:separator/>
      </w:r>
    </w:p>
  </w:endnote>
  <w:endnote w:type="continuationSeparator" w:id="0">
    <w:p w14:paraId="3B776EA6" w14:textId="77777777" w:rsidR="0027167E" w:rsidRDefault="0027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TimesLTStd-Roman">
    <w:altName w:val="Times New Roman"/>
    <w:panose1 w:val="00000000000000000000"/>
    <w:charset w:val="00"/>
    <w:family w:val="roman"/>
    <w:notTrueType/>
    <w:pitch w:val="default"/>
  </w:font>
  <w:font w:name="MSungHK-Light-Identity-H">
    <w:altName w:val="Cambria"/>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5607299"/>
      <w:docPartObj>
        <w:docPartGallery w:val="Page Numbers (Bottom of Page)"/>
        <w:docPartUnique/>
      </w:docPartObj>
    </w:sdtPr>
    <w:sdtEndPr/>
    <w:sdtContent>
      <w:p w14:paraId="71B120F7" w14:textId="21CDCD90" w:rsidR="00621993" w:rsidRDefault="00621993">
        <w:pPr>
          <w:pStyle w:val="a8"/>
          <w:jc w:val="center"/>
        </w:pPr>
        <w:r>
          <w:fldChar w:fldCharType="begin"/>
        </w:r>
        <w:r>
          <w:instrText>PAGE   \* MERGEFORMAT</w:instrText>
        </w:r>
        <w:r>
          <w:fldChar w:fldCharType="separate"/>
        </w:r>
        <w:r w:rsidRPr="0099076F">
          <w:rPr>
            <w:noProof/>
            <w:lang w:val="zh-CN"/>
          </w:rPr>
          <w:t>1</w:t>
        </w:r>
        <w:r>
          <w:fldChar w:fldCharType="end"/>
        </w:r>
      </w:p>
    </w:sdtContent>
  </w:sdt>
  <w:p w14:paraId="0629A142" w14:textId="079B73AB" w:rsidR="00621993" w:rsidRDefault="00621993">
    <w:pPr>
      <w:pStyle w:val="a5"/>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07392" w14:textId="77777777" w:rsidR="0027167E" w:rsidRDefault="0027167E">
      <w:r>
        <w:separator/>
      </w:r>
    </w:p>
  </w:footnote>
  <w:footnote w:type="continuationSeparator" w:id="0">
    <w:p w14:paraId="0AD04005" w14:textId="77777777" w:rsidR="0027167E" w:rsidRDefault="00271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6F5003"/>
    <w:multiLevelType w:val="multilevel"/>
    <w:tmpl w:val="EA6F5003"/>
    <w:lvl w:ilvl="0">
      <w:start w:val="4"/>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3BD2229B"/>
    <w:multiLevelType w:val="hybridMultilevel"/>
    <w:tmpl w:val="92DC71B6"/>
    <w:lvl w:ilvl="0" w:tplc="E5F6B852">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4BBC214E"/>
    <w:multiLevelType w:val="multilevel"/>
    <w:tmpl w:val="4BBC214E"/>
    <w:lvl w:ilvl="0">
      <w:start w:val="1"/>
      <w:numFmt w:val="bullet"/>
      <w:lvlText w:val=""/>
      <w:lvlJc w:val="left"/>
      <w:pPr>
        <w:ind w:left="1080" w:hanging="440"/>
      </w:pPr>
      <w:rPr>
        <w:rFonts w:ascii="Wingdings" w:hAnsi="Wingdings"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1960" w:hanging="440"/>
      </w:pPr>
      <w:rPr>
        <w:rFonts w:ascii="Wingdings" w:hAnsi="Wingdings" w:hint="default"/>
      </w:rPr>
    </w:lvl>
    <w:lvl w:ilvl="3">
      <w:start w:val="1"/>
      <w:numFmt w:val="bullet"/>
      <w:lvlText w:val=""/>
      <w:lvlJc w:val="left"/>
      <w:pPr>
        <w:ind w:left="2400" w:hanging="440"/>
      </w:pPr>
      <w:rPr>
        <w:rFonts w:ascii="Wingdings" w:hAnsi="Wingdings" w:hint="default"/>
      </w:rPr>
    </w:lvl>
    <w:lvl w:ilvl="4">
      <w:start w:val="1"/>
      <w:numFmt w:val="bullet"/>
      <w:lvlText w:val=""/>
      <w:lvlJc w:val="left"/>
      <w:pPr>
        <w:ind w:left="2840" w:hanging="440"/>
      </w:pPr>
      <w:rPr>
        <w:rFonts w:ascii="Wingdings" w:hAnsi="Wingdings" w:hint="default"/>
      </w:rPr>
    </w:lvl>
    <w:lvl w:ilvl="5">
      <w:start w:val="1"/>
      <w:numFmt w:val="bullet"/>
      <w:lvlText w:val=""/>
      <w:lvlJc w:val="left"/>
      <w:pPr>
        <w:ind w:left="3280" w:hanging="440"/>
      </w:pPr>
      <w:rPr>
        <w:rFonts w:ascii="Wingdings" w:hAnsi="Wingdings" w:hint="default"/>
      </w:rPr>
    </w:lvl>
    <w:lvl w:ilvl="6">
      <w:start w:val="1"/>
      <w:numFmt w:val="bullet"/>
      <w:lvlText w:val=""/>
      <w:lvlJc w:val="left"/>
      <w:pPr>
        <w:ind w:left="3720" w:hanging="440"/>
      </w:pPr>
      <w:rPr>
        <w:rFonts w:ascii="Wingdings" w:hAnsi="Wingdings" w:hint="default"/>
      </w:rPr>
    </w:lvl>
    <w:lvl w:ilvl="7">
      <w:start w:val="1"/>
      <w:numFmt w:val="bullet"/>
      <w:lvlText w:val=""/>
      <w:lvlJc w:val="left"/>
      <w:pPr>
        <w:ind w:left="4160" w:hanging="440"/>
      </w:pPr>
      <w:rPr>
        <w:rFonts w:ascii="Wingdings" w:hAnsi="Wingdings" w:hint="default"/>
      </w:rPr>
    </w:lvl>
    <w:lvl w:ilvl="8">
      <w:start w:val="1"/>
      <w:numFmt w:val="bullet"/>
      <w:lvlText w:val=""/>
      <w:lvlJc w:val="left"/>
      <w:pPr>
        <w:ind w:left="4600" w:hanging="440"/>
      </w:pPr>
      <w:rPr>
        <w:rFonts w:ascii="Wingdings" w:hAnsi="Wingdings" w:hint="default"/>
      </w:rPr>
    </w:lvl>
  </w:abstractNum>
  <w:abstractNum w:abstractNumId="3" w15:restartNumberingAfterBreak="0">
    <w:nsid w:val="7DE45C1E"/>
    <w:multiLevelType w:val="multilevel"/>
    <w:tmpl w:val="7DE45C1E"/>
    <w:lvl w:ilvl="0">
      <w:start w:val="1"/>
      <w:numFmt w:val="bullet"/>
      <w:lvlText w:val=""/>
      <w:lvlJc w:val="left"/>
      <w:pPr>
        <w:ind w:left="1080" w:hanging="440"/>
      </w:pPr>
      <w:rPr>
        <w:rFonts w:ascii="Wingdings" w:hAnsi="Wingdings"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1960" w:hanging="440"/>
      </w:pPr>
      <w:rPr>
        <w:rFonts w:ascii="Wingdings" w:hAnsi="Wingdings" w:hint="default"/>
      </w:rPr>
    </w:lvl>
    <w:lvl w:ilvl="3">
      <w:start w:val="1"/>
      <w:numFmt w:val="bullet"/>
      <w:lvlText w:val=""/>
      <w:lvlJc w:val="left"/>
      <w:pPr>
        <w:ind w:left="2400" w:hanging="440"/>
      </w:pPr>
      <w:rPr>
        <w:rFonts w:ascii="Wingdings" w:hAnsi="Wingdings" w:hint="default"/>
      </w:rPr>
    </w:lvl>
    <w:lvl w:ilvl="4">
      <w:start w:val="1"/>
      <w:numFmt w:val="bullet"/>
      <w:lvlText w:val=""/>
      <w:lvlJc w:val="left"/>
      <w:pPr>
        <w:ind w:left="2840" w:hanging="440"/>
      </w:pPr>
      <w:rPr>
        <w:rFonts w:ascii="Wingdings" w:hAnsi="Wingdings" w:hint="default"/>
      </w:rPr>
    </w:lvl>
    <w:lvl w:ilvl="5">
      <w:start w:val="1"/>
      <w:numFmt w:val="bullet"/>
      <w:lvlText w:val=""/>
      <w:lvlJc w:val="left"/>
      <w:pPr>
        <w:ind w:left="3280" w:hanging="440"/>
      </w:pPr>
      <w:rPr>
        <w:rFonts w:ascii="Wingdings" w:hAnsi="Wingdings" w:hint="default"/>
      </w:rPr>
    </w:lvl>
    <w:lvl w:ilvl="6">
      <w:start w:val="1"/>
      <w:numFmt w:val="bullet"/>
      <w:lvlText w:val=""/>
      <w:lvlJc w:val="left"/>
      <w:pPr>
        <w:ind w:left="3720" w:hanging="440"/>
      </w:pPr>
      <w:rPr>
        <w:rFonts w:ascii="Wingdings" w:hAnsi="Wingdings" w:hint="default"/>
      </w:rPr>
    </w:lvl>
    <w:lvl w:ilvl="7">
      <w:start w:val="1"/>
      <w:numFmt w:val="bullet"/>
      <w:lvlText w:val=""/>
      <w:lvlJc w:val="left"/>
      <w:pPr>
        <w:ind w:left="4160" w:hanging="440"/>
      </w:pPr>
      <w:rPr>
        <w:rFonts w:ascii="Wingdings" w:hAnsi="Wingdings" w:hint="default"/>
      </w:rPr>
    </w:lvl>
    <w:lvl w:ilvl="8">
      <w:start w:val="1"/>
      <w:numFmt w:val="bullet"/>
      <w:lvlText w:val=""/>
      <w:lvlJc w:val="left"/>
      <w:pPr>
        <w:ind w:left="4600" w:hanging="44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59"/>
    <w:rsid w:val="000035CB"/>
    <w:rsid w:val="000037D6"/>
    <w:rsid w:val="00003B5A"/>
    <w:rsid w:val="00004411"/>
    <w:rsid w:val="00004667"/>
    <w:rsid w:val="0000563D"/>
    <w:rsid w:val="00011A1E"/>
    <w:rsid w:val="00012413"/>
    <w:rsid w:val="0001320A"/>
    <w:rsid w:val="0001377D"/>
    <w:rsid w:val="00014446"/>
    <w:rsid w:val="0001538B"/>
    <w:rsid w:val="000153B4"/>
    <w:rsid w:val="000153F5"/>
    <w:rsid w:val="00015D5A"/>
    <w:rsid w:val="00017C39"/>
    <w:rsid w:val="00020164"/>
    <w:rsid w:val="00020642"/>
    <w:rsid w:val="000223E0"/>
    <w:rsid w:val="0002478B"/>
    <w:rsid w:val="000316F1"/>
    <w:rsid w:val="00032B4E"/>
    <w:rsid w:val="000338AF"/>
    <w:rsid w:val="00036F3D"/>
    <w:rsid w:val="00037E9B"/>
    <w:rsid w:val="000402F5"/>
    <w:rsid w:val="000405DD"/>
    <w:rsid w:val="00042900"/>
    <w:rsid w:val="00044438"/>
    <w:rsid w:val="000448D7"/>
    <w:rsid w:val="00050D10"/>
    <w:rsid w:val="00050D9A"/>
    <w:rsid w:val="00051866"/>
    <w:rsid w:val="00052909"/>
    <w:rsid w:val="00052942"/>
    <w:rsid w:val="0005304E"/>
    <w:rsid w:val="00053506"/>
    <w:rsid w:val="0005484F"/>
    <w:rsid w:val="00055B2B"/>
    <w:rsid w:val="00055D3D"/>
    <w:rsid w:val="00056426"/>
    <w:rsid w:val="00062557"/>
    <w:rsid w:val="00064637"/>
    <w:rsid w:val="00067479"/>
    <w:rsid w:val="00067484"/>
    <w:rsid w:val="00070C12"/>
    <w:rsid w:val="00073B38"/>
    <w:rsid w:val="00073D08"/>
    <w:rsid w:val="0007445A"/>
    <w:rsid w:val="00075D87"/>
    <w:rsid w:val="0007793F"/>
    <w:rsid w:val="00083755"/>
    <w:rsid w:val="00083A12"/>
    <w:rsid w:val="00084FBE"/>
    <w:rsid w:val="00086439"/>
    <w:rsid w:val="00086E37"/>
    <w:rsid w:val="00090177"/>
    <w:rsid w:val="000919B2"/>
    <w:rsid w:val="00092681"/>
    <w:rsid w:val="00095EC0"/>
    <w:rsid w:val="00095FBD"/>
    <w:rsid w:val="00097006"/>
    <w:rsid w:val="000A0846"/>
    <w:rsid w:val="000A0E3B"/>
    <w:rsid w:val="000A1DBA"/>
    <w:rsid w:val="000A28FF"/>
    <w:rsid w:val="000A5FC9"/>
    <w:rsid w:val="000B0286"/>
    <w:rsid w:val="000B1EE1"/>
    <w:rsid w:val="000C15FA"/>
    <w:rsid w:val="000C2C1D"/>
    <w:rsid w:val="000C459F"/>
    <w:rsid w:val="000C49F3"/>
    <w:rsid w:val="000C4A01"/>
    <w:rsid w:val="000C6894"/>
    <w:rsid w:val="000C7B86"/>
    <w:rsid w:val="000D0507"/>
    <w:rsid w:val="000D30BA"/>
    <w:rsid w:val="000D33A3"/>
    <w:rsid w:val="000D3448"/>
    <w:rsid w:val="000D4CCF"/>
    <w:rsid w:val="000D75D9"/>
    <w:rsid w:val="000D7DCA"/>
    <w:rsid w:val="000E0E64"/>
    <w:rsid w:val="000E1799"/>
    <w:rsid w:val="000E21E5"/>
    <w:rsid w:val="000E23B7"/>
    <w:rsid w:val="000E2FE1"/>
    <w:rsid w:val="000E32BD"/>
    <w:rsid w:val="000E564C"/>
    <w:rsid w:val="000E617C"/>
    <w:rsid w:val="000F4A3D"/>
    <w:rsid w:val="000F707F"/>
    <w:rsid w:val="0010042D"/>
    <w:rsid w:val="001028AD"/>
    <w:rsid w:val="00103706"/>
    <w:rsid w:val="00103788"/>
    <w:rsid w:val="00105818"/>
    <w:rsid w:val="00107003"/>
    <w:rsid w:val="00107D0C"/>
    <w:rsid w:val="00111ED5"/>
    <w:rsid w:val="001127AE"/>
    <w:rsid w:val="001133BB"/>
    <w:rsid w:val="001139C5"/>
    <w:rsid w:val="00114CAD"/>
    <w:rsid w:val="001152A7"/>
    <w:rsid w:val="0011602F"/>
    <w:rsid w:val="001178DF"/>
    <w:rsid w:val="001179C4"/>
    <w:rsid w:val="00125106"/>
    <w:rsid w:val="00125855"/>
    <w:rsid w:val="00127280"/>
    <w:rsid w:val="001334AC"/>
    <w:rsid w:val="001334D8"/>
    <w:rsid w:val="00134AEA"/>
    <w:rsid w:val="00136060"/>
    <w:rsid w:val="001373EF"/>
    <w:rsid w:val="00137A70"/>
    <w:rsid w:val="00137B7E"/>
    <w:rsid w:val="00142579"/>
    <w:rsid w:val="00142BF4"/>
    <w:rsid w:val="00144418"/>
    <w:rsid w:val="0014468C"/>
    <w:rsid w:val="00144A3C"/>
    <w:rsid w:val="00145FC2"/>
    <w:rsid w:val="00147E7A"/>
    <w:rsid w:val="00147FE8"/>
    <w:rsid w:val="001519F0"/>
    <w:rsid w:val="00153950"/>
    <w:rsid w:val="00154C7A"/>
    <w:rsid w:val="00155B0C"/>
    <w:rsid w:val="0015650E"/>
    <w:rsid w:val="00161EA2"/>
    <w:rsid w:val="00162822"/>
    <w:rsid w:val="001628A0"/>
    <w:rsid w:val="00162BAF"/>
    <w:rsid w:val="001660C3"/>
    <w:rsid w:val="0016683D"/>
    <w:rsid w:val="00171676"/>
    <w:rsid w:val="00172FB7"/>
    <w:rsid w:val="00172FDA"/>
    <w:rsid w:val="00173260"/>
    <w:rsid w:val="00175F36"/>
    <w:rsid w:val="001763CA"/>
    <w:rsid w:val="001778BE"/>
    <w:rsid w:val="001809F0"/>
    <w:rsid w:val="00180DA5"/>
    <w:rsid w:val="001812D9"/>
    <w:rsid w:val="00181721"/>
    <w:rsid w:val="00181A35"/>
    <w:rsid w:val="00181A68"/>
    <w:rsid w:val="00182842"/>
    <w:rsid w:val="00184EEB"/>
    <w:rsid w:val="001877A1"/>
    <w:rsid w:val="00191552"/>
    <w:rsid w:val="00192069"/>
    <w:rsid w:val="001932C8"/>
    <w:rsid w:val="001962E7"/>
    <w:rsid w:val="001A37B1"/>
    <w:rsid w:val="001A4C79"/>
    <w:rsid w:val="001A7824"/>
    <w:rsid w:val="001A7E02"/>
    <w:rsid w:val="001B14E6"/>
    <w:rsid w:val="001B2845"/>
    <w:rsid w:val="001B3C00"/>
    <w:rsid w:val="001B5838"/>
    <w:rsid w:val="001C1DAC"/>
    <w:rsid w:val="001C2A4E"/>
    <w:rsid w:val="001C30D5"/>
    <w:rsid w:val="001C34F5"/>
    <w:rsid w:val="001C4123"/>
    <w:rsid w:val="001C4F96"/>
    <w:rsid w:val="001C6298"/>
    <w:rsid w:val="001C718F"/>
    <w:rsid w:val="001D00FB"/>
    <w:rsid w:val="001D0992"/>
    <w:rsid w:val="001D1779"/>
    <w:rsid w:val="001D1E42"/>
    <w:rsid w:val="001D38EB"/>
    <w:rsid w:val="001D56CE"/>
    <w:rsid w:val="001D6222"/>
    <w:rsid w:val="001E1BCD"/>
    <w:rsid w:val="001E2E52"/>
    <w:rsid w:val="001E3752"/>
    <w:rsid w:val="001E3DBE"/>
    <w:rsid w:val="001E407D"/>
    <w:rsid w:val="001E7EBF"/>
    <w:rsid w:val="001F162A"/>
    <w:rsid w:val="001F264C"/>
    <w:rsid w:val="001F4464"/>
    <w:rsid w:val="001F67F3"/>
    <w:rsid w:val="0020545A"/>
    <w:rsid w:val="00210386"/>
    <w:rsid w:val="002108BF"/>
    <w:rsid w:val="00213020"/>
    <w:rsid w:val="0021303E"/>
    <w:rsid w:val="00213508"/>
    <w:rsid w:val="00213820"/>
    <w:rsid w:val="00213830"/>
    <w:rsid w:val="002142D2"/>
    <w:rsid w:val="002142F6"/>
    <w:rsid w:val="002146DA"/>
    <w:rsid w:val="00216CC1"/>
    <w:rsid w:val="0022088D"/>
    <w:rsid w:val="00221121"/>
    <w:rsid w:val="00225323"/>
    <w:rsid w:val="00225E39"/>
    <w:rsid w:val="00226DB4"/>
    <w:rsid w:val="0023000C"/>
    <w:rsid w:val="0023012B"/>
    <w:rsid w:val="00232FA4"/>
    <w:rsid w:val="00233CA9"/>
    <w:rsid w:val="002348C6"/>
    <w:rsid w:val="00234C9D"/>
    <w:rsid w:val="002354F1"/>
    <w:rsid w:val="002356EE"/>
    <w:rsid w:val="002359D3"/>
    <w:rsid w:val="00237280"/>
    <w:rsid w:val="00240629"/>
    <w:rsid w:val="0024121D"/>
    <w:rsid w:val="00241539"/>
    <w:rsid w:val="00241F75"/>
    <w:rsid w:val="00242223"/>
    <w:rsid w:val="00243C5E"/>
    <w:rsid w:val="00244313"/>
    <w:rsid w:val="002443CF"/>
    <w:rsid w:val="002465D5"/>
    <w:rsid w:val="00247F9D"/>
    <w:rsid w:val="00250827"/>
    <w:rsid w:val="00250863"/>
    <w:rsid w:val="00251004"/>
    <w:rsid w:val="00252059"/>
    <w:rsid w:val="002520F5"/>
    <w:rsid w:val="00253A50"/>
    <w:rsid w:val="00253B5A"/>
    <w:rsid w:val="00253DAD"/>
    <w:rsid w:val="00255506"/>
    <w:rsid w:val="00255D24"/>
    <w:rsid w:val="00256C20"/>
    <w:rsid w:val="00257EC6"/>
    <w:rsid w:val="00257FA8"/>
    <w:rsid w:val="00260932"/>
    <w:rsid w:val="00263CFE"/>
    <w:rsid w:val="00267716"/>
    <w:rsid w:val="002704E3"/>
    <w:rsid w:val="00270C2D"/>
    <w:rsid w:val="0027167E"/>
    <w:rsid w:val="002730E1"/>
    <w:rsid w:val="00273D0B"/>
    <w:rsid w:val="00274E70"/>
    <w:rsid w:val="002761B9"/>
    <w:rsid w:val="002767E5"/>
    <w:rsid w:val="00276EE6"/>
    <w:rsid w:val="002779FA"/>
    <w:rsid w:val="002807EF"/>
    <w:rsid w:val="00280D8A"/>
    <w:rsid w:val="00282804"/>
    <w:rsid w:val="002832BB"/>
    <w:rsid w:val="002835B7"/>
    <w:rsid w:val="00283F80"/>
    <w:rsid w:val="0028476C"/>
    <w:rsid w:val="00285FFC"/>
    <w:rsid w:val="00286C47"/>
    <w:rsid w:val="002874F6"/>
    <w:rsid w:val="00291B03"/>
    <w:rsid w:val="002920C9"/>
    <w:rsid w:val="00292BF3"/>
    <w:rsid w:val="002942EB"/>
    <w:rsid w:val="002944A7"/>
    <w:rsid w:val="00296278"/>
    <w:rsid w:val="00297EAD"/>
    <w:rsid w:val="002A01B0"/>
    <w:rsid w:val="002A2D3B"/>
    <w:rsid w:val="002A37CD"/>
    <w:rsid w:val="002A51F9"/>
    <w:rsid w:val="002A52B1"/>
    <w:rsid w:val="002A6F1E"/>
    <w:rsid w:val="002B030C"/>
    <w:rsid w:val="002B0A76"/>
    <w:rsid w:val="002B10F0"/>
    <w:rsid w:val="002B4C31"/>
    <w:rsid w:val="002B55EC"/>
    <w:rsid w:val="002B5C3A"/>
    <w:rsid w:val="002C314D"/>
    <w:rsid w:val="002C4553"/>
    <w:rsid w:val="002C5302"/>
    <w:rsid w:val="002C552C"/>
    <w:rsid w:val="002C61E9"/>
    <w:rsid w:val="002C6506"/>
    <w:rsid w:val="002C70DB"/>
    <w:rsid w:val="002C7593"/>
    <w:rsid w:val="002C75F8"/>
    <w:rsid w:val="002D0968"/>
    <w:rsid w:val="002D3268"/>
    <w:rsid w:val="002D49E0"/>
    <w:rsid w:val="002D724D"/>
    <w:rsid w:val="002D740B"/>
    <w:rsid w:val="002D7780"/>
    <w:rsid w:val="002E07E9"/>
    <w:rsid w:val="002E0B60"/>
    <w:rsid w:val="002E1467"/>
    <w:rsid w:val="002E1EBE"/>
    <w:rsid w:val="002E35AD"/>
    <w:rsid w:val="002E6B6F"/>
    <w:rsid w:val="002F043D"/>
    <w:rsid w:val="002F2C65"/>
    <w:rsid w:val="002F3B80"/>
    <w:rsid w:val="002F4B61"/>
    <w:rsid w:val="002F5212"/>
    <w:rsid w:val="002F71B6"/>
    <w:rsid w:val="002F7F09"/>
    <w:rsid w:val="00300BD2"/>
    <w:rsid w:val="00301973"/>
    <w:rsid w:val="00302655"/>
    <w:rsid w:val="003030BA"/>
    <w:rsid w:val="0030328B"/>
    <w:rsid w:val="0030337B"/>
    <w:rsid w:val="00303A77"/>
    <w:rsid w:val="003045BC"/>
    <w:rsid w:val="003046F7"/>
    <w:rsid w:val="0031001B"/>
    <w:rsid w:val="003135E5"/>
    <w:rsid w:val="00316004"/>
    <w:rsid w:val="003169C8"/>
    <w:rsid w:val="003202F7"/>
    <w:rsid w:val="003215DE"/>
    <w:rsid w:val="0032296D"/>
    <w:rsid w:val="00322FB7"/>
    <w:rsid w:val="003264A4"/>
    <w:rsid w:val="00327CA4"/>
    <w:rsid w:val="0033320E"/>
    <w:rsid w:val="00333721"/>
    <w:rsid w:val="003359BC"/>
    <w:rsid w:val="0033751A"/>
    <w:rsid w:val="0034489F"/>
    <w:rsid w:val="00345461"/>
    <w:rsid w:val="00350663"/>
    <w:rsid w:val="003509E5"/>
    <w:rsid w:val="00350F9A"/>
    <w:rsid w:val="00351F0C"/>
    <w:rsid w:val="00356200"/>
    <w:rsid w:val="00357618"/>
    <w:rsid w:val="003603B4"/>
    <w:rsid w:val="003629E2"/>
    <w:rsid w:val="0036429A"/>
    <w:rsid w:val="00367D8B"/>
    <w:rsid w:val="003711C4"/>
    <w:rsid w:val="003719F2"/>
    <w:rsid w:val="0037309D"/>
    <w:rsid w:val="003743AA"/>
    <w:rsid w:val="00376CC8"/>
    <w:rsid w:val="00380ADD"/>
    <w:rsid w:val="00381B0C"/>
    <w:rsid w:val="00383333"/>
    <w:rsid w:val="00383D9A"/>
    <w:rsid w:val="00384128"/>
    <w:rsid w:val="003841C4"/>
    <w:rsid w:val="0038560D"/>
    <w:rsid w:val="00385969"/>
    <w:rsid w:val="003868AF"/>
    <w:rsid w:val="00390F75"/>
    <w:rsid w:val="003910E1"/>
    <w:rsid w:val="0039182C"/>
    <w:rsid w:val="00392D71"/>
    <w:rsid w:val="00393820"/>
    <w:rsid w:val="00394113"/>
    <w:rsid w:val="003972DD"/>
    <w:rsid w:val="003A0069"/>
    <w:rsid w:val="003A08FE"/>
    <w:rsid w:val="003A09DB"/>
    <w:rsid w:val="003A250F"/>
    <w:rsid w:val="003A303F"/>
    <w:rsid w:val="003A331A"/>
    <w:rsid w:val="003A5CE6"/>
    <w:rsid w:val="003A5F53"/>
    <w:rsid w:val="003A6063"/>
    <w:rsid w:val="003A6776"/>
    <w:rsid w:val="003A6E37"/>
    <w:rsid w:val="003B0053"/>
    <w:rsid w:val="003B00EE"/>
    <w:rsid w:val="003B1C0C"/>
    <w:rsid w:val="003B3DC0"/>
    <w:rsid w:val="003C272E"/>
    <w:rsid w:val="003C3325"/>
    <w:rsid w:val="003C56AB"/>
    <w:rsid w:val="003C5E7A"/>
    <w:rsid w:val="003C6749"/>
    <w:rsid w:val="003C7856"/>
    <w:rsid w:val="003C7BE6"/>
    <w:rsid w:val="003D0989"/>
    <w:rsid w:val="003D19D2"/>
    <w:rsid w:val="003D3490"/>
    <w:rsid w:val="003D5E8B"/>
    <w:rsid w:val="003D6C3F"/>
    <w:rsid w:val="003E0F79"/>
    <w:rsid w:val="003E134F"/>
    <w:rsid w:val="003E26C3"/>
    <w:rsid w:val="003E2A54"/>
    <w:rsid w:val="003E3975"/>
    <w:rsid w:val="003E3CBA"/>
    <w:rsid w:val="003E5E95"/>
    <w:rsid w:val="003F1768"/>
    <w:rsid w:val="003F1F40"/>
    <w:rsid w:val="003F1F72"/>
    <w:rsid w:val="003F2130"/>
    <w:rsid w:val="003F483D"/>
    <w:rsid w:val="003F4B71"/>
    <w:rsid w:val="003F4DDA"/>
    <w:rsid w:val="003F531D"/>
    <w:rsid w:val="003F6CED"/>
    <w:rsid w:val="004000C2"/>
    <w:rsid w:val="00402AB9"/>
    <w:rsid w:val="00402BB1"/>
    <w:rsid w:val="004034E4"/>
    <w:rsid w:val="00405EE1"/>
    <w:rsid w:val="004078D4"/>
    <w:rsid w:val="00411F6A"/>
    <w:rsid w:val="004123D9"/>
    <w:rsid w:val="00413537"/>
    <w:rsid w:val="0041499E"/>
    <w:rsid w:val="004150E9"/>
    <w:rsid w:val="0041742C"/>
    <w:rsid w:val="00417851"/>
    <w:rsid w:val="00420EDC"/>
    <w:rsid w:val="004215EA"/>
    <w:rsid w:val="00423531"/>
    <w:rsid w:val="00423E34"/>
    <w:rsid w:val="00425DF0"/>
    <w:rsid w:val="00426D48"/>
    <w:rsid w:val="004275DC"/>
    <w:rsid w:val="00431755"/>
    <w:rsid w:val="0043216F"/>
    <w:rsid w:val="004325B8"/>
    <w:rsid w:val="00433B1D"/>
    <w:rsid w:val="00433E12"/>
    <w:rsid w:val="00437074"/>
    <w:rsid w:val="00443354"/>
    <w:rsid w:val="00446683"/>
    <w:rsid w:val="00447B36"/>
    <w:rsid w:val="00451435"/>
    <w:rsid w:val="004516D3"/>
    <w:rsid w:val="00452788"/>
    <w:rsid w:val="004532F3"/>
    <w:rsid w:val="00455DE1"/>
    <w:rsid w:val="00456DD5"/>
    <w:rsid w:val="00456DF0"/>
    <w:rsid w:val="00460625"/>
    <w:rsid w:val="00460EB5"/>
    <w:rsid w:val="00462112"/>
    <w:rsid w:val="0046268E"/>
    <w:rsid w:val="00464CCB"/>
    <w:rsid w:val="00465340"/>
    <w:rsid w:val="00465370"/>
    <w:rsid w:val="00465E32"/>
    <w:rsid w:val="00466D34"/>
    <w:rsid w:val="00466EC9"/>
    <w:rsid w:val="00467000"/>
    <w:rsid w:val="00467501"/>
    <w:rsid w:val="004677F2"/>
    <w:rsid w:val="00471A1A"/>
    <w:rsid w:val="004731F8"/>
    <w:rsid w:val="00474945"/>
    <w:rsid w:val="00477528"/>
    <w:rsid w:val="00480701"/>
    <w:rsid w:val="0048170B"/>
    <w:rsid w:val="0048171D"/>
    <w:rsid w:val="00484302"/>
    <w:rsid w:val="0048518E"/>
    <w:rsid w:val="004853E9"/>
    <w:rsid w:val="0048582A"/>
    <w:rsid w:val="00487A72"/>
    <w:rsid w:val="00490FE3"/>
    <w:rsid w:val="004913E1"/>
    <w:rsid w:val="00493317"/>
    <w:rsid w:val="0049491C"/>
    <w:rsid w:val="004955A5"/>
    <w:rsid w:val="0049749E"/>
    <w:rsid w:val="004A4312"/>
    <w:rsid w:val="004A5073"/>
    <w:rsid w:val="004A625B"/>
    <w:rsid w:val="004A6BD0"/>
    <w:rsid w:val="004A6C76"/>
    <w:rsid w:val="004A6E6A"/>
    <w:rsid w:val="004A73CB"/>
    <w:rsid w:val="004A7FCD"/>
    <w:rsid w:val="004B1186"/>
    <w:rsid w:val="004B1974"/>
    <w:rsid w:val="004B22E8"/>
    <w:rsid w:val="004B2FA6"/>
    <w:rsid w:val="004B393D"/>
    <w:rsid w:val="004B3A0A"/>
    <w:rsid w:val="004B3A74"/>
    <w:rsid w:val="004B4B8B"/>
    <w:rsid w:val="004C0204"/>
    <w:rsid w:val="004C03DA"/>
    <w:rsid w:val="004C19A7"/>
    <w:rsid w:val="004C4C83"/>
    <w:rsid w:val="004C5182"/>
    <w:rsid w:val="004C5C51"/>
    <w:rsid w:val="004C635B"/>
    <w:rsid w:val="004C66F2"/>
    <w:rsid w:val="004C6A37"/>
    <w:rsid w:val="004D29E7"/>
    <w:rsid w:val="004D2F1A"/>
    <w:rsid w:val="004D5805"/>
    <w:rsid w:val="004D58B4"/>
    <w:rsid w:val="004D79C3"/>
    <w:rsid w:val="004E0004"/>
    <w:rsid w:val="004E076E"/>
    <w:rsid w:val="004E192D"/>
    <w:rsid w:val="004E1C94"/>
    <w:rsid w:val="004E1D5C"/>
    <w:rsid w:val="004E27BD"/>
    <w:rsid w:val="004E46FB"/>
    <w:rsid w:val="004E592D"/>
    <w:rsid w:val="004E5E0A"/>
    <w:rsid w:val="004E7696"/>
    <w:rsid w:val="004E770E"/>
    <w:rsid w:val="004F0A64"/>
    <w:rsid w:val="004F1F1D"/>
    <w:rsid w:val="004F2069"/>
    <w:rsid w:val="004F650B"/>
    <w:rsid w:val="004F6D38"/>
    <w:rsid w:val="004F728E"/>
    <w:rsid w:val="00500910"/>
    <w:rsid w:val="00501FD0"/>
    <w:rsid w:val="005064B3"/>
    <w:rsid w:val="00506E2C"/>
    <w:rsid w:val="00507C27"/>
    <w:rsid w:val="00507EF3"/>
    <w:rsid w:val="00511486"/>
    <w:rsid w:val="00514D91"/>
    <w:rsid w:val="005151F1"/>
    <w:rsid w:val="005156FC"/>
    <w:rsid w:val="00515EFB"/>
    <w:rsid w:val="00516009"/>
    <w:rsid w:val="005170DC"/>
    <w:rsid w:val="00517DF2"/>
    <w:rsid w:val="0052039A"/>
    <w:rsid w:val="00520F75"/>
    <w:rsid w:val="00522FE6"/>
    <w:rsid w:val="005230BD"/>
    <w:rsid w:val="005235DD"/>
    <w:rsid w:val="00526529"/>
    <w:rsid w:val="00526CD1"/>
    <w:rsid w:val="005303E5"/>
    <w:rsid w:val="00530A37"/>
    <w:rsid w:val="00532A80"/>
    <w:rsid w:val="005337AC"/>
    <w:rsid w:val="00533F49"/>
    <w:rsid w:val="0053459E"/>
    <w:rsid w:val="00534F25"/>
    <w:rsid w:val="00536450"/>
    <w:rsid w:val="00536C48"/>
    <w:rsid w:val="005414E1"/>
    <w:rsid w:val="0054179B"/>
    <w:rsid w:val="00542EB8"/>
    <w:rsid w:val="00543D71"/>
    <w:rsid w:val="005442E1"/>
    <w:rsid w:val="00545D12"/>
    <w:rsid w:val="00546206"/>
    <w:rsid w:val="0055180F"/>
    <w:rsid w:val="00557E7A"/>
    <w:rsid w:val="005604C3"/>
    <w:rsid w:val="00562F3E"/>
    <w:rsid w:val="005649F6"/>
    <w:rsid w:val="00564FFD"/>
    <w:rsid w:val="00565DF8"/>
    <w:rsid w:val="00567707"/>
    <w:rsid w:val="005679DC"/>
    <w:rsid w:val="00570B55"/>
    <w:rsid w:val="005737EB"/>
    <w:rsid w:val="0057434E"/>
    <w:rsid w:val="00574DEB"/>
    <w:rsid w:val="00576E8F"/>
    <w:rsid w:val="00577001"/>
    <w:rsid w:val="00577A0F"/>
    <w:rsid w:val="0058185D"/>
    <w:rsid w:val="0058226A"/>
    <w:rsid w:val="00583C06"/>
    <w:rsid w:val="005841E5"/>
    <w:rsid w:val="0058638E"/>
    <w:rsid w:val="0058695A"/>
    <w:rsid w:val="0059187B"/>
    <w:rsid w:val="00593F98"/>
    <w:rsid w:val="005953D3"/>
    <w:rsid w:val="00595EF4"/>
    <w:rsid w:val="00597162"/>
    <w:rsid w:val="005A21DF"/>
    <w:rsid w:val="005A26C9"/>
    <w:rsid w:val="005A402B"/>
    <w:rsid w:val="005A474C"/>
    <w:rsid w:val="005A52BE"/>
    <w:rsid w:val="005A55E5"/>
    <w:rsid w:val="005A57AE"/>
    <w:rsid w:val="005A6E10"/>
    <w:rsid w:val="005B1347"/>
    <w:rsid w:val="005B294A"/>
    <w:rsid w:val="005B3B0C"/>
    <w:rsid w:val="005B3EC1"/>
    <w:rsid w:val="005B45E0"/>
    <w:rsid w:val="005B61E0"/>
    <w:rsid w:val="005B70F2"/>
    <w:rsid w:val="005B7342"/>
    <w:rsid w:val="005B7AD5"/>
    <w:rsid w:val="005B7EAC"/>
    <w:rsid w:val="005C08F9"/>
    <w:rsid w:val="005C1291"/>
    <w:rsid w:val="005C154E"/>
    <w:rsid w:val="005C3320"/>
    <w:rsid w:val="005C4BCF"/>
    <w:rsid w:val="005C5D0C"/>
    <w:rsid w:val="005C73C2"/>
    <w:rsid w:val="005C79C9"/>
    <w:rsid w:val="005C7C45"/>
    <w:rsid w:val="005D082E"/>
    <w:rsid w:val="005D3E0B"/>
    <w:rsid w:val="005D4627"/>
    <w:rsid w:val="005D4650"/>
    <w:rsid w:val="005D7178"/>
    <w:rsid w:val="005E0DEE"/>
    <w:rsid w:val="005E1C38"/>
    <w:rsid w:val="005E4728"/>
    <w:rsid w:val="005E4DC6"/>
    <w:rsid w:val="005E6B7C"/>
    <w:rsid w:val="005E7493"/>
    <w:rsid w:val="005E7B7B"/>
    <w:rsid w:val="005F1E4F"/>
    <w:rsid w:val="005F2300"/>
    <w:rsid w:val="005F2EA8"/>
    <w:rsid w:val="005F4521"/>
    <w:rsid w:val="005F45CF"/>
    <w:rsid w:val="005F51CB"/>
    <w:rsid w:val="005F55C0"/>
    <w:rsid w:val="006005CE"/>
    <w:rsid w:val="00602A27"/>
    <w:rsid w:val="00604D9E"/>
    <w:rsid w:val="0060542B"/>
    <w:rsid w:val="00605976"/>
    <w:rsid w:val="00611207"/>
    <w:rsid w:val="00611338"/>
    <w:rsid w:val="00611E01"/>
    <w:rsid w:val="0061219C"/>
    <w:rsid w:val="00612862"/>
    <w:rsid w:val="00613423"/>
    <w:rsid w:val="00613731"/>
    <w:rsid w:val="006151CF"/>
    <w:rsid w:val="006168B1"/>
    <w:rsid w:val="00621993"/>
    <w:rsid w:val="006235E4"/>
    <w:rsid w:val="006239CD"/>
    <w:rsid w:val="00623AE6"/>
    <w:rsid w:val="00623E31"/>
    <w:rsid w:val="0062589B"/>
    <w:rsid w:val="00625987"/>
    <w:rsid w:val="00626062"/>
    <w:rsid w:val="00626D9D"/>
    <w:rsid w:val="006275A1"/>
    <w:rsid w:val="00627789"/>
    <w:rsid w:val="006279A8"/>
    <w:rsid w:val="0063079A"/>
    <w:rsid w:val="0063401A"/>
    <w:rsid w:val="00634C3A"/>
    <w:rsid w:val="00634D60"/>
    <w:rsid w:val="00636196"/>
    <w:rsid w:val="006410F8"/>
    <w:rsid w:val="006421DF"/>
    <w:rsid w:val="00642472"/>
    <w:rsid w:val="00643D14"/>
    <w:rsid w:val="006476D9"/>
    <w:rsid w:val="006504A2"/>
    <w:rsid w:val="006513DC"/>
    <w:rsid w:val="00651F04"/>
    <w:rsid w:val="00652546"/>
    <w:rsid w:val="00653203"/>
    <w:rsid w:val="006538AF"/>
    <w:rsid w:val="00654C45"/>
    <w:rsid w:val="00655039"/>
    <w:rsid w:val="0065548D"/>
    <w:rsid w:val="00655E19"/>
    <w:rsid w:val="00656E3E"/>
    <w:rsid w:val="006579C0"/>
    <w:rsid w:val="00657AFF"/>
    <w:rsid w:val="00660698"/>
    <w:rsid w:val="00660892"/>
    <w:rsid w:val="00660DF7"/>
    <w:rsid w:val="006614CB"/>
    <w:rsid w:val="00662B46"/>
    <w:rsid w:val="0066387E"/>
    <w:rsid w:val="00664BEF"/>
    <w:rsid w:val="00667DA6"/>
    <w:rsid w:val="00670665"/>
    <w:rsid w:val="00670779"/>
    <w:rsid w:val="0067288D"/>
    <w:rsid w:val="00673253"/>
    <w:rsid w:val="00673DB2"/>
    <w:rsid w:val="006749C6"/>
    <w:rsid w:val="00675D63"/>
    <w:rsid w:val="00680EED"/>
    <w:rsid w:val="006813E5"/>
    <w:rsid w:val="0068143A"/>
    <w:rsid w:val="00682705"/>
    <w:rsid w:val="006830D9"/>
    <w:rsid w:val="0068383C"/>
    <w:rsid w:val="006838D5"/>
    <w:rsid w:val="00684822"/>
    <w:rsid w:val="00684C70"/>
    <w:rsid w:val="00685029"/>
    <w:rsid w:val="006855F2"/>
    <w:rsid w:val="00685B03"/>
    <w:rsid w:val="00685C7E"/>
    <w:rsid w:val="00686A78"/>
    <w:rsid w:val="00686D1C"/>
    <w:rsid w:val="0069004E"/>
    <w:rsid w:val="006902F6"/>
    <w:rsid w:val="00693D8C"/>
    <w:rsid w:val="00694E4D"/>
    <w:rsid w:val="00695686"/>
    <w:rsid w:val="00695B5F"/>
    <w:rsid w:val="006A41EB"/>
    <w:rsid w:val="006A5010"/>
    <w:rsid w:val="006A65F3"/>
    <w:rsid w:val="006A7B1D"/>
    <w:rsid w:val="006B0D6E"/>
    <w:rsid w:val="006B10EC"/>
    <w:rsid w:val="006B19E5"/>
    <w:rsid w:val="006B3825"/>
    <w:rsid w:val="006B6E3F"/>
    <w:rsid w:val="006B7832"/>
    <w:rsid w:val="006C1836"/>
    <w:rsid w:val="006C396B"/>
    <w:rsid w:val="006C5788"/>
    <w:rsid w:val="006C5B64"/>
    <w:rsid w:val="006C5D61"/>
    <w:rsid w:val="006D10B3"/>
    <w:rsid w:val="006D1401"/>
    <w:rsid w:val="006D2BAC"/>
    <w:rsid w:val="006D2DD1"/>
    <w:rsid w:val="006D5A52"/>
    <w:rsid w:val="006D6065"/>
    <w:rsid w:val="006D6F56"/>
    <w:rsid w:val="006D7210"/>
    <w:rsid w:val="006E18B3"/>
    <w:rsid w:val="006E1A58"/>
    <w:rsid w:val="006E2B17"/>
    <w:rsid w:val="006E3B3D"/>
    <w:rsid w:val="006E429E"/>
    <w:rsid w:val="006E556C"/>
    <w:rsid w:val="006E691A"/>
    <w:rsid w:val="006F1792"/>
    <w:rsid w:val="006F1969"/>
    <w:rsid w:val="006F4F5D"/>
    <w:rsid w:val="006F6636"/>
    <w:rsid w:val="006F6E60"/>
    <w:rsid w:val="006F6E68"/>
    <w:rsid w:val="00701D96"/>
    <w:rsid w:val="00702303"/>
    <w:rsid w:val="00702D29"/>
    <w:rsid w:val="00703349"/>
    <w:rsid w:val="00707269"/>
    <w:rsid w:val="007075E3"/>
    <w:rsid w:val="007108E5"/>
    <w:rsid w:val="00710E54"/>
    <w:rsid w:val="00711053"/>
    <w:rsid w:val="00711723"/>
    <w:rsid w:val="00712411"/>
    <w:rsid w:val="00713EAB"/>
    <w:rsid w:val="0071664D"/>
    <w:rsid w:val="0071683E"/>
    <w:rsid w:val="00717002"/>
    <w:rsid w:val="00717A14"/>
    <w:rsid w:val="007205B6"/>
    <w:rsid w:val="00720B8D"/>
    <w:rsid w:val="00720F1D"/>
    <w:rsid w:val="00721088"/>
    <w:rsid w:val="00721C10"/>
    <w:rsid w:val="007220BD"/>
    <w:rsid w:val="007268FD"/>
    <w:rsid w:val="00727414"/>
    <w:rsid w:val="00731400"/>
    <w:rsid w:val="007335A9"/>
    <w:rsid w:val="00735650"/>
    <w:rsid w:val="007405FB"/>
    <w:rsid w:val="007412A7"/>
    <w:rsid w:val="00743FDE"/>
    <w:rsid w:val="00745379"/>
    <w:rsid w:val="0074590A"/>
    <w:rsid w:val="00747065"/>
    <w:rsid w:val="00747B0E"/>
    <w:rsid w:val="00751901"/>
    <w:rsid w:val="00751EF2"/>
    <w:rsid w:val="0075317C"/>
    <w:rsid w:val="00753353"/>
    <w:rsid w:val="00753E18"/>
    <w:rsid w:val="007559E0"/>
    <w:rsid w:val="00757874"/>
    <w:rsid w:val="00757A93"/>
    <w:rsid w:val="00760A6F"/>
    <w:rsid w:val="00761C69"/>
    <w:rsid w:val="00763102"/>
    <w:rsid w:val="00763FBD"/>
    <w:rsid w:val="00764331"/>
    <w:rsid w:val="00764652"/>
    <w:rsid w:val="00766B78"/>
    <w:rsid w:val="007676DA"/>
    <w:rsid w:val="00767D8A"/>
    <w:rsid w:val="00774E06"/>
    <w:rsid w:val="00775F1E"/>
    <w:rsid w:val="007808E1"/>
    <w:rsid w:val="00780AA5"/>
    <w:rsid w:val="007817C6"/>
    <w:rsid w:val="00785FA7"/>
    <w:rsid w:val="00787BAE"/>
    <w:rsid w:val="00790F6C"/>
    <w:rsid w:val="00790FF1"/>
    <w:rsid w:val="007914FA"/>
    <w:rsid w:val="00791A72"/>
    <w:rsid w:val="0079367C"/>
    <w:rsid w:val="00794050"/>
    <w:rsid w:val="00796CB4"/>
    <w:rsid w:val="00796E01"/>
    <w:rsid w:val="00796F77"/>
    <w:rsid w:val="00797284"/>
    <w:rsid w:val="00797BE3"/>
    <w:rsid w:val="00797F2D"/>
    <w:rsid w:val="007A0343"/>
    <w:rsid w:val="007A113B"/>
    <w:rsid w:val="007A21A5"/>
    <w:rsid w:val="007A25A2"/>
    <w:rsid w:val="007A558E"/>
    <w:rsid w:val="007A7137"/>
    <w:rsid w:val="007A74E9"/>
    <w:rsid w:val="007A77AD"/>
    <w:rsid w:val="007B037B"/>
    <w:rsid w:val="007B0B88"/>
    <w:rsid w:val="007B0B9E"/>
    <w:rsid w:val="007B0CF6"/>
    <w:rsid w:val="007B10B9"/>
    <w:rsid w:val="007B13C6"/>
    <w:rsid w:val="007B1769"/>
    <w:rsid w:val="007B185A"/>
    <w:rsid w:val="007B2432"/>
    <w:rsid w:val="007B3059"/>
    <w:rsid w:val="007B38FB"/>
    <w:rsid w:val="007B4D8E"/>
    <w:rsid w:val="007B670B"/>
    <w:rsid w:val="007B6A26"/>
    <w:rsid w:val="007B721D"/>
    <w:rsid w:val="007B7E3E"/>
    <w:rsid w:val="007C146C"/>
    <w:rsid w:val="007C32F5"/>
    <w:rsid w:val="007C3467"/>
    <w:rsid w:val="007C3A3C"/>
    <w:rsid w:val="007C590C"/>
    <w:rsid w:val="007C5D47"/>
    <w:rsid w:val="007C66A8"/>
    <w:rsid w:val="007D448B"/>
    <w:rsid w:val="007D52E7"/>
    <w:rsid w:val="007D5B24"/>
    <w:rsid w:val="007D5C93"/>
    <w:rsid w:val="007D63E7"/>
    <w:rsid w:val="007E4AB3"/>
    <w:rsid w:val="007E50DA"/>
    <w:rsid w:val="007E65D5"/>
    <w:rsid w:val="007F0B23"/>
    <w:rsid w:val="007F0FE1"/>
    <w:rsid w:val="007F1453"/>
    <w:rsid w:val="007F425F"/>
    <w:rsid w:val="007F7462"/>
    <w:rsid w:val="00801F8E"/>
    <w:rsid w:val="0080282C"/>
    <w:rsid w:val="0080347C"/>
    <w:rsid w:val="008039DE"/>
    <w:rsid w:val="00804126"/>
    <w:rsid w:val="008065B6"/>
    <w:rsid w:val="0080687F"/>
    <w:rsid w:val="0080695C"/>
    <w:rsid w:val="00807DA8"/>
    <w:rsid w:val="00811758"/>
    <w:rsid w:val="00814BF9"/>
    <w:rsid w:val="00816423"/>
    <w:rsid w:val="00816595"/>
    <w:rsid w:val="00817D12"/>
    <w:rsid w:val="008221AD"/>
    <w:rsid w:val="0082225F"/>
    <w:rsid w:val="00822545"/>
    <w:rsid w:val="00823D07"/>
    <w:rsid w:val="008245BD"/>
    <w:rsid w:val="008269E7"/>
    <w:rsid w:val="00830D1A"/>
    <w:rsid w:val="00831B83"/>
    <w:rsid w:val="0083384F"/>
    <w:rsid w:val="00835C0E"/>
    <w:rsid w:val="008364AA"/>
    <w:rsid w:val="00836AED"/>
    <w:rsid w:val="0083774B"/>
    <w:rsid w:val="008378D3"/>
    <w:rsid w:val="00841738"/>
    <w:rsid w:val="00842D0B"/>
    <w:rsid w:val="00845AA1"/>
    <w:rsid w:val="008461B2"/>
    <w:rsid w:val="0084654A"/>
    <w:rsid w:val="00847720"/>
    <w:rsid w:val="00853044"/>
    <w:rsid w:val="00853138"/>
    <w:rsid w:val="00854139"/>
    <w:rsid w:val="0085522A"/>
    <w:rsid w:val="008574F2"/>
    <w:rsid w:val="00861B6C"/>
    <w:rsid w:val="00862104"/>
    <w:rsid w:val="00862113"/>
    <w:rsid w:val="008645C9"/>
    <w:rsid w:val="00872023"/>
    <w:rsid w:val="008724EB"/>
    <w:rsid w:val="008725AE"/>
    <w:rsid w:val="008727A6"/>
    <w:rsid w:val="00876421"/>
    <w:rsid w:val="00877217"/>
    <w:rsid w:val="00880D75"/>
    <w:rsid w:val="0088180E"/>
    <w:rsid w:val="00881C76"/>
    <w:rsid w:val="00882996"/>
    <w:rsid w:val="008831C8"/>
    <w:rsid w:val="0088428D"/>
    <w:rsid w:val="00886953"/>
    <w:rsid w:val="00887AC5"/>
    <w:rsid w:val="00892C66"/>
    <w:rsid w:val="00892D62"/>
    <w:rsid w:val="00893B49"/>
    <w:rsid w:val="00893D3F"/>
    <w:rsid w:val="00895380"/>
    <w:rsid w:val="00897310"/>
    <w:rsid w:val="008A05D9"/>
    <w:rsid w:val="008A0714"/>
    <w:rsid w:val="008A07B3"/>
    <w:rsid w:val="008A0F39"/>
    <w:rsid w:val="008A2A1A"/>
    <w:rsid w:val="008A3EEC"/>
    <w:rsid w:val="008A44D3"/>
    <w:rsid w:val="008A4DB1"/>
    <w:rsid w:val="008A559E"/>
    <w:rsid w:val="008A58CE"/>
    <w:rsid w:val="008A7349"/>
    <w:rsid w:val="008B1048"/>
    <w:rsid w:val="008B1DB5"/>
    <w:rsid w:val="008B32F3"/>
    <w:rsid w:val="008B3993"/>
    <w:rsid w:val="008B6A22"/>
    <w:rsid w:val="008B6D7C"/>
    <w:rsid w:val="008B6D83"/>
    <w:rsid w:val="008B7DA8"/>
    <w:rsid w:val="008C21A1"/>
    <w:rsid w:val="008C254C"/>
    <w:rsid w:val="008C4689"/>
    <w:rsid w:val="008C5F7B"/>
    <w:rsid w:val="008C6EB2"/>
    <w:rsid w:val="008C7E65"/>
    <w:rsid w:val="008D12B7"/>
    <w:rsid w:val="008D2610"/>
    <w:rsid w:val="008D480E"/>
    <w:rsid w:val="008D6594"/>
    <w:rsid w:val="008D68C2"/>
    <w:rsid w:val="008D7DCA"/>
    <w:rsid w:val="008D7ED6"/>
    <w:rsid w:val="008E05C3"/>
    <w:rsid w:val="008E29CB"/>
    <w:rsid w:val="008E3B16"/>
    <w:rsid w:val="008E457E"/>
    <w:rsid w:val="008E67EB"/>
    <w:rsid w:val="008E726C"/>
    <w:rsid w:val="008F1856"/>
    <w:rsid w:val="008F2981"/>
    <w:rsid w:val="008F29B6"/>
    <w:rsid w:val="008F3E74"/>
    <w:rsid w:val="008F429E"/>
    <w:rsid w:val="008F5334"/>
    <w:rsid w:val="008F673D"/>
    <w:rsid w:val="008F77B9"/>
    <w:rsid w:val="00900817"/>
    <w:rsid w:val="00901830"/>
    <w:rsid w:val="00902A5D"/>
    <w:rsid w:val="00903994"/>
    <w:rsid w:val="0090451B"/>
    <w:rsid w:val="0090481E"/>
    <w:rsid w:val="009067E0"/>
    <w:rsid w:val="00906ADB"/>
    <w:rsid w:val="009073CE"/>
    <w:rsid w:val="00911703"/>
    <w:rsid w:val="00914487"/>
    <w:rsid w:val="00914EA1"/>
    <w:rsid w:val="00916DAE"/>
    <w:rsid w:val="009200BA"/>
    <w:rsid w:val="00920D87"/>
    <w:rsid w:val="00922557"/>
    <w:rsid w:val="00930ACD"/>
    <w:rsid w:val="00931261"/>
    <w:rsid w:val="00933565"/>
    <w:rsid w:val="00934603"/>
    <w:rsid w:val="00935F35"/>
    <w:rsid w:val="009366BD"/>
    <w:rsid w:val="00940283"/>
    <w:rsid w:val="00940848"/>
    <w:rsid w:val="009444DB"/>
    <w:rsid w:val="00944CDE"/>
    <w:rsid w:val="00944D25"/>
    <w:rsid w:val="0094644D"/>
    <w:rsid w:val="0094702A"/>
    <w:rsid w:val="0095033B"/>
    <w:rsid w:val="00951858"/>
    <w:rsid w:val="00952C43"/>
    <w:rsid w:val="00953A91"/>
    <w:rsid w:val="00957059"/>
    <w:rsid w:val="00957CBD"/>
    <w:rsid w:val="00960BBF"/>
    <w:rsid w:val="009615CF"/>
    <w:rsid w:val="00962A8F"/>
    <w:rsid w:val="00965640"/>
    <w:rsid w:val="00967034"/>
    <w:rsid w:val="00967374"/>
    <w:rsid w:val="00971270"/>
    <w:rsid w:val="0097443E"/>
    <w:rsid w:val="009836F8"/>
    <w:rsid w:val="00983E7C"/>
    <w:rsid w:val="00984D3B"/>
    <w:rsid w:val="00987B4F"/>
    <w:rsid w:val="00990054"/>
    <w:rsid w:val="0099076F"/>
    <w:rsid w:val="00990FDC"/>
    <w:rsid w:val="009914DC"/>
    <w:rsid w:val="0099178E"/>
    <w:rsid w:val="009929CF"/>
    <w:rsid w:val="009947F5"/>
    <w:rsid w:val="0099755E"/>
    <w:rsid w:val="009A0FBA"/>
    <w:rsid w:val="009A38DC"/>
    <w:rsid w:val="009A4315"/>
    <w:rsid w:val="009A464F"/>
    <w:rsid w:val="009A54F9"/>
    <w:rsid w:val="009A5A5B"/>
    <w:rsid w:val="009A6D94"/>
    <w:rsid w:val="009A79B4"/>
    <w:rsid w:val="009A7FA1"/>
    <w:rsid w:val="009B059A"/>
    <w:rsid w:val="009B11F7"/>
    <w:rsid w:val="009B2837"/>
    <w:rsid w:val="009B39E5"/>
    <w:rsid w:val="009B3C04"/>
    <w:rsid w:val="009B504F"/>
    <w:rsid w:val="009B5F70"/>
    <w:rsid w:val="009B7C0D"/>
    <w:rsid w:val="009C4946"/>
    <w:rsid w:val="009C5028"/>
    <w:rsid w:val="009C5255"/>
    <w:rsid w:val="009C61ED"/>
    <w:rsid w:val="009C6F27"/>
    <w:rsid w:val="009C700D"/>
    <w:rsid w:val="009C782D"/>
    <w:rsid w:val="009C7946"/>
    <w:rsid w:val="009D0943"/>
    <w:rsid w:val="009D3E22"/>
    <w:rsid w:val="009D41DD"/>
    <w:rsid w:val="009E1D62"/>
    <w:rsid w:val="009E460D"/>
    <w:rsid w:val="009E60DF"/>
    <w:rsid w:val="009E6534"/>
    <w:rsid w:val="009F041F"/>
    <w:rsid w:val="009F1F29"/>
    <w:rsid w:val="009F24AC"/>
    <w:rsid w:val="009F40D5"/>
    <w:rsid w:val="009F5F0C"/>
    <w:rsid w:val="009F60C7"/>
    <w:rsid w:val="009F6537"/>
    <w:rsid w:val="00A0026F"/>
    <w:rsid w:val="00A003B8"/>
    <w:rsid w:val="00A02E6C"/>
    <w:rsid w:val="00A03109"/>
    <w:rsid w:val="00A04744"/>
    <w:rsid w:val="00A04EDD"/>
    <w:rsid w:val="00A0564F"/>
    <w:rsid w:val="00A05994"/>
    <w:rsid w:val="00A05D01"/>
    <w:rsid w:val="00A0663D"/>
    <w:rsid w:val="00A078C3"/>
    <w:rsid w:val="00A07B2B"/>
    <w:rsid w:val="00A12A08"/>
    <w:rsid w:val="00A13E4B"/>
    <w:rsid w:val="00A14626"/>
    <w:rsid w:val="00A155DB"/>
    <w:rsid w:val="00A15AAD"/>
    <w:rsid w:val="00A15FB5"/>
    <w:rsid w:val="00A17AC7"/>
    <w:rsid w:val="00A213AF"/>
    <w:rsid w:val="00A2263C"/>
    <w:rsid w:val="00A234A7"/>
    <w:rsid w:val="00A244C2"/>
    <w:rsid w:val="00A24BEA"/>
    <w:rsid w:val="00A24DE1"/>
    <w:rsid w:val="00A261AB"/>
    <w:rsid w:val="00A2783B"/>
    <w:rsid w:val="00A27C1D"/>
    <w:rsid w:val="00A301CD"/>
    <w:rsid w:val="00A30AA0"/>
    <w:rsid w:val="00A34D2F"/>
    <w:rsid w:val="00A35117"/>
    <w:rsid w:val="00A3591F"/>
    <w:rsid w:val="00A35950"/>
    <w:rsid w:val="00A3599B"/>
    <w:rsid w:val="00A35E41"/>
    <w:rsid w:val="00A35F95"/>
    <w:rsid w:val="00A437D6"/>
    <w:rsid w:val="00A44AC6"/>
    <w:rsid w:val="00A44C7C"/>
    <w:rsid w:val="00A45869"/>
    <w:rsid w:val="00A45A60"/>
    <w:rsid w:val="00A473A6"/>
    <w:rsid w:val="00A520FA"/>
    <w:rsid w:val="00A52623"/>
    <w:rsid w:val="00A53B8E"/>
    <w:rsid w:val="00A53BCC"/>
    <w:rsid w:val="00A55898"/>
    <w:rsid w:val="00A56F49"/>
    <w:rsid w:val="00A60C88"/>
    <w:rsid w:val="00A62606"/>
    <w:rsid w:val="00A634D4"/>
    <w:rsid w:val="00A637B9"/>
    <w:rsid w:val="00A65145"/>
    <w:rsid w:val="00A662AE"/>
    <w:rsid w:val="00A67205"/>
    <w:rsid w:val="00A715C1"/>
    <w:rsid w:val="00A71B0C"/>
    <w:rsid w:val="00A72130"/>
    <w:rsid w:val="00A7298E"/>
    <w:rsid w:val="00A72D90"/>
    <w:rsid w:val="00A75B78"/>
    <w:rsid w:val="00A7663B"/>
    <w:rsid w:val="00A76EB5"/>
    <w:rsid w:val="00A7721F"/>
    <w:rsid w:val="00A81942"/>
    <w:rsid w:val="00A820DF"/>
    <w:rsid w:val="00A82B93"/>
    <w:rsid w:val="00A84D80"/>
    <w:rsid w:val="00A84E8E"/>
    <w:rsid w:val="00A85358"/>
    <w:rsid w:val="00A9054E"/>
    <w:rsid w:val="00A9258C"/>
    <w:rsid w:val="00A926F9"/>
    <w:rsid w:val="00A9350C"/>
    <w:rsid w:val="00A93B23"/>
    <w:rsid w:val="00A94E85"/>
    <w:rsid w:val="00A95268"/>
    <w:rsid w:val="00A95DDA"/>
    <w:rsid w:val="00A96B24"/>
    <w:rsid w:val="00A9714F"/>
    <w:rsid w:val="00A97425"/>
    <w:rsid w:val="00A97441"/>
    <w:rsid w:val="00AA0ADB"/>
    <w:rsid w:val="00AA2551"/>
    <w:rsid w:val="00AA701B"/>
    <w:rsid w:val="00AA7051"/>
    <w:rsid w:val="00AA706B"/>
    <w:rsid w:val="00AA76B0"/>
    <w:rsid w:val="00AB09A2"/>
    <w:rsid w:val="00AB2EB8"/>
    <w:rsid w:val="00AB3041"/>
    <w:rsid w:val="00AB32AD"/>
    <w:rsid w:val="00AB335B"/>
    <w:rsid w:val="00AB3B6E"/>
    <w:rsid w:val="00AB5D5F"/>
    <w:rsid w:val="00AC1373"/>
    <w:rsid w:val="00AC1E51"/>
    <w:rsid w:val="00AC207B"/>
    <w:rsid w:val="00AC2E5E"/>
    <w:rsid w:val="00AC69D7"/>
    <w:rsid w:val="00AC7A2C"/>
    <w:rsid w:val="00AD034A"/>
    <w:rsid w:val="00AD0594"/>
    <w:rsid w:val="00AD22DF"/>
    <w:rsid w:val="00AD24A1"/>
    <w:rsid w:val="00AD43A6"/>
    <w:rsid w:val="00AD4896"/>
    <w:rsid w:val="00AD4C30"/>
    <w:rsid w:val="00AD51F5"/>
    <w:rsid w:val="00AD5DF3"/>
    <w:rsid w:val="00AD6724"/>
    <w:rsid w:val="00AD7265"/>
    <w:rsid w:val="00AD760C"/>
    <w:rsid w:val="00AE5F94"/>
    <w:rsid w:val="00AE5FB8"/>
    <w:rsid w:val="00AF1E31"/>
    <w:rsid w:val="00AF2109"/>
    <w:rsid w:val="00AF5554"/>
    <w:rsid w:val="00AF56FE"/>
    <w:rsid w:val="00AF626E"/>
    <w:rsid w:val="00AF6F86"/>
    <w:rsid w:val="00AF77C7"/>
    <w:rsid w:val="00B00DF0"/>
    <w:rsid w:val="00B0104E"/>
    <w:rsid w:val="00B02656"/>
    <w:rsid w:val="00B02DAE"/>
    <w:rsid w:val="00B03167"/>
    <w:rsid w:val="00B04011"/>
    <w:rsid w:val="00B04F67"/>
    <w:rsid w:val="00B07480"/>
    <w:rsid w:val="00B074E6"/>
    <w:rsid w:val="00B0773F"/>
    <w:rsid w:val="00B07FAE"/>
    <w:rsid w:val="00B1107C"/>
    <w:rsid w:val="00B117EB"/>
    <w:rsid w:val="00B124AC"/>
    <w:rsid w:val="00B12F22"/>
    <w:rsid w:val="00B13AAF"/>
    <w:rsid w:val="00B13F3B"/>
    <w:rsid w:val="00B1448B"/>
    <w:rsid w:val="00B15259"/>
    <w:rsid w:val="00B16883"/>
    <w:rsid w:val="00B17164"/>
    <w:rsid w:val="00B17A0D"/>
    <w:rsid w:val="00B20455"/>
    <w:rsid w:val="00B20575"/>
    <w:rsid w:val="00B22041"/>
    <w:rsid w:val="00B22374"/>
    <w:rsid w:val="00B23664"/>
    <w:rsid w:val="00B239B2"/>
    <w:rsid w:val="00B254D8"/>
    <w:rsid w:val="00B266F3"/>
    <w:rsid w:val="00B273F7"/>
    <w:rsid w:val="00B27A16"/>
    <w:rsid w:val="00B3079B"/>
    <w:rsid w:val="00B322A4"/>
    <w:rsid w:val="00B32E3A"/>
    <w:rsid w:val="00B34642"/>
    <w:rsid w:val="00B34C45"/>
    <w:rsid w:val="00B357B9"/>
    <w:rsid w:val="00B36FE9"/>
    <w:rsid w:val="00B40D15"/>
    <w:rsid w:val="00B4117A"/>
    <w:rsid w:val="00B414C1"/>
    <w:rsid w:val="00B4248F"/>
    <w:rsid w:val="00B47DD9"/>
    <w:rsid w:val="00B50697"/>
    <w:rsid w:val="00B5185A"/>
    <w:rsid w:val="00B51A2D"/>
    <w:rsid w:val="00B52923"/>
    <w:rsid w:val="00B53204"/>
    <w:rsid w:val="00B532F7"/>
    <w:rsid w:val="00B542F9"/>
    <w:rsid w:val="00B544F5"/>
    <w:rsid w:val="00B55022"/>
    <w:rsid w:val="00B6056A"/>
    <w:rsid w:val="00B72F14"/>
    <w:rsid w:val="00B73BB9"/>
    <w:rsid w:val="00B81764"/>
    <w:rsid w:val="00B81BD9"/>
    <w:rsid w:val="00B81C1C"/>
    <w:rsid w:val="00B82F8C"/>
    <w:rsid w:val="00B83B98"/>
    <w:rsid w:val="00B841D1"/>
    <w:rsid w:val="00B8485F"/>
    <w:rsid w:val="00B8574E"/>
    <w:rsid w:val="00B85B9D"/>
    <w:rsid w:val="00B863E7"/>
    <w:rsid w:val="00B90123"/>
    <w:rsid w:val="00B90BC8"/>
    <w:rsid w:val="00B916F0"/>
    <w:rsid w:val="00B91C1B"/>
    <w:rsid w:val="00B94B86"/>
    <w:rsid w:val="00B95C72"/>
    <w:rsid w:val="00B97B41"/>
    <w:rsid w:val="00BA01DC"/>
    <w:rsid w:val="00BA1218"/>
    <w:rsid w:val="00BA490E"/>
    <w:rsid w:val="00BA4A0B"/>
    <w:rsid w:val="00BA4C33"/>
    <w:rsid w:val="00BA5C44"/>
    <w:rsid w:val="00BA6EDA"/>
    <w:rsid w:val="00BA7C4D"/>
    <w:rsid w:val="00BB15CD"/>
    <w:rsid w:val="00BB1AD5"/>
    <w:rsid w:val="00BB1DEF"/>
    <w:rsid w:val="00BB25BB"/>
    <w:rsid w:val="00BB3625"/>
    <w:rsid w:val="00BB5FAA"/>
    <w:rsid w:val="00BC20BB"/>
    <w:rsid w:val="00BC37C5"/>
    <w:rsid w:val="00BD142C"/>
    <w:rsid w:val="00BD181D"/>
    <w:rsid w:val="00BD29D1"/>
    <w:rsid w:val="00BD4664"/>
    <w:rsid w:val="00BD51E4"/>
    <w:rsid w:val="00BD6C67"/>
    <w:rsid w:val="00BD7598"/>
    <w:rsid w:val="00BE070E"/>
    <w:rsid w:val="00BE1404"/>
    <w:rsid w:val="00BE195F"/>
    <w:rsid w:val="00BE1FF9"/>
    <w:rsid w:val="00BE228F"/>
    <w:rsid w:val="00BE2B2C"/>
    <w:rsid w:val="00BE3831"/>
    <w:rsid w:val="00BE56F6"/>
    <w:rsid w:val="00BE6F7D"/>
    <w:rsid w:val="00BE7221"/>
    <w:rsid w:val="00BE76FC"/>
    <w:rsid w:val="00BF4209"/>
    <w:rsid w:val="00BF5607"/>
    <w:rsid w:val="00BF62DF"/>
    <w:rsid w:val="00BF761E"/>
    <w:rsid w:val="00C001BF"/>
    <w:rsid w:val="00C009FA"/>
    <w:rsid w:val="00C00D02"/>
    <w:rsid w:val="00C01E31"/>
    <w:rsid w:val="00C03989"/>
    <w:rsid w:val="00C049A1"/>
    <w:rsid w:val="00C04BF4"/>
    <w:rsid w:val="00C067EF"/>
    <w:rsid w:val="00C07766"/>
    <w:rsid w:val="00C07865"/>
    <w:rsid w:val="00C10652"/>
    <w:rsid w:val="00C10DF2"/>
    <w:rsid w:val="00C10E3A"/>
    <w:rsid w:val="00C11E19"/>
    <w:rsid w:val="00C1210C"/>
    <w:rsid w:val="00C12B35"/>
    <w:rsid w:val="00C1381B"/>
    <w:rsid w:val="00C14420"/>
    <w:rsid w:val="00C14E7F"/>
    <w:rsid w:val="00C16ED2"/>
    <w:rsid w:val="00C17977"/>
    <w:rsid w:val="00C2107A"/>
    <w:rsid w:val="00C221C7"/>
    <w:rsid w:val="00C2244A"/>
    <w:rsid w:val="00C242C6"/>
    <w:rsid w:val="00C24332"/>
    <w:rsid w:val="00C24E2C"/>
    <w:rsid w:val="00C27A32"/>
    <w:rsid w:val="00C27BBC"/>
    <w:rsid w:val="00C27CC7"/>
    <w:rsid w:val="00C304FA"/>
    <w:rsid w:val="00C338D9"/>
    <w:rsid w:val="00C33D70"/>
    <w:rsid w:val="00C361FA"/>
    <w:rsid w:val="00C36D2B"/>
    <w:rsid w:val="00C37B02"/>
    <w:rsid w:val="00C40F18"/>
    <w:rsid w:val="00C4217E"/>
    <w:rsid w:val="00C4334A"/>
    <w:rsid w:val="00C43706"/>
    <w:rsid w:val="00C441EA"/>
    <w:rsid w:val="00C442E7"/>
    <w:rsid w:val="00C449C7"/>
    <w:rsid w:val="00C45115"/>
    <w:rsid w:val="00C4536A"/>
    <w:rsid w:val="00C45C37"/>
    <w:rsid w:val="00C473FB"/>
    <w:rsid w:val="00C5011C"/>
    <w:rsid w:val="00C52CEE"/>
    <w:rsid w:val="00C53627"/>
    <w:rsid w:val="00C569F7"/>
    <w:rsid w:val="00C57D6D"/>
    <w:rsid w:val="00C61275"/>
    <w:rsid w:val="00C632B6"/>
    <w:rsid w:val="00C63306"/>
    <w:rsid w:val="00C6409E"/>
    <w:rsid w:val="00C64484"/>
    <w:rsid w:val="00C64EEA"/>
    <w:rsid w:val="00C656AF"/>
    <w:rsid w:val="00C6597F"/>
    <w:rsid w:val="00C65DFB"/>
    <w:rsid w:val="00C70039"/>
    <w:rsid w:val="00C702E1"/>
    <w:rsid w:val="00C70DF6"/>
    <w:rsid w:val="00C73CDA"/>
    <w:rsid w:val="00C7605F"/>
    <w:rsid w:val="00C76FA9"/>
    <w:rsid w:val="00C81D20"/>
    <w:rsid w:val="00C84E3C"/>
    <w:rsid w:val="00C858F9"/>
    <w:rsid w:val="00C86F93"/>
    <w:rsid w:val="00C87336"/>
    <w:rsid w:val="00C96502"/>
    <w:rsid w:val="00C96C2E"/>
    <w:rsid w:val="00CA085C"/>
    <w:rsid w:val="00CA15CE"/>
    <w:rsid w:val="00CA16A2"/>
    <w:rsid w:val="00CA16FE"/>
    <w:rsid w:val="00CA1E1A"/>
    <w:rsid w:val="00CA221C"/>
    <w:rsid w:val="00CA29A2"/>
    <w:rsid w:val="00CA3942"/>
    <w:rsid w:val="00CA3F56"/>
    <w:rsid w:val="00CA4ABE"/>
    <w:rsid w:val="00CA4FD6"/>
    <w:rsid w:val="00CA5065"/>
    <w:rsid w:val="00CA525B"/>
    <w:rsid w:val="00CA7D59"/>
    <w:rsid w:val="00CB1AB5"/>
    <w:rsid w:val="00CB2041"/>
    <w:rsid w:val="00CB2499"/>
    <w:rsid w:val="00CB2587"/>
    <w:rsid w:val="00CB5C4C"/>
    <w:rsid w:val="00CB5D13"/>
    <w:rsid w:val="00CB6DF7"/>
    <w:rsid w:val="00CB7836"/>
    <w:rsid w:val="00CC071E"/>
    <w:rsid w:val="00CC5505"/>
    <w:rsid w:val="00CC6315"/>
    <w:rsid w:val="00CC67E0"/>
    <w:rsid w:val="00CD01FF"/>
    <w:rsid w:val="00CD09BD"/>
    <w:rsid w:val="00CD0DA5"/>
    <w:rsid w:val="00CD1295"/>
    <w:rsid w:val="00CD1DAE"/>
    <w:rsid w:val="00CD514B"/>
    <w:rsid w:val="00CE038D"/>
    <w:rsid w:val="00CE1E8D"/>
    <w:rsid w:val="00CE3E1B"/>
    <w:rsid w:val="00CE72FB"/>
    <w:rsid w:val="00CE7389"/>
    <w:rsid w:val="00CF00FE"/>
    <w:rsid w:val="00CF0805"/>
    <w:rsid w:val="00CF0C16"/>
    <w:rsid w:val="00CF2246"/>
    <w:rsid w:val="00CF3221"/>
    <w:rsid w:val="00CF3BF2"/>
    <w:rsid w:val="00CF3EC4"/>
    <w:rsid w:val="00CF43F0"/>
    <w:rsid w:val="00CF6A36"/>
    <w:rsid w:val="00CF7242"/>
    <w:rsid w:val="00CF72F7"/>
    <w:rsid w:val="00CF7873"/>
    <w:rsid w:val="00D03653"/>
    <w:rsid w:val="00D03B7E"/>
    <w:rsid w:val="00D03E82"/>
    <w:rsid w:val="00D0653C"/>
    <w:rsid w:val="00D11A53"/>
    <w:rsid w:val="00D1209C"/>
    <w:rsid w:val="00D1267A"/>
    <w:rsid w:val="00D12DA4"/>
    <w:rsid w:val="00D13E02"/>
    <w:rsid w:val="00D13EFA"/>
    <w:rsid w:val="00D15442"/>
    <w:rsid w:val="00D27503"/>
    <w:rsid w:val="00D2786A"/>
    <w:rsid w:val="00D27DD7"/>
    <w:rsid w:val="00D32126"/>
    <w:rsid w:val="00D35745"/>
    <w:rsid w:val="00D360C7"/>
    <w:rsid w:val="00D36951"/>
    <w:rsid w:val="00D36AD8"/>
    <w:rsid w:val="00D36C28"/>
    <w:rsid w:val="00D37906"/>
    <w:rsid w:val="00D400C4"/>
    <w:rsid w:val="00D40F0F"/>
    <w:rsid w:val="00D40F55"/>
    <w:rsid w:val="00D415B3"/>
    <w:rsid w:val="00D42182"/>
    <w:rsid w:val="00D42933"/>
    <w:rsid w:val="00D46799"/>
    <w:rsid w:val="00D511FB"/>
    <w:rsid w:val="00D527AD"/>
    <w:rsid w:val="00D52F7F"/>
    <w:rsid w:val="00D530D9"/>
    <w:rsid w:val="00D54217"/>
    <w:rsid w:val="00D554EA"/>
    <w:rsid w:val="00D55CB8"/>
    <w:rsid w:val="00D56924"/>
    <w:rsid w:val="00D56BEA"/>
    <w:rsid w:val="00D56DA4"/>
    <w:rsid w:val="00D633F9"/>
    <w:rsid w:val="00D63C0F"/>
    <w:rsid w:val="00D64E91"/>
    <w:rsid w:val="00D65CBA"/>
    <w:rsid w:val="00D664C7"/>
    <w:rsid w:val="00D7402C"/>
    <w:rsid w:val="00D743C8"/>
    <w:rsid w:val="00D7462B"/>
    <w:rsid w:val="00D762A7"/>
    <w:rsid w:val="00D77985"/>
    <w:rsid w:val="00D81987"/>
    <w:rsid w:val="00D81F30"/>
    <w:rsid w:val="00D852D6"/>
    <w:rsid w:val="00D8538D"/>
    <w:rsid w:val="00D85886"/>
    <w:rsid w:val="00D85921"/>
    <w:rsid w:val="00D86BED"/>
    <w:rsid w:val="00D87792"/>
    <w:rsid w:val="00D91F2C"/>
    <w:rsid w:val="00D93C4C"/>
    <w:rsid w:val="00D94707"/>
    <w:rsid w:val="00D94E40"/>
    <w:rsid w:val="00D957CF"/>
    <w:rsid w:val="00D95E14"/>
    <w:rsid w:val="00D96099"/>
    <w:rsid w:val="00D9710F"/>
    <w:rsid w:val="00DA0803"/>
    <w:rsid w:val="00DA1F4D"/>
    <w:rsid w:val="00DA39B7"/>
    <w:rsid w:val="00DA47E0"/>
    <w:rsid w:val="00DA5EF9"/>
    <w:rsid w:val="00DA675B"/>
    <w:rsid w:val="00DA6B30"/>
    <w:rsid w:val="00DB23E6"/>
    <w:rsid w:val="00DB2505"/>
    <w:rsid w:val="00DB4551"/>
    <w:rsid w:val="00DC554F"/>
    <w:rsid w:val="00DC582B"/>
    <w:rsid w:val="00DC5881"/>
    <w:rsid w:val="00DD02C9"/>
    <w:rsid w:val="00DD079C"/>
    <w:rsid w:val="00DD0809"/>
    <w:rsid w:val="00DD1EBE"/>
    <w:rsid w:val="00DD2BCD"/>
    <w:rsid w:val="00DD3FCC"/>
    <w:rsid w:val="00DD4931"/>
    <w:rsid w:val="00DD5357"/>
    <w:rsid w:val="00DE0D64"/>
    <w:rsid w:val="00DE2834"/>
    <w:rsid w:val="00DE2F71"/>
    <w:rsid w:val="00DE512F"/>
    <w:rsid w:val="00DE534F"/>
    <w:rsid w:val="00DE593B"/>
    <w:rsid w:val="00DE64BC"/>
    <w:rsid w:val="00DE66A8"/>
    <w:rsid w:val="00DE6E5B"/>
    <w:rsid w:val="00DE705C"/>
    <w:rsid w:val="00DE7105"/>
    <w:rsid w:val="00DE7C3F"/>
    <w:rsid w:val="00DF14CA"/>
    <w:rsid w:val="00DF1F59"/>
    <w:rsid w:val="00DF2EC4"/>
    <w:rsid w:val="00DF627F"/>
    <w:rsid w:val="00DF7117"/>
    <w:rsid w:val="00E02BD4"/>
    <w:rsid w:val="00E04BF8"/>
    <w:rsid w:val="00E05562"/>
    <w:rsid w:val="00E06E6A"/>
    <w:rsid w:val="00E073ED"/>
    <w:rsid w:val="00E075C8"/>
    <w:rsid w:val="00E106BC"/>
    <w:rsid w:val="00E10733"/>
    <w:rsid w:val="00E10B92"/>
    <w:rsid w:val="00E114AE"/>
    <w:rsid w:val="00E120D4"/>
    <w:rsid w:val="00E1238F"/>
    <w:rsid w:val="00E157C4"/>
    <w:rsid w:val="00E161DF"/>
    <w:rsid w:val="00E17399"/>
    <w:rsid w:val="00E20577"/>
    <w:rsid w:val="00E22EEE"/>
    <w:rsid w:val="00E239AE"/>
    <w:rsid w:val="00E239FB"/>
    <w:rsid w:val="00E24269"/>
    <w:rsid w:val="00E275D1"/>
    <w:rsid w:val="00E30405"/>
    <w:rsid w:val="00E30DBE"/>
    <w:rsid w:val="00E327EF"/>
    <w:rsid w:val="00E351F8"/>
    <w:rsid w:val="00E3642F"/>
    <w:rsid w:val="00E37B35"/>
    <w:rsid w:val="00E4035E"/>
    <w:rsid w:val="00E40C1D"/>
    <w:rsid w:val="00E41E35"/>
    <w:rsid w:val="00E41FB2"/>
    <w:rsid w:val="00E42D60"/>
    <w:rsid w:val="00E42DF3"/>
    <w:rsid w:val="00E4314D"/>
    <w:rsid w:val="00E439EB"/>
    <w:rsid w:val="00E53553"/>
    <w:rsid w:val="00E53C46"/>
    <w:rsid w:val="00E54841"/>
    <w:rsid w:val="00E54C38"/>
    <w:rsid w:val="00E54D92"/>
    <w:rsid w:val="00E557F1"/>
    <w:rsid w:val="00E55928"/>
    <w:rsid w:val="00E56B22"/>
    <w:rsid w:val="00E5781A"/>
    <w:rsid w:val="00E604C0"/>
    <w:rsid w:val="00E611CD"/>
    <w:rsid w:val="00E61CBE"/>
    <w:rsid w:val="00E657E8"/>
    <w:rsid w:val="00E71B04"/>
    <w:rsid w:val="00E723C5"/>
    <w:rsid w:val="00E7356F"/>
    <w:rsid w:val="00E75151"/>
    <w:rsid w:val="00E753EC"/>
    <w:rsid w:val="00E76962"/>
    <w:rsid w:val="00E81147"/>
    <w:rsid w:val="00E81C8C"/>
    <w:rsid w:val="00E84BB4"/>
    <w:rsid w:val="00E863AF"/>
    <w:rsid w:val="00E90149"/>
    <w:rsid w:val="00E92DA7"/>
    <w:rsid w:val="00E93B53"/>
    <w:rsid w:val="00E93D3A"/>
    <w:rsid w:val="00E949CD"/>
    <w:rsid w:val="00E966A0"/>
    <w:rsid w:val="00EA0836"/>
    <w:rsid w:val="00EA1E99"/>
    <w:rsid w:val="00EA37EC"/>
    <w:rsid w:val="00EA3BBF"/>
    <w:rsid w:val="00EA57E9"/>
    <w:rsid w:val="00EA60BA"/>
    <w:rsid w:val="00EA7669"/>
    <w:rsid w:val="00EB1449"/>
    <w:rsid w:val="00EB1ED3"/>
    <w:rsid w:val="00EB2D7E"/>
    <w:rsid w:val="00EB3996"/>
    <w:rsid w:val="00EB5F10"/>
    <w:rsid w:val="00EB68BE"/>
    <w:rsid w:val="00EB7140"/>
    <w:rsid w:val="00EB7447"/>
    <w:rsid w:val="00EB7C4A"/>
    <w:rsid w:val="00EC2F06"/>
    <w:rsid w:val="00EC7126"/>
    <w:rsid w:val="00EC7E37"/>
    <w:rsid w:val="00ED2602"/>
    <w:rsid w:val="00ED3B59"/>
    <w:rsid w:val="00ED3FDA"/>
    <w:rsid w:val="00ED43C4"/>
    <w:rsid w:val="00ED54CA"/>
    <w:rsid w:val="00ED5C0A"/>
    <w:rsid w:val="00ED62E2"/>
    <w:rsid w:val="00ED6978"/>
    <w:rsid w:val="00ED6EAA"/>
    <w:rsid w:val="00ED7062"/>
    <w:rsid w:val="00EE007B"/>
    <w:rsid w:val="00EE2691"/>
    <w:rsid w:val="00EE5695"/>
    <w:rsid w:val="00EF0C2F"/>
    <w:rsid w:val="00EF1B54"/>
    <w:rsid w:val="00EF2890"/>
    <w:rsid w:val="00EF57FB"/>
    <w:rsid w:val="00EF621E"/>
    <w:rsid w:val="00EF634B"/>
    <w:rsid w:val="00EF68D0"/>
    <w:rsid w:val="00F00120"/>
    <w:rsid w:val="00F003B0"/>
    <w:rsid w:val="00F00B12"/>
    <w:rsid w:val="00F01008"/>
    <w:rsid w:val="00F04BA7"/>
    <w:rsid w:val="00F05415"/>
    <w:rsid w:val="00F06123"/>
    <w:rsid w:val="00F1019E"/>
    <w:rsid w:val="00F109A6"/>
    <w:rsid w:val="00F118B7"/>
    <w:rsid w:val="00F13E32"/>
    <w:rsid w:val="00F14BF9"/>
    <w:rsid w:val="00F15A10"/>
    <w:rsid w:val="00F213F2"/>
    <w:rsid w:val="00F219DD"/>
    <w:rsid w:val="00F22891"/>
    <w:rsid w:val="00F22F83"/>
    <w:rsid w:val="00F23074"/>
    <w:rsid w:val="00F24A61"/>
    <w:rsid w:val="00F265E8"/>
    <w:rsid w:val="00F2731B"/>
    <w:rsid w:val="00F30148"/>
    <w:rsid w:val="00F30864"/>
    <w:rsid w:val="00F3495C"/>
    <w:rsid w:val="00F34B7A"/>
    <w:rsid w:val="00F372BD"/>
    <w:rsid w:val="00F373F7"/>
    <w:rsid w:val="00F40810"/>
    <w:rsid w:val="00F41428"/>
    <w:rsid w:val="00F41C0A"/>
    <w:rsid w:val="00F420D7"/>
    <w:rsid w:val="00F43E0F"/>
    <w:rsid w:val="00F43FE7"/>
    <w:rsid w:val="00F4537C"/>
    <w:rsid w:val="00F457AA"/>
    <w:rsid w:val="00F459C3"/>
    <w:rsid w:val="00F45E97"/>
    <w:rsid w:val="00F46E48"/>
    <w:rsid w:val="00F47063"/>
    <w:rsid w:val="00F51493"/>
    <w:rsid w:val="00F528BB"/>
    <w:rsid w:val="00F5365D"/>
    <w:rsid w:val="00F572CF"/>
    <w:rsid w:val="00F601BE"/>
    <w:rsid w:val="00F6245A"/>
    <w:rsid w:val="00F65074"/>
    <w:rsid w:val="00F65425"/>
    <w:rsid w:val="00F67BDC"/>
    <w:rsid w:val="00F73314"/>
    <w:rsid w:val="00F73B86"/>
    <w:rsid w:val="00F73D06"/>
    <w:rsid w:val="00F74E87"/>
    <w:rsid w:val="00F7755C"/>
    <w:rsid w:val="00F77B31"/>
    <w:rsid w:val="00F77D74"/>
    <w:rsid w:val="00F77FEA"/>
    <w:rsid w:val="00F80F7B"/>
    <w:rsid w:val="00F83DD3"/>
    <w:rsid w:val="00F8514D"/>
    <w:rsid w:val="00F94FB8"/>
    <w:rsid w:val="00F95C7C"/>
    <w:rsid w:val="00F9673F"/>
    <w:rsid w:val="00F9729F"/>
    <w:rsid w:val="00F97DBB"/>
    <w:rsid w:val="00F97E7E"/>
    <w:rsid w:val="00F97FD9"/>
    <w:rsid w:val="00FA0173"/>
    <w:rsid w:val="00FA21DE"/>
    <w:rsid w:val="00FA32BF"/>
    <w:rsid w:val="00FA396E"/>
    <w:rsid w:val="00FA4DAB"/>
    <w:rsid w:val="00FA5798"/>
    <w:rsid w:val="00FA6349"/>
    <w:rsid w:val="00FB0325"/>
    <w:rsid w:val="00FB10E7"/>
    <w:rsid w:val="00FB12F8"/>
    <w:rsid w:val="00FB4057"/>
    <w:rsid w:val="00FB42E2"/>
    <w:rsid w:val="00FB4E01"/>
    <w:rsid w:val="00FB6E2C"/>
    <w:rsid w:val="00FB7774"/>
    <w:rsid w:val="00FC005E"/>
    <w:rsid w:val="00FC0CB9"/>
    <w:rsid w:val="00FC0FA9"/>
    <w:rsid w:val="00FC2520"/>
    <w:rsid w:val="00FC5082"/>
    <w:rsid w:val="00FC581F"/>
    <w:rsid w:val="00FC5829"/>
    <w:rsid w:val="00FC5F79"/>
    <w:rsid w:val="00FC7C3E"/>
    <w:rsid w:val="00FD0970"/>
    <w:rsid w:val="00FD3DFF"/>
    <w:rsid w:val="00FD5E5E"/>
    <w:rsid w:val="00FD6282"/>
    <w:rsid w:val="00FD67C4"/>
    <w:rsid w:val="00FD7BB4"/>
    <w:rsid w:val="00FE0451"/>
    <w:rsid w:val="00FE11BA"/>
    <w:rsid w:val="00FE2C0D"/>
    <w:rsid w:val="00FE3536"/>
    <w:rsid w:val="00FE52AA"/>
    <w:rsid w:val="00FE592D"/>
    <w:rsid w:val="00FE7090"/>
    <w:rsid w:val="00FE71CC"/>
    <w:rsid w:val="00FF014F"/>
    <w:rsid w:val="00FF1940"/>
    <w:rsid w:val="00FF2817"/>
    <w:rsid w:val="00FF3E82"/>
    <w:rsid w:val="00FF43FE"/>
    <w:rsid w:val="00FF488F"/>
    <w:rsid w:val="00FF7E63"/>
    <w:rsid w:val="3DED2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C1C840"/>
  <w15:docId w15:val="{404B4068-46F2-4231-9325-1733E0B1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宋体"/>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pPr>
    <w:rPr>
      <w:rFonts w:ascii="PMingLiU" w:eastAsia="PMingLiU" w:hAnsi="PMingLiU" w:cs="PMingLiU"/>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paragraph" w:styleId="a5">
    <w:name w:val="Body Text"/>
    <w:basedOn w:val="a"/>
    <w:uiPriority w:val="1"/>
    <w:qFormat/>
    <w:rPr>
      <w:rFonts w:ascii="Microsoft JhengHei" w:eastAsia="Microsoft JhengHei" w:hAnsi="Microsoft JhengHei" w:cs="Microsoft JhengHei"/>
      <w:b/>
      <w:bCs/>
      <w:sz w:val="32"/>
      <w:szCs w:val="32"/>
    </w:r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pPr>
      <w:tabs>
        <w:tab w:val="center" w:pos="4153"/>
        <w:tab w:val="right" w:pos="8306"/>
      </w:tabs>
      <w:snapToGrid w:val="0"/>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uiPriority w:val="99"/>
    <w:semiHidden/>
    <w:unhideWhenUsed/>
    <w:rPr>
      <w:b/>
      <w:bCs/>
    </w:rPr>
  </w:style>
  <w:style w:type="character" w:styleId="ae">
    <w:name w:val="annotation reference"/>
    <w:basedOn w:val="a0"/>
    <w:unhideWhenUsed/>
    <w:qFormat/>
    <w:rPr>
      <w:sz w:val="21"/>
      <w:szCs w:val="21"/>
    </w:rPr>
  </w:style>
  <w:style w:type="table" w:customStyle="1" w:styleId="TableNormal">
    <w:name w:val="Table Normal"/>
    <w:uiPriority w:val="2"/>
    <w:qFormat/>
    <w:tblPr>
      <w:tblCellMar>
        <w:top w:w="0" w:type="dxa"/>
        <w:left w:w="0" w:type="dxa"/>
        <w:bottom w:w="0" w:type="dxa"/>
        <w:right w:w="0" w:type="dxa"/>
      </w:tblCellMar>
    </w:tblPr>
  </w:style>
  <w:style w:type="paragraph" w:styleId="af">
    <w:name w:val="List Paragraph"/>
    <w:basedOn w:val="a"/>
    <w:uiPriority w:val="34"/>
    <w:qFormat/>
  </w:style>
  <w:style w:type="paragraph" w:customStyle="1" w:styleId="TableParagraph">
    <w:name w:val="Table Paragraph"/>
    <w:basedOn w:val="a"/>
    <w:uiPriority w:val="1"/>
    <w:qFormat/>
    <w:pPr>
      <w:ind w:left="106"/>
    </w:pPr>
  </w:style>
  <w:style w:type="character" w:customStyle="1" w:styleId="a4">
    <w:name w:val="批注文字 字符"/>
    <w:basedOn w:val="a0"/>
    <w:link w:val="a3"/>
    <w:uiPriority w:val="99"/>
    <w:semiHidden/>
    <w:qFormat/>
    <w:rPr>
      <w:rFonts w:ascii="PMingLiU" w:eastAsia="PMingLiU" w:hAnsi="PMingLiU" w:cs="PMingLiU"/>
      <w:lang w:eastAsia="zh-CN"/>
    </w:rPr>
  </w:style>
  <w:style w:type="character" w:customStyle="1" w:styleId="ad">
    <w:name w:val="批注主题 字符"/>
    <w:basedOn w:val="a4"/>
    <w:link w:val="ac"/>
    <w:uiPriority w:val="99"/>
    <w:semiHidden/>
    <w:rPr>
      <w:rFonts w:ascii="PMingLiU" w:eastAsia="PMingLiU" w:hAnsi="PMingLiU" w:cs="PMingLiU"/>
      <w:b/>
      <w:bCs/>
      <w:lang w:eastAsia="zh-CN"/>
    </w:rPr>
  </w:style>
  <w:style w:type="character" w:customStyle="1" w:styleId="a7">
    <w:name w:val="批注框文本 字符"/>
    <w:basedOn w:val="a0"/>
    <w:link w:val="a6"/>
    <w:uiPriority w:val="99"/>
    <w:semiHidden/>
    <w:rPr>
      <w:rFonts w:ascii="PMingLiU" w:eastAsia="PMingLiU" w:hAnsi="PMingLiU" w:cs="PMingLiU"/>
      <w:sz w:val="18"/>
      <w:szCs w:val="18"/>
      <w:lang w:eastAsia="zh-CN"/>
    </w:rPr>
  </w:style>
  <w:style w:type="character" w:customStyle="1" w:styleId="ab">
    <w:name w:val="页眉 字符"/>
    <w:basedOn w:val="a0"/>
    <w:link w:val="aa"/>
    <w:uiPriority w:val="99"/>
    <w:qFormat/>
    <w:rPr>
      <w:rFonts w:ascii="PMingLiU" w:eastAsia="PMingLiU" w:hAnsi="PMingLiU" w:cs="PMingLiU"/>
      <w:sz w:val="18"/>
      <w:szCs w:val="18"/>
      <w:lang w:eastAsia="zh-CN"/>
    </w:rPr>
  </w:style>
  <w:style w:type="character" w:customStyle="1" w:styleId="a9">
    <w:name w:val="页脚 字符"/>
    <w:basedOn w:val="a0"/>
    <w:link w:val="a8"/>
    <w:uiPriority w:val="99"/>
    <w:qFormat/>
    <w:rPr>
      <w:rFonts w:ascii="PMingLiU" w:eastAsia="PMingLiU" w:hAnsi="PMingLiU" w:cs="PMingLiU"/>
      <w:sz w:val="18"/>
      <w:szCs w:val="18"/>
      <w:lang w:eastAsia="zh-CN"/>
    </w:rPr>
  </w:style>
  <w:style w:type="paragraph" w:styleId="HTML">
    <w:name w:val="HTML Preformatted"/>
    <w:basedOn w:val="a"/>
    <w:link w:val="HTML0"/>
    <w:uiPriority w:val="99"/>
    <w:semiHidden/>
    <w:unhideWhenUsed/>
    <w:rsid w:val="00BA4A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宋体" w:eastAsia="宋体" w:hAnsi="宋体" w:cs="宋体"/>
      <w:sz w:val="24"/>
      <w:szCs w:val="24"/>
    </w:rPr>
  </w:style>
  <w:style w:type="character" w:customStyle="1" w:styleId="HTML0">
    <w:name w:val="HTML 预设格式 字符"/>
    <w:basedOn w:val="a0"/>
    <w:link w:val="HTML"/>
    <w:uiPriority w:val="99"/>
    <w:semiHidden/>
    <w:rsid w:val="00BA4A0B"/>
    <w:rPr>
      <w:rFonts w:ascii="宋体" w:eastAsia="宋体" w:hAnsi="宋体"/>
      <w:sz w:val="24"/>
      <w:szCs w:val="24"/>
    </w:rPr>
  </w:style>
  <w:style w:type="character" w:customStyle="1" w:styleId="fontstyle01">
    <w:name w:val="fontstyle01"/>
    <w:basedOn w:val="a0"/>
    <w:rsid w:val="00626062"/>
    <w:rPr>
      <w:rFonts w:ascii="TimesLTStd-Roman" w:hAnsi="TimesLTStd-Roman" w:hint="default"/>
      <w:b w:val="0"/>
      <w:bCs w:val="0"/>
      <w:i w:val="0"/>
      <w:iCs w:val="0"/>
      <w:color w:val="242021"/>
      <w:sz w:val="28"/>
      <w:szCs w:val="28"/>
    </w:rPr>
  </w:style>
  <w:style w:type="character" w:customStyle="1" w:styleId="fontstyle11">
    <w:name w:val="fontstyle11"/>
    <w:basedOn w:val="a0"/>
    <w:rsid w:val="001D38EB"/>
    <w:rPr>
      <w:rFonts w:ascii="MSungHK-Light-Identity-H" w:hAnsi="MSungHK-Light-Identity-H" w:hint="default"/>
      <w:b w:val="0"/>
      <w:bCs w:val="0"/>
      <w:i w:val="0"/>
      <w:iCs w:val="0"/>
      <w:color w:val="242021"/>
      <w:sz w:val="28"/>
      <w:szCs w:val="28"/>
    </w:rPr>
  </w:style>
  <w:style w:type="paragraph" w:styleId="af0">
    <w:name w:val="Body Text Indent"/>
    <w:basedOn w:val="a"/>
    <w:link w:val="af1"/>
    <w:uiPriority w:val="99"/>
    <w:rsid w:val="00C10DF2"/>
    <w:pPr>
      <w:widowControl/>
      <w:autoSpaceDE/>
      <w:autoSpaceDN/>
      <w:spacing w:after="120"/>
      <w:ind w:leftChars="200" w:left="420"/>
    </w:pPr>
    <w:rPr>
      <w:rFonts w:ascii="宋体" w:eastAsia="宋体" w:hAnsi="宋体" w:cs="宋体"/>
      <w:sz w:val="21"/>
      <w:szCs w:val="24"/>
    </w:rPr>
  </w:style>
  <w:style w:type="character" w:customStyle="1" w:styleId="af1">
    <w:name w:val="正文文本缩进 字符"/>
    <w:basedOn w:val="a0"/>
    <w:link w:val="af0"/>
    <w:uiPriority w:val="99"/>
    <w:qFormat/>
    <w:rsid w:val="00C10DF2"/>
    <w:rPr>
      <w:rFonts w:ascii="宋体" w:eastAsia="宋体" w:hAnsi="宋体"/>
      <w:sz w:val="21"/>
      <w:szCs w:val="24"/>
    </w:rPr>
  </w:style>
  <w:style w:type="paragraph" w:styleId="af2">
    <w:name w:val="Revision"/>
    <w:hidden/>
    <w:uiPriority w:val="99"/>
    <w:semiHidden/>
    <w:rsid w:val="00D400C4"/>
    <w:rPr>
      <w:rFonts w:ascii="PMingLiU" w:eastAsia="PMingLiU" w:hAnsi="PMingLiU" w:cs="PMingLiU"/>
      <w:sz w:val="22"/>
      <w:szCs w:val="22"/>
    </w:rPr>
  </w:style>
  <w:style w:type="character" w:styleId="af3">
    <w:name w:val="Hyperlink"/>
    <w:basedOn w:val="a0"/>
    <w:uiPriority w:val="99"/>
    <w:unhideWhenUsed/>
    <w:rsid w:val="00AD43A6"/>
    <w:rPr>
      <w:color w:val="0000FF" w:themeColor="hyperlink"/>
      <w:u w:val="single"/>
    </w:rPr>
  </w:style>
  <w:style w:type="character" w:styleId="af4">
    <w:name w:val="Unresolved Mention"/>
    <w:basedOn w:val="a0"/>
    <w:uiPriority w:val="99"/>
    <w:semiHidden/>
    <w:unhideWhenUsed/>
    <w:rsid w:val="00AD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2003">
      <w:bodyDiv w:val="1"/>
      <w:marLeft w:val="0"/>
      <w:marRight w:val="0"/>
      <w:marTop w:val="0"/>
      <w:marBottom w:val="0"/>
      <w:divBdr>
        <w:top w:val="none" w:sz="0" w:space="0" w:color="auto"/>
        <w:left w:val="none" w:sz="0" w:space="0" w:color="auto"/>
        <w:bottom w:val="none" w:sz="0" w:space="0" w:color="auto"/>
        <w:right w:val="none" w:sz="0" w:space="0" w:color="auto"/>
      </w:divBdr>
      <w:divsChild>
        <w:div w:id="1993756824">
          <w:marLeft w:val="0"/>
          <w:marRight w:val="0"/>
          <w:marTop w:val="0"/>
          <w:marBottom w:val="0"/>
          <w:divBdr>
            <w:top w:val="none" w:sz="0" w:space="0" w:color="auto"/>
            <w:left w:val="none" w:sz="0" w:space="0" w:color="auto"/>
            <w:bottom w:val="none" w:sz="0" w:space="0" w:color="auto"/>
            <w:right w:val="none" w:sz="0" w:space="0" w:color="auto"/>
          </w:divBdr>
        </w:div>
      </w:divsChild>
    </w:div>
    <w:div w:id="44768247">
      <w:bodyDiv w:val="1"/>
      <w:marLeft w:val="0"/>
      <w:marRight w:val="0"/>
      <w:marTop w:val="0"/>
      <w:marBottom w:val="0"/>
      <w:divBdr>
        <w:top w:val="none" w:sz="0" w:space="0" w:color="auto"/>
        <w:left w:val="none" w:sz="0" w:space="0" w:color="auto"/>
        <w:bottom w:val="none" w:sz="0" w:space="0" w:color="auto"/>
        <w:right w:val="none" w:sz="0" w:space="0" w:color="auto"/>
      </w:divBdr>
    </w:div>
    <w:div w:id="53239767">
      <w:bodyDiv w:val="1"/>
      <w:marLeft w:val="0"/>
      <w:marRight w:val="0"/>
      <w:marTop w:val="0"/>
      <w:marBottom w:val="0"/>
      <w:divBdr>
        <w:top w:val="none" w:sz="0" w:space="0" w:color="auto"/>
        <w:left w:val="none" w:sz="0" w:space="0" w:color="auto"/>
        <w:bottom w:val="none" w:sz="0" w:space="0" w:color="auto"/>
        <w:right w:val="none" w:sz="0" w:space="0" w:color="auto"/>
      </w:divBdr>
    </w:div>
    <w:div w:id="85076483">
      <w:bodyDiv w:val="1"/>
      <w:marLeft w:val="0"/>
      <w:marRight w:val="0"/>
      <w:marTop w:val="0"/>
      <w:marBottom w:val="0"/>
      <w:divBdr>
        <w:top w:val="none" w:sz="0" w:space="0" w:color="auto"/>
        <w:left w:val="none" w:sz="0" w:space="0" w:color="auto"/>
        <w:bottom w:val="none" w:sz="0" w:space="0" w:color="auto"/>
        <w:right w:val="none" w:sz="0" w:space="0" w:color="auto"/>
      </w:divBdr>
    </w:div>
    <w:div w:id="189682595">
      <w:bodyDiv w:val="1"/>
      <w:marLeft w:val="0"/>
      <w:marRight w:val="0"/>
      <w:marTop w:val="0"/>
      <w:marBottom w:val="0"/>
      <w:divBdr>
        <w:top w:val="none" w:sz="0" w:space="0" w:color="auto"/>
        <w:left w:val="none" w:sz="0" w:space="0" w:color="auto"/>
        <w:bottom w:val="none" w:sz="0" w:space="0" w:color="auto"/>
        <w:right w:val="none" w:sz="0" w:space="0" w:color="auto"/>
      </w:divBdr>
    </w:div>
    <w:div w:id="243803928">
      <w:bodyDiv w:val="1"/>
      <w:marLeft w:val="0"/>
      <w:marRight w:val="0"/>
      <w:marTop w:val="0"/>
      <w:marBottom w:val="0"/>
      <w:divBdr>
        <w:top w:val="none" w:sz="0" w:space="0" w:color="auto"/>
        <w:left w:val="none" w:sz="0" w:space="0" w:color="auto"/>
        <w:bottom w:val="none" w:sz="0" w:space="0" w:color="auto"/>
        <w:right w:val="none" w:sz="0" w:space="0" w:color="auto"/>
      </w:divBdr>
    </w:div>
    <w:div w:id="290021655">
      <w:bodyDiv w:val="1"/>
      <w:marLeft w:val="0"/>
      <w:marRight w:val="0"/>
      <w:marTop w:val="0"/>
      <w:marBottom w:val="0"/>
      <w:divBdr>
        <w:top w:val="none" w:sz="0" w:space="0" w:color="auto"/>
        <w:left w:val="none" w:sz="0" w:space="0" w:color="auto"/>
        <w:bottom w:val="none" w:sz="0" w:space="0" w:color="auto"/>
        <w:right w:val="none" w:sz="0" w:space="0" w:color="auto"/>
      </w:divBdr>
    </w:div>
    <w:div w:id="293871727">
      <w:bodyDiv w:val="1"/>
      <w:marLeft w:val="0"/>
      <w:marRight w:val="0"/>
      <w:marTop w:val="0"/>
      <w:marBottom w:val="0"/>
      <w:divBdr>
        <w:top w:val="none" w:sz="0" w:space="0" w:color="auto"/>
        <w:left w:val="none" w:sz="0" w:space="0" w:color="auto"/>
        <w:bottom w:val="none" w:sz="0" w:space="0" w:color="auto"/>
        <w:right w:val="none" w:sz="0" w:space="0" w:color="auto"/>
      </w:divBdr>
    </w:div>
    <w:div w:id="362245313">
      <w:bodyDiv w:val="1"/>
      <w:marLeft w:val="0"/>
      <w:marRight w:val="0"/>
      <w:marTop w:val="0"/>
      <w:marBottom w:val="0"/>
      <w:divBdr>
        <w:top w:val="none" w:sz="0" w:space="0" w:color="auto"/>
        <w:left w:val="none" w:sz="0" w:space="0" w:color="auto"/>
        <w:bottom w:val="none" w:sz="0" w:space="0" w:color="auto"/>
        <w:right w:val="none" w:sz="0" w:space="0" w:color="auto"/>
      </w:divBdr>
    </w:div>
    <w:div w:id="416024936">
      <w:bodyDiv w:val="1"/>
      <w:marLeft w:val="0"/>
      <w:marRight w:val="0"/>
      <w:marTop w:val="0"/>
      <w:marBottom w:val="0"/>
      <w:divBdr>
        <w:top w:val="none" w:sz="0" w:space="0" w:color="auto"/>
        <w:left w:val="none" w:sz="0" w:space="0" w:color="auto"/>
        <w:bottom w:val="none" w:sz="0" w:space="0" w:color="auto"/>
        <w:right w:val="none" w:sz="0" w:space="0" w:color="auto"/>
      </w:divBdr>
    </w:div>
    <w:div w:id="424494705">
      <w:bodyDiv w:val="1"/>
      <w:marLeft w:val="0"/>
      <w:marRight w:val="0"/>
      <w:marTop w:val="0"/>
      <w:marBottom w:val="0"/>
      <w:divBdr>
        <w:top w:val="none" w:sz="0" w:space="0" w:color="auto"/>
        <w:left w:val="none" w:sz="0" w:space="0" w:color="auto"/>
        <w:bottom w:val="none" w:sz="0" w:space="0" w:color="auto"/>
        <w:right w:val="none" w:sz="0" w:space="0" w:color="auto"/>
      </w:divBdr>
    </w:div>
    <w:div w:id="452793061">
      <w:bodyDiv w:val="1"/>
      <w:marLeft w:val="0"/>
      <w:marRight w:val="0"/>
      <w:marTop w:val="0"/>
      <w:marBottom w:val="0"/>
      <w:divBdr>
        <w:top w:val="none" w:sz="0" w:space="0" w:color="auto"/>
        <w:left w:val="none" w:sz="0" w:space="0" w:color="auto"/>
        <w:bottom w:val="none" w:sz="0" w:space="0" w:color="auto"/>
        <w:right w:val="none" w:sz="0" w:space="0" w:color="auto"/>
      </w:divBdr>
    </w:div>
    <w:div w:id="458840164">
      <w:bodyDiv w:val="1"/>
      <w:marLeft w:val="0"/>
      <w:marRight w:val="0"/>
      <w:marTop w:val="0"/>
      <w:marBottom w:val="0"/>
      <w:divBdr>
        <w:top w:val="none" w:sz="0" w:space="0" w:color="auto"/>
        <w:left w:val="none" w:sz="0" w:space="0" w:color="auto"/>
        <w:bottom w:val="none" w:sz="0" w:space="0" w:color="auto"/>
        <w:right w:val="none" w:sz="0" w:space="0" w:color="auto"/>
      </w:divBdr>
    </w:div>
    <w:div w:id="463813554">
      <w:bodyDiv w:val="1"/>
      <w:marLeft w:val="0"/>
      <w:marRight w:val="0"/>
      <w:marTop w:val="0"/>
      <w:marBottom w:val="0"/>
      <w:divBdr>
        <w:top w:val="none" w:sz="0" w:space="0" w:color="auto"/>
        <w:left w:val="none" w:sz="0" w:space="0" w:color="auto"/>
        <w:bottom w:val="none" w:sz="0" w:space="0" w:color="auto"/>
        <w:right w:val="none" w:sz="0" w:space="0" w:color="auto"/>
      </w:divBdr>
    </w:div>
    <w:div w:id="503471426">
      <w:bodyDiv w:val="1"/>
      <w:marLeft w:val="0"/>
      <w:marRight w:val="0"/>
      <w:marTop w:val="0"/>
      <w:marBottom w:val="0"/>
      <w:divBdr>
        <w:top w:val="none" w:sz="0" w:space="0" w:color="auto"/>
        <w:left w:val="none" w:sz="0" w:space="0" w:color="auto"/>
        <w:bottom w:val="none" w:sz="0" w:space="0" w:color="auto"/>
        <w:right w:val="none" w:sz="0" w:space="0" w:color="auto"/>
      </w:divBdr>
    </w:div>
    <w:div w:id="557862335">
      <w:bodyDiv w:val="1"/>
      <w:marLeft w:val="0"/>
      <w:marRight w:val="0"/>
      <w:marTop w:val="0"/>
      <w:marBottom w:val="0"/>
      <w:divBdr>
        <w:top w:val="none" w:sz="0" w:space="0" w:color="auto"/>
        <w:left w:val="none" w:sz="0" w:space="0" w:color="auto"/>
        <w:bottom w:val="none" w:sz="0" w:space="0" w:color="auto"/>
        <w:right w:val="none" w:sz="0" w:space="0" w:color="auto"/>
      </w:divBdr>
    </w:div>
    <w:div w:id="565725064">
      <w:bodyDiv w:val="1"/>
      <w:marLeft w:val="0"/>
      <w:marRight w:val="0"/>
      <w:marTop w:val="0"/>
      <w:marBottom w:val="0"/>
      <w:divBdr>
        <w:top w:val="none" w:sz="0" w:space="0" w:color="auto"/>
        <w:left w:val="none" w:sz="0" w:space="0" w:color="auto"/>
        <w:bottom w:val="none" w:sz="0" w:space="0" w:color="auto"/>
        <w:right w:val="none" w:sz="0" w:space="0" w:color="auto"/>
      </w:divBdr>
      <w:divsChild>
        <w:div w:id="464156000">
          <w:marLeft w:val="0"/>
          <w:marRight w:val="0"/>
          <w:marTop w:val="0"/>
          <w:marBottom w:val="0"/>
          <w:divBdr>
            <w:top w:val="none" w:sz="0" w:space="0" w:color="auto"/>
            <w:left w:val="none" w:sz="0" w:space="0" w:color="auto"/>
            <w:bottom w:val="none" w:sz="0" w:space="0" w:color="auto"/>
            <w:right w:val="none" w:sz="0" w:space="0" w:color="auto"/>
          </w:divBdr>
        </w:div>
      </w:divsChild>
    </w:div>
    <w:div w:id="608128850">
      <w:bodyDiv w:val="1"/>
      <w:marLeft w:val="0"/>
      <w:marRight w:val="0"/>
      <w:marTop w:val="0"/>
      <w:marBottom w:val="0"/>
      <w:divBdr>
        <w:top w:val="none" w:sz="0" w:space="0" w:color="auto"/>
        <w:left w:val="none" w:sz="0" w:space="0" w:color="auto"/>
        <w:bottom w:val="none" w:sz="0" w:space="0" w:color="auto"/>
        <w:right w:val="none" w:sz="0" w:space="0" w:color="auto"/>
      </w:divBdr>
    </w:div>
    <w:div w:id="676924234">
      <w:bodyDiv w:val="1"/>
      <w:marLeft w:val="0"/>
      <w:marRight w:val="0"/>
      <w:marTop w:val="0"/>
      <w:marBottom w:val="0"/>
      <w:divBdr>
        <w:top w:val="none" w:sz="0" w:space="0" w:color="auto"/>
        <w:left w:val="none" w:sz="0" w:space="0" w:color="auto"/>
        <w:bottom w:val="none" w:sz="0" w:space="0" w:color="auto"/>
        <w:right w:val="none" w:sz="0" w:space="0" w:color="auto"/>
      </w:divBdr>
      <w:divsChild>
        <w:div w:id="1434206217">
          <w:marLeft w:val="274"/>
          <w:marRight w:val="0"/>
          <w:marTop w:val="0"/>
          <w:marBottom w:val="0"/>
          <w:divBdr>
            <w:top w:val="none" w:sz="0" w:space="0" w:color="auto"/>
            <w:left w:val="none" w:sz="0" w:space="0" w:color="auto"/>
            <w:bottom w:val="none" w:sz="0" w:space="0" w:color="auto"/>
            <w:right w:val="none" w:sz="0" w:space="0" w:color="auto"/>
          </w:divBdr>
        </w:div>
      </w:divsChild>
    </w:div>
    <w:div w:id="697438807">
      <w:bodyDiv w:val="1"/>
      <w:marLeft w:val="0"/>
      <w:marRight w:val="0"/>
      <w:marTop w:val="0"/>
      <w:marBottom w:val="0"/>
      <w:divBdr>
        <w:top w:val="none" w:sz="0" w:space="0" w:color="auto"/>
        <w:left w:val="none" w:sz="0" w:space="0" w:color="auto"/>
        <w:bottom w:val="none" w:sz="0" w:space="0" w:color="auto"/>
        <w:right w:val="none" w:sz="0" w:space="0" w:color="auto"/>
      </w:divBdr>
    </w:div>
    <w:div w:id="710038593">
      <w:bodyDiv w:val="1"/>
      <w:marLeft w:val="0"/>
      <w:marRight w:val="0"/>
      <w:marTop w:val="0"/>
      <w:marBottom w:val="0"/>
      <w:divBdr>
        <w:top w:val="none" w:sz="0" w:space="0" w:color="auto"/>
        <w:left w:val="none" w:sz="0" w:space="0" w:color="auto"/>
        <w:bottom w:val="none" w:sz="0" w:space="0" w:color="auto"/>
        <w:right w:val="none" w:sz="0" w:space="0" w:color="auto"/>
      </w:divBdr>
    </w:div>
    <w:div w:id="721057156">
      <w:bodyDiv w:val="1"/>
      <w:marLeft w:val="0"/>
      <w:marRight w:val="0"/>
      <w:marTop w:val="0"/>
      <w:marBottom w:val="0"/>
      <w:divBdr>
        <w:top w:val="none" w:sz="0" w:space="0" w:color="auto"/>
        <w:left w:val="none" w:sz="0" w:space="0" w:color="auto"/>
        <w:bottom w:val="none" w:sz="0" w:space="0" w:color="auto"/>
        <w:right w:val="none" w:sz="0" w:space="0" w:color="auto"/>
      </w:divBdr>
      <w:divsChild>
        <w:div w:id="909388567">
          <w:marLeft w:val="0"/>
          <w:marRight w:val="0"/>
          <w:marTop w:val="0"/>
          <w:marBottom w:val="0"/>
          <w:divBdr>
            <w:top w:val="none" w:sz="0" w:space="0" w:color="auto"/>
            <w:left w:val="none" w:sz="0" w:space="0" w:color="auto"/>
            <w:bottom w:val="none" w:sz="0" w:space="0" w:color="auto"/>
            <w:right w:val="none" w:sz="0" w:space="0" w:color="auto"/>
          </w:divBdr>
          <w:divsChild>
            <w:div w:id="2050375105">
              <w:marLeft w:val="0"/>
              <w:marRight w:val="0"/>
              <w:marTop w:val="0"/>
              <w:marBottom w:val="0"/>
              <w:divBdr>
                <w:top w:val="none" w:sz="0" w:space="0" w:color="auto"/>
                <w:left w:val="none" w:sz="0" w:space="0" w:color="auto"/>
                <w:bottom w:val="none" w:sz="0" w:space="0" w:color="auto"/>
                <w:right w:val="none" w:sz="0" w:space="0" w:color="auto"/>
              </w:divBdr>
              <w:divsChild>
                <w:div w:id="1019894550">
                  <w:marLeft w:val="0"/>
                  <w:marRight w:val="0"/>
                  <w:marTop w:val="0"/>
                  <w:marBottom w:val="0"/>
                  <w:divBdr>
                    <w:top w:val="none" w:sz="0" w:space="0" w:color="auto"/>
                    <w:left w:val="none" w:sz="0" w:space="0" w:color="auto"/>
                    <w:bottom w:val="none" w:sz="0" w:space="0" w:color="auto"/>
                    <w:right w:val="none" w:sz="0" w:space="0" w:color="auto"/>
                  </w:divBdr>
                  <w:divsChild>
                    <w:div w:id="1960447946">
                      <w:marLeft w:val="0"/>
                      <w:marRight w:val="0"/>
                      <w:marTop w:val="0"/>
                      <w:marBottom w:val="0"/>
                      <w:divBdr>
                        <w:top w:val="none" w:sz="0" w:space="0" w:color="auto"/>
                        <w:left w:val="none" w:sz="0" w:space="0" w:color="auto"/>
                        <w:bottom w:val="none" w:sz="0" w:space="0" w:color="auto"/>
                        <w:right w:val="none" w:sz="0" w:space="0" w:color="auto"/>
                      </w:divBdr>
                      <w:divsChild>
                        <w:div w:id="698892706">
                          <w:marLeft w:val="0"/>
                          <w:marRight w:val="0"/>
                          <w:marTop w:val="0"/>
                          <w:marBottom w:val="0"/>
                          <w:divBdr>
                            <w:top w:val="none" w:sz="0" w:space="0" w:color="auto"/>
                            <w:left w:val="none" w:sz="0" w:space="0" w:color="auto"/>
                            <w:bottom w:val="none" w:sz="0" w:space="0" w:color="auto"/>
                            <w:right w:val="none" w:sz="0" w:space="0" w:color="auto"/>
                          </w:divBdr>
                          <w:divsChild>
                            <w:div w:id="1870679990">
                              <w:marLeft w:val="0"/>
                              <w:marRight w:val="0"/>
                              <w:marTop w:val="0"/>
                              <w:marBottom w:val="0"/>
                              <w:divBdr>
                                <w:top w:val="none" w:sz="0" w:space="0" w:color="auto"/>
                                <w:left w:val="none" w:sz="0" w:space="0" w:color="auto"/>
                                <w:bottom w:val="none" w:sz="0" w:space="0" w:color="auto"/>
                                <w:right w:val="none" w:sz="0" w:space="0" w:color="auto"/>
                              </w:divBdr>
                              <w:divsChild>
                                <w:div w:id="461312958">
                                  <w:marLeft w:val="0"/>
                                  <w:marRight w:val="0"/>
                                  <w:marTop w:val="0"/>
                                  <w:marBottom w:val="0"/>
                                  <w:divBdr>
                                    <w:top w:val="none" w:sz="0" w:space="0" w:color="auto"/>
                                    <w:left w:val="none" w:sz="0" w:space="0" w:color="auto"/>
                                    <w:bottom w:val="none" w:sz="0" w:space="0" w:color="auto"/>
                                    <w:right w:val="none" w:sz="0" w:space="0" w:color="auto"/>
                                  </w:divBdr>
                                  <w:divsChild>
                                    <w:div w:id="11640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661516">
      <w:bodyDiv w:val="1"/>
      <w:marLeft w:val="0"/>
      <w:marRight w:val="0"/>
      <w:marTop w:val="0"/>
      <w:marBottom w:val="0"/>
      <w:divBdr>
        <w:top w:val="none" w:sz="0" w:space="0" w:color="auto"/>
        <w:left w:val="none" w:sz="0" w:space="0" w:color="auto"/>
        <w:bottom w:val="none" w:sz="0" w:space="0" w:color="auto"/>
        <w:right w:val="none" w:sz="0" w:space="0" w:color="auto"/>
      </w:divBdr>
      <w:divsChild>
        <w:div w:id="738332484">
          <w:marLeft w:val="0"/>
          <w:marRight w:val="0"/>
          <w:marTop w:val="0"/>
          <w:marBottom w:val="0"/>
          <w:divBdr>
            <w:top w:val="none" w:sz="0" w:space="0" w:color="auto"/>
            <w:left w:val="none" w:sz="0" w:space="0" w:color="auto"/>
            <w:bottom w:val="none" w:sz="0" w:space="0" w:color="auto"/>
            <w:right w:val="none" w:sz="0" w:space="0" w:color="auto"/>
          </w:divBdr>
          <w:divsChild>
            <w:div w:id="1450316255">
              <w:marLeft w:val="0"/>
              <w:marRight w:val="0"/>
              <w:marTop w:val="0"/>
              <w:marBottom w:val="0"/>
              <w:divBdr>
                <w:top w:val="none" w:sz="0" w:space="0" w:color="auto"/>
                <w:left w:val="none" w:sz="0" w:space="0" w:color="auto"/>
                <w:bottom w:val="none" w:sz="0" w:space="0" w:color="auto"/>
                <w:right w:val="none" w:sz="0" w:space="0" w:color="auto"/>
              </w:divBdr>
              <w:divsChild>
                <w:div w:id="1928466439">
                  <w:marLeft w:val="0"/>
                  <w:marRight w:val="0"/>
                  <w:marTop w:val="0"/>
                  <w:marBottom w:val="0"/>
                  <w:divBdr>
                    <w:top w:val="none" w:sz="0" w:space="0" w:color="auto"/>
                    <w:left w:val="none" w:sz="0" w:space="0" w:color="auto"/>
                    <w:bottom w:val="none" w:sz="0" w:space="0" w:color="auto"/>
                    <w:right w:val="none" w:sz="0" w:space="0" w:color="auto"/>
                  </w:divBdr>
                  <w:divsChild>
                    <w:div w:id="1278292128">
                      <w:marLeft w:val="0"/>
                      <w:marRight w:val="0"/>
                      <w:marTop w:val="0"/>
                      <w:marBottom w:val="0"/>
                      <w:divBdr>
                        <w:top w:val="none" w:sz="0" w:space="0" w:color="auto"/>
                        <w:left w:val="none" w:sz="0" w:space="0" w:color="auto"/>
                        <w:bottom w:val="none" w:sz="0" w:space="0" w:color="auto"/>
                        <w:right w:val="none" w:sz="0" w:space="0" w:color="auto"/>
                      </w:divBdr>
                      <w:divsChild>
                        <w:div w:id="919412243">
                          <w:marLeft w:val="0"/>
                          <w:marRight w:val="0"/>
                          <w:marTop w:val="0"/>
                          <w:marBottom w:val="0"/>
                          <w:divBdr>
                            <w:top w:val="none" w:sz="0" w:space="0" w:color="auto"/>
                            <w:left w:val="none" w:sz="0" w:space="0" w:color="auto"/>
                            <w:bottom w:val="none" w:sz="0" w:space="0" w:color="auto"/>
                            <w:right w:val="none" w:sz="0" w:space="0" w:color="auto"/>
                          </w:divBdr>
                          <w:divsChild>
                            <w:div w:id="103431227">
                              <w:marLeft w:val="0"/>
                              <w:marRight w:val="0"/>
                              <w:marTop w:val="0"/>
                              <w:marBottom w:val="0"/>
                              <w:divBdr>
                                <w:top w:val="none" w:sz="0" w:space="0" w:color="auto"/>
                                <w:left w:val="none" w:sz="0" w:space="0" w:color="auto"/>
                                <w:bottom w:val="none" w:sz="0" w:space="0" w:color="auto"/>
                                <w:right w:val="none" w:sz="0" w:space="0" w:color="auto"/>
                              </w:divBdr>
                              <w:divsChild>
                                <w:div w:id="1129317263">
                                  <w:marLeft w:val="0"/>
                                  <w:marRight w:val="0"/>
                                  <w:marTop w:val="0"/>
                                  <w:marBottom w:val="0"/>
                                  <w:divBdr>
                                    <w:top w:val="none" w:sz="0" w:space="0" w:color="auto"/>
                                    <w:left w:val="none" w:sz="0" w:space="0" w:color="auto"/>
                                    <w:bottom w:val="none" w:sz="0" w:space="0" w:color="auto"/>
                                    <w:right w:val="none" w:sz="0" w:space="0" w:color="auto"/>
                                  </w:divBdr>
                                  <w:divsChild>
                                    <w:div w:id="10595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621074">
      <w:bodyDiv w:val="1"/>
      <w:marLeft w:val="0"/>
      <w:marRight w:val="0"/>
      <w:marTop w:val="0"/>
      <w:marBottom w:val="0"/>
      <w:divBdr>
        <w:top w:val="none" w:sz="0" w:space="0" w:color="auto"/>
        <w:left w:val="none" w:sz="0" w:space="0" w:color="auto"/>
        <w:bottom w:val="none" w:sz="0" w:space="0" w:color="auto"/>
        <w:right w:val="none" w:sz="0" w:space="0" w:color="auto"/>
      </w:divBdr>
    </w:div>
    <w:div w:id="843058306">
      <w:bodyDiv w:val="1"/>
      <w:marLeft w:val="0"/>
      <w:marRight w:val="0"/>
      <w:marTop w:val="0"/>
      <w:marBottom w:val="0"/>
      <w:divBdr>
        <w:top w:val="none" w:sz="0" w:space="0" w:color="auto"/>
        <w:left w:val="none" w:sz="0" w:space="0" w:color="auto"/>
        <w:bottom w:val="none" w:sz="0" w:space="0" w:color="auto"/>
        <w:right w:val="none" w:sz="0" w:space="0" w:color="auto"/>
      </w:divBdr>
    </w:div>
    <w:div w:id="923104850">
      <w:bodyDiv w:val="1"/>
      <w:marLeft w:val="0"/>
      <w:marRight w:val="0"/>
      <w:marTop w:val="0"/>
      <w:marBottom w:val="0"/>
      <w:divBdr>
        <w:top w:val="none" w:sz="0" w:space="0" w:color="auto"/>
        <w:left w:val="none" w:sz="0" w:space="0" w:color="auto"/>
        <w:bottom w:val="none" w:sz="0" w:space="0" w:color="auto"/>
        <w:right w:val="none" w:sz="0" w:space="0" w:color="auto"/>
      </w:divBdr>
    </w:div>
    <w:div w:id="933322461">
      <w:bodyDiv w:val="1"/>
      <w:marLeft w:val="0"/>
      <w:marRight w:val="0"/>
      <w:marTop w:val="0"/>
      <w:marBottom w:val="0"/>
      <w:divBdr>
        <w:top w:val="none" w:sz="0" w:space="0" w:color="auto"/>
        <w:left w:val="none" w:sz="0" w:space="0" w:color="auto"/>
        <w:bottom w:val="none" w:sz="0" w:space="0" w:color="auto"/>
        <w:right w:val="none" w:sz="0" w:space="0" w:color="auto"/>
      </w:divBdr>
    </w:div>
    <w:div w:id="948002007">
      <w:bodyDiv w:val="1"/>
      <w:marLeft w:val="0"/>
      <w:marRight w:val="0"/>
      <w:marTop w:val="0"/>
      <w:marBottom w:val="0"/>
      <w:divBdr>
        <w:top w:val="none" w:sz="0" w:space="0" w:color="auto"/>
        <w:left w:val="none" w:sz="0" w:space="0" w:color="auto"/>
        <w:bottom w:val="none" w:sz="0" w:space="0" w:color="auto"/>
        <w:right w:val="none" w:sz="0" w:space="0" w:color="auto"/>
      </w:divBdr>
    </w:div>
    <w:div w:id="981540262">
      <w:bodyDiv w:val="1"/>
      <w:marLeft w:val="0"/>
      <w:marRight w:val="0"/>
      <w:marTop w:val="0"/>
      <w:marBottom w:val="0"/>
      <w:divBdr>
        <w:top w:val="none" w:sz="0" w:space="0" w:color="auto"/>
        <w:left w:val="none" w:sz="0" w:space="0" w:color="auto"/>
        <w:bottom w:val="none" w:sz="0" w:space="0" w:color="auto"/>
        <w:right w:val="none" w:sz="0" w:space="0" w:color="auto"/>
      </w:divBdr>
      <w:divsChild>
        <w:div w:id="110173826">
          <w:marLeft w:val="0"/>
          <w:marRight w:val="0"/>
          <w:marTop w:val="75"/>
          <w:marBottom w:val="75"/>
          <w:divBdr>
            <w:top w:val="none" w:sz="0" w:space="0" w:color="auto"/>
            <w:left w:val="none" w:sz="0" w:space="0" w:color="auto"/>
            <w:bottom w:val="single" w:sz="12" w:space="0" w:color="8D8D8D"/>
            <w:right w:val="none" w:sz="0" w:space="0" w:color="auto"/>
          </w:divBdr>
          <w:divsChild>
            <w:div w:id="71612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52769">
      <w:bodyDiv w:val="1"/>
      <w:marLeft w:val="0"/>
      <w:marRight w:val="0"/>
      <w:marTop w:val="0"/>
      <w:marBottom w:val="0"/>
      <w:divBdr>
        <w:top w:val="none" w:sz="0" w:space="0" w:color="auto"/>
        <w:left w:val="none" w:sz="0" w:space="0" w:color="auto"/>
        <w:bottom w:val="none" w:sz="0" w:space="0" w:color="auto"/>
        <w:right w:val="none" w:sz="0" w:space="0" w:color="auto"/>
      </w:divBdr>
    </w:div>
    <w:div w:id="1036084618">
      <w:bodyDiv w:val="1"/>
      <w:marLeft w:val="0"/>
      <w:marRight w:val="0"/>
      <w:marTop w:val="0"/>
      <w:marBottom w:val="0"/>
      <w:divBdr>
        <w:top w:val="none" w:sz="0" w:space="0" w:color="auto"/>
        <w:left w:val="none" w:sz="0" w:space="0" w:color="auto"/>
        <w:bottom w:val="none" w:sz="0" w:space="0" w:color="auto"/>
        <w:right w:val="none" w:sz="0" w:space="0" w:color="auto"/>
      </w:divBdr>
    </w:div>
    <w:div w:id="1037505512">
      <w:bodyDiv w:val="1"/>
      <w:marLeft w:val="0"/>
      <w:marRight w:val="0"/>
      <w:marTop w:val="0"/>
      <w:marBottom w:val="0"/>
      <w:divBdr>
        <w:top w:val="none" w:sz="0" w:space="0" w:color="auto"/>
        <w:left w:val="none" w:sz="0" w:space="0" w:color="auto"/>
        <w:bottom w:val="none" w:sz="0" w:space="0" w:color="auto"/>
        <w:right w:val="none" w:sz="0" w:space="0" w:color="auto"/>
      </w:divBdr>
    </w:div>
    <w:div w:id="1054349004">
      <w:bodyDiv w:val="1"/>
      <w:marLeft w:val="0"/>
      <w:marRight w:val="0"/>
      <w:marTop w:val="0"/>
      <w:marBottom w:val="0"/>
      <w:divBdr>
        <w:top w:val="none" w:sz="0" w:space="0" w:color="auto"/>
        <w:left w:val="none" w:sz="0" w:space="0" w:color="auto"/>
        <w:bottom w:val="none" w:sz="0" w:space="0" w:color="auto"/>
        <w:right w:val="none" w:sz="0" w:space="0" w:color="auto"/>
      </w:divBdr>
    </w:div>
    <w:div w:id="1096638018">
      <w:bodyDiv w:val="1"/>
      <w:marLeft w:val="0"/>
      <w:marRight w:val="0"/>
      <w:marTop w:val="0"/>
      <w:marBottom w:val="0"/>
      <w:divBdr>
        <w:top w:val="none" w:sz="0" w:space="0" w:color="auto"/>
        <w:left w:val="none" w:sz="0" w:space="0" w:color="auto"/>
        <w:bottom w:val="none" w:sz="0" w:space="0" w:color="auto"/>
        <w:right w:val="none" w:sz="0" w:space="0" w:color="auto"/>
      </w:divBdr>
    </w:div>
    <w:div w:id="1127048867">
      <w:bodyDiv w:val="1"/>
      <w:marLeft w:val="0"/>
      <w:marRight w:val="0"/>
      <w:marTop w:val="0"/>
      <w:marBottom w:val="0"/>
      <w:divBdr>
        <w:top w:val="none" w:sz="0" w:space="0" w:color="auto"/>
        <w:left w:val="none" w:sz="0" w:space="0" w:color="auto"/>
        <w:bottom w:val="none" w:sz="0" w:space="0" w:color="auto"/>
        <w:right w:val="none" w:sz="0" w:space="0" w:color="auto"/>
      </w:divBdr>
      <w:divsChild>
        <w:div w:id="345403885">
          <w:marLeft w:val="0"/>
          <w:marRight w:val="0"/>
          <w:marTop w:val="0"/>
          <w:marBottom w:val="0"/>
          <w:divBdr>
            <w:top w:val="none" w:sz="0" w:space="0" w:color="auto"/>
            <w:left w:val="none" w:sz="0" w:space="0" w:color="auto"/>
            <w:bottom w:val="none" w:sz="0" w:space="0" w:color="auto"/>
            <w:right w:val="none" w:sz="0" w:space="0" w:color="auto"/>
          </w:divBdr>
        </w:div>
      </w:divsChild>
    </w:div>
    <w:div w:id="1191063480">
      <w:bodyDiv w:val="1"/>
      <w:marLeft w:val="0"/>
      <w:marRight w:val="0"/>
      <w:marTop w:val="0"/>
      <w:marBottom w:val="0"/>
      <w:divBdr>
        <w:top w:val="none" w:sz="0" w:space="0" w:color="auto"/>
        <w:left w:val="none" w:sz="0" w:space="0" w:color="auto"/>
        <w:bottom w:val="none" w:sz="0" w:space="0" w:color="auto"/>
        <w:right w:val="none" w:sz="0" w:space="0" w:color="auto"/>
      </w:divBdr>
    </w:div>
    <w:div w:id="1201358764">
      <w:bodyDiv w:val="1"/>
      <w:marLeft w:val="0"/>
      <w:marRight w:val="0"/>
      <w:marTop w:val="0"/>
      <w:marBottom w:val="0"/>
      <w:divBdr>
        <w:top w:val="none" w:sz="0" w:space="0" w:color="auto"/>
        <w:left w:val="none" w:sz="0" w:space="0" w:color="auto"/>
        <w:bottom w:val="none" w:sz="0" w:space="0" w:color="auto"/>
        <w:right w:val="none" w:sz="0" w:space="0" w:color="auto"/>
      </w:divBdr>
    </w:div>
    <w:div w:id="1220242602">
      <w:bodyDiv w:val="1"/>
      <w:marLeft w:val="0"/>
      <w:marRight w:val="0"/>
      <w:marTop w:val="0"/>
      <w:marBottom w:val="0"/>
      <w:divBdr>
        <w:top w:val="none" w:sz="0" w:space="0" w:color="auto"/>
        <w:left w:val="none" w:sz="0" w:space="0" w:color="auto"/>
        <w:bottom w:val="none" w:sz="0" w:space="0" w:color="auto"/>
        <w:right w:val="none" w:sz="0" w:space="0" w:color="auto"/>
      </w:divBdr>
    </w:div>
    <w:div w:id="1251966384">
      <w:bodyDiv w:val="1"/>
      <w:marLeft w:val="0"/>
      <w:marRight w:val="0"/>
      <w:marTop w:val="0"/>
      <w:marBottom w:val="0"/>
      <w:divBdr>
        <w:top w:val="none" w:sz="0" w:space="0" w:color="auto"/>
        <w:left w:val="none" w:sz="0" w:space="0" w:color="auto"/>
        <w:bottom w:val="none" w:sz="0" w:space="0" w:color="auto"/>
        <w:right w:val="none" w:sz="0" w:space="0" w:color="auto"/>
      </w:divBdr>
      <w:divsChild>
        <w:div w:id="839545456">
          <w:marLeft w:val="274"/>
          <w:marRight w:val="0"/>
          <w:marTop w:val="0"/>
          <w:marBottom w:val="0"/>
          <w:divBdr>
            <w:top w:val="none" w:sz="0" w:space="0" w:color="auto"/>
            <w:left w:val="none" w:sz="0" w:space="0" w:color="auto"/>
            <w:bottom w:val="none" w:sz="0" w:space="0" w:color="auto"/>
            <w:right w:val="none" w:sz="0" w:space="0" w:color="auto"/>
          </w:divBdr>
        </w:div>
      </w:divsChild>
    </w:div>
    <w:div w:id="1269895059">
      <w:bodyDiv w:val="1"/>
      <w:marLeft w:val="0"/>
      <w:marRight w:val="0"/>
      <w:marTop w:val="0"/>
      <w:marBottom w:val="0"/>
      <w:divBdr>
        <w:top w:val="none" w:sz="0" w:space="0" w:color="auto"/>
        <w:left w:val="none" w:sz="0" w:space="0" w:color="auto"/>
        <w:bottom w:val="none" w:sz="0" w:space="0" w:color="auto"/>
        <w:right w:val="none" w:sz="0" w:space="0" w:color="auto"/>
      </w:divBdr>
    </w:div>
    <w:div w:id="1290746783">
      <w:bodyDiv w:val="1"/>
      <w:marLeft w:val="0"/>
      <w:marRight w:val="0"/>
      <w:marTop w:val="0"/>
      <w:marBottom w:val="0"/>
      <w:divBdr>
        <w:top w:val="none" w:sz="0" w:space="0" w:color="auto"/>
        <w:left w:val="none" w:sz="0" w:space="0" w:color="auto"/>
        <w:bottom w:val="none" w:sz="0" w:space="0" w:color="auto"/>
        <w:right w:val="none" w:sz="0" w:space="0" w:color="auto"/>
      </w:divBdr>
    </w:div>
    <w:div w:id="1325007597">
      <w:bodyDiv w:val="1"/>
      <w:marLeft w:val="0"/>
      <w:marRight w:val="0"/>
      <w:marTop w:val="0"/>
      <w:marBottom w:val="0"/>
      <w:divBdr>
        <w:top w:val="none" w:sz="0" w:space="0" w:color="auto"/>
        <w:left w:val="none" w:sz="0" w:space="0" w:color="auto"/>
        <w:bottom w:val="none" w:sz="0" w:space="0" w:color="auto"/>
        <w:right w:val="none" w:sz="0" w:space="0" w:color="auto"/>
      </w:divBdr>
    </w:div>
    <w:div w:id="1372725655">
      <w:bodyDiv w:val="1"/>
      <w:marLeft w:val="0"/>
      <w:marRight w:val="0"/>
      <w:marTop w:val="0"/>
      <w:marBottom w:val="0"/>
      <w:divBdr>
        <w:top w:val="none" w:sz="0" w:space="0" w:color="auto"/>
        <w:left w:val="none" w:sz="0" w:space="0" w:color="auto"/>
        <w:bottom w:val="none" w:sz="0" w:space="0" w:color="auto"/>
        <w:right w:val="none" w:sz="0" w:space="0" w:color="auto"/>
      </w:divBdr>
    </w:div>
    <w:div w:id="1412971554">
      <w:bodyDiv w:val="1"/>
      <w:marLeft w:val="0"/>
      <w:marRight w:val="0"/>
      <w:marTop w:val="0"/>
      <w:marBottom w:val="0"/>
      <w:divBdr>
        <w:top w:val="none" w:sz="0" w:space="0" w:color="auto"/>
        <w:left w:val="none" w:sz="0" w:space="0" w:color="auto"/>
        <w:bottom w:val="none" w:sz="0" w:space="0" w:color="auto"/>
        <w:right w:val="none" w:sz="0" w:space="0" w:color="auto"/>
      </w:divBdr>
    </w:div>
    <w:div w:id="1468812940">
      <w:bodyDiv w:val="1"/>
      <w:marLeft w:val="0"/>
      <w:marRight w:val="0"/>
      <w:marTop w:val="0"/>
      <w:marBottom w:val="0"/>
      <w:divBdr>
        <w:top w:val="none" w:sz="0" w:space="0" w:color="auto"/>
        <w:left w:val="none" w:sz="0" w:space="0" w:color="auto"/>
        <w:bottom w:val="none" w:sz="0" w:space="0" w:color="auto"/>
        <w:right w:val="none" w:sz="0" w:space="0" w:color="auto"/>
      </w:divBdr>
    </w:div>
    <w:div w:id="1487621708">
      <w:bodyDiv w:val="1"/>
      <w:marLeft w:val="0"/>
      <w:marRight w:val="0"/>
      <w:marTop w:val="0"/>
      <w:marBottom w:val="0"/>
      <w:divBdr>
        <w:top w:val="none" w:sz="0" w:space="0" w:color="auto"/>
        <w:left w:val="none" w:sz="0" w:space="0" w:color="auto"/>
        <w:bottom w:val="none" w:sz="0" w:space="0" w:color="auto"/>
        <w:right w:val="none" w:sz="0" w:space="0" w:color="auto"/>
      </w:divBdr>
    </w:div>
    <w:div w:id="1535145690">
      <w:bodyDiv w:val="1"/>
      <w:marLeft w:val="0"/>
      <w:marRight w:val="0"/>
      <w:marTop w:val="0"/>
      <w:marBottom w:val="0"/>
      <w:divBdr>
        <w:top w:val="none" w:sz="0" w:space="0" w:color="auto"/>
        <w:left w:val="none" w:sz="0" w:space="0" w:color="auto"/>
        <w:bottom w:val="none" w:sz="0" w:space="0" w:color="auto"/>
        <w:right w:val="none" w:sz="0" w:space="0" w:color="auto"/>
      </w:divBdr>
    </w:div>
    <w:div w:id="1539900737">
      <w:bodyDiv w:val="1"/>
      <w:marLeft w:val="0"/>
      <w:marRight w:val="0"/>
      <w:marTop w:val="0"/>
      <w:marBottom w:val="0"/>
      <w:divBdr>
        <w:top w:val="none" w:sz="0" w:space="0" w:color="auto"/>
        <w:left w:val="none" w:sz="0" w:space="0" w:color="auto"/>
        <w:bottom w:val="none" w:sz="0" w:space="0" w:color="auto"/>
        <w:right w:val="none" w:sz="0" w:space="0" w:color="auto"/>
      </w:divBdr>
    </w:div>
    <w:div w:id="1580753408">
      <w:bodyDiv w:val="1"/>
      <w:marLeft w:val="0"/>
      <w:marRight w:val="0"/>
      <w:marTop w:val="0"/>
      <w:marBottom w:val="0"/>
      <w:divBdr>
        <w:top w:val="none" w:sz="0" w:space="0" w:color="auto"/>
        <w:left w:val="none" w:sz="0" w:space="0" w:color="auto"/>
        <w:bottom w:val="none" w:sz="0" w:space="0" w:color="auto"/>
        <w:right w:val="none" w:sz="0" w:space="0" w:color="auto"/>
      </w:divBdr>
    </w:div>
    <w:div w:id="1597513808">
      <w:bodyDiv w:val="1"/>
      <w:marLeft w:val="0"/>
      <w:marRight w:val="0"/>
      <w:marTop w:val="0"/>
      <w:marBottom w:val="0"/>
      <w:divBdr>
        <w:top w:val="none" w:sz="0" w:space="0" w:color="auto"/>
        <w:left w:val="none" w:sz="0" w:space="0" w:color="auto"/>
        <w:bottom w:val="none" w:sz="0" w:space="0" w:color="auto"/>
        <w:right w:val="none" w:sz="0" w:space="0" w:color="auto"/>
      </w:divBdr>
    </w:div>
    <w:div w:id="1682122709">
      <w:bodyDiv w:val="1"/>
      <w:marLeft w:val="0"/>
      <w:marRight w:val="0"/>
      <w:marTop w:val="0"/>
      <w:marBottom w:val="0"/>
      <w:divBdr>
        <w:top w:val="none" w:sz="0" w:space="0" w:color="auto"/>
        <w:left w:val="none" w:sz="0" w:space="0" w:color="auto"/>
        <w:bottom w:val="none" w:sz="0" w:space="0" w:color="auto"/>
        <w:right w:val="none" w:sz="0" w:space="0" w:color="auto"/>
      </w:divBdr>
    </w:div>
    <w:div w:id="1724211820">
      <w:bodyDiv w:val="1"/>
      <w:marLeft w:val="0"/>
      <w:marRight w:val="0"/>
      <w:marTop w:val="0"/>
      <w:marBottom w:val="0"/>
      <w:divBdr>
        <w:top w:val="none" w:sz="0" w:space="0" w:color="auto"/>
        <w:left w:val="none" w:sz="0" w:space="0" w:color="auto"/>
        <w:bottom w:val="none" w:sz="0" w:space="0" w:color="auto"/>
        <w:right w:val="none" w:sz="0" w:space="0" w:color="auto"/>
      </w:divBdr>
    </w:div>
    <w:div w:id="1736469418">
      <w:bodyDiv w:val="1"/>
      <w:marLeft w:val="0"/>
      <w:marRight w:val="0"/>
      <w:marTop w:val="0"/>
      <w:marBottom w:val="0"/>
      <w:divBdr>
        <w:top w:val="none" w:sz="0" w:space="0" w:color="auto"/>
        <w:left w:val="none" w:sz="0" w:space="0" w:color="auto"/>
        <w:bottom w:val="none" w:sz="0" w:space="0" w:color="auto"/>
        <w:right w:val="none" w:sz="0" w:space="0" w:color="auto"/>
      </w:divBdr>
    </w:div>
    <w:div w:id="1770999399">
      <w:bodyDiv w:val="1"/>
      <w:marLeft w:val="0"/>
      <w:marRight w:val="0"/>
      <w:marTop w:val="0"/>
      <w:marBottom w:val="0"/>
      <w:divBdr>
        <w:top w:val="none" w:sz="0" w:space="0" w:color="auto"/>
        <w:left w:val="none" w:sz="0" w:space="0" w:color="auto"/>
        <w:bottom w:val="none" w:sz="0" w:space="0" w:color="auto"/>
        <w:right w:val="none" w:sz="0" w:space="0" w:color="auto"/>
      </w:divBdr>
    </w:div>
    <w:div w:id="1808670086">
      <w:bodyDiv w:val="1"/>
      <w:marLeft w:val="0"/>
      <w:marRight w:val="0"/>
      <w:marTop w:val="0"/>
      <w:marBottom w:val="0"/>
      <w:divBdr>
        <w:top w:val="none" w:sz="0" w:space="0" w:color="auto"/>
        <w:left w:val="none" w:sz="0" w:space="0" w:color="auto"/>
        <w:bottom w:val="none" w:sz="0" w:space="0" w:color="auto"/>
        <w:right w:val="none" w:sz="0" w:space="0" w:color="auto"/>
      </w:divBdr>
    </w:div>
    <w:div w:id="1845128054">
      <w:bodyDiv w:val="1"/>
      <w:marLeft w:val="0"/>
      <w:marRight w:val="0"/>
      <w:marTop w:val="0"/>
      <w:marBottom w:val="0"/>
      <w:divBdr>
        <w:top w:val="none" w:sz="0" w:space="0" w:color="auto"/>
        <w:left w:val="none" w:sz="0" w:space="0" w:color="auto"/>
        <w:bottom w:val="none" w:sz="0" w:space="0" w:color="auto"/>
        <w:right w:val="none" w:sz="0" w:space="0" w:color="auto"/>
      </w:divBdr>
    </w:div>
    <w:div w:id="1943487766">
      <w:bodyDiv w:val="1"/>
      <w:marLeft w:val="0"/>
      <w:marRight w:val="0"/>
      <w:marTop w:val="0"/>
      <w:marBottom w:val="0"/>
      <w:divBdr>
        <w:top w:val="none" w:sz="0" w:space="0" w:color="auto"/>
        <w:left w:val="none" w:sz="0" w:space="0" w:color="auto"/>
        <w:bottom w:val="none" w:sz="0" w:space="0" w:color="auto"/>
        <w:right w:val="none" w:sz="0" w:space="0" w:color="auto"/>
      </w:divBdr>
    </w:div>
    <w:div w:id="1963074217">
      <w:bodyDiv w:val="1"/>
      <w:marLeft w:val="0"/>
      <w:marRight w:val="0"/>
      <w:marTop w:val="0"/>
      <w:marBottom w:val="0"/>
      <w:divBdr>
        <w:top w:val="none" w:sz="0" w:space="0" w:color="auto"/>
        <w:left w:val="none" w:sz="0" w:space="0" w:color="auto"/>
        <w:bottom w:val="none" w:sz="0" w:space="0" w:color="auto"/>
        <w:right w:val="none" w:sz="0" w:space="0" w:color="auto"/>
      </w:divBdr>
    </w:div>
    <w:div w:id="2000648918">
      <w:bodyDiv w:val="1"/>
      <w:marLeft w:val="0"/>
      <w:marRight w:val="0"/>
      <w:marTop w:val="0"/>
      <w:marBottom w:val="0"/>
      <w:divBdr>
        <w:top w:val="none" w:sz="0" w:space="0" w:color="auto"/>
        <w:left w:val="none" w:sz="0" w:space="0" w:color="auto"/>
        <w:bottom w:val="none" w:sz="0" w:space="0" w:color="auto"/>
        <w:right w:val="none" w:sz="0" w:space="0" w:color="auto"/>
      </w:divBdr>
    </w:div>
    <w:div w:id="2034380559">
      <w:bodyDiv w:val="1"/>
      <w:marLeft w:val="0"/>
      <w:marRight w:val="0"/>
      <w:marTop w:val="0"/>
      <w:marBottom w:val="0"/>
      <w:divBdr>
        <w:top w:val="none" w:sz="0" w:space="0" w:color="auto"/>
        <w:left w:val="none" w:sz="0" w:space="0" w:color="auto"/>
        <w:bottom w:val="none" w:sz="0" w:space="0" w:color="auto"/>
        <w:right w:val="none" w:sz="0" w:space="0" w:color="auto"/>
      </w:divBdr>
      <w:divsChild>
        <w:div w:id="1488086430">
          <w:marLeft w:val="0"/>
          <w:marRight w:val="0"/>
          <w:marTop w:val="0"/>
          <w:marBottom w:val="0"/>
          <w:divBdr>
            <w:top w:val="none" w:sz="0" w:space="0" w:color="auto"/>
            <w:left w:val="none" w:sz="0" w:space="0" w:color="auto"/>
            <w:bottom w:val="none" w:sz="0" w:space="0" w:color="auto"/>
            <w:right w:val="none" w:sz="0" w:space="0" w:color="auto"/>
          </w:divBdr>
        </w:div>
      </w:divsChild>
    </w:div>
    <w:div w:id="2120830148">
      <w:bodyDiv w:val="1"/>
      <w:marLeft w:val="0"/>
      <w:marRight w:val="0"/>
      <w:marTop w:val="0"/>
      <w:marBottom w:val="0"/>
      <w:divBdr>
        <w:top w:val="none" w:sz="0" w:space="0" w:color="auto"/>
        <w:left w:val="none" w:sz="0" w:space="0" w:color="auto"/>
        <w:bottom w:val="none" w:sz="0" w:space="0" w:color="auto"/>
        <w:right w:val="none" w:sz="0" w:space="0" w:color="auto"/>
      </w:divBdr>
      <w:divsChild>
        <w:div w:id="1457213521">
          <w:marLeft w:val="0"/>
          <w:marRight w:val="0"/>
          <w:marTop w:val="75"/>
          <w:marBottom w:val="75"/>
          <w:divBdr>
            <w:top w:val="none" w:sz="0" w:space="0" w:color="auto"/>
            <w:left w:val="none" w:sz="0" w:space="0" w:color="auto"/>
            <w:bottom w:val="single" w:sz="12" w:space="0" w:color="8D8D8D"/>
            <w:right w:val="none" w:sz="0" w:space="0" w:color="auto"/>
          </w:divBdr>
          <w:divsChild>
            <w:div w:id="99984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0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D55991-9D45-4EB8-95BE-75FEE750B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WPS Office</dc:creator>
  <cp:lastModifiedBy>Administrator</cp:lastModifiedBy>
  <cp:revision>120</cp:revision>
  <dcterms:created xsi:type="dcterms:W3CDTF">2024-11-06T08:27:00Z</dcterms:created>
  <dcterms:modified xsi:type="dcterms:W3CDTF">2026-05-15T01:17:00Z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