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995" w:rsidRDefault="009462D1">
      <w:pPr>
        <w:rPr>
          <w:rFonts w:ascii="宋体" w:hAnsi="宋体"/>
          <w:bCs/>
          <w:sz w:val="24"/>
        </w:rPr>
      </w:pPr>
      <w:r>
        <w:rPr>
          <w:rFonts w:ascii="宋体" w:hAnsi="宋体" w:hint="eastAsia"/>
          <w:bCs/>
          <w:sz w:val="24"/>
        </w:rPr>
        <w:t>公司</w:t>
      </w:r>
      <w:r>
        <w:rPr>
          <w:rFonts w:ascii="宋体" w:hAnsi="宋体"/>
          <w:bCs/>
          <w:sz w:val="24"/>
        </w:rPr>
        <w:t>代码：</w:t>
      </w:r>
      <w:r>
        <w:rPr>
          <w:bCs/>
          <w:sz w:val="24"/>
        </w:rPr>
        <w:t xml:space="preserve">688278    </w:t>
      </w:r>
      <w:r>
        <w:rPr>
          <w:rFonts w:ascii="宋体" w:hAnsi="宋体"/>
          <w:bCs/>
          <w:sz w:val="24"/>
        </w:rPr>
        <w:t xml:space="preserve">                     </w:t>
      </w:r>
      <w:r>
        <w:rPr>
          <w:bCs/>
          <w:sz w:val="24"/>
        </w:rPr>
        <w:t xml:space="preserve">         </w:t>
      </w:r>
      <w:r>
        <w:rPr>
          <w:rFonts w:ascii="宋体" w:hAnsi="宋体" w:hint="eastAsia"/>
          <w:bCs/>
          <w:sz w:val="24"/>
        </w:rPr>
        <w:t>公司简称：</w:t>
      </w:r>
      <w:proofErr w:type="gramStart"/>
      <w:r>
        <w:rPr>
          <w:rFonts w:ascii="宋体" w:hAnsi="宋体"/>
          <w:bCs/>
          <w:sz w:val="24"/>
        </w:rPr>
        <w:t>特宝生物</w:t>
      </w:r>
      <w:proofErr w:type="gramEnd"/>
    </w:p>
    <w:p w:rsidR="00AF6995" w:rsidRDefault="00AF6995"/>
    <w:p w:rsidR="00AF6995" w:rsidRDefault="00AF6995"/>
    <w:p w:rsidR="00AF6995" w:rsidRDefault="00AF6995"/>
    <w:p w:rsidR="00AF6995" w:rsidRDefault="00AF6995"/>
    <w:p w:rsidR="00AF6995" w:rsidRDefault="00AF6995"/>
    <w:p w:rsidR="00AF6995" w:rsidRDefault="00AF6995"/>
    <w:p w:rsidR="00AF6995" w:rsidRDefault="00AF6995"/>
    <w:p w:rsidR="00AF6995" w:rsidRDefault="00AF6995"/>
    <w:p w:rsidR="00AF6995" w:rsidRDefault="009462D1">
      <w:pPr>
        <w:autoSpaceDE w:val="0"/>
        <w:autoSpaceDN w:val="0"/>
        <w:adjustRightInd w:val="0"/>
        <w:spacing w:beforeLines="50" w:before="156" w:afterLines="50" w:after="156" w:line="720" w:lineRule="exact"/>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厦门特宝生物工程股份有限公司</w:t>
      </w:r>
    </w:p>
    <w:p w:rsidR="00AF6995" w:rsidRDefault="009462D1">
      <w:pPr>
        <w:autoSpaceDE w:val="0"/>
        <w:autoSpaceDN w:val="0"/>
        <w:adjustRightInd w:val="0"/>
        <w:spacing w:beforeLines="50" w:before="156" w:afterLines="50" w:after="156" w:line="720" w:lineRule="exact"/>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投资者关系活动记录表</w:t>
      </w:r>
    </w:p>
    <w:p w:rsidR="00AF6995" w:rsidRDefault="009462D1">
      <w:pPr>
        <w:autoSpaceDE w:val="0"/>
        <w:autoSpaceDN w:val="0"/>
        <w:adjustRightInd w:val="0"/>
        <w:spacing w:beforeLines="50" w:before="156" w:afterLines="50" w:after="156" w:line="720" w:lineRule="exact"/>
        <w:ind w:rightChars="-24" w:right="-50"/>
        <w:jc w:val="center"/>
        <w:rPr>
          <w:rFonts w:eastAsia="黑体"/>
          <w:color w:val="000000"/>
          <w:sz w:val="44"/>
          <w:szCs w:val="34"/>
        </w:rPr>
      </w:pPr>
      <w:r>
        <w:rPr>
          <w:rFonts w:eastAsia="黑体" w:hint="eastAsia"/>
          <w:color w:val="000000"/>
          <w:sz w:val="44"/>
          <w:szCs w:val="34"/>
        </w:rPr>
        <w:t>（厦门辖区上市公司</w:t>
      </w:r>
      <w:r>
        <w:rPr>
          <w:rFonts w:eastAsia="黑体" w:hint="eastAsia"/>
          <w:color w:val="000000"/>
          <w:sz w:val="44"/>
          <w:szCs w:val="34"/>
        </w:rPr>
        <w:t>2025</w:t>
      </w:r>
      <w:r>
        <w:rPr>
          <w:rFonts w:eastAsia="黑体" w:hint="eastAsia"/>
          <w:color w:val="000000"/>
          <w:sz w:val="44"/>
          <w:szCs w:val="34"/>
        </w:rPr>
        <w:t>年年报业绩说明会暨投资者网上集体接待日）</w:t>
      </w:r>
    </w:p>
    <w:p w:rsidR="00AF6995" w:rsidRDefault="00AF6995"/>
    <w:p w:rsidR="00AF6995" w:rsidRDefault="00AF6995"/>
    <w:p w:rsidR="00AF6995" w:rsidRDefault="009462D1">
      <w:pPr>
        <w:jc w:val="center"/>
      </w:pPr>
      <w:r>
        <w:rPr>
          <w:noProof/>
        </w:rPr>
        <w:drawing>
          <wp:inline distT="0" distB="0" distL="0" distR="0">
            <wp:extent cx="2876550" cy="127508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899288" cy="1285466"/>
                    </a:xfrm>
                    <a:prstGeom prst="rect">
                      <a:avLst/>
                    </a:prstGeom>
                    <a:noFill/>
                    <a:ln>
                      <a:noFill/>
                    </a:ln>
                  </pic:spPr>
                </pic:pic>
              </a:graphicData>
            </a:graphic>
          </wp:inline>
        </w:drawing>
      </w:r>
    </w:p>
    <w:p w:rsidR="00AF6995" w:rsidRDefault="00AF6995">
      <w:pPr>
        <w:jc w:val="center"/>
      </w:pPr>
    </w:p>
    <w:p w:rsidR="00AF6995" w:rsidRDefault="00AF6995">
      <w:pPr>
        <w:autoSpaceDE w:val="0"/>
        <w:autoSpaceDN w:val="0"/>
        <w:adjustRightInd w:val="0"/>
        <w:rPr>
          <w:rFonts w:ascii="宋体" w:hAnsi="宋体" w:cs="黑体"/>
          <w:b/>
          <w:color w:val="000000"/>
          <w:kern w:val="0"/>
          <w:sz w:val="24"/>
        </w:rPr>
      </w:pPr>
    </w:p>
    <w:p w:rsidR="00AF6995" w:rsidRDefault="00AF6995">
      <w:pPr>
        <w:autoSpaceDE w:val="0"/>
        <w:autoSpaceDN w:val="0"/>
        <w:adjustRightInd w:val="0"/>
        <w:rPr>
          <w:rFonts w:ascii="宋体" w:hAnsi="宋体" w:cs="黑体"/>
          <w:b/>
          <w:color w:val="000000"/>
          <w:kern w:val="0"/>
          <w:sz w:val="24"/>
        </w:rPr>
      </w:pPr>
    </w:p>
    <w:p w:rsidR="00AF6995" w:rsidRDefault="00AF6995">
      <w:pPr>
        <w:rPr>
          <w:rFonts w:ascii="黑体" w:eastAsia="黑体" w:cs="黑体"/>
          <w:sz w:val="32"/>
          <w:szCs w:val="28"/>
        </w:rPr>
      </w:pPr>
    </w:p>
    <w:p w:rsidR="00AF6995" w:rsidRDefault="00AF6995">
      <w:pPr>
        <w:rPr>
          <w:rFonts w:ascii="黑体" w:eastAsia="黑体" w:cs="黑体"/>
          <w:sz w:val="32"/>
          <w:szCs w:val="28"/>
        </w:rPr>
      </w:pPr>
    </w:p>
    <w:p w:rsidR="00AF6995" w:rsidRDefault="00AF6995">
      <w:pPr>
        <w:rPr>
          <w:rFonts w:ascii="黑体" w:eastAsia="黑体" w:cs="黑体"/>
          <w:sz w:val="32"/>
          <w:szCs w:val="28"/>
        </w:rPr>
      </w:pPr>
    </w:p>
    <w:p w:rsidR="00AF6995" w:rsidRDefault="00AF6995">
      <w:pPr>
        <w:rPr>
          <w:rFonts w:ascii="黑体" w:eastAsia="黑体" w:cs="黑体"/>
          <w:sz w:val="32"/>
          <w:szCs w:val="28"/>
        </w:rPr>
      </w:pPr>
    </w:p>
    <w:p w:rsidR="00AF6995" w:rsidRDefault="00AF6995">
      <w:pPr>
        <w:rPr>
          <w:rFonts w:ascii="黑体" w:eastAsia="黑体" w:cs="黑体"/>
          <w:sz w:val="32"/>
          <w:szCs w:val="28"/>
        </w:rPr>
      </w:pPr>
    </w:p>
    <w:p w:rsidR="00AF6995" w:rsidRDefault="009462D1">
      <w:pPr>
        <w:widowControl/>
        <w:jc w:val="left"/>
        <w:rPr>
          <w:rFonts w:ascii="黑体" w:eastAsia="黑体" w:cs="黑体"/>
          <w:sz w:val="32"/>
          <w:szCs w:val="28"/>
        </w:rPr>
      </w:pPr>
      <w:r>
        <w:rPr>
          <w:rFonts w:ascii="黑体" w:eastAsia="黑体" w:cs="黑体"/>
          <w:sz w:val="32"/>
          <w:szCs w:val="28"/>
        </w:rPr>
        <w:br w:type="page"/>
      </w:r>
    </w:p>
    <w:p w:rsidR="00AF6995" w:rsidRDefault="009462D1">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hint="eastAsia"/>
          <w:color w:val="000000"/>
          <w:kern w:val="0"/>
          <w:sz w:val="36"/>
          <w:szCs w:val="36"/>
        </w:rPr>
        <w:lastRenderedPageBreak/>
        <w:t>厦门特宝生物工程股份有限公司</w:t>
      </w:r>
    </w:p>
    <w:p w:rsidR="00AF6995" w:rsidRDefault="009462D1">
      <w:pPr>
        <w:autoSpaceDE w:val="0"/>
        <w:autoSpaceDN w:val="0"/>
        <w:adjustRightInd w:val="0"/>
        <w:spacing w:afterLines="100" w:after="312"/>
        <w:jc w:val="center"/>
        <w:rPr>
          <w:rFonts w:ascii="黑体" w:eastAsia="黑体" w:cs="黑体"/>
          <w:color w:val="000000"/>
          <w:kern w:val="0"/>
          <w:sz w:val="36"/>
          <w:szCs w:val="36"/>
        </w:rPr>
      </w:pPr>
      <w:r>
        <w:rPr>
          <w:rFonts w:ascii="黑体" w:eastAsia="黑体" w:cs="黑体" w:hint="eastAsia"/>
          <w:color w:val="000000"/>
          <w:kern w:val="0"/>
          <w:sz w:val="36"/>
          <w:szCs w:val="36"/>
        </w:rPr>
        <w:t>投资者关系活动记录表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20"/>
      </w:tblGrid>
      <w:tr w:rsidR="00AF6995">
        <w:trPr>
          <w:trHeight w:val="1474"/>
          <w:jc w:val="center"/>
        </w:trPr>
        <w:tc>
          <w:tcPr>
            <w:tcW w:w="1193" w:type="pct"/>
            <w:vAlign w:val="center"/>
          </w:tcPr>
          <w:p w:rsidR="00AF6995" w:rsidRDefault="009462D1">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807" w:type="pct"/>
            <w:vAlign w:val="center"/>
          </w:tcPr>
          <w:p w:rsidR="00AF6995" w:rsidRDefault="009462D1">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□公司现场接待</w:t>
            </w:r>
            <w:r>
              <w:rPr>
                <w:rFonts w:ascii="宋体" w:hAnsi="Calibri" w:cs="宋体" w:hint="eastAsia"/>
                <w:color w:val="000000"/>
                <w:kern w:val="0"/>
                <w:sz w:val="24"/>
              </w:rPr>
              <w:t xml:space="preserve">     </w:t>
            </w:r>
            <w:r>
              <w:rPr>
                <w:rFonts w:ascii="宋体" w:hAnsi="Calibri" w:cs="宋体" w:hint="eastAsia"/>
                <w:color w:val="000000"/>
                <w:kern w:val="0"/>
                <w:sz w:val="24"/>
              </w:rPr>
              <w:t>□电话接待</w:t>
            </w:r>
          </w:p>
          <w:p w:rsidR="00AF6995" w:rsidRDefault="009462D1">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□其它场所接待</w:t>
            </w:r>
            <w:r>
              <w:rPr>
                <w:rFonts w:ascii="宋体" w:hAnsi="Calibri" w:cs="宋体" w:hint="eastAsia"/>
                <w:color w:val="000000"/>
                <w:kern w:val="0"/>
                <w:sz w:val="24"/>
              </w:rPr>
              <w:t xml:space="preserve">     </w:t>
            </w:r>
            <w:r>
              <w:rPr>
                <w:rFonts w:ascii="宋体" w:hAnsi="Calibri" w:cs="宋体" w:hint="eastAsia"/>
                <w:color w:val="000000"/>
                <w:kern w:val="0"/>
                <w:sz w:val="24"/>
              </w:rPr>
              <w:t>□公开说明会</w:t>
            </w:r>
          </w:p>
          <w:p w:rsidR="00AF6995" w:rsidRDefault="009462D1">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sym w:font="Wingdings 2" w:char="F052"/>
            </w:r>
            <w:r>
              <w:rPr>
                <w:rFonts w:ascii="宋体" w:hAnsi="Calibri" w:cs="宋体" w:hint="eastAsia"/>
                <w:color w:val="000000"/>
                <w:kern w:val="0"/>
                <w:sz w:val="24"/>
              </w:rPr>
              <w:t>定期报告说明会</w:t>
            </w:r>
            <w:r>
              <w:rPr>
                <w:rFonts w:ascii="宋体" w:hAnsi="Calibri" w:cs="宋体" w:hint="eastAsia"/>
                <w:color w:val="000000"/>
                <w:kern w:val="0"/>
                <w:sz w:val="24"/>
              </w:rPr>
              <w:t xml:space="preserve">   </w:t>
            </w:r>
            <w:r>
              <w:rPr>
                <w:rFonts w:ascii="宋体" w:hAnsi="Calibri" w:cs="宋体" w:hint="eastAsia"/>
                <w:color w:val="000000"/>
                <w:kern w:val="0"/>
                <w:sz w:val="24"/>
              </w:rPr>
              <w:t>□重要公告说明会</w:t>
            </w:r>
          </w:p>
        </w:tc>
      </w:tr>
      <w:tr w:rsidR="00AF6995">
        <w:trPr>
          <w:trHeight w:val="567"/>
          <w:jc w:val="center"/>
        </w:trPr>
        <w:tc>
          <w:tcPr>
            <w:tcW w:w="1193" w:type="pct"/>
            <w:vAlign w:val="center"/>
          </w:tcPr>
          <w:p w:rsidR="00AF6995" w:rsidRDefault="009462D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807" w:type="pct"/>
            <w:vAlign w:val="center"/>
          </w:tcPr>
          <w:p w:rsidR="00AF6995" w:rsidRDefault="009462D1">
            <w:pPr>
              <w:autoSpaceDE w:val="0"/>
              <w:autoSpaceDN w:val="0"/>
              <w:adjustRightInd w:val="0"/>
              <w:rPr>
                <w:color w:val="000000"/>
                <w:kern w:val="0"/>
                <w:sz w:val="24"/>
              </w:rPr>
            </w:pPr>
            <w:r>
              <w:rPr>
                <w:rFonts w:hint="eastAsia"/>
                <w:color w:val="000000"/>
                <w:kern w:val="0"/>
                <w:sz w:val="24"/>
              </w:rPr>
              <w:t>全体投资者均可通过网络互动的方式参与本次说明会</w:t>
            </w:r>
          </w:p>
        </w:tc>
      </w:tr>
      <w:tr w:rsidR="00AF6995">
        <w:trPr>
          <w:trHeight w:val="567"/>
          <w:jc w:val="center"/>
        </w:trPr>
        <w:tc>
          <w:tcPr>
            <w:tcW w:w="1193" w:type="pct"/>
            <w:vAlign w:val="center"/>
          </w:tcPr>
          <w:p w:rsidR="00AF6995" w:rsidRDefault="009462D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807" w:type="pct"/>
            <w:vAlign w:val="center"/>
          </w:tcPr>
          <w:p w:rsidR="00AF6995" w:rsidRDefault="009462D1">
            <w:pPr>
              <w:autoSpaceDE w:val="0"/>
              <w:autoSpaceDN w:val="0"/>
              <w:adjustRightInd w:val="0"/>
              <w:rPr>
                <w:color w:val="000000"/>
                <w:kern w:val="0"/>
                <w:sz w:val="24"/>
              </w:rPr>
            </w:pPr>
            <w:r>
              <w:rPr>
                <w:rFonts w:hint="eastAsia"/>
                <w:kern w:val="0"/>
                <w:sz w:val="24"/>
              </w:rPr>
              <w:t>2026</w:t>
            </w:r>
            <w:r>
              <w:rPr>
                <w:rFonts w:hint="eastAsia"/>
                <w:kern w:val="0"/>
                <w:sz w:val="24"/>
              </w:rPr>
              <w:t>年</w:t>
            </w:r>
            <w:r>
              <w:rPr>
                <w:rFonts w:hint="eastAsia"/>
                <w:kern w:val="0"/>
                <w:sz w:val="24"/>
              </w:rPr>
              <w:t>5</w:t>
            </w:r>
            <w:r>
              <w:rPr>
                <w:rFonts w:hint="eastAsia"/>
                <w:kern w:val="0"/>
                <w:sz w:val="24"/>
              </w:rPr>
              <w:t>月</w:t>
            </w:r>
            <w:r>
              <w:rPr>
                <w:rFonts w:hint="eastAsia"/>
                <w:kern w:val="0"/>
                <w:sz w:val="24"/>
              </w:rPr>
              <w:t>1</w:t>
            </w:r>
            <w:r>
              <w:rPr>
                <w:rFonts w:hint="eastAsia"/>
                <w:kern w:val="0"/>
                <w:sz w:val="24"/>
              </w:rPr>
              <w:t>5</w:t>
            </w:r>
            <w:r>
              <w:rPr>
                <w:rFonts w:hint="eastAsia"/>
                <w:kern w:val="0"/>
                <w:sz w:val="24"/>
              </w:rPr>
              <w:t>日</w:t>
            </w:r>
            <w:r>
              <w:rPr>
                <w:rFonts w:hint="eastAsia"/>
                <w:kern w:val="0"/>
                <w:sz w:val="24"/>
              </w:rPr>
              <w:t xml:space="preserve"> 15:</w:t>
            </w:r>
            <w:r>
              <w:rPr>
                <w:rFonts w:hint="eastAsia"/>
                <w:kern w:val="0"/>
                <w:sz w:val="24"/>
              </w:rPr>
              <w:t>4</w:t>
            </w:r>
            <w:r>
              <w:rPr>
                <w:kern w:val="0"/>
                <w:sz w:val="24"/>
              </w:rPr>
              <w:t>0-1</w:t>
            </w:r>
            <w:r>
              <w:rPr>
                <w:rFonts w:hint="eastAsia"/>
                <w:kern w:val="0"/>
                <w:sz w:val="24"/>
              </w:rPr>
              <w:t>7:</w:t>
            </w:r>
            <w:r>
              <w:rPr>
                <w:kern w:val="0"/>
                <w:sz w:val="24"/>
              </w:rPr>
              <w:t>00</w:t>
            </w:r>
          </w:p>
        </w:tc>
      </w:tr>
      <w:tr w:rsidR="00AF6995">
        <w:trPr>
          <w:trHeight w:val="567"/>
          <w:jc w:val="center"/>
        </w:trPr>
        <w:tc>
          <w:tcPr>
            <w:tcW w:w="1193" w:type="pct"/>
            <w:vAlign w:val="center"/>
          </w:tcPr>
          <w:p w:rsidR="00AF6995" w:rsidRDefault="009462D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807" w:type="pct"/>
            <w:vAlign w:val="center"/>
          </w:tcPr>
          <w:p w:rsidR="00AF6995" w:rsidRDefault="009462D1">
            <w:pPr>
              <w:pStyle w:val="af5"/>
              <w:ind w:firstLineChars="0" w:firstLine="0"/>
              <w:rPr>
                <w:color w:val="000000"/>
                <w:kern w:val="0"/>
              </w:rPr>
            </w:pPr>
            <w:r>
              <w:rPr>
                <w:rFonts w:hint="eastAsia"/>
                <w:shd w:val="clear" w:color="auto" w:fill="auto"/>
              </w:rPr>
              <w:t>投资者可登录“全景路演”网站（</w:t>
            </w:r>
            <w:r>
              <w:rPr>
                <w:rFonts w:hint="eastAsia"/>
                <w:shd w:val="clear" w:color="auto" w:fill="auto"/>
              </w:rPr>
              <w:t>http://rs.p5w.net</w:t>
            </w:r>
            <w:r>
              <w:rPr>
                <w:rFonts w:hint="eastAsia"/>
                <w:shd w:val="clear" w:color="auto" w:fill="auto"/>
              </w:rPr>
              <w:t>），或关注</w:t>
            </w:r>
            <w:proofErr w:type="gramStart"/>
            <w:r>
              <w:rPr>
                <w:rFonts w:hint="eastAsia"/>
                <w:shd w:val="clear" w:color="auto" w:fill="auto"/>
              </w:rPr>
              <w:t>微信公众号</w:t>
            </w:r>
            <w:proofErr w:type="gramEnd"/>
            <w:r>
              <w:rPr>
                <w:rFonts w:hint="eastAsia"/>
                <w:shd w:val="clear" w:color="auto" w:fill="auto"/>
              </w:rPr>
              <w:t>：全景财经，或下载全景路演</w:t>
            </w:r>
            <w:r>
              <w:rPr>
                <w:rFonts w:hint="eastAsia"/>
                <w:shd w:val="clear" w:color="auto" w:fill="auto"/>
              </w:rPr>
              <w:t>APP</w:t>
            </w:r>
            <w:r>
              <w:rPr>
                <w:rFonts w:hint="eastAsia"/>
                <w:shd w:val="clear" w:color="auto" w:fill="auto"/>
              </w:rPr>
              <w:t>参与本次互动交流</w:t>
            </w:r>
            <w:r>
              <w:rPr>
                <w:rFonts w:hint="eastAsia"/>
                <w:shd w:val="clear" w:color="auto" w:fill="auto"/>
              </w:rPr>
              <w:t>。</w:t>
            </w:r>
          </w:p>
        </w:tc>
      </w:tr>
      <w:tr w:rsidR="00AF6995">
        <w:trPr>
          <w:trHeight w:val="1531"/>
          <w:jc w:val="center"/>
        </w:trPr>
        <w:tc>
          <w:tcPr>
            <w:tcW w:w="1193" w:type="pct"/>
            <w:vAlign w:val="center"/>
          </w:tcPr>
          <w:p w:rsidR="00AF6995" w:rsidRDefault="009462D1">
            <w:pPr>
              <w:pStyle w:val="af5"/>
              <w:spacing w:line="240" w:lineRule="auto"/>
              <w:ind w:firstLineChars="0" w:firstLine="0"/>
              <w:jc w:val="center"/>
              <w:rPr>
                <w:shd w:val="clear" w:color="auto" w:fill="auto"/>
              </w:rPr>
            </w:pPr>
            <w:r>
              <w:rPr>
                <w:rFonts w:hint="eastAsia"/>
                <w:shd w:val="clear" w:color="auto" w:fill="auto"/>
              </w:rPr>
              <w:t>公司接待人员姓名</w:t>
            </w:r>
          </w:p>
        </w:tc>
        <w:tc>
          <w:tcPr>
            <w:tcW w:w="3807" w:type="pct"/>
            <w:vAlign w:val="center"/>
          </w:tcPr>
          <w:p w:rsidR="00AF6995" w:rsidRDefault="009462D1">
            <w:pPr>
              <w:pStyle w:val="af5"/>
              <w:ind w:firstLineChars="0" w:firstLine="0"/>
              <w:rPr>
                <w:shd w:val="clear" w:color="auto" w:fill="auto"/>
              </w:rPr>
            </w:pPr>
            <w:r>
              <w:rPr>
                <w:rFonts w:hint="eastAsia"/>
                <w:shd w:val="clear" w:color="auto" w:fill="auto"/>
              </w:rPr>
              <w:t>董事长、总经理</w:t>
            </w:r>
            <w:r>
              <w:rPr>
                <w:rFonts w:hint="eastAsia"/>
                <w:shd w:val="clear" w:color="auto" w:fill="auto"/>
              </w:rPr>
              <w:t xml:space="preserve">   </w:t>
            </w:r>
            <w:r>
              <w:rPr>
                <w:rFonts w:hint="eastAsia"/>
                <w:shd w:val="clear" w:color="auto" w:fill="auto"/>
              </w:rPr>
              <w:t>孙黎先生</w:t>
            </w:r>
          </w:p>
          <w:p w:rsidR="00AF6995" w:rsidRDefault="009462D1">
            <w:pPr>
              <w:pStyle w:val="af5"/>
              <w:ind w:firstLineChars="0" w:firstLine="0"/>
              <w:rPr>
                <w:shd w:val="clear" w:color="auto" w:fill="auto"/>
              </w:rPr>
            </w:pPr>
            <w:r>
              <w:rPr>
                <w:rFonts w:hint="eastAsia"/>
                <w:shd w:val="clear" w:color="auto" w:fill="auto"/>
              </w:rPr>
              <w:t>副总经理、董事会秘书、财务总监</w:t>
            </w:r>
            <w:r>
              <w:rPr>
                <w:rFonts w:hint="eastAsia"/>
                <w:shd w:val="clear" w:color="auto" w:fill="auto"/>
              </w:rPr>
              <w:t xml:space="preserve">   </w:t>
            </w:r>
            <w:proofErr w:type="gramStart"/>
            <w:r>
              <w:rPr>
                <w:rFonts w:hint="eastAsia"/>
                <w:shd w:val="clear" w:color="auto" w:fill="auto"/>
              </w:rPr>
              <w:t>杨毅玲女士</w:t>
            </w:r>
            <w:proofErr w:type="gramEnd"/>
          </w:p>
          <w:p w:rsidR="00AF6995" w:rsidRDefault="009462D1">
            <w:pPr>
              <w:pStyle w:val="af5"/>
              <w:ind w:firstLineChars="0" w:firstLine="0"/>
              <w:rPr>
                <w:shd w:val="clear" w:color="auto" w:fill="auto"/>
              </w:rPr>
            </w:pPr>
            <w:r>
              <w:rPr>
                <w:rFonts w:hint="eastAsia"/>
                <w:shd w:val="clear" w:color="auto" w:fill="auto"/>
              </w:rPr>
              <w:t>独立董事</w:t>
            </w:r>
            <w:r>
              <w:rPr>
                <w:rFonts w:hint="eastAsia"/>
                <w:shd w:val="clear" w:color="auto" w:fill="auto"/>
              </w:rPr>
              <w:t xml:space="preserve"> </w:t>
            </w:r>
            <w:r>
              <w:rPr>
                <w:shd w:val="clear" w:color="auto" w:fill="auto"/>
              </w:rPr>
              <w:t xml:space="preserve">  </w:t>
            </w:r>
            <w:r>
              <w:rPr>
                <w:rFonts w:hint="eastAsia"/>
                <w:color w:val="000000" w:themeColor="text1"/>
                <w:szCs w:val="30"/>
              </w:rPr>
              <w:t>蒋晓蕙</w:t>
            </w:r>
            <w:r>
              <w:rPr>
                <w:rFonts w:hint="eastAsia"/>
                <w:color w:val="000000" w:themeColor="text1"/>
                <w:szCs w:val="30"/>
              </w:rPr>
              <w:t>女士</w:t>
            </w:r>
          </w:p>
        </w:tc>
      </w:tr>
      <w:tr w:rsidR="00AF6995">
        <w:trPr>
          <w:trHeight w:val="6794"/>
          <w:jc w:val="center"/>
        </w:trPr>
        <w:tc>
          <w:tcPr>
            <w:tcW w:w="1193" w:type="pct"/>
            <w:vAlign w:val="center"/>
          </w:tcPr>
          <w:p w:rsidR="00AF6995" w:rsidRDefault="009462D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tc>
        <w:tc>
          <w:tcPr>
            <w:tcW w:w="3807" w:type="pct"/>
            <w:vAlign w:val="center"/>
          </w:tcPr>
          <w:p w:rsidR="00AF6995" w:rsidRDefault="009462D1">
            <w:pPr>
              <w:pStyle w:val="af5"/>
              <w:spacing w:beforeLines="50" w:before="156" w:afterLines="50" w:after="156"/>
              <w:ind w:firstLine="482"/>
              <w:rPr>
                <w:rStyle w:val="af"/>
                <w:rFonts w:ascii="宋体" w:hAnsi="宋体" w:cs="宋体"/>
                <w:color w:val="000000" w:themeColor="text1"/>
                <w:szCs w:val="24"/>
              </w:rPr>
            </w:pPr>
            <w:r>
              <w:rPr>
                <w:rFonts w:ascii="宋体" w:hAnsi="宋体" w:hint="eastAsia"/>
                <w:b/>
              </w:rPr>
              <w:t>一、</w:t>
            </w:r>
            <w:r>
              <w:rPr>
                <w:rFonts w:hint="eastAsia"/>
                <w:b/>
                <w:color w:val="000000" w:themeColor="text1"/>
                <w:szCs w:val="24"/>
                <w:shd w:val="clear" w:color="auto" w:fill="auto"/>
              </w:rPr>
              <w:t>派格</w:t>
            </w:r>
            <w:proofErr w:type="gramStart"/>
            <w:r>
              <w:rPr>
                <w:rFonts w:hint="eastAsia"/>
                <w:b/>
                <w:color w:val="000000" w:themeColor="text1"/>
                <w:szCs w:val="24"/>
                <w:shd w:val="clear" w:color="auto" w:fill="auto"/>
              </w:rPr>
              <w:t>宾作为</w:t>
            </w:r>
            <w:proofErr w:type="gramEnd"/>
            <w:r>
              <w:rPr>
                <w:rFonts w:hint="eastAsia"/>
                <w:b/>
                <w:color w:val="000000" w:themeColor="text1"/>
                <w:szCs w:val="24"/>
                <w:shd w:val="clear" w:color="auto" w:fill="auto"/>
              </w:rPr>
              <w:t>临床乙肝治愈获批，</w:t>
            </w:r>
            <w:proofErr w:type="gramStart"/>
            <w:r>
              <w:rPr>
                <w:rFonts w:hint="eastAsia"/>
                <w:b/>
                <w:color w:val="000000" w:themeColor="text1"/>
                <w:szCs w:val="24"/>
                <w:shd w:val="clear" w:color="auto" w:fill="auto"/>
              </w:rPr>
              <w:t>益佩</w:t>
            </w:r>
            <w:proofErr w:type="gramEnd"/>
            <w:r>
              <w:rPr>
                <w:rFonts w:hint="eastAsia"/>
                <w:b/>
                <w:color w:val="000000" w:themeColor="text1"/>
                <w:szCs w:val="24"/>
                <w:shd w:val="clear" w:color="auto" w:fill="auto"/>
              </w:rPr>
              <w:t>生作为长效增长素新进医保，能展望一下今年销量如何，会来自哪些市场的竞争？</w:t>
            </w:r>
          </w:p>
          <w:p w:rsidR="00AF6995" w:rsidRDefault="009462D1">
            <w:pPr>
              <w:pStyle w:val="af5"/>
              <w:ind w:firstLine="480"/>
              <w:rPr>
                <w:rFonts w:eastAsiaTheme="minorEastAsia"/>
                <w:b/>
                <w:color w:val="000000" w:themeColor="text1"/>
                <w:szCs w:val="24"/>
                <w:shd w:val="clear" w:color="auto" w:fill="auto"/>
              </w:rPr>
            </w:pPr>
            <w:r>
              <w:rPr>
                <w:rFonts w:hint="eastAsia"/>
                <w:color w:val="000000" w:themeColor="text1"/>
                <w:szCs w:val="24"/>
                <w:shd w:val="clear" w:color="auto" w:fill="auto"/>
              </w:rPr>
              <w:t>答：</w:t>
            </w:r>
            <w:r>
              <w:rPr>
                <w:rFonts w:hint="eastAsia"/>
                <w:color w:val="000000" w:themeColor="text1"/>
                <w:szCs w:val="24"/>
                <w:shd w:val="clear" w:color="auto" w:fill="auto"/>
              </w:rPr>
              <w:t>派格宾现已成为慢性乙肝临床治愈的重要基石药物，随着慢性乙肝临床治愈理念不断普及和科学证据的积累，以及临床治愈方案的持续优化，市场渗透率和患者可及性将稳步提升；益佩生于</w:t>
            </w:r>
            <w:r>
              <w:rPr>
                <w:rFonts w:hint="eastAsia"/>
                <w:color w:val="000000" w:themeColor="text1"/>
                <w:szCs w:val="24"/>
                <w:shd w:val="clear" w:color="auto" w:fill="auto"/>
              </w:rPr>
              <w:t>2025</w:t>
            </w:r>
            <w:r>
              <w:rPr>
                <w:rFonts w:hint="eastAsia"/>
                <w:color w:val="000000" w:themeColor="text1"/>
                <w:szCs w:val="24"/>
                <w:shd w:val="clear" w:color="auto" w:fill="auto"/>
              </w:rPr>
              <w:t>年</w:t>
            </w:r>
            <w:r>
              <w:rPr>
                <w:rFonts w:hint="eastAsia"/>
                <w:color w:val="000000" w:themeColor="text1"/>
                <w:szCs w:val="24"/>
                <w:shd w:val="clear" w:color="auto" w:fill="auto"/>
              </w:rPr>
              <w:t>5</w:t>
            </w:r>
            <w:r>
              <w:rPr>
                <w:rFonts w:hint="eastAsia"/>
                <w:color w:val="000000" w:themeColor="text1"/>
                <w:szCs w:val="24"/>
                <w:shd w:val="clear" w:color="auto" w:fill="auto"/>
              </w:rPr>
              <w:t>月获批，并于</w:t>
            </w:r>
            <w:r>
              <w:rPr>
                <w:rFonts w:hint="eastAsia"/>
                <w:color w:val="000000" w:themeColor="text1"/>
                <w:szCs w:val="24"/>
                <w:shd w:val="clear" w:color="auto" w:fill="auto"/>
              </w:rPr>
              <w:t>2025</w:t>
            </w:r>
            <w:r>
              <w:rPr>
                <w:rFonts w:hint="eastAsia"/>
                <w:color w:val="000000" w:themeColor="text1"/>
                <w:szCs w:val="24"/>
                <w:shd w:val="clear" w:color="auto" w:fill="auto"/>
              </w:rPr>
              <w:t>年</w:t>
            </w:r>
            <w:r>
              <w:rPr>
                <w:rFonts w:hint="eastAsia"/>
                <w:color w:val="000000" w:themeColor="text1"/>
                <w:szCs w:val="24"/>
                <w:shd w:val="clear" w:color="auto" w:fill="auto"/>
              </w:rPr>
              <w:t>12</w:t>
            </w:r>
            <w:r>
              <w:rPr>
                <w:rFonts w:hint="eastAsia"/>
                <w:color w:val="000000" w:themeColor="text1"/>
                <w:szCs w:val="24"/>
                <w:shd w:val="clear" w:color="auto" w:fill="auto"/>
              </w:rPr>
              <w:t>月纳入国家医保目录，在治疗效果、安全性和使用便捷性方面具备显著的差异化优势，上市后快速获得医生和患者的认可，将成为公司新的业绩增</w:t>
            </w:r>
            <w:bookmarkStart w:id="0" w:name="_GoBack"/>
            <w:bookmarkEnd w:id="0"/>
            <w:r>
              <w:rPr>
                <w:rFonts w:hint="eastAsia"/>
                <w:color w:val="000000" w:themeColor="text1"/>
                <w:szCs w:val="24"/>
                <w:shd w:val="clear" w:color="auto" w:fill="auto"/>
              </w:rPr>
              <w:t>长点</w:t>
            </w:r>
            <w:r>
              <w:rPr>
                <w:rFonts w:hint="eastAsia"/>
                <w:color w:val="000000" w:themeColor="text1"/>
                <w:szCs w:val="24"/>
                <w:shd w:val="clear" w:color="auto" w:fill="auto"/>
              </w:rPr>
              <w:t>。</w:t>
            </w:r>
          </w:p>
          <w:p w:rsidR="00AF6995" w:rsidRDefault="009462D1">
            <w:pPr>
              <w:pStyle w:val="af5"/>
              <w:spacing w:beforeLines="50" w:before="156" w:afterLines="50" w:after="156"/>
              <w:ind w:firstLine="482"/>
              <w:rPr>
                <w:rStyle w:val="af"/>
                <w:rFonts w:ascii="宋体" w:hAnsi="宋体" w:cs="宋体"/>
                <w:color w:val="000000" w:themeColor="text1"/>
                <w:szCs w:val="24"/>
              </w:rPr>
            </w:pPr>
            <w:r>
              <w:rPr>
                <w:rFonts w:hint="eastAsia"/>
                <w:b/>
                <w:color w:val="000000" w:themeColor="text1"/>
                <w:szCs w:val="24"/>
                <w:shd w:val="clear" w:color="auto" w:fill="auto"/>
              </w:rPr>
              <w:t>二</w:t>
            </w:r>
            <w:r>
              <w:rPr>
                <w:rFonts w:hint="eastAsia"/>
                <w:b/>
                <w:color w:val="000000" w:themeColor="text1"/>
                <w:szCs w:val="24"/>
                <w:shd w:val="clear" w:color="auto" w:fill="auto"/>
              </w:rPr>
              <w:t>、</w:t>
            </w:r>
            <w:proofErr w:type="gramStart"/>
            <w:r>
              <w:rPr>
                <w:rFonts w:hint="eastAsia"/>
                <w:b/>
                <w:color w:val="000000" w:themeColor="text1"/>
                <w:szCs w:val="24"/>
                <w:shd w:val="clear" w:color="auto" w:fill="auto"/>
              </w:rPr>
              <w:t>特</w:t>
            </w:r>
            <w:proofErr w:type="gramEnd"/>
            <w:r>
              <w:rPr>
                <w:rFonts w:hint="eastAsia"/>
                <w:b/>
                <w:color w:val="000000" w:themeColor="text1"/>
                <w:szCs w:val="24"/>
                <w:shd w:val="clear" w:color="auto" w:fill="auto"/>
              </w:rPr>
              <w:t>宝有哪些产品需要按</w:t>
            </w:r>
            <w:r>
              <w:rPr>
                <w:rFonts w:hint="eastAsia"/>
                <w:b/>
                <w:color w:val="000000" w:themeColor="text1"/>
                <w:szCs w:val="24"/>
                <w:shd w:val="clear" w:color="auto" w:fill="auto"/>
              </w:rPr>
              <w:t>13%</w:t>
            </w:r>
            <w:r>
              <w:rPr>
                <w:rFonts w:hint="eastAsia"/>
                <w:b/>
                <w:color w:val="000000" w:themeColor="text1"/>
                <w:szCs w:val="24"/>
                <w:shd w:val="clear" w:color="auto" w:fill="auto"/>
              </w:rPr>
              <w:t>增值税计税，请详细列举一下，谢谢</w:t>
            </w:r>
          </w:p>
          <w:p w:rsidR="00AF6995" w:rsidRDefault="009462D1">
            <w:pPr>
              <w:pStyle w:val="af5"/>
              <w:spacing w:beforeLines="50" w:before="156" w:afterLines="50" w:after="156"/>
              <w:ind w:firstLine="480"/>
              <w:rPr>
                <w:szCs w:val="24"/>
                <w:shd w:val="clear" w:color="auto" w:fill="auto"/>
              </w:rPr>
            </w:pPr>
            <w:r>
              <w:rPr>
                <w:rStyle w:val="af"/>
                <w:rFonts w:ascii="宋体" w:hAnsi="宋体" w:cs="宋体" w:hint="eastAsia"/>
                <w:b w:val="0"/>
                <w:bCs/>
                <w:color w:val="000000" w:themeColor="text1"/>
                <w:szCs w:val="24"/>
              </w:rPr>
              <w:t>答：公司相关产品依照国家税收法律法规及税务机关相关规定执行并规范纳税。</w:t>
            </w:r>
          </w:p>
        </w:tc>
      </w:tr>
      <w:tr w:rsidR="00AF6995">
        <w:trPr>
          <w:trHeight w:val="2041"/>
          <w:jc w:val="center"/>
        </w:trPr>
        <w:tc>
          <w:tcPr>
            <w:tcW w:w="1193" w:type="pct"/>
            <w:vAlign w:val="center"/>
          </w:tcPr>
          <w:p w:rsidR="00AF6995" w:rsidRDefault="009462D1">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lastRenderedPageBreak/>
              <w:t>关于本次活动是否涉及应当披露重大信息的说明</w:t>
            </w:r>
          </w:p>
        </w:tc>
        <w:tc>
          <w:tcPr>
            <w:tcW w:w="3807" w:type="pct"/>
            <w:vAlign w:val="center"/>
          </w:tcPr>
          <w:p w:rsidR="00AF6995" w:rsidRDefault="009462D1">
            <w:pPr>
              <w:spacing w:line="460" w:lineRule="exact"/>
              <w:ind w:firstLineChars="200" w:firstLine="480"/>
              <w:rPr>
                <w:rFonts w:ascii="宋体" w:hAnsi="宋体" w:cs="黑体"/>
                <w:color w:val="000000"/>
                <w:kern w:val="0"/>
                <w:sz w:val="24"/>
              </w:rPr>
            </w:pPr>
            <w:r>
              <w:rPr>
                <w:rFonts w:ascii="宋体" w:hAnsi="宋体" w:cs="黑体" w:hint="eastAsia"/>
                <w:color w:val="000000"/>
                <w:kern w:val="0"/>
                <w:sz w:val="24"/>
              </w:rPr>
              <w:t>公司在交流过程中与投资者进行了充分沟通，并严格按照公司《信息披露管理制度》等规定，保证信息披露的真实、准确、完整、及时、公平，没有出现未公开重大信息泄露等情况。</w:t>
            </w:r>
          </w:p>
        </w:tc>
      </w:tr>
      <w:tr w:rsidR="00AF6995">
        <w:trPr>
          <w:trHeight w:val="567"/>
          <w:jc w:val="center"/>
        </w:trPr>
        <w:tc>
          <w:tcPr>
            <w:tcW w:w="1193" w:type="pct"/>
            <w:vAlign w:val="center"/>
          </w:tcPr>
          <w:p w:rsidR="00AF6995" w:rsidRDefault="009462D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附件清单</w:t>
            </w:r>
          </w:p>
        </w:tc>
        <w:tc>
          <w:tcPr>
            <w:tcW w:w="3807" w:type="pct"/>
            <w:vAlign w:val="center"/>
          </w:tcPr>
          <w:p w:rsidR="00AF6995" w:rsidRDefault="009462D1">
            <w:pPr>
              <w:jc w:val="left"/>
              <w:rPr>
                <w:rFonts w:ascii="宋体" w:hAnsi="宋体" w:cs="黑体"/>
                <w:color w:val="000000"/>
                <w:kern w:val="0"/>
                <w:sz w:val="24"/>
              </w:rPr>
            </w:pPr>
            <w:r>
              <w:rPr>
                <w:rFonts w:ascii="宋体" w:hAnsi="宋体" w:cs="黑体" w:hint="eastAsia"/>
                <w:color w:val="000000"/>
                <w:kern w:val="0"/>
                <w:sz w:val="24"/>
              </w:rPr>
              <w:t>无</w:t>
            </w:r>
          </w:p>
        </w:tc>
      </w:tr>
      <w:tr w:rsidR="00AF6995">
        <w:trPr>
          <w:trHeight w:val="567"/>
          <w:jc w:val="center"/>
        </w:trPr>
        <w:tc>
          <w:tcPr>
            <w:tcW w:w="1193" w:type="pct"/>
            <w:vAlign w:val="center"/>
          </w:tcPr>
          <w:p w:rsidR="00AF6995" w:rsidRDefault="009462D1">
            <w:pPr>
              <w:autoSpaceDE w:val="0"/>
              <w:autoSpaceDN w:val="0"/>
              <w:adjustRightInd w:val="0"/>
              <w:jc w:val="center"/>
              <w:rPr>
                <w:color w:val="000000"/>
                <w:kern w:val="0"/>
                <w:sz w:val="24"/>
              </w:rPr>
            </w:pPr>
            <w:r>
              <w:rPr>
                <w:rFonts w:hint="eastAsia"/>
                <w:color w:val="000000"/>
                <w:kern w:val="0"/>
                <w:sz w:val="24"/>
              </w:rPr>
              <w:t>日期</w:t>
            </w:r>
          </w:p>
        </w:tc>
        <w:tc>
          <w:tcPr>
            <w:tcW w:w="3807" w:type="pct"/>
            <w:vAlign w:val="center"/>
          </w:tcPr>
          <w:p w:rsidR="00AF6995" w:rsidRDefault="009462D1">
            <w:pPr>
              <w:autoSpaceDE w:val="0"/>
              <w:autoSpaceDN w:val="0"/>
              <w:adjustRightInd w:val="0"/>
              <w:rPr>
                <w:color w:val="000000"/>
                <w:kern w:val="0"/>
                <w:sz w:val="24"/>
              </w:rPr>
            </w:pPr>
            <w:r>
              <w:rPr>
                <w:rFonts w:hint="eastAsia"/>
                <w:kern w:val="0"/>
                <w:sz w:val="24"/>
              </w:rPr>
              <w:t>2026</w:t>
            </w:r>
            <w:r>
              <w:rPr>
                <w:rFonts w:hint="eastAsia"/>
                <w:kern w:val="0"/>
                <w:sz w:val="24"/>
              </w:rPr>
              <w:t>年</w:t>
            </w:r>
            <w:r>
              <w:rPr>
                <w:rFonts w:hint="eastAsia"/>
                <w:kern w:val="0"/>
                <w:sz w:val="24"/>
              </w:rPr>
              <w:t>5</w:t>
            </w:r>
            <w:r>
              <w:rPr>
                <w:rFonts w:hint="eastAsia"/>
                <w:kern w:val="0"/>
                <w:sz w:val="24"/>
              </w:rPr>
              <w:t>月</w:t>
            </w:r>
            <w:r>
              <w:rPr>
                <w:rFonts w:hint="eastAsia"/>
                <w:kern w:val="0"/>
                <w:sz w:val="24"/>
              </w:rPr>
              <w:t>1</w:t>
            </w:r>
            <w:r>
              <w:rPr>
                <w:rFonts w:hint="eastAsia"/>
                <w:kern w:val="0"/>
                <w:sz w:val="24"/>
              </w:rPr>
              <w:t>5</w:t>
            </w:r>
            <w:r>
              <w:rPr>
                <w:rFonts w:hint="eastAsia"/>
                <w:kern w:val="0"/>
                <w:sz w:val="24"/>
              </w:rPr>
              <w:t>日</w:t>
            </w:r>
          </w:p>
        </w:tc>
      </w:tr>
    </w:tbl>
    <w:p w:rsidR="00AF6995" w:rsidRDefault="00AF6995">
      <w:pPr>
        <w:rPr>
          <w:rFonts w:ascii="黑体" w:eastAsia="黑体" w:cs="黑体"/>
          <w:color w:val="000000"/>
          <w:kern w:val="0"/>
          <w:sz w:val="28"/>
          <w:szCs w:val="28"/>
        </w:rPr>
      </w:pPr>
    </w:p>
    <w:sectPr w:rsidR="00AF6995">
      <w:footerReference w:type="default" r:id="rId9"/>
      <w:headerReference w:type="first" r:id="rId10"/>
      <w:pgSz w:w="11906" w:h="16838"/>
      <w:pgMar w:top="993" w:right="1797" w:bottom="851" w:left="1797" w:header="851" w:footer="89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2D1" w:rsidRDefault="009462D1">
      <w:r>
        <w:separator/>
      </w:r>
    </w:p>
  </w:endnote>
  <w:endnote w:type="continuationSeparator" w:id="0">
    <w:p w:rsidR="009462D1" w:rsidRDefault="0094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AF6995" w:rsidRDefault="009462D1">
        <w:pPr>
          <w:pStyle w:val="a7"/>
          <w:jc w:val="center"/>
        </w:pPr>
        <w:r>
          <w:fldChar w:fldCharType="begin"/>
        </w:r>
        <w:r>
          <w:instrText>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2D1" w:rsidRDefault="009462D1">
      <w:r>
        <w:separator/>
      </w:r>
    </w:p>
  </w:footnote>
  <w:footnote w:type="continuationSeparator" w:id="0">
    <w:p w:rsidR="009462D1" w:rsidRDefault="0094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995" w:rsidRDefault="00AF6995">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drawingGridHorizontalSpacing w:val="105"/>
  <w:drawingGridVerticalSpacing w:val="156"/>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F6"/>
    <w:rsid w:val="8B3F174F"/>
    <w:rsid w:val="8D36E612"/>
    <w:rsid w:val="905F28EE"/>
    <w:rsid w:val="9FEA241B"/>
    <w:rsid w:val="A3AF95FA"/>
    <w:rsid w:val="ADDF710A"/>
    <w:rsid w:val="AF7D7FE9"/>
    <w:rsid w:val="B1DB3B6B"/>
    <w:rsid w:val="B3CD8E4B"/>
    <w:rsid w:val="B6F2EBC4"/>
    <w:rsid w:val="B7D150EE"/>
    <w:rsid w:val="B7EF12BB"/>
    <w:rsid w:val="B7FF8FE0"/>
    <w:rsid w:val="BB2704A7"/>
    <w:rsid w:val="BB3E3256"/>
    <w:rsid w:val="BBAB8964"/>
    <w:rsid w:val="BEAFC38C"/>
    <w:rsid w:val="BFB7EF0B"/>
    <w:rsid w:val="BFDFBA2D"/>
    <w:rsid w:val="CABF8DF3"/>
    <w:rsid w:val="CE9DEBD9"/>
    <w:rsid w:val="CF1FE8E4"/>
    <w:rsid w:val="CFEFA4DD"/>
    <w:rsid w:val="D3FC8821"/>
    <w:rsid w:val="D6BF662F"/>
    <w:rsid w:val="D77BC5C8"/>
    <w:rsid w:val="D89FD2F3"/>
    <w:rsid w:val="D8B70FA5"/>
    <w:rsid w:val="D9FF3D75"/>
    <w:rsid w:val="DB5EBABE"/>
    <w:rsid w:val="DBFAA308"/>
    <w:rsid w:val="DCEF754D"/>
    <w:rsid w:val="DD5C73FA"/>
    <w:rsid w:val="DD7B1757"/>
    <w:rsid w:val="DD7C7A71"/>
    <w:rsid w:val="DEB964B8"/>
    <w:rsid w:val="DED738FC"/>
    <w:rsid w:val="DFBF96CD"/>
    <w:rsid w:val="DFCB2A3B"/>
    <w:rsid w:val="DFEB6E0E"/>
    <w:rsid w:val="DFF5C950"/>
    <w:rsid w:val="DFF6B3C3"/>
    <w:rsid w:val="DFFF8152"/>
    <w:rsid w:val="E5FD3D08"/>
    <w:rsid w:val="E7EE2585"/>
    <w:rsid w:val="EAFEDC80"/>
    <w:rsid w:val="EDE7D2DD"/>
    <w:rsid w:val="EDFEFAB5"/>
    <w:rsid w:val="EDFF1134"/>
    <w:rsid w:val="EE7FA752"/>
    <w:rsid w:val="EE9FA2AB"/>
    <w:rsid w:val="EEFBECB8"/>
    <w:rsid w:val="EEFFAABD"/>
    <w:rsid w:val="EF3E9C69"/>
    <w:rsid w:val="EFF656D3"/>
    <w:rsid w:val="F29F6930"/>
    <w:rsid w:val="F37FFE23"/>
    <w:rsid w:val="F457789A"/>
    <w:rsid w:val="F77631D6"/>
    <w:rsid w:val="F77F68EC"/>
    <w:rsid w:val="F7B4C45F"/>
    <w:rsid w:val="F85FAE22"/>
    <w:rsid w:val="FABF53E8"/>
    <w:rsid w:val="FBD94AD9"/>
    <w:rsid w:val="FBEB984B"/>
    <w:rsid w:val="FBF3C5AC"/>
    <w:rsid w:val="FC7F6852"/>
    <w:rsid w:val="FDBCFF26"/>
    <w:rsid w:val="FE57A2D7"/>
    <w:rsid w:val="FE8D19F8"/>
    <w:rsid w:val="FEB74C22"/>
    <w:rsid w:val="FEFFA1D3"/>
    <w:rsid w:val="FF73C86C"/>
    <w:rsid w:val="FF7BD010"/>
    <w:rsid w:val="FF7FE625"/>
    <w:rsid w:val="FFB94665"/>
    <w:rsid w:val="FFBE0746"/>
    <w:rsid w:val="FFC77282"/>
    <w:rsid w:val="FFD73A58"/>
    <w:rsid w:val="FFEEA024"/>
    <w:rsid w:val="FFF7C515"/>
    <w:rsid w:val="FFFE4454"/>
    <w:rsid w:val="FFFF5007"/>
    <w:rsid w:val="00000B99"/>
    <w:rsid w:val="00000C3F"/>
    <w:rsid w:val="0000154E"/>
    <w:rsid w:val="00001E48"/>
    <w:rsid w:val="0000227C"/>
    <w:rsid w:val="00002DB6"/>
    <w:rsid w:val="000065CA"/>
    <w:rsid w:val="0000707E"/>
    <w:rsid w:val="000125BA"/>
    <w:rsid w:val="000127EB"/>
    <w:rsid w:val="0001294D"/>
    <w:rsid w:val="00013170"/>
    <w:rsid w:val="00014319"/>
    <w:rsid w:val="00014F74"/>
    <w:rsid w:val="00017945"/>
    <w:rsid w:val="00017B4C"/>
    <w:rsid w:val="00020913"/>
    <w:rsid w:val="00026FD9"/>
    <w:rsid w:val="000275E4"/>
    <w:rsid w:val="00031559"/>
    <w:rsid w:val="000325E1"/>
    <w:rsid w:val="00033EB1"/>
    <w:rsid w:val="00041B76"/>
    <w:rsid w:val="0004604E"/>
    <w:rsid w:val="00046AD4"/>
    <w:rsid w:val="000502E7"/>
    <w:rsid w:val="00055922"/>
    <w:rsid w:val="00057E8D"/>
    <w:rsid w:val="00062C74"/>
    <w:rsid w:val="0006362C"/>
    <w:rsid w:val="00063A49"/>
    <w:rsid w:val="000658D0"/>
    <w:rsid w:val="00066671"/>
    <w:rsid w:val="00066A51"/>
    <w:rsid w:val="0007048D"/>
    <w:rsid w:val="00070AFC"/>
    <w:rsid w:val="00070B49"/>
    <w:rsid w:val="00070C9B"/>
    <w:rsid w:val="00072AED"/>
    <w:rsid w:val="000737BD"/>
    <w:rsid w:val="000770BC"/>
    <w:rsid w:val="0008251C"/>
    <w:rsid w:val="00083E24"/>
    <w:rsid w:val="00085506"/>
    <w:rsid w:val="00090199"/>
    <w:rsid w:val="00093E67"/>
    <w:rsid w:val="00096874"/>
    <w:rsid w:val="000A0063"/>
    <w:rsid w:val="000A16EE"/>
    <w:rsid w:val="000A4DEB"/>
    <w:rsid w:val="000A6FB9"/>
    <w:rsid w:val="000B2347"/>
    <w:rsid w:val="000B405F"/>
    <w:rsid w:val="000B4BA6"/>
    <w:rsid w:val="000C128B"/>
    <w:rsid w:val="000C26F6"/>
    <w:rsid w:val="000D0FCA"/>
    <w:rsid w:val="000D3B07"/>
    <w:rsid w:val="000D5717"/>
    <w:rsid w:val="000D799E"/>
    <w:rsid w:val="000E4244"/>
    <w:rsid w:val="000E518C"/>
    <w:rsid w:val="000E6016"/>
    <w:rsid w:val="000F15C1"/>
    <w:rsid w:val="000F25AB"/>
    <w:rsid w:val="000F2782"/>
    <w:rsid w:val="000F3C5A"/>
    <w:rsid w:val="000F60A2"/>
    <w:rsid w:val="001107B6"/>
    <w:rsid w:val="00112EDC"/>
    <w:rsid w:val="00113527"/>
    <w:rsid w:val="00116C64"/>
    <w:rsid w:val="001246D4"/>
    <w:rsid w:val="00131D47"/>
    <w:rsid w:val="00133AC2"/>
    <w:rsid w:val="00134940"/>
    <w:rsid w:val="0013597E"/>
    <w:rsid w:val="00142F0F"/>
    <w:rsid w:val="00143A1C"/>
    <w:rsid w:val="00143DAA"/>
    <w:rsid w:val="00144672"/>
    <w:rsid w:val="00145369"/>
    <w:rsid w:val="0014798A"/>
    <w:rsid w:val="00147C8B"/>
    <w:rsid w:val="00153070"/>
    <w:rsid w:val="00157453"/>
    <w:rsid w:val="0016348F"/>
    <w:rsid w:val="001740D4"/>
    <w:rsid w:val="00176017"/>
    <w:rsid w:val="00181046"/>
    <w:rsid w:val="0018270C"/>
    <w:rsid w:val="0018642C"/>
    <w:rsid w:val="00187E2D"/>
    <w:rsid w:val="00193544"/>
    <w:rsid w:val="0019387D"/>
    <w:rsid w:val="00193F35"/>
    <w:rsid w:val="00194F1B"/>
    <w:rsid w:val="001957FC"/>
    <w:rsid w:val="00195EA6"/>
    <w:rsid w:val="0019719E"/>
    <w:rsid w:val="001A13BD"/>
    <w:rsid w:val="001A2B51"/>
    <w:rsid w:val="001A45CF"/>
    <w:rsid w:val="001A5A3A"/>
    <w:rsid w:val="001A5B22"/>
    <w:rsid w:val="001B106B"/>
    <w:rsid w:val="001B1A85"/>
    <w:rsid w:val="001B6563"/>
    <w:rsid w:val="001B7C46"/>
    <w:rsid w:val="001D22FC"/>
    <w:rsid w:val="001D5417"/>
    <w:rsid w:val="001D6E7A"/>
    <w:rsid w:val="001E353D"/>
    <w:rsid w:val="001E6D9B"/>
    <w:rsid w:val="001F203F"/>
    <w:rsid w:val="001F2C7A"/>
    <w:rsid w:val="001F4868"/>
    <w:rsid w:val="001F6BF6"/>
    <w:rsid w:val="001F7D9F"/>
    <w:rsid w:val="00200BD3"/>
    <w:rsid w:val="00201EB5"/>
    <w:rsid w:val="00203129"/>
    <w:rsid w:val="0020488A"/>
    <w:rsid w:val="00205A14"/>
    <w:rsid w:val="00207C3C"/>
    <w:rsid w:val="002108EC"/>
    <w:rsid w:val="00210C4F"/>
    <w:rsid w:val="002125FA"/>
    <w:rsid w:val="0021285C"/>
    <w:rsid w:val="00213E8D"/>
    <w:rsid w:val="00215CFB"/>
    <w:rsid w:val="00217358"/>
    <w:rsid w:val="00217450"/>
    <w:rsid w:val="00220430"/>
    <w:rsid w:val="002234D7"/>
    <w:rsid w:val="00223A87"/>
    <w:rsid w:val="0022450C"/>
    <w:rsid w:val="00227138"/>
    <w:rsid w:val="002339A8"/>
    <w:rsid w:val="00234FC8"/>
    <w:rsid w:val="00235084"/>
    <w:rsid w:val="00237F33"/>
    <w:rsid w:val="00241F85"/>
    <w:rsid w:val="00244884"/>
    <w:rsid w:val="00250812"/>
    <w:rsid w:val="00251625"/>
    <w:rsid w:val="00254F2F"/>
    <w:rsid w:val="002550D4"/>
    <w:rsid w:val="00261E76"/>
    <w:rsid w:val="00263F6C"/>
    <w:rsid w:val="00265255"/>
    <w:rsid w:val="00270984"/>
    <w:rsid w:val="00270F78"/>
    <w:rsid w:val="00276BF3"/>
    <w:rsid w:val="00281614"/>
    <w:rsid w:val="002838C3"/>
    <w:rsid w:val="00286D56"/>
    <w:rsid w:val="00287E98"/>
    <w:rsid w:val="00292B9B"/>
    <w:rsid w:val="0029480F"/>
    <w:rsid w:val="00295488"/>
    <w:rsid w:val="002A2F17"/>
    <w:rsid w:val="002A467A"/>
    <w:rsid w:val="002A6417"/>
    <w:rsid w:val="002A7B7B"/>
    <w:rsid w:val="002B14F8"/>
    <w:rsid w:val="002B172A"/>
    <w:rsid w:val="002B5888"/>
    <w:rsid w:val="002C10C4"/>
    <w:rsid w:val="002C1512"/>
    <w:rsid w:val="002C1DD6"/>
    <w:rsid w:val="002C265C"/>
    <w:rsid w:val="002C5488"/>
    <w:rsid w:val="002C6D92"/>
    <w:rsid w:val="002C6EA5"/>
    <w:rsid w:val="002D0847"/>
    <w:rsid w:val="002D122F"/>
    <w:rsid w:val="002D399D"/>
    <w:rsid w:val="002D6C43"/>
    <w:rsid w:val="002D7B46"/>
    <w:rsid w:val="002E47B8"/>
    <w:rsid w:val="002E4A08"/>
    <w:rsid w:val="002E4F25"/>
    <w:rsid w:val="002E58C9"/>
    <w:rsid w:val="002E698F"/>
    <w:rsid w:val="002F0148"/>
    <w:rsid w:val="002F0621"/>
    <w:rsid w:val="002F0980"/>
    <w:rsid w:val="002F1152"/>
    <w:rsid w:val="002F1AEF"/>
    <w:rsid w:val="002F1EB7"/>
    <w:rsid w:val="002F21F9"/>
    <w:rsid w:val="002F3FB4"/>
    <w:rsid w:val="002F4DCD"/>
    <w:rsid w:val="002F5B35"/>
    <w:rsid w:val="00300FD2"/>
    <w:rsid w:val="003012E3"/>
    <w:rsid w:val="00304BDB"/>
    <w:rsid w:val="00315B85"/>
    <w:rsid w:val="00315E48"/>
    <w:rsid w:val="003225B2"/>
    <w:rsid w:val="0032544F"/>
    <w:rsid w:val="00325650"/>
    <w:rsid w:val="00330CF9"/>
    <w:rsid w:val="00336390"/>
    <w:rsid w:val="00340BB3"/>
    <w:rsid w:val="00343141"/>
    <w:rsid w:val="00344DEB"/>
    <w:rsid w:val="00347027"/>
    <w:rsid w:val="003553C5"/>
    <w:rsid w:val="0035580A"/>
    <w:rsid w:val="0035733D"/>
    <w:rsid w:val="003576D8"/>
    <w:rsid w:val="00360A87"/>
    <w:rsid w:val="003618D9"/>
    <w:rsid w:val="00364F76"/>
    <w:rsid w:val="00365E17"/>
    <w:rsid w:val="003675E0"/>
    <w:rsid w:val="00367740"/>
    <w:rsid w:val="00370C8B"/>
    <w:rsid w:val="00373614"/>
    <w:rsid w:val="003773F9"/>
    <w:rsid w:val="0039114D"/>
    <w:rsid w:val="0039122F"/>
    <w:rsid w:val="00393B7D"/>
    <w:rsid w:val="0039494E"/>
    <w:rsid w:val="003A2057"/>
    <w:rsid w:val="003A2322"/>
    <w:rsid w:val="003C420F"/>
    <w:rsid w:val="003C52BD"/>
    <w:rsid w:val="003C5B56"/>
    <w:rsid w:val="003D089D"/>
    <w:rsid w:val="003D0A0D"/>
    <w:rsid w:val="003D1771"/>
    <w:rsid w:val="003D571B"/>
    <w:rsid w:val="003D5D16"/>
    <w:rsid w:val="003D6191"/>
    <w:rsid w:val="003D67F2"/>
    <w:rsid w:val="003D7BBB"/>
    <w:rsid w:val="003E5DEA"/>
    <w:rsid w:val="003E7443"/>
    <w:rsid w:val="003F35EE"/>
    <w:rsid w:val="003F6281"/>
    <w:rsid w:val="003F651B"/>
    <w:rsid w:val="00405028"/>
    <w:rsid w:val="00405A84"/>
    <w:rsid w:val="004169A2"/>
    <w:rsid w:val="00416AA1"/>
    <w:rsid w:val="0041710A"/>
    <w:rsid w:val="00417E7A"/>
    <w:rsid w:val="004233CD"/>
    <w:rsid w:val="00430DD0"/>
    <w:rsid w:val="00433274"/>
    <w:rsid w:val="00434A39"/>
    <w:rsid w:val="00434E51"/>
    <w:rsid w:val="00441212"/>
    <w:rsid w:val="00441CC4"/>
    <w:rsid w:val="00442C6B"/>
    <w:rsid w:val="004437D2"/>
    <w:rsid w:val="00445B7B"/>
    <w:rsid w:val="00447B27"/>
    <w:rsid w:val="00456023"/>
    <w:rsid w:val="00460FE1"/>
    <w:rsid w:val="0046300F"/>
    <w:rsid w:val="00466DB7"/>
    <w:rsid w:val="00467D0F"/>
    <w:rsid w:val="00471C62"/>
    <w:rsid w:val="004725BF"/>
    <w:rsid w:val="0047771C"/>
    <w:rsid w:val="0048081E"/>
    <w:rsid w:val="004825D1"/>
    <w:rsid w:val="00487103"/>
    <w:rsid w:val="00487BE4"/>
    <w:rsid w:val="00495FA1"/>
    <w:rsid w:val="00496F37"/>
    <w:rsid w:val="00496FAA"/>
    <w:rsid w:val="0049713B"/>
    <w:rsid w:val="004A0D66"/>
    <w:rsid w:val="004A4039"/>
    <w:rsid w:val="004A54F9"/>
    <w:rsid w:val="004B1618"/>
    <w:rsid w:val="004B1EFB"/>
    <w:rsid w:val="004B3754"/>
    <w:rsid w:val="004B56DD"/>
    <w:rsid w:val="004B5789"/>
    <w:rsid w:val="004B6536"/>
    <w:rsid w:val="004B7507"/>
    <w:rsid w:val="004C7620"/>
    <w:rsid w:val="004D0B61"/>
    <w:rsid w:val="004D1B89"/>
    <w:rsid w:val="004E36D1"/>
    <w:rsid w:val="004E39D6"/>
    <w:rsid w:val="004E7C73"/>
    <w:rsid w:val="004E7D0F"/>
    <w:rsid w:val="004F6F7B"/>
    <w:rsid w:val="004F746B"/>
    <w:rsid w:val="00500C73"/>
    <w:rsid w:val="00501352"/>
    <w:rsid w:val="005022E1"/>
    <w:rsid w:val="005026BE"/>
    <w:rsid w:val="0050598E"/>
    <w:rsid w:val="005100C2"/>
    <w:rsid w:val="00511D69"/>
    <w:rsid w:val="00511DAC"/>
    <w:rsid w:val="0051623C"/>
    <w:rsid w:val="0052053E"/>
    <w:rsid w:val="00522B76"/>
    <w:rsid w:val="00523D66"/>
    <w:rsid w:val="00523FCE"/>
    <w:rsid w:val="00524345"/>
    <w:rsid w:val="005245A8"/>
    <w:rsid w:val="00524F23"/>
    <w:rsid w:val="00531482"/>
    <w:rsid w:val="005332EC"/>
    <w:rsid w:val="00533765"/>
    <w:rsid w:val="005427CD"/>
    <w:rsid w:val="005440D6"/>
    <w:rsid w:val="00544C9B"/>
    <w:rsid w:val="005518C5"/>
    <w:rsid w:val="00554239"/>
    <w:rsid w:val="005553E8"/>
    <w:rsid w:val="00562C07"/>
    <w:rsid w:val="00563B2A"/>
    <w:rsid w:val="005642B9"/>
    <w:rsid w:val="00565984"/>
    <w:rsid w:val="00570FE1"/>
    <w:rsid w:val="00580352"/>
    <w:rsid w:val="00580902"/>
    <w:rsid w:val="00581A83"/>
    <w:rsid w:val="00583847"/>
    <w:rsid w:val="005847C3"/>
    <w:rsid w:val="00587297"/>
    <w:rsid w:val="00590609"/>
    <w:rsid w:val="00591C01"/>
    <w:rsid w:val="0059201A"/>
    <w:rsid w:val="005972A5"/>
    <w:rsid w:val="00597715"/>
    <w:rsid w:val="00597BCB"/>
    <w:rsid w:val="005A30DC"/>
    <w:rsid w:val="005B1CC0"/>
    <w:rsid w:val="005C038F"/>
    <w:rsid w:val="005C2CD3"/>
    <w:rsid w:val="005C3888"/>
    <w:rsid w:val="005C740E"/>
    <w:rsid w:val="005C7C13"/>
    <w:rsid w:val="005D36A7"/>
    <w:rsid w:val="005D6D21"/>
    <w:rsid w:val="005E4BE4"/>
    <w:rsid w:val="005E78B7"/>
    <w:rsid w:val="005F0AA7"/>
    <w:rsid w:val="005F35E0"/>
    <w:rsid w:val="005F3D34"/>
    <w:rsid w:val="005F4F58"/>
    <w:rsid w:val="005F500A"/>
    <w:rsid w:val="005F5B65"/>
    <w:rsid w:val="00600B43"/>
    <w:rsid w:val="00600D7F"/>
    <w:rsid w:val="006010B6"/>
    <w:rsid w:val="006028F5"/>
    <w:rsid w:val="00604E74"/>
    <w:rsid w:val="00605514"/>
    <w:rsid w:val="006060BF"/>
    <w:rsid w:val="00606753"/>
    <w:rsid w:val="00606C0E"/>
    <w:rsid w:val="00613784"/>
    <w:rsid w:val="006206DF"/>
    <w:rsid w:val="006218D4"/>
    <w:rsid w:val="00621C1A"/>
    <w:rsid w:val="00622E68"/>
    <w:rsid w:val="00624174"/>
    <w:rsid w:val="006242EC"/>
    <w:rsid w:val="00624F16"/>
    <w:rsid w:val="00626705"/>
    <w:rsid w:val="00626D6F"/>
    <w:rsid w:val="006276EF"/>
    <w:rsid w:val="00632B02"/>
    <w:rsid w:val="006349DA"/>
    <w:rsid w:val="00634A0E"/>
    <w:rsid w:val="00637F0F"/>
    <w:rsid w:val="00640690"/>
    <w:rsid w:val="0064084A"/>
    <w:rsid w:val="006427F7"/>
    <w:rsid w:val="006473AC"/>
    <w:rsid w:val="00647405"/>
    <w:rsid w:val="00654611"/>
    <w:rsid w:val="00657A82"/>
    <w:rsid w:val="006623CA"/>
    <w:rsid w:val="006628B5"/>
    <w:rsid w:val="00663C4C"/>
    <w:rsid w:val="0066408C"/>
    <w:rsid w:val="00664E3E"/>
    <w:rsid w:val="00670E77"/>
    <w:rsid w:val="006721EB"/>
    <w:rsid w:val="006739D3"/>
    <w:rsid w:val="00676A28"/>
    <w:rsid w:val="00677F6A"/>
    <w:rsid w:val="00681C63"/>
    <w:rsid w:val="00684CC0"/>
    <w:rsid w:val="00685BA9"/>
    <w:rsid w:val="00686FC2"/>
    <w:rsid w:val="00687FB7"/>
    <w:rsid w:val="0069095F"/>
    <w:rsid w:val="00690BF4"/>
    <w:rsid w:val="00693166"/>
    <w:rsid w:val="00693FD0"/>
    <w:rsid w:val="00695A11"/>
    <w:rsid w:val="006A6ADD"/>
    <w:rsid w:val="006A7E87"/>
    <w:rsid w:val="006B0B15"/>
    <w:rsid w:val="006B3051"/>
    <w:rsid w:val="006C0103"/>
    <w:rsid w:val="006C17FF"/>
    <w:rsid w:val="006C39CB"/>
    <w:rsid w:val="006C4DD9"/>
    <w:rsid w:val="006C5094"/>
    <w:rsid w:val="006D1871"/>
    <w:rsid w:val="006D2F0C"/>
    <w:rsid w:val="006D6C7C"/>
    <w:rsid w:val="006E0FD9"/>
    <w:rsid w:val="006E33B7"/>
    <w:rsid w:val="006E7391"/>
    <w:rsid w:val="006F5BEF"/>
    <w:rsid w:val="00700BC2"/>
    <w:rsid w:val="0070197D"/>
    <w:rsid w:val="00706BD8"/>
    <w:rsid w:val="0071220C"/>
    <w:rsid w:val="00714312"/>
    <w:rsid w:val="00715181"/>
    <w:rsid w:val="00715709"/>
    <w:rsid w:val="0071671B"/>
    <w:rsid w:val="00717CC1"/>
    <w:rsid w:val="00721209"/>
    <w:rsid w:val="00722DCC"/>
    <w:rsid w:val="00725676"/>
    <w:rsid w:val="0072595A"/>
    <w:rsid w:val="007264CB"/>
    <w:rsid w:val="00730D84"/>
    <w:rsid w:val="00731507"/>
    <w:rsid w:val="00737C74"/>
    <w:rsid w:val="00737EFF"/>
    <w:rsid w:val="00742C75"/>
    <w:rsid w:val="00745302"/>
    <w:rsid w:val="007466D0"/>
    <w:rsid w:val="00746751"/>
    <w:rsid w:val="007523A6"/>
    <w:rsid w:val="00753B77"/>
    <w:rsid w:val="007543FB"/>
    <w:rsid w:val="00757953"/>
    <w:rsid w:val="007579D2"/>
    <w:rsid w:val="00757E25"/>
    <w:rsid w:val="00761692"/>
    <w:rsid w:val="00764742"/>
    <w:rsid w:val="00764C22"/>
    <w:rsid w:val="0076525C"/>
    <w:rsid w:val="007667BE"/>
    <w:rsid w:val="00772C51"/>
    <w:rsid w:val="00775837"/>
    <w:rsid w:val="00776728"/>
    <w:rsid w:val="00781DBF"/>
    <w:rsid w:val="00783979"/>
    <w:rsid w:val="00793087"/>
    <w:rsid w:val="007A7809"/>
    <w:rsid w:val="007B384E"/>
    <w:rsid w:val="007B4B89"/>
    <w:rsid w:val="007B52A5"/>
    <w:rsid w:val="007B5D87"/>
    <w:rsid w:val="007B73A5"/>
    <w:rsid w:val="007B75C1"/>
    <w:rsid w:val="007B7F2B"/>
    <w:rsid w:val="007C1F7A"/>
    <w:rsid w:val="007C2913"/>
    <w:rsid w:val="007C3C5A"/>
    <w:rsid w:val="007C410C"/>
    <w:rsid w:val="007C7716"/>
    <w:rsid w:val="007D1491"/>
    <w:rsid w:val="007D57D4"/>
    <w:rsid w:val="007D7158"/>
    <w:rsid w:val="007D7222"/>
    <w:rsid w:val="007D7676"/>
    <w:rsid w:val="007E0AFE"/>
    <w:rsid w:val="007E3BA6"/>
    <w:rsid w:val="007E4533"/>
    <w:rsid w:val="007E4669"/>
    <w:rsid w:val="007E4C35"/>
    <w:rsid w:val="007E51FB"/>
    <w:rsid w:val="007E6443"/>
    <w:rsid w:val="007E6A0E"/>
    <w:rsid w:val="007F220E"/>
    <w:rsid w:val="007F43B4"/>
    <w:rsid w:val="007F5E30"/>
    <w:rsid w:val="007F619A"/>
    <w:rsid w:val="007F66D5"/>
    <w:rsid w:val="007F678D"/>
    <w:rsid w:val="008000BE"/>
    <w:rsid w:val="008048C8"/>
    <w:rsid w:val="008050A0"/>
    <w:rsid w:val="00806E73"/>
    <w:rsid w:val="00817297"/>
    <w:rsid w:val="00817942"/>
    <w:rsid w:val="008209F5"/>
    <w:rsid w:val="00824BB2"/>
    <w:rsid w:val="008307A2"/>
    <w:rsid w:val="0083088D"/>
    <w:rsid w:val="008309D7"/>
    <w:rsid w:val="00833913"/>
    <w:rsid w:val="008411CB"/>
    <w:rsid w:val="008419A2"/>
    <w:rsid w:val="00842895"/>
    <w:rsid w:val="0084473D"/>
    <w:rsid w:val="0084604B"/>
    <w:rsid w:val="00846C69"/>
    <w:rsid w:val="00850895"/>
    <w:rsid w:val="00857B75"/>
    <w:rsid w:val="0086069F"/>
    <w:rsid w:val="00860732"/>
    <w:rsid w:val="00866A38"/>
    <w:rsid w:val="00873DE8"/>
    <w:rsid w:val="00874611"/>
    <w:rsid w:val="00876E6C"/>
    <w:rsid w:val="00877B59"/>
    <w:rsid w:val="00877D31"/>
    <w:rsid w:val="008816DA"/>
    <w:rsid w:val="008867C4"/>
    <w:rsid w:val="008A2D60"/>
    <w:rsid w:val="008B0029"/>
    <w:rsid w:val="008B2F90"/>
    <w:rsid w:val="008B6605"/>
    <w:rsid w:val="008C325B"/>
    <w:rsid w:val="008C72F6"/>
    <w:rsid w:val="008D6D8E"/>
    <w:rsid w:val="008E0897"/>
    <w:rsid w:val="008E4667"/>
    <w:rsid w:val="008E6C29"/>
    <w:rsid w:val="008E7D2F"/>
    <w:rsid w:val="008F1496"/>
    <w:rsid w:val="008F19A5"/>
    <w:rsid w:val="008F6999"/>
    <w:rsid w:val="008F6CC0"/>
    <w:rsid w:val="009002BF"/>
    <w:rsid w:val="00901472"/>
    <w:rsid w:val="009033A9"/>
    <w:rsid w:val="009039A1"/>
    <w:rsid w:val="009063DE"/>
    <w:rsid w:val="00906EC6"/>
    <w:rsid w:val="0091048F"/>
    <w:rsid w:val="009143A5"/>
    <w:rsid w:val="00922CCC"/>
    <w:rsid w:val="0092301E"/>
    <w:rsid w:val="00925519"/>
    <w:rsid w:val="00937A6B"/>
    <w:rsid w:val="00941E0F"/>
    <w:rsid w:val="009422E7"/>
    <w:rsid w:val="00943376"/>
    <w:rsid w:val="00945019"/>
    <w:rsid w:val="009462D1"/>
    <w:rsid w:val="00947011"/>
    <w:rsid w:val="0094764D"/>
    <w:rsid w:val="00950306"/>
    <w:rsid w:val="00950B5B"/>
    <w:rsid w:val="0095386B"/>
    <w:rsid w:val="00955224"/>
    <w:rsid w:val="0095598E"/>
    <w:rsid w:val="00957F4C"/>
    <w:rsid w:val="00964DA6"/>
    <w:rsid w:val="00966C4F"/>
    <w:rsid w:val="00966CDC"/>
    <w:rsid w:val="0097567F"/>
    <w:rsid w:val="00976FB5"/>
    <w:rsid w:val="009772EC"/>
    <w:rsid w:val="0098083E"/>
    <w:rsid w:val="0098127F"/>
    <w:rsid w:val="00981DBB"/>
    <w:rsid w:val="00984DBF"/>
    <w:rsid w:val="009853BC"/>
    <w:rsid w:val="00986135"/>
    <w:rsid w:val="0099024A"/>
    <w:rsid w:val="009904A3"/>
    <w:rsid w:val="009905B1"/>
    <w:rsid w:val="009915AD"/>
    <w:rsid w:val="009942B8"/>
    <w:rsid w:val="00994802"/>
    <w:rsid w:val="0099554F"/>
    <w:rsid w:val="009968AF"/>
    <w:rsid w:val="009A0B9E"/>
    <w:rsid w:val="009A2446"/>
    <w:rsid w:val="009A342E"/>
    <w:rsid w:val="009A35FF"/>
    <w:rsid w:val="009A4C70"/>
    <w:rsid w:val="009A5868"/>
    <w:rsid w:val="009A77A7"/>
    <w:rsid w:val="009B0D36"/>
    <w:rsid w:val="009B4482"/>
    <w:rsid w:val="009B59D1"/>
    <w:rsid w:val="009B6C5A"/>
    <w:rsid w:val="009B7BBA"/>
    <w:rsid w:val="009B7FB5"/>
    <w:rsid w:val="009C0845"/>
    <w:rsid w:val="009C42B3"/>
    <w:rsid w:val="009C67D6"/>
    <w:rsid w:val="009D115B"/>
    <w:rsid w:val="009D2007"/>
    <w:rsid w:val="009D2A5C"/>
    <w:rsid w:val="009D318F"/>
    <w:rsid w:val="009D464A"/>
    <w:rsid w:val="009D7620"/>
    <w:rsid w:val="009E2897"/>
    <w:rsid w:val="009E3A69"/>
    <w:rsid w:val="009E72F7"/>
    <w:rsid w:val="009F0322"/>
    <w:rsid w:val="00A01BF8"/>
    <w:rsid w:val="00A05E52"/>
    <w:rsid w:val="00A118A1"/>
    <w:rsid w:val="00A12CFB"/>
    <w:rsid w:val="00A1615C"/>
    <w:rsid w:val="00A17C9B"/>
    <w:rsid w:val="00A23DF7"/>
    <w:rsid w:val="00A25527"/>
    <w:rsid w:val="00A27732"/>
    <w:rsid w:val="00A2776B"/>
    <w:rsid w:val="00A3064F"/>
    <w:rsid w:val="00A36D3C"/>
    <w:rsid w:val="00A437EA"/>
    <w:rsid w:val="00A532FB"/>
    <w:rsid w:val="00A551D2"/>
    <w:rsid w:val="00A552F3"/>
    <w:rsid w:val="00A62D25"/>
    <w:rsid w:val="00A630D3"/>
    <w:rsid w:val="00A63E52"/>
    <w:rsid w:val="00A66B48"/>
    <w:rsid w:val="00A6764D"/>
    <w:rsid w:val="00A67EAD"/>
    <w:rsid w:val="00A72DBC"/>
    <w:rsid w:val="00A7419A"/>
    <w:rsid w:val="00A770B5"/>
    <w:rsid w:val="00A77B3B"/>
    <w:rsid w:val="00A77DA5"/>
    <w:rsid w:val="00A8052C"/>
    <w:rsid w:val="00A8289A"/>
    <w:rsid w:val="00A84787"/>
    <w:rsid w:val="00A84E8F"/>
    <w:rsid w:val="00A925B3"/>
    <w:rsid w:val="00A92679"/>
    <w:rsid w:val="00A9267D"/>
    <w:rsid w:val="00A931BF"/>
    <w:rsid w:val="00A937D5"/>
    <w:rsid w:val="00A94DC2"/>
    <w:rsid w:val="00AA2F8C"/>
    <w:rsid w:val="00AA53F6"/>
    <w:rsid w:val="00AB3231"/>
    <w:rsid w:val="00AB7CEE"/>
    <w:rsid w:val="00AC00A3"/>
    <w:rsid w:val="00AC2882"/>
    <w:rsid w:val="00AC42C3"/>
    <w:rsid w:val="00AD19F1"/>
    <w:rsid w:val="00AD294C"/>
    <w:rsid w:val="00AD2B70"/>
    <w:rsid w:val="00AE038D"/>
    <w:rsid w:val="00AE2C8E"/>
    <w:rsid w:val="00AE35EF"/>
    <w:rsid w:val="00AE699F"/>
    <w:rsid w:val="00AF0792"/>
    <w:rsid w:val="00AF2564"/>
    <w:rsid w:val="00AF395D"/>
    <w:rsid w:val="00AF4ECD"/>
    <w:rsid w:val="00AF6995"/>
    <w:rsid w:val="00AF7C45"/>
    <w:rsid w:val="00B03441"/>
    <w:rsid w:val="00B07C96"/>
    <w:rsid w:val="00B14993"/>
    <w:rsid w:val="00B15588"/>
    <w:rsid w:val="00B20355"/>
    <w:rsid w:val="00B20CB0"/>
    <w:rsid w:val="00B25152"/>
    <w:rsid w:val="00B25FB3"/>
    <w:rsid w:val="00B27CA6"/>
    <w:rsid w:val="00B311D4"/>
    <w:rsid w:val="00B339BA"/>
    <w:rsid w:val="00B33F8B"/>
    <w:rsid w:val="00B3423A"/>
    <w:rsid w:val="00B34247"/>
    <w:rsid w:val="00B36ADF"/>
    <w:rsid w:val="00B3787D"/>
    <w:rsid w:val="00B37C38"/>
    <w:rsid w:val="00B41A77"/>
    <w:rsid w:val="00B44347"/>
    <w:rsid w:val="00B448AB"/>
    <w:rsid w:val="00B51125"/>
    <w:rsid w:val="00B5127F"/>
    <w:rsid w:val="00B51EE9"/>
    <w:rsid w:val="00B5246E"/>
    <w:rsid w:val="00B546D9"/>
    <w:rsid w:val="00B556FC"/>
    <w:rsid w:val="00B5747A"/>
    <w:rsid w:val="00B60F22"/>
    <w:rsid w:val="00B61453"/>
    <w:rsid w:val="00B62065"/>
    <w:rsid w:val="00B6362F"/>
    <w:rsid w:val="00B65C7A"/>
    <w:rsid w:val="00B703F4"/>
    <w:rsid w:val="00B77E34"/>
    <w:rsid w:val="00B80301"/>
    <w:rsid w:val="00B807DE"/>
    <w:rsid w:val="00B82940"/>
    <w:rsid w:val="00B8491C"/>
    <w:rsid w:val="00B865C9"/>
    <w:rsid w:val="00B974B4"/>
    <w:rsid w:val="00BA0477"/>
    <w:rsid w:val="00BA05E6"/>
    <w:rsid w:val="00BA1575"/>
    <w:rsid w:val="00BA26FF"/>
    <w:rsid w:val="00BA30C8"/>
    <w:rsid w:val="00BA6711"/>
    <w:rsid w:val="00BA7380"/>
    <w:rsid w:val="00BB4BB5"/>
    <w:rsid w:val="00BB5301"/>
    <w:rsid w:val="00BB657D"/>
    <w:rsid w:val="00BB7C8C"/>
    <w:rsid w:val="00BC4E84"/>
    <w:rsid w:val="00BC5229"/>
    <w:rsid w:val="00BC5CB8"/>
    <w:rsid w:val="00BC6C13"/>
    <w:rsid w:val="00BC77ED"/>
    <w:rsid w:val="00BD2C2F"/>
    <w:rsid w:val="00BD2CF7"/>
    <w:rsid w:val="00BD685F"/>
    <w:rsid w:val="00BE0A85"/>
    <w:rsid w:val="00BE0BEE"/>
    <w:rsid w:val="00BE1166"/>
    <w:rsid w:val="00BE359D"/>
    <w:rsid w:val="00BE5647"/>
    <w:rsid w:val="00BF45E1"/>
    <w:rsid w:val="00C01ECA"/>
    <w:rsid w:val="00C02D77"/>
    <w:rsid w:val="00C02FD2"/>
    <w:rsid w:val="00C064C9"/>
    <w:rsid w:val="00C065B7"/>
    <w:rsid w:val="00C15786"/>
    <w:rsid w:val="00C17A94"/>
    <w:rsid w:val="00C17D61"/>
    <w:rsid w:val="00C25035"/>
    <w:rsid w:val="00C33121"/>
    <w:rsid w:val="00C352F7"/>
    <w:rsid w:val="00C362CC"/>
    <w:rsid w:val="00C40ADD"/>
    <w:rsid w:val="00C43BC5"/>
    <w:rsid w:val="00C45C87"/>
    <w:rsid w:val="00C45CD2"/>
    <w:rsid w:val="00C525FE"/>
    <w:rsid w:val="00C54C20"/>
    <w:rsid w:val="00C60DDE"/>
    <w:rsid w:val="00C611D2"/>
    <w:rsid w:val="00C612C6"/>
    <w:rsid w:val="00C664D6"/>
    <w:rsid w:val="00C7019F"/>
    <w:rsid w:val="00C7371C"/>
    <w:rsid w:val="00C83BF2"/>
    <w:rsid w:val="00C90D7D"/>
    <w:rsid w:val="00C91D41"/>
    <w:rsid w:val="00C9310D"/>
    <w:rsid w:val="00C93BF8"/>
    <w:rsid w:val="00C955AD"/>
    <w:rsid w:val="00C96FFD"/>
    <w:rsid w:val="00CA08F5"/>
    <w:rsid w:val="00CB027D"/>
    <w:rsid w:val="00CB0B28"/>
    <w:rsid w:val="00CB11AE"/>
    <w:rsid w:val="00CB318E"/>
    <w:rsid w:val="00CB3F99"/>
    <w:rsid w:val="00CB7579"/>
    <w:rsid w:val="00CC08E3"/>
    <w:rsid w:val="00CC5AE7"/>
    <w:rsid w:val="00CD1AF6"/>
    <w:rsid w:val="00CD3967"/>
    <w:rsid w:val="00CE06CA"/>
    <w:rsid w:val="00CF173A"/>
    <w:rsid w:val="00CF365D"/>
    <w:rsid w:val="00CF4BE4"/>
    <w:rsid w:val="00CF6510"/>
    <w:rsid w:val="00CF6CDC"/>
    <w:rsid w:val="00CF7445"/>
    <w:rsid w:val="00CF78D9"/>
    <w:rsid w:val="00D024FE"/>
    <w:rsid w:val="00D030A3"/>
    <w:rsid w:val="00D042B8"/>
    <w:rsid w:val="00D049E2"/>
    <w:rsid w:val="00D06C79"/>
    <w:rsid w:val="00D07D55"/>
    <w:rsid w:val="00D118CD"/>
    <w:rsid w:val="00D12AA6"/>
    <w:rsid w:val="00D142FC"/>
    <w:rsid w:val="00D15628"/>
    <w:rsid w:val="00D15640"/>
    <w:rsid w:val="00D218ED"/>
    <w:rsid w:val="00D21B24"/>
    <w:rsid w:val="00D22665"/>
    <w:rsid w:val="00D31394"/>
    <w:rsid w:val="00D42404"/>
    <w:rsid w:val="00D441B8"/>
    <w:rsid w:val="00D450C1"/>
    <w:rsid w:val="00D45D67"/>
    <w:rsid w:val="00D5108C"/>
    <w:rsid w:val="00D5178A"/>
    <w:rsid w:val="00D52574"/>
    <w:rsid w:val="00D52EE3"/>
    <w:rsid w:val="00D563F9"/>
    <w:rsid w:val="00D658F8"/>
    <w:rsid w:val="00D70F20"/>
    <w:rsid w:val="00D71AC5"/>
    <w:rsid w:val="00D76683"/>
    <w:rsid w:val="00D77453"/>
    <w:rsid w:val="00D77AB6"/>
    <w:rsid w:val="00D808C9"/>
    <w:rsid w:val="00D82CD3"/>
    <w:rsid w:val="00D83BAE"/>
    <w:rsid w:val="00D84E81"/>
    <w:rsid w:val="00D87C8E"/>
    <w:rsid w:val="00D9594A"/>
    <w:rsid w:val="00DA4649"/>
    <w:rsid w:val="00DB051E"/>
    <w:rsid w:val="00DB1147"/>
    <w:rsid w:val="00DB7AD0"/>
    <w:rsid w:val="00DC012F"/>
    <w:rsid w:val="00DC5464"/>
    <w:rsid w:val="00DC58E7"/>
    <w:rsid w:val="00DD0704"/>
    <w:rsid w:val="00DD1955"/>
    <w:rsid w:val="00DD291D"/>
    <w:rsid w:val="00DD2CF4"/>
    <w:rsid w:val="00DD6DF8"/>
    <w:rsid w:val="00DE5223"/>
    <w:rsid w:val="00DE7072"/>
    <w:rsid w:val="00DE7B22"/>
    <w:rsid w:val="00DF5AA9"/>
    <w:rsid w:val="00DF77A0"/>
    <w:rsid w:val="00E022BD"/>
    <w:rsid w:val="00E02EC1"/>
    <w:rsid w:val="00E03494"/>
    <w:rsid w:val="00E04FD8"/>
    <w:rsid w:val="00E055E3"/>
    <w:rsid w:val="00E05BDB"/>
    <w:rsid w:val="00E10267"/>
    <w:rsid w:val="00E12E82"/>
    <w:rsid w:val="00E12F79"/>
    <w:rsid w:val="00E13009"/>
    <w:rsid w:val="00E17E84"/>
    <w:rsid w:val="00E2483C"/>
    <w:rsid w:val="00E25A6E"/>
    <w:rsid w:val="00E2638A"/>
    <w:rsid w:val="00E2717F"/>
    <w:rsid w:val="00E31546"/>
    <w:rsid w:val="00E32E31"/>
    <w:rsid w:val="00E3346D"/>
    <w:rsid w:val="00E339F8"/>
    <w:rsid w:val="00E3568A"/>
    <w:rsid w:val="00E36D3C"/>
    <w:rsid w:val="00E37151"/>
    <w:rsid w:val="00E411A9"/>
    <w:rsid w:val="00E411F4"/>
    <w:rsid w:val="00E44066"/>
    <w:rsid w:val="00E44A97"/>
    <w:rsid w:val="00E46ED4"/>
    <w:rsid w:val="00E557D3"/>
    <w:rsid w:val="00E55C73"/>
    <w:rsid w:val="00E56BC1"/>
    <w:rsid w:val="00E61820"/>
    <w:rsid w:val="00E61A39"/>
    <w:rsid w:val="00E62D01"/>
    <w:rsid w:val="00E6592A"/>
    <w:rsid w:val="00E67038"/>
    <w:rsid w:val="00E67F1C"/>
    <w:rsid w:val="00E71F08"/>
    <w:rsid w:val="00E72408"/>
    <w:rsid w:val="00E733EC"/>
    <w:rsid w:val="00E74F22"/>
    <w:rsid w:val="00E76D22"/>
    <w:rsid w:val="00E906A6"/>
    <w:rsid w:val="00E927FD"/>
    <w:rsid w:val="00E94DDD"/>
    <w:rsid w:val="00E95F4F"/>
    <w:rsid w:val="00EA02AB"/>
    <w:rsid w:val="00EA3D9B"/>
    <w:rsid w:val="00EA58E6"/>
    <w:rsid w:val="00EA7F37"/>
    <w:rsid w:val="00EA7FF3"/>
    <w:rsid w:val="00EB14DA"/>
    <w:rsid w:val="00EB410A"/>
    <w:rsid w:val="00EB413C"/>
    <w:rsid w:val="00EB726D"/>
    <w:rsid w:val="00EC4071"/>
    <w:rsid w:val="00EC5341"/>
    <w:rsid w:val="00EC764A"/>
    <w:rsid w:val="00ED1BC8"/>
    <w:rsid w:val="00ED28F2"/>
    <w:rsid w:val="00ED3400"/>
    <w:rsid w:val="00ED6511"/>
    <w:rsid w:val="00EE3986"/>
    <w:rsid w:val="00EE6500"/>
    <w:rsid w:val="00EF2BD1"/>
    <w:rsid w:val="00EF36B7"/>
    <w:rsid w:val="00EF3FDB"/>
    <w:rsid w:val="00EF6B3D"/>
    <w:rsid w:val="00EF6C6E"/>
    <w:rsid w:val="00F00607"/>
    <w:rsid w:val="00F04C6C"/>
    <w:rsid w:val="00F130CE"/>
    <w:rsid w:val="00F23109"/>
    <w:rsid w:val="00F262C7"/>
    <w:rsid w:val="00F30253"/>
    <w:rsid w:val="00F36861"/>
    <w:rsid w:val="00F40B8C"/>
    <w:rsid w:val="00F417F4"/>
    <w:rsid w:val="00F462BA"/>
    <w:rsid w:val="00F51112"/>
    <w:rsid w:val="00F553CB"/>
    <w:rsid w:val="00F57007"/>
    <w:rsid w:val="00F57112"/>
    <w:rsid w:val="00F572F9"/>
    <w:rsid w:val="00F5772D"/>
    <w:rsid w:val="00F607C5"/>
    <w:rsid w:val="00F60DB1"/>
    <w:rsid w:val="00F61A5C"/>
    <w:rsid w:val="00F61DA9"/>
    <w:rsid w:val="00F65ED7"/>
    <w:rsid w:val="00F7448A"/>
    <w:rsid w:val="00F7596E"/>
    <w:rsid w:val="00F764A4"/>
    <w:rsid w:val="00F76E22"/>
    <w:rsid w:val="00F772C0"/>
    <w:rsid w:val="00F824D8"/>
    <w:rsid w:val="00F84064"/>
    <w:rsid w:val="00F8431B"/>
    <w:rsid w:val="00F92761"/>
    <w:rsid w:val="00F928D9"/>
    <w:rsid w:val="00F92D64"/>
    <w:rsid w:val="00F93BAF"/>
    <w:rsid w:val="00F95D2D"/>
    <w:rsid w:val="00F964F7"/>
    <w:rsid w:val="00F96F71"/>
    <w:rsid w:val="00F973A2"/>
    <w:rsid w:val="00F97600"/>
    <w:rsid w:val="00FA1185"/>
    <w:rsid w:val="00FA68CA"/>
    <w:rsid w:val="00FB0278"/>
    <w:rsid w:val="00FB39D0"/>
    <w:rsid w:val="00FB4966"/>
    <w:rsid w:val="00FB4CB6"/>
    <w:rsid w:val="00FB4DE0"/>
    <w:rsid w:val="00FC333D"/>
    <w:rsid w:val="00FC3FFE"/>
    <w:rsid w:val="00FC417C"/>
    <w:rsid w:val="00FC41F1"/>
    <w:rsid w:val="00FC5D79"/>
    <w:rsid w:val="00FC7AD0"/>
    <w:rsid w:val="00FD1062"/>
    <w:rsid w:val="00FD1AE3"/>
    <w:rsid w:val="00FD4D02"/>
    <w:rsid w:val="00FD65EB"/>
    <w:rsid w:val="00FD76C5"/>
    <w:rsid w:val="00FE1CAC"/>
    <w:rsid w:val="00FE1E9B"/>
    <w:rsid w:val="00FE354D"/>
    <w:rsid w:val="00FE6A88"/>
    <w:rsid w:val="00FF1F84"/>
    <w:rsid w:val="00FF393C"/>
    <w:rsid w:val="00FF4153"/>
    <w:rsid w:val="00FF61C3"/>
    <w:rsid w:val="00FF635B"/>
    <w:rsid w:val="00FF6A90"/>
    <w:rsid w:val="093009E1"/>
    <w:rsid w:val="0E433D8F"/>
    <w:rsid w:val="1C5D665B"/>
    <w:rsid w:val="1CBD53FA"/>
    <w:rsid w:val="1FDE283D"/>
    <w:rsid w:val="23C8760C"/>
    <w:rsid w:val="2D682865"/>
    <w:rsid w:val="2DFFACD4"/>
    <w:rsid w:val="2E6B73DF"/>
    <w:rsid w:val="2FE5083E"/>
    <w:rsid w:val="39B22528"/>
    <w:rsid w:val="3AC91A82"/>
    <w:rsid w:val="3D9787ED"/>
    <w:rsid w:val="3EA30D63"/>
    <w:rsid w:val="3EFE5DB0"/>
    <w:rsid w:val="3FF49A49"/>
    <w:rsid w:val="3FF77CA5"/>
    <w:rsid w:val="3FFB46EC"/>
    <w:rsid w:val="3FFF8DDB"/>
    <w:rsid w:val="3FFFA9F3"/>
    <w:rsid w:val="438B1486"/>
    <w:rsid w:val="44FECC3D"/>
    <w:rsid w:val="451C1DA9"/>
    <w:rsid w:val="4767199D"/>
    <w:rsid w:val="48FFD267"/>
    <w:rsid w:val="4AAF17C9"/>
    <w:rsid w:val="4CB55BC5"/>
    <w:rsid w:val="4D75CE6C"/>
    <w:rsid w:val="4EF7B269"/>
    <w:rsid w:val="4F7A8BDA"/>
    <w:rsid w:val="50AD486C"/>
    <w:rsid w:val="53294C00"/>
    <w:rsid w:val="53570872"/>
    <w:rsid w:val="53FDF3AF"/>
    <w:rsid w:val="57FA7859"/>
    <w:rsid w:val="57FFD977"/>
    <w:rsid w:val="5B9F4F84"/>
    <w:rsid w:val="5BBF714D"/>
    <w:rsid w:val="5BCD1546"/>
    <w:rsid w:val="5CF6C8F9"/>
    <w:rsid w:val="5F9FED35"/>
    <w:rsid w:val="5FB321A3"/>
    <w:rsid w:val="5FBBEADD"/>
    <w:rsid w:val="5FDDE917"/>
    <w:rsid w:val="5FF78169"/>
    <w:rsid w:val="63DF74EE"/>
    <w:rsid w:val="65BB5456"/>
    <w:rsid w:val="66F7BF53"/>
    <w:rsid w:val="6A324FF0"/>
    <w:rsid w:val="6B7592EF"/>
    <w:rsid w:val="6BBC3E61"/>
    <w:rsid w:val="6BE7C33C"/>
    <w:rsid w:val="6D77FC8E"/>
    <w:rsid w:val="6D7F559A"/>
    <w:rsid w:val="6DF3A5AB"/>
    <w:rsid w:val="6F7D2B3A"/>
    <w:rsid w:val="6F9F0844"/>
    <w:rsid w:val="6FB3B9C5"/>
    <w:rsid w:val="6FDE62AD"/>
    <w:rsid w:val="70F7CFA0"/>
    <w:rsid w:val="737DF8F0"/>
    <w:rsid w:val="76FF1CFC"/>
    <w:rsid w:val="776CECA7"/>
    <w:rsid w:val="776E85EF"/>
    <w:rsid w:val="77FDECAF"/>
    <w:rsid w:val="7AFFEE7B"/>
    <w:rsid w:val="7BFFBCFD"/>
    <w:rsid w:val="7D6B05AB"/>
    <w:rsid w:val="7DD78487"/>
    <w:rsid w:val="7E7F829A"/>
    <w:rsid w:val="7EBDE828"/>
    <w:rsid w:val="7EEF6B19"/>
    <w:rsid w:val="7EF9AFA0"/>
    <w:rsid w:val="7EFD5268"/>
    <w:rsid w:val="7EFDCDEA"/>
    <w:rsid w:val="7F1FB747"/>
    <w:rsid w:val="7F497E04"/>
    <w:rsid w:val="7F5F5E97"/>
    <w:rsid w:val="7FC36EBE"/>
    <w:rsid w:val="7FE7C37C"/>
    <w:rsid w:val="7FFE7317"/>
    <w:rsid w:val="7FFF25C5"/>
    <w:rsid w:val="7FFFF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06B68B"/>
  <w15:docId w15:val="{91ADB7F9-CD30-4844-B141-8630B99F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uiPriority w:val="39"/>
    <w:semiHidden/>
    <w:unhideWhenUsed/>
    <w:qFormat/>
    <w:pPr>
      <w:ind w:leftChars="600" w:left="1260"/>
    </w:pPr>
  </w:style>
  <w:style w:type="paragraph" w:styleId="TOC2">
    <w:name w:val="toc 2"/>
    <w:basedOn w:val="a"/>
    <w:next w:val="a"/>
    <w:uiPriority w:val="39"/>
    <w:unhideWhenUsed/>
    <w:qFormat/>
    <w:pPr>
      <w:widowControl/>
      <w:spacing w:after="100" w:line="276" w:lineRule="auto"/>
      <w:ind w:left="220"/>
      <w:jc w:val="left"/>
    </w:pPr>
    <w:rPr>
      <w:rFonts w:ascii="等线" w:eastAsia="等线" w:hAnsi="等线"/>
      <w:kern w:val="0"/>
      <w:sz w:val="22"/>
      <w:szCs w:val="22"/>
    </w:rPr>
  </w:style>
  <w:style w:type="paragraph" w:styleId="HTML">
    <w:name w:val="HTML Preformatted"/>
    <w:basedOn w:val="a"/>
    <w:link w:val="HTML0"/>
    <w:uiPriority w:val="99"/>
    <w:semiHidden/>
    <w:unhideWhenUsed/>
    <w:qFormat/>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link w:val="af4"/>
    <w:uiPriority w:val="34"/>
    <w:qFormat/>
    <w:pPr>
      <w:ind w:firstLineChars="200" w:firstLine="420"/>
    </w:pPr>
    <w:rPr>
      <w:rFonts w:ascii="等线" w:eastAsia="等线" w:hAnsi="等线"/>
      <w:szCs w:val="22"/>
    </w:rPr>
  </w:style>
  <w:style w:type="character" w:customStyle="1" w:styleId="a6">
    <w:name w:val="批注框文本 字符"/>
    <w:link w:val="a5"/>
    <w:uiPriority w:val="99"/>
    <w:semiHidden/>
    <w:qFormat/>
    <w:rPr>
      <w:rFonts w:ascii="Times New Roman" w:hAnsi="Times New Roman"/>
      <w:kern w:val="2"/>
      <w:sz w:val="18"/>
      <w:szCs w:val="18"/>
    </w:rPr>
  </w:style>
  <w:style w:type="paragraph" w:customStyle="1" w:styleId="1">
    <w:name w:val="正文1"/>
    <w:qFormat/>
    <w:pPr>
      <w:jc w:val="both"/>
    </w:pPr>
    <w:rPr>
      <w:kern w:val="2"/>
      <w:sz w:val="21"/>
      <w:szCs w:val="21"/>
    </w:rPr>
  </w:style>
  <w:style w:type="paragraph" w:customStyle="1" w:styleId="10">
    <w:name w:val="修订1"/>
    <w:hidden/>
    <w:uiPriority w:val="99"/>
    <w:semiHidden/>
    <w:qFormat/>
    <w:rPr>
      <w:kern w:val="2"/>
      <w:sz w:val="21"/>
      <w:szCs w:val="24"/>
    </w:rPr>
  </w:style>
  <w:style w:type="paragraph" w:customStyle="1" w:styleId="af5">
    <w:name w:val="日常使用"/>
    <w:basedOn w:val="a"/>
    <w:link w:val="af6"/>
    <w:qFormat/>
    <w:pPr>
      <w:spacing w:line="460" w:lineRule="exact"/>
      <w:ind w:firstLineChars="200" w:firstLine="200"/>
    </w:pPr>
    <w:rPr>
      <w:sz w:val="24"/>
      <w:szCs w:val="19"/>
      <w:shd w:val="clear" w:color="auto" w:fill="FFFFFF"/>
    </w:rPr>
  </w:style>
  <w:style w:type="character" w:customStyle="1" w:styleId="af6">
    <w:name w:val="日常使用 字符"/>
    <w:link w:val="af5"/>
    <w:qFormat/>
    <w:rPr>
      <w:rFonts w:ascii="Times New Roman" w:hAnsi="Times New Roman"/>
      <w:kern w:val="2"/>
      <w:sz w:val="24"/>
      <w:szCs w:val="19"/>
    </w:rPr>
  </w:style>
  <w:style w:type="paragraph" w:customStyle="1" w:styleId="af7">
    <w:name w:val="标准格式"/>
    <w:link w:val="af8"/>
    <w:qFormat/>
    <w:pPr>
      <w:spacing w:line="360" w:lineRule="exact"/>
      <w:ind w:firstLineChars="200" w:firstLine="200"/>
      <w:jc w:val="both"/>
    </w:pPr>
    <w:rPr>
      <w:rFonts w:cs="宋体"/>
      <w:color w:val="000000"/>
      <w:sz w:val="21"/>
      <w:szCs w:val="24"/>
    </w:rPr>
  </w:style>
  <w:style w:type="character" w:customStyle="1" w:styleId="af8">
    <w:name w:val="标准格式 字符"/>
    <w:link w:val="af7"/>
    <w:qFormat/>
    <w:rPr>
      <w:rFonts w:ascii="Times New Roman" w:hAnsi="Times New Roman" w:cs="宋体"/>
      <w:color w:val="000000"/>
      <w:sz w:val="21"/>
      <w:szCs w:val="24"/>
    </w:rPr>
  </w:style>
  <w:style w:type="character" w:customStyle="1" w:styleId="af4">
    <w:name w:val="列表段落 字符"/>
    <w:link w:val="af3"/>
    <w:uiPriority w:val="34"/>
    <w:qFormat/>
    <w:rPr>
      <w:rFonts w:ascii="等线" w:eastAsia="等线" w:hAnsi="等线"/>
      <w:kern w:val="2"/>
      <w:sz w:val="21"/>
      <w:szCs w:val="22"/>
    </w:rPr>
  </w:style>
  <w:style w:type="character" w:customStyle="1" w:styleId="a4">
    <w:name w:val="批注文字 字符"/>
    <w:link w:val="a3"/>
    <w:uiPriority w:val="99"/>
    <w:semiHidden/>
    <w:qFormat/>
    <w:rPr>
      <w:rFonts w:ascii="Times New Roman" w:hAnsi="Times New Roman"/>
      <w:kern w:val="2"/>
      <w:sz w:val="21"/>
      <w:szCs w:val="24"/>
    </w:rPr>
  </w:style>
  <w:style w:type="character" w:customStyle="1" w:styleId="ad">
    <w:name w:val="批注主题 字符"/>
    <w:link w:val="ac"/>
    <w:uiPriority w:val="99"/>
    <w:semiHidden/>
    <w:qFormat/>
    <w:rPr>
      <w:rFonts w:ascii="Times New Roman" w:hAnsi="Times New Roman"/>
      <w:b/>
      <w:bCs/>
      <w:kern w:val="2"/>
      <w:sz w:val="21"/>
      <w:szCs w:val="24"/>
    </w:rPr>
  </w:style>
  <w:style w:type="paragraph" w:customStyle="1" w:styleId="20">
    <w:name w:val="样式2"/>
    <w:basedOn w:val="a"/>
    <w:link w:val="21"/>
    <w:qFormat/>
    <w:pPr>
      <w:spacing w:line="460" w:lineRule="exact"/>
      <w:ind w:firstLineChars="200" w:firstLine="200"/>
      <w:outlineLvl w:val="1"/>
    </w:pPr>
    <w:rPr>
      <w:b/>
      <w:sz w:val="24"/>
    </w:rPr>
  </w:style>
  <w:style w:type="character" w:customStyle="1" w:styleId="21">
    <w:name w:val="样式2 字符"/>
    <w:link w:val="20"/>
    <w:qFormat/>
    <w:rPr>
      <w:rFonts w:ascii="Times New Roman" w:hAnsi="Times New Roman"/>
      <w:b/>
      <w:kern w:val="2"/>
      <w:sz w:val="24"/>
      <w:szCs w:val="24"/>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kern w:val="2"/>
      <w:sz w:val="21"/>
      <w:szCs w:val="22"/>
    </w:rPr>
  </w:style>
  <w:style w:type="character" w:customStyle="1" w:styleId="HTML0">
    <w:name w:val="HTML 预设格式 字符"/>
    <w:link w:val="HTML"/>
    <w:uiPriority w:val="99"/>
    <w:semiHidden/>
    <w:qFormat/>
    <w:rPr>
      <w:rFonts w:ascii="Consolas" w:hAnsi="Consolas" w:cs="Courier New"/>
      <w:color w:val="333333"/>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f9c243a8-2784-4c84-ac63-929952e2feec</errorID>
      <errorWord>其它</errorWord>
      <group>L1_Word</group>
      <groupName>字词问题</groupName>
      <ability>L2_Alias</ability>
      <abilityName>也作/曾用词</abilityName>
      <candidateList>
        <item>其他</item>
      </candidateList>
      <explain>词汇[其它]为不规范表述或旧称，其规范书面表述为[其他]。</explain>
      <paraID> F5B3F9D</paraID>
      <start>1</start>
      <end>3</end>
      <status>unmodified</status>
      <modifiedWord/>
      <trackRevisions>false</trackRevisions>
    </reviewItem>
    <reviewItem>
      <errorID>19cd9f85-419d-45e0-9112-28c407e5f2e7</errorID>
      <errorWord>的</errorWord>
      <group>L1_Word</group>
      <groupName>字词问题</groupName>
      <ability>L2_DDD</ability>
      <abilityName>的地得用法</abilityName>
      <candidateList>
        <item>得</item>
      </candidateList>
      <explain>“得”常用在动词或形容词后面，表示动作结果、程度或状态评价。</explain>
      <paraID>3ABC7CC7</paraID>
      <start>23</start>
      <end>24</end>
      <status>unmodified</status>
      <modifiedWord/>
      <trackRevisions>false</trackRevisions>
    </reviewItem>
    <reviewItem>
      <errorID>c72571b2-67c0-418a-9908-46d4ea546a6a</errorID>
      <errorWord>性</errorWord>
      <group>L1_Word</group>
      <groupName>字词问题</groupName>
      <ability>L2_Typo</ability>
      <abilityName>字词错误</abilityName>
      <candidateList>
        <item>性上</item>
      </candidateList>
      <explain/>
      <paraID> D39971B</paraID>
      <start>196</start>
      <end>197</end>
      <status>unmodified</status>
      <modifiedWord/>
      <trackRevisions>false</trackRevisions>
    </reviewItem>
    <reviewItem>
      <errorID>8e58ee03-326d-4d97-ac27-6cf01e2a9841</errorID>
      <errorWord>正</errorWord>
      <group>L1_Word</group>
      <groupName>字词问题</groupName>
      <ability>L2_Typo</ability>
      <abilityName>字词错误</abilityName>
      <candidateList>
        <item>正在</item>
      </candidateList>
      <explain/>
      <paraID>3B47FB7D</paraID>
      <start>209</start>
      <end>210</end>
      <status>unmodified</status>
      <modifiedWord/>
      <trackRevisions>false</trackRevisions>
    </reviewItem>
    <reviewItem>
      <errorID>d3ec4da9-75a4-41c6-aeeb-a3d54e15e46d</errorID>
      <errorWord>能</errorWord>
      <group>L1_Word</group>
      <groupName>字词问题</groupName>
      <ability>L2_Typo</ability>
      <abilityName>字词错误</abilityName>
      <candidateList>
        <item>能够</item>
      </candidateList>
      <explain/>
      <paraID>3B47FB7D</paraID>
      <start>320</start>
      <end>321</end>
      <status>unmodified</status>
      <modifiedWord/>
      <trackRevisions>false</trackRevisions>
    </reviewItem>
    <reviewItem>
      <errorID>e904f908-2970-4f79-9344-417d956394ff</errorID>
      <errorWord>做出</errorWord>
      <group>L1_Word</group>
      <groupName>字词问题</groupName>
      <ability>L2_Typo</ability>
      <abilityName>字词错误</abilityName>
      <candidateList>
        <item>作出</item>
      </candidateList>
      <explain/>
      <paraID>3B47FB7D</paraID>
      <start>403</start>
      <end>405</end>
      <status>unmodified</status>
      <modifiedWord/>
      <trackRevisions>false</trackRevisions>
    </reviewItem>
  </reviewItems>
  <config/>
</contractReview>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C96F56BE-BE51-483A-A082-61804B6189C9}">
  <ds:schemaRefs>
    <ds:schemaRef ds:uri="http://schemas.wps.cn/vas-ai-hub/contract-review"/>
  </ds:schemaRefs>
</ds:datastoreItem>
</file>

<file path=customXml/itemProps2.xml><?xml version="1.0" encoding="utf-8"?>
<ds:datastoreItem xmlns:ds="http://schemas.openxmlformats.org/officeDocument/2006/customXml" ds:itemID="{83447692-2CD5-46B5-9587-BC1D21FD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128</Words>
  <Characters>734</Characters>
  <Application>Microsoft Office Word</Application>
  <DocSecurity>0</DocSecurity>
  <Lines>6</Lines>
  <Paragraphs>1</Paragraphs>
  <ScaleCrop>false</ScaleCrop>
  <Company>微软中国</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DB</cp:lastModifiedBy>
  <cp:revision>72</cp:revision>
  <dcterms:created xsi:type="dcterms:W3CDTF">2024-05-26T01:26:00Z</dcterms:created>
  <dcterms:modified xsi:type="dcterms:W3CDTF">2026-05-15T09:16:00Z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eyJoZGlkIjoiNjI5MWNkNWM4ODFjMzdlNTlmM2E5OGI1Njk3OThhN2UiLCJ1c2VySWQiOiI0NDQ4Nzc2MjkifQ==</vt:lpwstr>
  </property>
  <property fmtid="{D5CDD505-2E9C-101B-9397-08002B2CF9AE}" pid="4" name="ICV">
    <vt:lpwstr>3271B96FAA6A4AB593F27A870A8BA1F9_13</vt:lpwstr>
  </property>
</Properties>
</file>