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CD7BF">
      <w:pPr>
        <w:autoSpaceDE/>
        <w:autoSpaceDN/>
        <w:adjustRightInd w:val="0"/>
        <w:snapToGrid w:val="0"/>
        <w:spacing w:line="600" w:lineRule="exact"/>
        <w:jc w:val="both"/>
        <w:rPr>
          <w:rFonts w:hint="eastAsia" w:ascii="宋体" w:hAnsi="宋体" w:eastAsia="宋体" w:cs="Times New Roman"/>
          <w:kern w:val="2"/>
          <w:sz w:val="24"/>
          <w:szCs w:val="20"/>
          <w:lang w:val="en-US" w:bidi="ar-SA"/>
        </w:rPr>
      </w:pPr>
      <w:r>
        <w:rPr>
          <w:rFonts w:hint="eastAsia" w:ascii="宋体" w:hAnsi="宋体" w:eastAsia="宋体" w:cs="Times New Roman"/>
          <w:kern w:val="2"/>
          <w:sz w:val="24"/>
          <w:szCs w:val="20"/>
          <w:lang w:val="en-US" w:bidi="ar-SA"/>
        </w:rPr>
        <w:t>证券代码：688</w:t>
      </w:r>
      <w:r>
        <w:rPr>
          <w:rFonts w:ascii="宋体" w:hAnsi="宋体" w:eastAsia="宋体" w:cs="Times New Roman"/>
          <w:kern w:val="2"/>
          <w:sz w:val="24"/>
          <w:szCs w:val="20"/>
          <w:lang w:val="en-US" w:bidi="ar-SA"/>
        </w:rPr>
        <w:t xml:space="preserve">102 </w:t>
      </w:r>
      <w:r>
        <w:rPr>
          <w:rFonts w:hint="eastAsia" w:ascii="宋体" w:hAnsi="宋体" w:eastAsia="宋体" w:cs="Times New Roman"/>
          <w:kern w:val="2"/>
          <w:sz w:val="24"/>
          <w:szCs w:val="20"/>
          <w:lang w:val="en-US" w:bidi="ar-SA"/>
        </w:rPr>
        <w:t xml:space="preserve">                               </w:t>
      </w:r>
      <w:r>
        <w:rPr>
          <w:rFonts w:ascii="宋体" w:hAnsi="宋体" w:eastAsia="宋体" w:cs="Times New Roman"/>
          <w:kern w:val="2"/>
          <w:sz w:val="24"/>
          <w:szCs w:val="20"/>
          <w:lang w:val="en-US" w:bidi="ar-SA"/>
        </w:rPr>
        <w:t xml:space="preserve">  </w:t>
      </w:r>
      <w:r>
        <w:rPr>
          <w:rFonts w:hint="eastAsia" w:ascii="宋体" w:hAnsi="宋体" w:eastAsia="宋体" w:cs="Times New Roman"/>
          <w:kern w:val="2"/>
          <w:sz w:val="24"/>
          <w:szCs w:val="20"/>
          <w:lang w:val="en-US" w:bidi="ar-SA"/>
        </w:rPr>
        <w:t>证券简称：斯瑞新材</w:t>
      </w:r>
    </w:p>
    <w:p w14:paraId="534D73DB">
      <w:pPr>
        <w:autoSpaceDE/>
        <w:autoSpaceDN/>
        <w:adjustRightInd w:val="0"/>
        <w:snapToGrid w:val="0"/>
        <w:spacing w:line="360" w:lineRule="auto"/>
        <w:jc w:val="center"/>
        <w:rPr>
          <w:rFonts w:hint="eastAsia" w:ascii="黑体" w:hAnsi="黑体" w:eastAsia="黑体" w:cs="Times New Roman"/>
          <w:b/>
          <w:bCs/>
          <w:kern w:val="2"/>
          <w:sz w:val="30"/>
          <w:szCs w:val="30"/>
          <w:lang w:val="en-US" w:bidi="ar-SA"/>
        </w:rPr>
      </w:pPr>
    </w:p>
    <w:p w14:paraId="5D627E9C">
      <w:pPr>
        <w:autoSpaceDE/>
        <w:autoSpaceDN/>
        <w:adjustRightInd w:val="0"/>
        <w:snapToGrid w:val="0"/>
        <w:spacing w:line="360" w:lineRule="auto"/>
        <w:jc w:val="center"/>
        <w:rPr>
          <w:rFonts w:hint="eastAsia" w:ascii="黑体" w:hAnsi="黑体" w:eastAsia="黑体" w:cs="Times New Roman"/>
          <w:b/>
          <w:bCs/>
          <w:kern w:val="2"/>
          <w:sz w:val="30"/>
          <w:szCs w:val="30"/>
          <w:lang w:val="en-US" w:bidi="ar-SA"/>
        </w:rPr>
      </w:pPr>
      <w:bookmarkStart w:id="0" w:name="OLE_LINK1"/>
      <w:r>
        <w:rPr>
          <w:rFonts w:hint="eastAsia" w:ascii="黑体" w:hAnsi="黑体" w:eastAsia="黑体" w:cs="Times New Roman"/>
          <w:b/>
          <w:bCs/>
          <w:kern w:val="2"/>
          <w:sz w:val="30"/>
          <w:szCs w:val="30"/>
          <w:lang w:val="en-US" w:bidi="ar-SA"/>
        </w:rPr>
        <w:t>陕西斯瑞新材料股份有限公司</w:t>
      </w:r>
    </w:p>
    <w:p w14:paraId="26A00FA6">
      <w:pPr>
        <w:autoSpaceDE/>
        <w:autoSpaceDN/>
        <w:adjustRightInd w:val="0"/>
        <w:snapToGrid w:val="0"/>
        <w:spacing w:line="360" w:lineRule="auto"/>
        <w:jc w:val="center"/>
        <w:rPr>
          <w:rFonts w:hint="eastAsia" w:ascii="黑体" w:hAnsi="黑体" w:eastAsia="黑体" w:cs="Times New Roman"/>
          <w:b/>
          <w:bCs/>
          <w:kern w:val="2"/>
          <w:sz w:val="30"/>
          <w:szCs w:val="30"/>
          <w:lang w:val="en-US" w:bidi="ar-SA"/>
        </w:rPr>
      </w:pPr>
      <w:r>
        <w:rPr>
          <w:rFonts w:hint="eastAsia" w:ascii="黑体" w:hAnsi="黑体" w:eastAsia="黑体" w:cs="Times New Roman"/>
          <w:b/>
          <w:bCs/>
          <w:kern w:val="2"/>
          <w:sz w:val="30"/>
          <w:szCs w:val="30"/>
          <w:lang w:val="en-US" w:bidi="ar-SA"/>
        </w:rPr>
        <w:t>投资者关系活动记录表</w:t>
      </w:r>
    </w:p>
    <w:p w14:paraId="4DF0602D">
      <w:pPr>
        <w:autoSpaceDE/>
        <w:autoSpaceDN/>
        <w:adjustRightInd w:val="0"/>
        <w:snapToGrid w:val="0"/>
        <w:spacing w:line="360" w:lineRule="auto"/>
        <w:jc w:val="center"/>
        <w:rPr>
          <w:rFonts w:hint="eastAsia" w:ascii="黑体" w:hAnsi="黑体" w:eastAsia="黑体" w:cs="Times New Roman"/>
          <w:b/>
          <w:bCs/>
          <w:kern w:val="2"/>
          <w:sz w:val="30"/>
          <w:szCs w:val="30"/>
          <w:lang w:val="en-US" w:bidi="ar-SA"/>
        </w:rPr>
      </w:pPr>
      <w:bookmarkStart w:id="1" w:name="_GoBack"/>
      <w:bookmarkEnd w:id="1"/>
      <w:r>
        <w:rPr>
          <w:rFonts w:hint="eastAsia" w:ascii="黑体" w:hAnsi="黑体" w:eastAsia="黑体" w:cs="Times New Roman"/>
          <w:b/>
          <w:bCs/>
          <w:kern w:val="2"/>
          <w:sz w:val="30"/>
          <w:szCs w:val="30"/>
          <w:lang w:val="en-US" w:bidi="ar-SA"/>
        </w:rPr>
        <w:t>（202</w:t>
      </w:r>
      <w:r>
        <w:rPr>
          <w:rFonts w:hint="eastAsia" w:ascii="黑体" w:hAnsi="黑体" w:eastAsia="黑体" w:cs="Times New Roman"/>
          <w:b/>
          <w:bCs/>
          <w:kern w:val="2"/>
          <w:sz w:val="30"/>
          <w:szCs w:val="30"/>
          <w:lang w:val="en-US" w:eastAsia="zh-CN" w:bidi="ar-SA"/>
        </w:rPr>
        <w:t>6</w:t>
      </w:r>
      <w:r>
        <w:rPr>
          <w:rFonts w:hint="eastAsia" w:ascii="黑体" w:hAnsi="黑体" w:eastAsia="黑体" w:cs="Times New Roman"/>
          <w:b/>
          <w:bCs/>
          <w:kern w:val="2"/>
          <w:sz w:val="30"/>
          <w:szCs w:val="30"/>
          <w:lang w:val="en-US" w:bidi="ar-SA"/>
        </w:rPr>
        <w:t>年陕西辖区上市公司投资者集体接待日</w:t>
      </w:r>
    </w:p>
    <w:p w14:paraId="43B5635A">
      <w:pPr>
        <w:autoSpaceDE/>
        <w:autoSpaceDN/>
        <w:adjustRightInd w:val="0"/>
        <w:snapToGrid w:val="0"/>
        <w:spacing w:line="360" w:lineRule="auto"/>
        <w:jc w:val="center"/>
        <w:rPr>
          <w:rFonts w:hint="eastAsia" w:ascii="黑体" w:hAnsi="黑体" w:eastAsia="黑体" w:cs="Times New Roman"/>
          <w:b/>
          <w:bCs/>
          <w:kern w:val="2"/>
          <w:sz w:val="30"/>
          <w:szCs w:val="30"/>
          <w:lang w:val="en-US" w:bidi="ar-SA"/>
        </w:rPr>
      </w:pPr>
      <w:r>
        <w:rPr>
          <w:rFonts w:hint="eastAsia" w:ascii="黑体" w:hAnsi="黑体" w:eastAsia="黑体" w:cs="Times New Roman"/>
          <w:b/>
          <w:bCs/>
          <w:kern w:val="2"/>
          <w:sz w:val="30"/>
          <w:szCs w:val="30"/>
          <w:lang w:val="en-US" w:bidi="ar-SA"/>
        </w:rPr>
        <w:t>暨202</w:t>
      </w:r>
      <w:r>
        <w:rPr>
          <w:rFonts w:hint="eastAsia" w:ascii="黑体" w:hAnsi="黑体" w:eastAsia="黑体" w:cs="Times New Roman"/>
          <w:b/>
          <w:bCs/>
          <w:kern w:val="2"/>
          <w:sz w:val="30"/>
          <w:szCs w:val="30"/>
          <w:lang w:val="en-US" w:eastAsia="zh-CN" w:bidi="ar-SA"/>
        </w:rPr>
        <w:t>5</w:t>
      </w:r>
      <w:r>
        <w:rPr>
          <w:rFonts w:hint="eastAsia" w:ascii="黑体" w:hAnsi="黑体" w:eastAsia="黑体" w:cs="Times New Roman"/>
          <w:b/>
          <w:bCs/>
          <w:kern w:val="2"/>
          <w:sz w:val="30"/>
          <w:szCs w:val="30"/>
          <w:lang w:val="en-US" w:bidi="ar-SA"/>
        </w:rPr>
        <w:t>年度业绩说明会）</w:t>
      </w:r>
    </w:p>
    <w:p w14:paraId="65851923">
      <w:pPr>
        <w:autoSpaceDE/>
        <w:adjustRightInd w:val="0"/>
        <w:snapToGrid w:val="0"/>
        <w:spacing w:line="600" w:lineRule="exact"/>
        <w:jc w:val="right"/>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bidi="ar-SA"/>
        </w:rPr>
        <w:t>编号：20</w:t>
      </w:r>
      <w:r>
        <w:rPr>
          <w:rFonts w:ascii="宋体" w:hAnsi="宋体" w:eastAsia="宋体" w:cs="Times New Roman"/>
          <w:kern w:val="2"/>
          <w:sz w:val="24"/>
          <w:szCs w:val="24"/>
          <w:lang w:val="en-US" w:bidi="ar-SA"/>
        </w:rPr>
        <w:t>2</w:t>
      </w:r>
      <w:r>
        <w:rPr>
          <w:rFonts w:hint="eastAsia" w:ascii="宋体" w:hAnsi="宋体" w:eastAsia="宋体" w:cs="Times New Roman"/>
          <w:kern w:val="2"/>
          <w:sz w:val="24"/>
          <w:szCs w:val="24"/>
          <w:lang w:val="en-US" w:eastAsia="zh-CN" w:bidi="ar-SA"/>
        </w:rPr>
        <w:t>6</w:t>
      </w:r>
      <w:r>
        <w:rPr>
          <w:rFonts w:hint="eastAsia" w:ascii="宋体" w:hAnsi="宋体" w:eastAsia="宋体" w:cs="Times New Roman"/>
          <w:kern w:val="2"/>
          <w:sz w:val="24"/>
          <w:szCs w:val="24"/>
          <w:lang w:val="en-US" w:bidi="ar-SA"/>
        </w:rPr>
        <w:t>-0</w:t>
      </w:r>
      <w:r>
        <w:rPr>
          <w:rFonts w:hint="eastAsia" w:ascii="宋体" w:hAnsi="宋体" w:eastAsia="宋体" w:cs="Times New Roman"/>
          <w:kern w:val="2"/>
          <w:sz w:val="24"/>
          <w:szCs w:val="24"/>
          <w:lang w:val="en-US" w:eastAsia="zh-CN" w:bidi="ar-SA"/>
        </w:rPr>
        <w:t>01</w:t>
      </w:r>
    </w:p>
    <w:bookmarkEnd w:id="0"/>
    <w:tbl>
      <w:tblPr>
        <w:tblStyle w:val="10"/>
        <w:tblW w:w="8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55"/>
        <w:gridCol w:w="7284"/>
      </w:tblGrid>
      <w:tr w14:paraId="51CDD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9" w:hRule="atLeast"/>
          <w:jc w:val="center"/>
        </w:trPr>
        <w:tc>
          <w:tcPr>
            <w:tcW w:w="1555" w:type="dxa"/>
            <w:vAlign w:val="center"/>
          </w:tcPr>
          <w:p w14:paraId="3E2238A5">
            <w:pPr>
              <w:pStyle w:val="14"/>
              <w:spacing w:before="1"/>
              <w:jc w:val="center"/>
              <w:rPr>
                <w:rFonts w:hint="eastAsia" w:ascii="宋体" w:hAnsi="宋体" w:eastAsia="宋体" w:cs="宋体"/>
                <w:b/>
                <w:bCs/>
                <w:sz w:val="24"/>
                <w:szCs w:val="24"/>
              </w:rPr>
            </w:pPr>
            <w:r>
              <w:rPr>
                <w:rFonts w:hint="eastAsia" w:ascii="宋体" w:hAnsi="宋体" w:eastAsia="宋体" w:cs="宋体"/>
                <w:b/>
                <w:bCs/>
                <w:sz w:val="24"/>
                <w:szCs w:val="24"/>
              </w:rPr>
              <w:t>投资者关系</w:t>
            </w:r>
          </w:p>
          <w:p w14:paraId="41E3DF1E">
            <w:pPr>
              <w:pStyle w:val="14"/>
              <w:spacing w:before="1"/>
              <w:jc w:val="center"/>
              <w:rPr>
                <w:rFonts w:hint="eastAsia" w:ascii="宋体" w:hAnsi="宋体" w:eastAsia="宋体" w:cs="宋体"/>
                <w:b/>
                <w:bCs/>
                <w:sz w:val="24"/>
                <w:szCs w:val="24"/>
              </w:rPr>
            </w:pPr>
            <w:r>
              <w:rPr>
                <w:rFonts w:hint="eastAsia" w:ascii="宋体" w:hAnsi="宋体" w:eastAsia="宋体" w:cs="宋体"/>
                <w:b/>
                <w:bCs/>
                <w:sz w:val="24"/>
                <w:szCs w:val="24"/>
              </w:rPr>
              <w:t>活动类别</w:t>
            </w:r>
          </w:p>
        </w:tc>
        <w:tc>
          <w:tcPr>
            <w:tcW w:w="7284" w:type="dxa"/>
          </w:tcPr>
          <w:p w14:paraId="5DF35F2F">
            <w:pPr>
              <w:pStyle w:val="14"/>
              <w:tabs>
                <w:tab w:val="left" w:pos="2418"/>
              </w:tabs>
              <w:spacing w:before="1"/>
              <w:ind w:left="107"/>
              <w:rPr>
                <w:rFonts w:hint="eastAsia" w:asciiTheme="minorEastAsia" w:hAnsiTheme="minorEastAsia" w:eastAsiaTheme="minorEastAsia" w:cstheme="minorEastAsia"/>
                <w:sz w:val="24"/>
                <w:szCs w:val="24"/>
              </w:rPr>
            </w:pPr>
            <w:sdt>
              <w:sdtPr>
                <w:rPr>
                  <w:rFonts w:hint="eastAsia" w:asciiTheme="minorEastAsia" w:hAnsiTheme="minorEastAsia" w:eastAsiaTheme="minorEastAsia" w:cstheme="minorEastAsia"/>
                  <w:sz w:val="24"/>
                  <w:szCs w:val="24"/>
                </w:rPr>
                <w:id w:val="249780449"/>
                <w14:checkbox>
                  <w14:checked w14:val="0"/>
                  <w14:checkedState w14:val="0052" w14:font="Wingdings 2"/>
                  <w14:uncheckedState w14:val="2610" w14:font="MS Gothic"/>
                </w14:checkbox>
              </w:sdtPr>
              <w:sdtEndPr>
                <w:rPr>
                  <w:rFonts w:hint="eastAsia" w:asciiTheme="minorEastAsia" w:hAnsiTheme="minorEastAsia" w:eastAsiaTheme="minorEastAsia" w:cstheme="minorEastAsia"/>
                  <w:sz w:val="24"/>
                  <w:szCs w:val="24"/>
                </w:rPr>
              </w:sdtEndPr>
              <w:sdtContent>
                <w:r>
                  <w:rPr>
                    <w:rFonts w:hint="eastAsia" w:ascii="MS Gothic" w:hAnsi="MS Gothic" w:eastAsia="MS Gothic" w:cstheme="minorEastAsia"/>
                    <w:sz w:val="24"/>
                    <w:szCs w:val="24"/>
                  </w:rPr>
                  <w:t>☐</w:t>
                </w:r>
              </w:sdtContent>
            </w:sdt>
            <w:r>
              <w:rPr>
                <w:rFonts w:hint="eastAsia" w:asciiTheme="minorEastAsia" w:hAnsiTheme="minorEastAsia" w:eastAsiaTheme="minorEastAsia" w:cstheme="minorEastAsia"/>
                <w:sz w:val="24"/>
                <w:szCs w:val="24"/>
              </w:rPr>
              <w:t>特</w:t>
            </w:r>
            <w:r>
              <w:rPr>
                <w:rFonts w:hint="eastAsia" w:asciiTheme="minorEastAsia" w:hAnsiTheme="minorEastAsia" w:eastAsiaTheme="minorEastAsia" w:cstheme="minorEastAsia"/>
                <w:spacing w:val="-3"/>
                <w:sz w:val="24"/>
                <w:szCs w:val="24"/>
              </w:rPr>
              <w:t>定</w:t>
            </w:r>
            <w:r>
              <w:rPr>
                <w:rFonts w:hint="eastAsia" w:asciiTheme="minorEastAsia" w:hAnsiTheme="minorEastAsia" w:eastAsiaTheme="minorEastAsia" w:cstheme="minorEastAsia"/>
                <w:sz w:val="24"/>
                <w:szCs w:val="24"/>
              </w:rPr>
              <w:t>对</w:t>
            </w:r>
            <w:r>
              <w:rPr>
                <w:rFonts w:hint="eastAsia" w:asciiTheme="minorEastAsia" w:hAnsiTheme="minorEastAsia" w:eastAsiaTheme="minorEastAsia" w:cstheme="minorEastAsia"/>
                <w:spacing w:val="-3"/>
                <w:sz w:val="24"/>
                <w:szCs w:val="24"/>
              </w:rPr>
              <w:t>象</w:t>
            </w:r>
            <w:r>
              <w:rPr>
                <w:rFonts w:hint="eastAsia" w:asciiTheme="minorEastAsia" w:hAnsiTheme="minorEastAsia" w:eastAsiaTheme="minorEastAsia" w:cstheme="minorEastAsia"/>
                <w:sz w:val="24"/>
                <w:szCs w:val="24"/>
              </w:rPr>
              <w:t>调研</w:t>
            </w:r>
            <w:r>
              <w:rPr>
                <w:rFonts w:hint="eastAsia" w:asciiTheme="minorEastAsia" w:hAnsiTheme="minorEastAsia" w:eastAsiaTheme="minorEastAsia" w:cstheme="minorEastAsia"/>
                <w:sz w:val="24"/>
                <w:szCs w:val="24"/>
              </w:rPr>
              <w:tab/>
            </w:r>
            <w:sdt>
              <w:sdtPr>
                <w:rPr>
                  <w:rFonts w:hint="eastAsia" w:asciiTheme="minorEastAsia" w:hAnsiTheme="minorEastAsia" w:eastAsiaTheme="minorEastAsia" w:cstheme="minorEastAsia"/>
                  <w:sz w:val="24"/>
                  <w:szCs w:val="24"/>
                </w:rPr>
                <w:id w:val="1444412095"/>
                <w14:checkbox>
                  <w14:checked w14:val="0"/>
                  <w14:checkedState w14:val="0052" w14:font="Wingdings 2"/>
                  <w14:uncheckedState w14:val="2610" w14:font="MS Gothic"/>
                </w14:checkbox>
              </w:sdtPr>
              <w:sdtEndPr>
                <w:rPr>
                  <w:rFonts w:hint="eastAsia" w:asciiTheme="minorEastAsia" w:hAnsiTheme="minorEastAsia" w:eastAsiaTheme="minorEastAsia" w:cstheme="minorEastAsia"/>
                  <w:sz w:val="24"/>
                  <w:szCs w:val="24"/>
                </w:rPr>
              </w:sdtEndPr>
              <w:sdtContent>
                <w:r>
                  <w:rPr>
                    <w:rFonts w:hint="eastAsia" w:ascii="MS Gothic" w:hAnsi="MS Gothic" w:eastAsiaTheme="minorEastAsia" w:cstheme="minorEastAsia"/>
                    <w:sz w:val="24"/>
                    <w:szCs w:val="24"/>
                  </w:rPr>
                  <w:t>☐</w:t>
                </w:r>
              </w:sdtContent>
            </w:sdt>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pacing w:val="-3"/>
                <w:sz w:val="24"/>
                <w:szCs w:val="24"/>
              </w:rPr>
              <w:t>析</w:t>
            </w:r>
            <w:r>
              <w:rPr>
                <w:rFonts w:hint="eastAsia" w:asciiTheme="minorEastAsia" w:hAnsiTheme="minorEastAsia" w:eastAsiaTheme="minorEastAsia" w:cstheme="minorEastAsia"/>
                <w:sz w:val="24"/>
                <w:szCs w:val="24"/>
              </w:rPr>
              <w:t>师</w:t>
            </w:r>
            <w:r>
              <w:rPr>
                <w:rFonts w:hint="eastAsia" w:asciiTheme="minorEastAsia" w:hAnsiTheme="minorEastAsia" w:eastAsiaTheme="minorEastAsia" w:cstheme="minorEastAsia"/>
                <w:spacing w:val="-3"/>
                <w:sz w:val="24"/>
                <w:szCs w:val="24"/>
              </w:rPr>
              <w:t>会</w:t>
            </w:r>
            <w:r>
              <w:rPr>
                <w:rFonts w:hint="eastAsia" w:asciiTheme="minorEastAsia" w:hAnsiTheme="minorEastAsia" w:eastAsiaTheme="minorEastAsia" w:cstheme="minorEastAsia"/>
                <w:sz w:val="24"/>
                <w:szCs w:val="24"/>
              </w:rPr>
              <w:t>议</w:t>
            </w:r>
          </w:p>
          <w:p w14:paraId="5C976D62">
            <w:pPr>
              <w:pStyle w:val="14"/>
              <w:spacing w:before="11"/>
              <w:rPr>
                <w:rFonts w:hint="eastAsia" w:asciiTheme="minorEastAsia" w:hAnsiTheme="minorEastAsia" w:eastAsiaTheme="minorEastAsia" w:cstheme="minorEastAsia"/>
                <w:sz w:val="24"/>
                <w:szCs w:val="24"/>
              </w:rPr>
            </w:pPr>
          </w:p>
          <w:p w14:paraId="384C243D">
            <w:pPr>
              <w:pStyle w:val="14"/>
              <w:tabs>
                <w:tab w:val="left" w:pos="2418"/>
              </w:tabs>
              <w:ind w:left="107"/>
              <w:rPr>
                <w:rFonts w:hint="eastAsia" w:asciiTheme="minorEastAsia" w:hAnsiTheme="minorEastAsia" w:eastAsiaTheme="minorEastAsia" w:cstheme="minorEastAsia"/>
                <w:sz w:val="24"/>
                <w:szCs w:val="24"/>
              </w:rPr>
            </w:pPr>
            <w:sdt>
              <w:sdtPr>
                <w:rPr>
                  <w:rFonts w:hint="eastAsia" w:asciiTheme="minorEastAsia" w:hAnsiTheme="minorEastAsia" w:eastAsiaTheme="minorEastAsia" w:cstheme="minorEastAsia"/>
                  <w:sz w:val="24"/>
                  <w:szCs w:val="24"/>
                </w:rPr>
                <w:id w:val="1206906014"/>
                <w14:checkbox>
                  <w14:checked w14:val="0"/>
                  <w14:checkedState w14:val="0052" w14:font="Wingdings 2"/>
                  <w14:uncheckedState w14:val="2610" w14:font="MS Gothic"/>
                </w14:checkbox>
              </w:sdtPr>
              <w:sdtEndPr>
                <w:rPr>
                  <w:rFonts w:hint="eastAsia" w:asciiTheme="minorEastAsia" w:hAnsiTheme="minorEastAsia" w:eastAsiaTheme="minorEastAsia" w:cstheme="minorEastAsia"/>
                  <w:sz w:val="24"/>
                  <w:szCs w:val="24"/>
                </w:rPr>
              </w:sdtEndPr>
              <w:sdtContent>
                <w:r>
                  <w:rPr>
                    <w:rFonts w:hint="eastAsia" w:asciiTheme="minorEastAsia" w:hAnsiTheme="minorEastAsia" w:eastAsiaTheme="minorEastAsia" w:cstheme="minorEastAsia"/>
                    <w:sz w:val="24"/>
                    <w:szCs w:val="24"/>
                  </w:rPr>
                  <w:t>☐</w:t>
                </w:r>
              </w:sdtContent>
            </w:sdt>
            <w:r>
              <w:rPr>
                <w:rFonts w:hint="eastAsia" w:asciiTheme="minorEastAsia" w:hAnsiTheme="minorEastAsia" w:eastAsiaTheme="minorEastAsia" w:cstheme="minorEastAsia"/>
                <w:sz w:val="24"/>
                <w:szCs w:val="24"/>
              </w:rPr>
              <w:t>媒</w:t>
            </w:r>
            <w:r>
              <w:rPr>
                <w:rFonts w:hint="eastAsia" w:asciiTheme="minorEastAsia" w:hAnsiTheme="minorEastAsia" w:eastAsiaTheme="minorEastAsia" w:cstheme="minorEastAsia"/>
                <w:spacing w:val="-3"/>
                <w:sz w:val="24"/>
                <w:szCs w:val="24"/>
              </w:rPr>
              <w:t>体</w:t>
            </w:r>
            <w:r>
              <w:rPr>
                <w:rFonts w:hint="eastAsia" w:asciiTheme="minorEastAsia" w:hAnsiTheme="minorEastAsia" w:eastAsiaTheme="minorEastAsia" w:cstheme="minorEastAsia"/>
                <w:sz w:val="24"/>
                <w:szCs w:val="24"/>
              </w:rPr>
              <w:t>采访</w:t>
            </w:r>
            <w:r>
              <w:rPr>
                <w:rFonts w:hint="eastAsia" w:asciiTheme="minorEastAsia" w:hAnsiTheme="minorEastAsia" w:eastAsiaTheme="minorEastAsia" w:cstheme="minorEastAsia"/>
                <w:sz w:val="24"/>
                <w:szCs w:val="24"/>
              </w:rPr>
              <w:tab/>
            </w:r>
            <w:sdt>
              <w:sdtPr>
                <w:rPr>
                  <w:rFonts w:hint="eastAsia" w:asciiTheme="minorEastAsia" w:hAnsiTheme="minorEastAsia" w:eastAsiaTheme="minorEastAsia" w:cstheme="minorEastAsia"/>
                  <w:sz w:val="24"/>
                  <w:szCs w:val="24"/>
                </w:rPr>
                <w:id w:val="1193801180"/>
                <w14:checkbox>
                  <w14:checked w14:val="1"/>
                  <w14:checkedState w14:val="0052" w14:font="Wingdings 2"/>
                  <w14:uncheckedState w14:val="2610" w14:font="MS Gothic"/>
                </w14:checkbox>
              </w:sdtPr>
              <w:sdtEndPr>
                <w:rPr>
                  <w:rFonts w:hint="eastAsia" w:asciiTheme="minorEastAsia" w:hAnsiTheme="minorEastAsia" w:eastAsiaTheme="minorEastAsia" w:cstheme="minorEastAsia"/>
                  <w:sz w:val="24"/>
                  <w:szCs w:val="24"/>
                </w:rPr>
              </w:sdtEndPr>
              <w:sdtContent>
                <w:r>
                  <w:rPr>
                    <w:rFonts w:hint="eastAsia" w:asciiTheme="minorEastAsia" w:hAnsiTheme="minorEastAsia" w:eastAsiaTheme="minorEastAsia" w:cstheme="minorEastAsia"/>
                    <w:sz w:val="24"/>
                    <w:szCs w:val="24"/>
                  </w:rPr>
                  <w:sym w:font="Wingdings 2" w:char="F052"/>
                </w:r>
              </w:sdtContent>
            </w:sdt>
            <w:r>
              <w:rPr>
                <w:rFonts w:hint="eastAsia" w:asciiTheme="minorEastAsia" w:hAnsiTheme="minorEastAsia" w:eastAsiaTheme="minorEastAsia" w:cstheme="minorEastAsia"/>
                <w:sz w:val="24"/>
                <w:szCs w:val="24"/>
              </w:rPr>
              <w:t>业</w:t>
            </w:r>
            <w:r>
              <w:rPr>
                <w:rFonts w:hint="eastAsia" w:asciiTheme="minorEastAsia" w:hAnsiTheme="minorEastAsia" w:eastAsiaTheme="minorEastAsia" w:cstheme="minorEastAsia"/>
                <w:spacing w:val="-3"/>
                <w:sz w:val="24"/>
                <w:szCs w:val="24"/>
              </w:rPr>
              <w:t>绩</w:t>
            </w:r>
            <w:r>
              <w:rPr>
                <w:rFonts w:hint="eastAsia" w:asciiTheme="minorEastAsia" w:hAnsiTheme="minorEastAsia" w:eastAsiaTheme="minorEastAsia" w:cstheme="minorEastAsia"/>
                <w:sz w:val="24"/>
                <w:szCs w:val="24"/>
              </w:rPr>
              <w:t>说</w:t>
            </w:r>
            <w:r>
              <w:rPr>
                <w:rFonts w:hint="eastAsia" w:asciiTheme="minorEastAsia" w:hAnsiTheme="minorEastAsia" w:eastAsiaTheme="minorEastAsia" w:cstheme="minorEastAsia"/>
                <w:spacing w:val="-3"/>
                <w:sz w:val="24"/>
                <w:szCs w:val="24"/>
              </w:rPr>
              <w:t>明</w:t>
            </w:r>
            <w:r>
              <w:rPr>
                <w:rFonts w:hint="eastAsia" w:asciiTheme="minorEastAsia" w:hAnsiTheme="minorEastAsia" w:eastAsiaTheme="minorEastAsia" w:cstheme="minorEastAsia"/>
                <w:sz w:val="24"/>
                <w:szCs w:val="24"/>
              </w:rPr>
              <w:t>会</w:t>
            </w:r>
          </w:p>
          <w:p w14:paraId="5C17179E">
            <w:pPr>
              <w:pStyle w:val="14"/>
              <w:spacing w:before="8"/>
              <w:rPr>
                <w:rFonts w:hint="eastAsia" w:asciiTheme="minorEastAsia" w:hAnsiTheme="minorEastAsia" w:eastAsiaTheme="minorEastAsia" w:cstheme="minorEastAsia"/>
                <w:sz w:val="24"/>
                <w:szCs w:val="24"/>
              </w:rPr>
            </w:pPr>
          </w:p>
          <w:p w14:paraId="7CF1F1F8">
            <w:pPr>
              <w:pStyle w:val="14"/>
              <w:tabs>
                <w:tab w:val="left" w:pos="2418"/>
              </w:tabs>
              <w:ind w:left="107"/>
              <w:rPr>
                <w:rFonts w:hint="eastAsia" w:asciiTheme="minorEastAsia" w:hAnsiTheme="minorEastAsia" w:eastAsiaTheme="minorEastAsia" w:cstheme="minorEastAsia"/>
                <w:sz w:val="24"/>
                <w:szCs w:val="24"/>
              </w:rPr>
            </w:pPr>
            <w:sdt>
              <w:sdtPr>
                <w:rPr>
                  <w:rFonts w:hint="eastAsia" w:asciiTheme="minorEastAsia" w:hAnsiTheme="minorEastAsia" w:eastAsiaTheme="minorEastAsia" w:cstheme="minorEastAsia"/>
                  <w:sz w:val="24"/>
                  <w:szCs w:val="24"/>
                </w:rPr>
                <w:id w:val="1487285461"/>
                <w14:checkbox>
                  <w14:checked w14:val="0"/>
                  <w14:checkedState w14:val="0052" w14:font="Wingdings 2"/>
                  <w14:uncheckedState w14:val="2610" w14:font="MS Gothic"/>
                </w14:checkbox>
              </w:sdtPr>
              <w:sdtEndPr>
                <w:rPr>
                  <w:rFonts w:hint="eastAsia" w:asciiTheme="minorEastAsia" w:hAnsiTheme="minorEastAsia" w:eastAsiaTheme="minorEastAsia" w:cstheme="minorEastAsia"/>
                  <w:sz w:val="24"/>
                  <w:szCs w:val="24"/>
                </w:rPr>
              </w:sdtEndPr>
              <w:sdtContent>
                <w:r>
                  <w:rPr>
                    <w:rFonts w:hint="eastAsia" w:asciiTheme="minorEastAsia" w:hAnsiTheme="minorEastAsia" w:eastAsiaTheme="minorEastAsia" w:cstheme="minorEastAsia"/>
                    <w:sz w:val="24"/>
                    <w:szCs w:val="24"/>
                  </w:rPr>
                  <w:t>☐</w:t>
                </w:r>
              </w:sdtContent>
            </w:sdt>
            <w:r>
              <w:rPr>
                <w:rFonts w:hint="eastAsia" w:asciiTheme="minorEastAsia" w:hAnsiTheme="minorEastAsia" w:eastAsiaTheme="minorEastAsia" w:cstheme="minorEastAsia"/>
                <w:sz w:val="24"/>
                <w:szCs w:val="24"/>
              </w:rPr>
              <w:t>新</w:t>
            </w:r>
            <w:r>
              <w:rPr>
                <w:rFonts w:hint="eastAsia" w:asciiTheme="minorEastAsia" w:hAnsiTheme="minorEastAsia" w:eastAsiaTheme="minorEastAsia" w:cstheme="minorEastAsia"/>
                <w:spacing w:val="-3"/>
                <w:sz w:val="24"/>
                <w:szCs w:val="24"/>
              </w:rPr>
              <w:t>闻</w:t>
            </w:r>
            <w:r>
              <w:rPr>
                <w:rFonts w:hint="eastAsia" w:asciiTheme="minorEastAsia" w:hAnsiTheme="minorEastAsia" w:eastAsiaTheme="minorEastAsia" w:cstheme="minorEastAsia"/>
                <w:sz w:val="24"/>
                <w:szCs w:val="24"/>
              </w:rPr>
              <w:t>发</w:t>
            </w:r>
            <w:r>
              <w:rPr>
                <w:rFonts w:hint="eastAsia" w:asciiTheme="minorEastAsia" w:hAnsiTheme="minorEastAsia" w:eastAsiaTheme="minorEastAsia" w:cstheme="minorEastAsia"/>
                <w:spacing w:val="-3"/>
                <w:sz w:val="24"/>
                <w:szCs w:val="24"/>
              </w:rPr>
              <w:t>布</w:t>
            </w:r>
            <w:r>
              <w:rPr>
                <w:rFonts w:hint="eastAsia" w:asciiTheme="minorEastAsia" w:hAnsiTheme="minorEastAsia" w:eastAsiaTheme="minorEastAsia" w:cstheme="minorEastAsia"/>
                <w:sz w:val="24"/>
                <w:szCs w:val="24"/>
              </w:rPr>
              <w:t>会</w:t>
            </w:r>
            <w:r>
              <w:rPr>
                <w:rFonts w:hint="eastAsia" w:asciiTheme="minorEastAsia" w:hAnsiTheme="minorEastAsia" w:eastAsiaTheme="minorEastAsia" w:cstheme="minorEastAsia"/>
                <w:sz w:val="24"/>
                <w:szCs w:val="24"/>
              </w:rPr>
              <w:tab/>
            </w:r>
            <w:sdt>
              <w:sdtPr>
                <w:rPr>
                  <w:rFonts w:hint="eastAsia" w:asciiTheme="minorEastAsia" w:hAnsiTheme="minorEastAsia" w:eastAsiaTheme="minorEastAsia" w:cstheme="minorEastAsia"/>
                  <w:sz w:val="24"/>
                  <w:szCs w:val="24"/>
                </w:rPr>
                <w:id w:val="412049691"/>
                <w14:checkbox>
                  <w14:checked w14:val="0"/>
                  <w14:checkedState w14:val="0052" w14:font="Wingdings 2"/>
                  <w14:uncheckedState w14:val="2610" w14:font="MS Gothic"/>
                </w14:checkbox>
              </w:sdtPr>
              <w:sdtEndPr>
                <w:rPr>
                  <w:rFonts w:hint="eastAsia" w:asciiTheme="minorEastAsia" w:hAnsiTheme="minorEastAsia" w:eastAsiaTheme="minorEastAsia" w:cstheme="minorEastAsia"/>
                  <w:sz w:val="24"/>
                  <w:szCs w:val="24"/>
                </w:rPr>
              </w:sdtEndPr>
              <w:sdtContent>
                <w:r>
                  <w:rPr>
                    <w:rFonts w:hint="eastAsia" w:asciiTheme="minorEastAsia" w:hAnsiTheme="minorEastAsia" w:eastAsiaTheme="minorEastAsia" w:cstheme="minorEastAsia"/>
                    <w:sz w:val="24"/>
                    <w:szCs w:val="24"/>
                  </w:rPr>
                  <w:t>☐</w:t>
                </w:r>
              </w:sdtContent>
            </w:sdt>
            <w:r>
              <w:rPr>
                <w:rFonts w:hint="eastAsia" w:asciiTheme="minorEastAsia" w:hAnsiTheme="minorEastAsia" w:eastAsiaTheme="minorEastAsia" w:cstheme="minorEastAsia"/>
                <w:sz w:val="24"/>
                <w:szCs w:val="24"/>
              </w:rPr>
              <w:t>路</w:t>
            </w:r>
            <w:r>
              <w:rPr>
                <w:rFonts w:hint="eastAsia" w:asciiTheme="minorEastAsia" w:hAnsiTheme="minorEastAsia" w:eastAsiaTheme="minorEastAsia" w:cstheme="minorEastAsia"/>
                <w:spacing w:val="-3"/>
                <w:sz w:val="24"/>
                <w:szCs w:val="24"/>
              </w:rPr>
              <w:t>演</w:t>
            </w:r>
            <w:r>
              <w:rPr>
                <w:rFonts w:hint="eastAsia" w:asciiTheme="minorEastAsia" w:hAnsiTheme="minorEastAsia" w:eastAsiaTheme="minorEastAsia" w:cstheme="minorEastAsia"/>
                <w:sz w:val="24"/>
                <w:szCs w:val="24"/>
              </w:rPr>
              <w:t>活动</w:t>
            </w:r>
          </w:p>
          <w:p w14:paraId="68DCB4AC">
            <w:pPr>
              <w:pStyle w:val="14"/>
              <w:spacing w:before="8"/>
              <w:rPr>
                <w:rFonts w:hint="eastAsia" w:asciiTheme="minorEastAsia" w:hAnsiTheme="minorEastAsia" w:eastAsiaTheme="minorEastAsia" w:cstheme="minorEastAsia"/>
                <w:sz w:val="24"/>
                <w:szCs w:val="24"/>
              </w:rPr>
            </w:pPr>
          </w:p>
          <w:p w14:paraId="760C14CE">
            <w:pPr>
              <w:pStyle w:val="14"/>
              <w:ind w:left="107"/>
              <w:rPr>
                <w:rFonts w:hint="eastAsia" w:asciiTheme="minorEastAsia" w:hAnsiTheme="minorEastAsia" w:eastAsiaTheme="minorEastAsia" w:cstheme="minorEastAsia"/>
                <w:sz w:val="24"/>
                <w:szCs w:val="24"/>
              </w:rPr>
            </w:pPr>
            <w:sdt>
              <w:sdtPr>
                <w:rPr>
                  <w:rFonts w:hint="eastAsia" w:asciiTheme="minorEastAsia" w:hAnsiTheme="minorEastAsia" w:eastAsiaTheme="minorEastAsia" w:cstheme="minorEastAsia"/>
                  <w:sz w:val="24"/>
                  <w:szCs w:val="24"/>
                </w:rPr>
                <w:id w:val="1075015990"/>
                <w14:checkbox>
                  <w14:checked w14:val="0"/>
                  <w14:checkedState w14:val="0052" w14:font="Wingdings 2"/>
                  <w14:uncheckedState w14:val="2610" w14:font="MS Gothic"/>
                </w14:checkbox>
              </w:sdtPr>
              <w:sdtEndPr>
                <w:rPr>
                  <w:rFonts w:hint="eastAsia" w:asciiTheme="minorEastAsia" w:hAnsiTheme="minorEastAsia" w:eastAsiaTheme="minorEastAsia" w:cstheme="minorEastAsia"/>
                  <w:sz w:val="24"/>
                  <w:szCs w:val="24"/>
                </w:rPr>
              </w:sdtEndPr>
              <w:sdtContent>
                <w:r>
                  <w:rPr>
                    <w:rFonts w:hint="eastAsia" w:ascii="MS Gothic" w:hAnsi="MS Gothic" w:eastAsia="MS Gothic" w:cstheme="minorEastAsia"/>
                    <w:sz w:val="24"/>
                    <w:szCs w:val="24"/>
                  </w:rPr>
                  <w:t>☐</w:t>
                </w:r>
              </w:sdtContent>
            </w:sdt>
            <w:r>
              <w:rPr>
                <w:rFonts w:hint="eastAsia" w:asciiTheme="minorEastAsia" w:hAnsiTheme="minorEastAsia" w:eastAsiaTheme="minorEastAsia" w:cstheme="minorEastAsia"/>
                <w:sz w:val="24"/>
                <w:szCs w:val="24"/>
              </w:rPr>
              <w:t>现场参观</w:t>
            </w:r>
          </w:p>
          <w:p w14:paraId="4887195F">
            <w:pPr>
              <w:pStyle w:val="14"/>
              <w:spacing w:before="11"/>
              <w:rPr>
                <w:rFonts w:hint="eastAsia" w:asciiTheme="minorEastAsia" w:hAnsiTheme="minorEastAsia" w:eastAsiaTheme="minorEastAsia" w:cstheme="minorEastAsia"/>
                <w:sz w:val="24"/>
                <w:szCs w:val="24"/>
              </w:rPr>
            </w:pPr>
          </w:p>
          <w:p w14:paraId="01E53924">
            <w:pPr>
              <w:pStyle w:val="14"/>
              <w:ind w:left="107"/>
              <w:rPr>
                <w:rFonts w:hint="eastAsia" w:ascii="宋体" w:hAnsi="宋体" w:eastAsia="宋体" w:cs="宋体"/>
                <w:sz w:val="21"/>
              </w:rPr>
            </w:pPr>
            <w:sdt>
              <w:sdtPr>
                <w:rPr>
                  <w:rFonts w:hint="eastAsia" w:asciiTheme="minorEastAsia" w:hAnsiTheme="minorEastAsia" w:eastAsiaTheme="minorEastAsia" w:cstheme="minorEastAsia"/>
                  <w:sz w:val="24"/>
                  <w:szCs w:val="24"/>
                </w:rPr>
                <w:id w:val="400885218"/>
                <w14:checkbox>
                  <w14:checked w14:val="0"/>
                  <w14:checkedState w14:val="0052" w14:font="Wingdings 2"/>
                  <w14:uncheckedState w14:val="2610" w14:font="MS Gothic"/>
                </w14:checkbox>
              </w:sdtPr>
              <w:sdtEndPr>
                <w:rPr>
                  <w:rFonts w:hint="eastAsia" w:asciiTheme="minorEastAsia" w:hAnsiTheme="minorEastAsia" w:eastAsiaTheme="minorEastAsia" w:cstheme="minorEastAsia"/>
                  <w:sz w:val="24"/>
                  <w:szCs w:val="24"/>
                </w:rPr>
              </w:sdtEndPr>
              <w:sdtContent>
                <w:r>
                  <w:rPr>
                    <w:rFonts w:hint="eastAsia" w:ascii="MS Gothic" w:hAnsi="MS Gothic" w:eastAsia="MS Gothic" w:cstheme="minorEastAsia"/>
                    <w:sz w:val="24"/>
                    <w:szCs w:val="24"/>
                  </w:rPr>
                  <w:t>☐</w:t>
                </w:r>
              </w:sdtContent>
            </w:sdt>
            <w:r>
              <w:rPr>
                <w:rFonts w:hint="eastAsia" w:asciiTheme="minorEastAsia" w:hAnsiTheme="minorEastAsia" w:eastAsiaTheme="minorEastAsia" w:cstheme="minorEastAsia"/>
                <w:sz w:val="24"/>
                <w:szCs w:val="24"/>
              </w:rPr>
              <w:t>其他（</w:t>
            </w:r>
            <w:r>
              <w:rPr>
                <w:rFonts w:hint="eastAsia" w:asciiTheme="minorEastAsia" w:hAnsiTheme="minorEastAsia" w:eastAsiaTheme="minorEastAsia" w:cstheme="minorEastAsia"/>
                <w:sz w:val="24"/>
                <w:szCs w:val="24"/>
                <w:u w:val="single"/>
              </w:rPr>
              <w:t>请文字说明其他活动内容）</w:t>
            </w:r>
          </w:p>
        </w:tc>
      </w:tr>
      <w:tr w14:paraId="302B2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jc w:val="center"/>
        </w:trPr>
        <w:tc>
          <w:tcPr>
            <w:tcW w:w="1555" w:type="dxa"/>
            <w:vAlign w:val="center"/>
          </w:tcPr>
          <w:p w14:paraId="6087246C">
            <w:pPr>
              <w:pStyle w:val="14"/>
              <w:spacing w:line="560" w:lineRule="exact"/>
              <w:ind w:right="96"/>
              <w:jc w:val="center"/>
              <w:rPr>
                <w:rFonts w:hint="eastAsia" w:ascii="宋体" w:hAnsi="宋体" w:eastAsia="宋体" w:cs="宋体"/>
                <w:b/>
                <w:bCs/>
                <w:sz w:val="24"/>
                <w:szCs w:val="24"/>
                <w:lang w:val="en-US"/>
              </w:rPr>
            </w:pPr>
            <w:r>
              <w:rPr>
                <w:rFonts w:hint="eastAsia" w:ascii="宋体" w:hAnsi="宋体" w:eastAsia="宋体" w:cs="宋体"/>
                <w:b/>
                <w:bCs/>
                <w:sz w:val="24"/>
                <w:szCs w:val="24"/>
                <w:lang w:val="en-US"/>
              </w:rPr>
              <w:t>形式</w:t>
            </w:r>
          </w:p>
        </w:tc>
        <w:tc>
          <w:tcPr>
            <w:tcW w:w="7284" w:type="dxa"/>
          </w:tcPr>
          <w:p w14:paraId="3B8D20AC">
            <w:pPr>
              <w:pStyle w:val="14"/>
              <w:spacing w:before="240" w:beforeLines="100" w:line="360" w:lineRule="auto"/>
              <w:ind w:left="108"/>
              <w:rPr>
                <w:rFonts w:hint="eastAsia" w:ascii="宋体" w:hAnsi="宋体" w:eastAsia="宋体" w:cs="宋体"/>
                <w:sz w:val="26"/>
                <w:lang w:val="en-US"/>
              </w:rPr>
            </w:pPr>
            <w:sdt>
              <w:sdtPr>
                <w:rPr>
                  <w:rFonts w:hint="eastAsia" w:asciiTheme="minorEastAsia" w:hAnsiTheme="minorEastAsia" w:eastAsiaTheme="minorEastAsia" w:cstheme="minorEastAsia"/>
                  <w:sz w:val="24"/>
                  <w:szCs w:val="24"/>
                </w:rPr>
                <w:id w:val="201993987"/>
                <w14:checkbox>
                  <w14:checked w14:val="0"/>
                  <w14:checkedState w14:val="0052" w14:font="Wingdings 2"/>
                  <w14:uncheckedState w14:val="2610" w14:font="MS Gothic"/>
                </w14:checkbox>
              </w:sdtPr>
              <w:sdtEndPr>
                <w:rPr>
                  <w:rFonts w:hint="eastAsia" w:asciiTheme="minorEastAsia" w:hAnsiTheme="minorEastAsia" w:eastAsiaTheme="minorEastAsia" w:cstheme="minorEastAsia"/>
                  <w:sz w:val="24"/>
                  <w:szCs w:val="24"/>
                </w:rPr>
              </w:sdtEndPr>
              <w:sdtContent>
                <w:r>
                  <w:rPr>
                    <w:rFonts w:hint="eastAsia" w:ascii="MS Gothic" w:hAnsi="MS Gothic" w:eastAsia="MS Gothic" w:cstheme="minorEastAsia"/>
                    <w:sz w:val="24"/>
                    <w:szCs w:val="24"/>
                  </w:rPr>
                  <w:t>☐</w:t>
                </w:r>
              </w:sdtContent>
            </w:sdt>
            <w:r>
              <w:rPr>
                <w:rFonts w:hint="eastAsia" w:asciiTheme="minorEastAsia" w:hAnsiTheme="minorEastAsia" w:eastAsiaTheme="minorEastAsia" w:cstheme="minorEastAsia"/>
                <w:sz w:val="24"/>
                <w:szCs w:val="24"/>
                <w:lang w:val="en-US"/>
              </w:rPr>
              <w:t xml:space="preserve">现场     </w:t>
            </w:r>
            <w:sdt>
              <w:sdtPr>
                <w:rPr>
                  <w:rFonts w:hint="eastAsia" w:asciiTheme="minorEastAsia" w:hAnsiTheme="minorEastAsia" w:eastAsiaTheme="minorEastAsia" w:cstheme="minorEastAsia"/>
                  <w:sz w:val="24"/>
                  <w:szCs w:val="24"/>
                </w:rPr>
                <w:id w:val="1858075833"/>
                <w14:checkbox>
                  <w14:checked w14:val="1"/>
                  <w14:checkedState w14:val="0052" w14:font="Wingdings 2"/>
                  <w14:uncheckedState w14:val="2610" w14:font="MS Gothic"/>
                </w14:checkbox>
              </w:sdtPr>
              <w:sdtEndPr>
                <w:rPr>
                  <w:rFonts w:hint="eastAsia" w:asciiTheme="minorEastAsia" w:hAnsiTheme="minorEastAsia" w:eastAsiaTheme="minorEastAsia" w:cstheme="minorEastAsia"/>
                  <w:sz w:val="24"/>
                  <w:szCs w:val="24"/>
                </w:rPr>
              </w:sdtEndPr>
              <w:sdtContent>
                <w:r>
                  <w:rPr>
                    <w:rFonts w:hint="eastAsia" w:ascii="Wingdings 2" w:hAnsi="Wingdings 2" w:eastAsia="MS Gothic" w:cstheme="minorEastAsia"/>
                    <w:sz w:val="24"/>
                    <w:szCs w:val="24"/>
                  </w:rPr>
                  <w:t>R</w:t>
                </w:r>
              </w:sdtContent>
            </w:sdt>
            <w:r>
              <w:rPr>
                <w:rFonts w:hint="eastAsia" w:asciiTheme="minorEastAsia" w:hAnsiTheme="minorEastAsia" w:eastAsiaTheme="minorEastAsia" w:cstheme="minorEastAsia"/>
                <w:sz w:val="24"/>
                <w:szCs w:val="24"/>
                <w:lang w:val="en-US"/>
              </w:rPr>
              <w:t xml:space="preserve">网上    </w:t>
            </w:r>
            <w:sdt>
              <w:sdtPr>
                <w:rPr>
                  <w:rFonts w:hint="eastAsia" w:asciiTheme="minorEastAsia" w:hAnsiTheme="minorEastAsia" w:eastAsiaTheme="minorEastAsia" w:cstheme="minorEastAsia"/>
                  <w:sz w:val="24"/>
                  <w:szCs w:val="24"/>
                </w:rPr>
                <w:id w:val="1076561798"/>
                <w14:checkbox>
                  <w14:checked w14:val="0"/>
                  <w14:checkedState w14:val="0052" w14:font="Wingdings 2"/>
                  <w14:uncheckedState w14:val="2610" w14:font="MS Gothic"/>
                </w14:checkbox>
              </w:sdtPr>
              <w:sdtEndPr>
                <w:rPr>
                  <w:rFonts w:hint="eastAsia" w:asciiTheme="minorEastAsia" w:hAnsiTheme="minorEastAsia" w:eastAsiaTheme="minorEastAsia" w:cstheme="minorEastAsia"/>
                  <w:sz w:val="24"/>
                  <w:szCs w:val="24"/>
                </w:rPr>
              </w:sdtEndPr>
              <w:sdtContent>
                <w:r>
                  <w:rPr>
                    <w:rFonts w:hint="eastAsia" w:ascii="MS Gothic" w:hAnsi="MS Gothic" w:eastAsia="MS Gothic" w:cstheme="minorEastAsia"/>
                    <w:sz w:val="24"/>
                    <w:szCs w:val="24"/>
                  </w:rPr>
                  <w:t>☐</w:t>
                </w:r>
              </w:sdtContent>
            </w:sdt>
            <w:r>
              <w:rPr>
                <w:rFonts w:hint="eastAsia" w:asciiTheme="minorEastAsia" w:hAnsiTheme="minorEastAsia" w:eastAsiaTheme="minorEastAsia" w:cstheme="minorEastAsia"/>
                <w:sz w:val="24"/>
                <w:szCs w:val="24"/>
                <w:lang w:val="en-US"/>
              </w:rPr>
              <w:t>电话会议</w:t>
            </w:r>
          </w:p>
        </w:tc>
      </w:tr>
      <w:tr w14:paraId="2E86A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8" w:hRule="atLeast"/>
          <w:jc w:val="center"/>
        </w:trPr>
        <w:tc>
          <w:tcPr>
            <w:tcW w:w="1555" w:type="dxa"/>
            <w:vAlign w:val="center"/>
          </w:tcPr>
          <w:p w14:paraId="0378428C">
            <w:pPr>
              <w:pStyle w:val="14"/>
              <w:spacing w:line="360" w:lineRule="auto"/>
              <w:ind w:right="96"/>
              <w:jc w:val="center"/>
              <w:rPr>
                <w:rFonts w:hint="eastAsia"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参与单位名称及人员姓名</w:t>
            </w:r>
          </w:p>
        </w:tc>
        <w:tc>
          <w:tcPr>
            <w:tcW w:w="7284" w:type="dxa"/>
            <w:vAlign w:val="center"/>
          </w:tcPr>
          <w:p w14:paraId="22298958">
            <w:pPr>
              <w:spacing w:line="360" w:lineRule="exact"/>
              <w:ind w:left="96" w:right="96"/>
              <w:jc w:val="both"/>
              <w:rPr>
                <w:rFonts w:hint="eastAsia" w:cs="楷体" w:asciiTheme="minorEastAsia" w:hAnsiTheme="minorEastAsia" w:eastAsiaTheme="minorEastAsia"/>
                <w:sz w:val="24"/>
                <w:szCs w:val="24"/>
                <w:lang w:val="en-US"/>
              </w:rPr>
            </w:pPr>
            <w:r>
              <w:rPr>
                <w:rFonts w:hint="eastAsia" w:cs="楷体" w:asciiTheme="minorEastAsia" w:hAnsiTheme="minorEastAsia" w:eastAsiaTheme="minorEastAsia"/>
                <w:sz w:val="24"/>
                <w:szCs w:val="24"/>
                <w:lang w:val="en-US"/>
              </w:rPr>
              <w:t>全体投资者均可通过网络互动的方式参加本次说明会</w:t>
            </w:r>
          </w:p>
        </w:tc>
      </w:tr>
      <w:tr w14:paraId="2D8ED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555" w:type="dxa"/>
            <w:vAlign w:val="center"/>
          </w:tcPr>
          <w:p w14:paraId="7F046E91">
            <w:pPr>
              <w:pStyle w:val="14"/>
              <w:ind w:left="107"/>
              <w:jc w:val="center"/>
              <w:rPr>
                <w:rFonts w:hint="eastAsia"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时间</w:t>
            </w:r>
          </w:p>
        </w:tc>
        <w:tc>
          <w:tcPr>
            <w:tcW w:w="7284" w:type="dxa"/>
            <w:vAlign w:val="center"/>
          </w:tcPr>
          <w:p w14:paraId="68129FF1">
            <w:pPr>
              <w:pStyle w:val="14"/>
              <w:spacing w:before="50" w:line="360" w:lineRule="exact"/>
              <w:ind w:left="96" w:right="96"/>
              <w:rPr>
                <w:rFonts w:hint="default" w:ascii="宋体" w:hAnsi="宋体" w:eastAsia="宋体"/>
                <w:color w:val="000000"/>
                <w:sz w:val="24"/>
                <w:lang w:val="en-US" w:eastAsia="zh-CN"/>
              </w:rPr>
            </w:pPr>
            <w:r>
              <w:rPr>
                <w:rFonts w:ascii="宋体" w:hAnsi="宋体" w:eastAsia="宋体"/>
                <w:color w:val="000000"/>
                <w:sz w:val="24"/>
                <w:lang w:val="en-US"/>
              </w:rPr>
              <w:t>202</w:t>
            </w:r>
            <w:r>
              <w:rPr>
                <w:rFonts w:hint="eastAsia" w:ascii="宋体" w:hAnsi="宋体" w:eastAsia="宋体"/>
                <w:color w:val="000000"/>
                <w:sz w:val="24"/>
                <w:lang w:val="en-US" w:eastAsia="zh-CN"/>
              </w:rPr>
              <w:t>6</w:t>
            </w:r>
            <w:r>
              <w:rPr>
                <w:rFonts w:ascii="宋体" w:hAnsi="宋体" w:eastAsia="宋体"/>
                <w:color w:val="000000"/>
                <w:sz w:val="24"/>
                <w:lang w:val="en-US"/>
              </w:rPr>
              <w:t>年</w:t>
            </w:r>
            <w:r>
              <w:rPr>
                <w:rFonts w:hint="eastAsia" w:ascii="宋体" w:hAnsi="宋体" w:eastAsia="宋体"/>
                <w:color w:val="000000"/>
                <w:sz w:val="24"/>
                <w:lang w:val="en-US" w:eastAsia="zh-CN"/>
              </w:rPr>
              <w:t>5</w:t>
            </w:r>
            <w:r>
              <w:rPr>
                <w:rFonts w:ascii="宋体" w:hAnsi="宋体" w:eastAsia="宋体"/>
                <w:color w:val="000000"/>
                <w:sz w:val="24"/>
                <w:lang w:val="en-US"/>
              </w:rPr>
              <w:t>月</w:t>
            </w:r>
            <w:r>
              <w:rPr>
                <w:rFonts w:hint="eastAsia" w:ascii="宋体" w:hAnsi="宋体" w:eastAsia="宋体"/>
                <w:color w:val="000000"/>
                <w:sz w:val="24"/>
                <w:lang w:val="en-US" w:eastAsia="zh-CN"/>
              </w:rPr>
              <w:t>20</w:t>
            </w:r>
            <w:r>
              <w:rPr>
                <w:rFonts w:ascii="宋体" w:hAnsi="宋体" w:eastAsia="宋体"/>
                <w:color w:val="000000"/>
                <w:sz w:val="24"/>
                <w:lang w:val="en-US"/>
              </w:rPr>
              <w:t>日</w:t>
            </w:r>
            <w:r>
              <w:rPr>
                <w:rFonts w:hint="eastAsia" w:ascii="宋体" w:hAnsi="宋体" w:eastAsia="宋体"/>
                <w:color w:val="000000"/>
                <w:sz w:val="24"/>
                <w:lang w:val="en-US" w:eastAsia="zh-CN"/>
              </w:rPr>
              <w:t xml:space="preserve"> 15：00-17：00</w:t>
            </w:r>
          </w:p>
        </w:tc>
      </w:tr>
      <w:tr w14:paraId="6AAF6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1555" w:type="dxa"/>
            <w:vAlign w:val="center"/>
          </w:tcPr>
          <w:p w14:paraId="5BCFEF1D">
            <w:pPr>
              <w:pStyle w:val="14"/>
              <w:ind w:left="107"/>
              <w:jc w:val="center"/>
              <w:rPr>
                <w:rFonts w:hint="eastAsia"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地点</w:t>
            </w:r>
          </w:p>
        </w:tc>
        <w:tc>
          <w:tcPr>
            <w:tcW w:w="7284" w:type="dxa"/>
            <w:vAlign w:val="center"/>
          </w:tcPr>
          <w:p w14:paraId="5315140F">
            <w:pPr>
              <w:pStyle w:val="14"/>
              <w:spacing w:before="50" w:line="360" w:lineRule="exact"/>
              <w:ind w:left="96" w:right="96"/>
              <w:rPr>
                <w:rFonts w:hint="eastAsia" w:ascii="宋体" w:hAnsi="宋体" w:eastAsia="宋体"/>
                <w:color w:val="000000"/>
                <w:sz w:val="24"/>
                <w:lang w:val="en-US"/>
              </w:rPr>
            </w:pPr>
            <w:r>
              <w:rPr>
                <w:rFonts w:hint="eastAsia" w:ascii="宋体" w:hAnsi="宋体" w:eastAsia="宋体"/>
                <w:color w:val="000000"/>
                <w:sz w:val="24"/>
                <w:lang w:val="en-US"/>
              </w:rPr>
              <w:t>公司通过全景网“投资者关系互动平台”（http://rs.p5w.net）采用网络远程的方式召开业绩说明会</w:t>
            </w:r>
          </w:p>
        </w:tc>
      </w:tr>
      <w:tr w14:paraId="2D4FA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555" w:type="dxa"/>
            <w:vAlign w:val="center"/>
          </w:tcPr>
          <w:p w14:paraId="66D6B7D1">
            <w:pPr>
              <w:pStyle w:val="14"/>
              <w:spacing w:before="1"/>
              <w:jc w:val="center"/>
              <w:rPr>
                <w:rFonts w:hint="eastAsia" w:ascii="宋体" w:hAnsi="宋体" w:eastAsia="宋体" w:cs="宋体"/>
                <w:b/>
                <w:bCs/>
                <w:sz w:val="24"/>
                <w:szCs w:val="24"/>
              </w:rPr>
            </w:pPr>
            <w:r>
              <w:rPr>
                <w:rFonts w:hint="eastAsia" w:ascii="宋体" w:hAnsi="宋体" w:eastAsia="宋体" w:cs="宋体"/>
                <w:b/>
                <w:bCs/>
                <w:sz w:val="24"/>
                <w:szCs w:val="24"/>
              </w:rPr>
              <w:t>上市公司接</w:t>
            </w:r>
          </w:p>
          <w:p w14:paraId="5656BE37">
            <w:pPr>
              <w:pStyle w:val="14"/>
              <w:spacing w:before="1"/>
              <w:jc w:val="center"/>
              <w:rPr>
                <w:rFonts w:hint="eastAsia" w:ascii="宋体" w:hAnsi="宋体" w:eastAsia="宋体" w:cs="宋体"/>
                <w:b/>
                <w:bCs/>
                <w:sz w:val="24"/>
                <w:szCs w:val="24"/>
              </w:rPr>
            </w:pPr>
            <w:r>
              <w:rPr>
                <w:rFonts w:hint="eastAsia" w:ascii="宋体" w:hAnsi="宋体" w:eastAsia="宋体" w:cs="宋体"/>
                <w:b/>
                <w:bCs/>
                <w:sz w:val="24"/>
                <w:szCs w:val="24"/>
              </w:rPr>
              <w:t>待人员姓名</w:t>
            </w:r>
          </w:p>
        </w:tc>
        <w:tc>
          <w:tcPr>
            <w:tcW w:w="7284" w:type="dxa"/>
            <w:vAlign w:val="center"/>
          </w:tcPr>
          <w:p w14:paraId="7291BF80">
            <w:pPr>
              <w:pStyle w:val="14"/>
              <w:spacing w:before="120" w:beforeLines="50" w:after="120" w:afterLines="50" w:line="360" w:lineRule="exact"/>
              <w:ind w:left="96" w:right="96"/>
              <w:rPr>
                <w:rFonts w:hint="eastAsia" w:ascii="宋体" w:hAnsi="宋体" w:eastAsia="宋体"/>
                <w:color w:val="000000"/>
                <w:sz w:val="24"/>
                <w:lang w:val="en-US"/>
              </w:rPr>
            </w:pPr>
            <w:r>
              <w:rPr>
                <w:rFonts w:hint="eastAsia" w:ascii="宋体" w:hAnsi="宋体" w:eastAsia="宋体"/>
                <w:color w:val="000000"/>
                <w:sz w:val="24"/>
                <w:lang w:val="en-US"/>
              </w:rPr>
              <w:t>总经理：张航</w:t>
            </w:r>
          </w:p>
          <w:p w14:paraId="7D47924B">
            <w:pPr>
              <w:pStyle w:val="14"/>
              <w:spacing w:before="120" w:beforeLines="50" w:after="120" w:afterLines="50" w:line="360" w:lineRule="exact"/>
              <w:ind w:left="96" w:right="96"/>
              <w:rPr>
                <w:rFonts w:ascii="宋体" w:hAnsi="宋体" w:eastAsia="宋体"/>
                <w:color w:val="000000"/>
                <w:sz w:val="24"/>
                <w:lang w:val="en-US"/>
              </w:rPr>
            </w:pPr>
            <w:r>
              <w:rPr>
                <w:rFonts w:hint="eastAsia" w:ascii="宋体" w:hAnsi="宋体" w:eastAsia="宋体"/>
                <w:color w:val="000000"/>
                <w:sz w:val="24"/>
                <w:lang w:val="en-US"/>
              </w:rPr>
              <w:t>独立董事：袁养德</w:t>
            </w:r>
          </w:p>
          <w:p w14:paraId="24C4FBED">
            <w:pPr>
              <w:pStyle w:val="14"/>
              <w:spacing w:before="120" w:beforeLines="50" w:after="120" w:afterLines="50" w:line="360" w:lineRule="exact"/>
              <w:ind w:left="96" w:right="96"/>
              <w:rPr>
                <w:rFonts w:hint="eastAsia" w:ascii="宋体" w:hAnsi="宋体" w:eastAsia="宋体"/>
                <w:color w:val="000000"/>
                <w:sz w:val="24"/>
                <w:lang w:val="en-US"/>
              </w:rPr>
            </w:pPr>
            <w:r>
              <w:rPr>
                <w:rFonts w:hint="eastAsia" w:ascii="宋体" w:hAnsi="宋体" w:eastAsia="宋体"/>
                <w:color w:val="000000"/>
                <w:sz w:val="24"/>
                <w:lang w:val="en-US"/>
              </w:rPr>
              <w:t>财务总监：任磊</w:t>
            </w:r>
          </w:p>
          <w:p w14:paraId="58CC3665">
            <w:pPr>
              <w:pStyle w:val="14"/>
              <w:spacing w:before="120" w:beforeLines="50" w:after="120" w:afterLines="50" w:line="360" w:lineRule="exact"/>
              <w:ind w:left="96" w:right="96"/>
              <w:rPr>
                <w:rFonts w:hint="eastAsia" w:ascii="宋体" w:hAnsi="宋体" w:eastAsia="宋体"/>
                <w:color w:val="000000"/>
                <w:sz w:val="24"/>
                <w:lang w:val="en-US"/>
              </w:rPr>
            </w:pPr>
            <w:r>
              <w:rPr>
                <w:rFonts w:hint="eastAsia" w:ascii="宋体" w:hAnsi="宋体" w:eastAsia="宋体"/>
                <w:color w:val="000000"/>
                <w:sz w:val="24"/>
                <w:lang w:val="en-US"/>
              </w:rPr>
              <w:t>董事会秘书：王磊</w:t>
            </w:r>
          </w:p>
        </w:tc>
      </w:tr>
      <w:tr w14:paraId="5BE3A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1555" w:type="dxa"/>
            <w:vAlign w:val="center"/>
          </w:tcPr>
          <w:p w14:paraId="6401ACE4">
            <w:pPr>
              <w:pStyle w:val="14"/>
              <w:spacing w:before="1" w:line="499" w:lineRule="auto"/>
              <w:ind w:right="96"/>
              <w:jc w:val="center"/>
              <w:rPr>
                <w:rFonts w:hint="eastAsia" w:ascii="宋体" w:hAnsi="宋体" w:eastAsia="宋体" w:cs="宋体"/>
                <w:b/>
                <w:bCs/>
                <w:sz w:val="24"/>
                <w:szCs w:val="24"/>
              </w:rPr>
            </w:pPr>
            <w:r>
              <w:rPr>
                <w:rFonts w:hint="eastAsia" w:ascii="宋体" w:hAnsi="宋体" w:eastAsia="宋体" w:cs="宋体"/>
                <w:b/>
                <w:bCs/>
                <w:sz w:val="24"/>
                <w:szCs w:val="24"/>
              </w:rPr>
              <w:t>投资者关系活动主要内容介绍</w:t>
            </w:r>
          </w:p>
        </w:tc>
        <w:tc>
          <w:tcPr>
            <w:tcW w:w="7284" w:type="dxa"/>
          </w:tcPr>
          <w:p w14:paraId="185D4B3C">
            <w:pPr>
              <w:pStyle w:val="53"/>
              <w:spacing w:line="460" w:lineRule="exact"/>
              <w:ind w:left="0" w:leftChars="0" w:firstLine="0" w:firstLineChars="0"/>
              <w:rPr>
                <w:rFonts w:hint="default" w:ascii="宋体" w:hAnsi="宋体"/>
                <w:b/>
                <w:bCs/>
                <w:sz w:val="24"/>
                <w:szCs w:val="24"/>
              </w:rPr>
            </w:pPr>
            <w:r>
              <w:rPr>
                <w:rFonts w:hint="default" w:ascii="宋体" w:hAnsi="宋体"/>
                <w:b/>
                <w:bCs/>
                <w:sz w:val="24"/>
                <w:szCs w:val="24"/>
              </w:rPr>
              <w:t>1、董事长您好，刚才提到2025年推力室内壁产量约250余台套。2025年内蓝箭朱雀系列已完成了朱雀三号遥一（2025年12月3日）和两次动力系统试车，理论上已消耗了一定数量的推力室内壁。请问250余套产品中，已交付蓝箭的占比大概是多少？剩余部分是否已在发射场或总装线待命？ 从备货角度看，是否已为即将到来的某次关键发射（如朱雀三号回收验证任务）做好充分准备？</w:t>
            </w:r>
          </w:p>
          <w:p w14:paraId="4802F370">
            <w:pPr>
              <w:pStyle w:val="53"/>
              <w:keepNext w:val="0"/>
              <w:keepLines w:val="0"/>
              <w:pageBreakBefore w:val="0"/>
              <w:widowControl w:val="0"/>
              <w:kinsoku/>
              <w:wordWrap/>
              <w:overflowPunct/>
              <w:topLinePunct w:val="0"/>
              <w:autoSpaceDE w:val="0"/>
              <w:autoSpaceDN w:val="0"/>
              <w:bidi w:val="0"/>
              <w:adjustRightInd/>
              <w:snapToGrid/>
              <w:spacing w:line="460" w:lineRule="exact"/>
              <w:ind w:left="0" w:leftChars="0" w:firstLine="480" w:firstLineChars="200"/>
              <w:textAlignment w:val="auto"/>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投资者您好！感谢您对公司的关注。公司火箭发动机推力室内壁产品的主要客户有蓝箭航天、九州云箭、深蓝航天等，为匹配行业快速增长的市场需求，公司积极推进产能建设，重点打造“液体火箭发动机推力室材料、零件、组件产业化项目”，截至2025年末已累计投资5,587.39万元，形成年产250余台（套）液体火箭发动机推力室内外壁成品加工产能。更多产品相关内容详见公司在上海证券交易所网站披露的《2025年年度报告》，祝您投资愉快！</w:t>
            </w:r>
          </w:p>
          <w:p w14:paraId="08F76014">
            <w:pPr>
              <w:pStyle w:val="53"/>
              <w:spacing w:line="460" w:lineRule="exact"/>
              <w:ind w:left="-2" w:leftChars="-1" w:firstLine="480"/>
              <w:rPr>
                <w:rFonts w:hint="default" w:ascii="宋体" w:hAnsi="宋体"/>
                <w:sz w:val="24"/>
                <w:szCs w:val="24"/>
              </w:rPr>
            </w:pPr>
          </w:p>
          <w:p w14:paraId="41A1A685">
            <w:pPr>
              <w:pStyle w:val="53"/>
              <w:numPr>
                <w:ilvl w:val="0"/>
                <w:numId w:val="0"/>
              </w:numPr>
              <w:spacing w:line="460" w:lineRule="exact"/>
              <w:rPr>
                <w:rFonts w:hint="default" w:ascii="宋体" w:hAnsi="宋体"/>
                <w:b/>
                <w:sz w:val="24"/>
                <w:szCs w:val="24"/>
              </w:rPr>
            </w:pPr>
            <w:r>
              <w:rPr>
                <w:rFonts w:hint="default" w:ascii="宋体" w:hAnsi="宋体" w:eastAsia="宋体" w:cs="Times New Roman"/>
                <w:b/>
                <w:sz w:val="24"/>
                <w:szCs w:val="24"/>
                <w:lang w:val="zh-CN" w:eastAsia="zh-CN" w:bidi="zh-CN"/>
              </w:rPr>
              <w:t>2、</w:t>
            </w:r>
            <w:r>
              <w:rPr>
                <w:rFonts w:hint="default" w:ascii="宋体" w:hAnsi="宋体"/>
                <w:b/>
                <w:sz w:val="24"/>
                <w:szCs w:val="24"/>
              </w:rPr>
              <w:t>公司目前经营现金流状况是否持续改善，管理层对于今年全年整体经营业绩是否维持稳健向好的预期？后续公司有无合理的市值管理、产业协同布局规划，进一步提升公司行业影响力与资本市场认可度？</w:t>
            </w:r>
          </w:p>
          <w:p w14:paraId="3E0B6740">
            <w:pPr>
              <w:pStyle w:val="53"/>
              <w:keepNext w:val="0"/>
              <w:keepLines w:val="0"/>
              <w:pageBreakBefore w:val="0"/>
              <w:widowControl w:val="0"/>
              <w:kinsoku/>
              <w:wordWrap/>
              <w:overflowPunct/>
              <w:topLinePunct w:val="0"/>
              <w:autoSpaceDE w:val="0"/>
              <w:autoSpaceDN w:val="0"/>
              <w:bidi w:val="0"/>
              <w:adjustRightInd/>
              <w:snapToGrid/>
              <w:spacing w:line="460" w:lineRule="exact"/>
              <w:ind w:left="0" w:leftChars="0" w:firstLine="480" w:firstLineChars="200"/>
              <w:textAlignment w:val="auto"/>
              <w:rPr>
                <w:rFonts w:hint="default" w:ascii="宋体" w:hAnsi="宋体"/>
                <w:sz w:val="24"/>
                <w:szCs w:val="24"/>
                <w:lang w:val="en-US" w:eastAsia="zh-CN"/>
              </w:rPr>
            </w:pPr>
            <w:r>
              <w:rPr>
                <w:rFonts w:hint="eastAsia" w:ascii="宋体" w:hAnsi="宋体"/>
                <w:sz w:val="24"/>
                <w:szCs w:val="24"/>
                <w:lang w:val="en-US" w:eastAsia="zh-CN"/>
              </w:rPr>
              <w:t>答：</w:t>
            </w:r>
            <w:r>
              <w:rPr>
                <w:rFonts w:hint="default" w:ascii="宋体" w:hAnsi="宋体"/>
                <w:sz w:val="24"/>
                <w:szCs w:val="24"/>
                <w:lang w:val="en-US" w:eastAsia="zh-CN"/>
              </w:rPr>
              <w:t>投资者您好！感谢您对公司的关注。面对复杂多变的宏观环境与行业形势，公司将保持战略定力，审慎研判市场变化，抢抓行业发展机遇，稳步推进各项业务有序开展，持续提升经营治理水平，全力保障公司持续健康、高质量发展，切实维护公司及全体股东长远利益。祝您投资愉快！</w:t>
            </w:r>
          </w:p>
          <w:p w14:paraId="4B927435">
            <w:pPr>
              <w:pStyle w:val="53"/>
              <w:spacing w:line="460" w:lineRule="exact"/>
              <w:ind w:left="-2" w:leftChars="-1" w:firstLine="480"/>
              <w:rPr>
                <w:rFonts w:hint="default" w:ascii="宋体" w:hAnsi="宋体"/>
                <w:sz w:val="24"/>
                <w:szCs w:val="24"/>
              </w:rPr>
            </w:pPr>
          </w:p>
          <w:p w14:paraId="2AA387EA">
            <w:pPr>
              <w:pStyle w:val="53"/>
              <w:numPr>
                <w:ilvl w:val="0"/>
                <w:numId w:val="0"/>
              </w:numPr>
              <w:spacing w:line="460" w:lineRule="exact"/>
              <w:rPr>
                <w:rFonts w:ascii="宋体" w:hAnsi="宋体"/>
                <w:b/>
                <w:sz w:val="24"/>
                <w:szCs w:val="24"/>
              </w:rPr>
            </w:pPr>
            <w:r>
              <w:rPr>
                <w:rFonts w:hint="default" w:ascii="宋体" w:hAnsi="宋体"/>
                <w:b/>
                <w:sz w:val="24"/>
                <w:szCs w:val="24"/>
              </w:rPr>
              <w:t>3、3D 打印散热鳍片在头部客户（如天孚 / 剑桥）的渗透率？铜金刚石 / VC 均热板等新技术验证进展？苏州二厂投产进度如何？苏州和西安是如何进行协同发展的？</w:t>
            </w:r>
          </w:p>
          <w:p w14:paraId="44AE59E7">
            <w:pPr>
              <w:pStyle w:val="53"/>
              <w:keepNext w:val="0"/>
              <w:keepLines w:val="0"/>
              <w:pageBreakBefore w:val="0"/>
              <w:widowControl w:val="0"/>
              <w:kinsoku/>
              <w:wordWrap/>
              <w:overflowPunct/>
              <w:topLinePunct w:val="0"/>
              <w:autoSpaceDE w:val="0"/>
              <w:autoSpaceDN w:val="0"/>
              <w:bidi w:val="0"/>
              <w:adjustRightInd/>
              <w:snapToGrid/>
              <w:spacing w:line="460" w:lineRule="exact"/>
              <w:ind w:left="0" w:leftChars="0" w:firstLine="480" w:firstLineChars="200"/>
              <w:textAlignment w:val="auto"/>
              <w:rPr>
                <w:rFonts w:hint="default" w:ascii="宋体" w:hAnsi="宋体"/>
                <w:sz w:val="24"/>
                <w:szCs w:val="24"/>
                <w:lang w:val="en-US" w:eastAsia="zh-CN"/>
              </w:rPr>
            </w:pPr>
            <w:r>
              <w:rPr>
                <w:rFonts w:hint="eastAsia" w:ascii="宋体" w:hAnsi="宋体"/>
                <w:sz w:val="24"/>
                <w:szCs w:val="24"/>
                <w:lang w:val="en-US" w:eastAsia="zh-CN"/>
              </w:rPr>
              <w:t>答：</w:t>
            </w:r>
            <w:r>
              <w:rPr>
                <w:rFonts w:hint="default" w:ascii="宋体" w:hAnsi="宋体"/>
                <w:sz w:val="24"/>
                <w:szCs w:val="24"/>
                <w:lang w:val="en-US" w:eastAsia="zh-CN"/>
              </w:rPr>
              <w:t>投资者您好！感谢您对公司的关注。公司铜合金3D打印技术及相关进展请详见公司在上海证券交易所网站披露的《2025年年度报告》。祝您投资愉快</w:t>
            </w:r>
            <w:r>
              <w:rPr>
                <w:rFonts w:hint="eastAsia" w:ascii="宋体" w:hAnsi="宋体"/>
                <w:sz w:val="24"/>
                <w:szCs w:val="24"/>
                <w:lang w:val="en-US" w:eastAsia="zh-CN"/>
              </w:rPr>
              <w:t>！</w:t>
            </w:r>
          </w:p>
          <w:p w14:paraId="268E8166">
            <w:pPr>
              <w:pStyle w:val="53"/>
              <w:spacing w:line="460" w:lineRule="exact"/>
              <w:ind w:left="-2" w:leftChars="-1" w:firstLine="480"/>
              <w:rPr>
                <w:rFonts w:hint="default" w:ascii="宋体" w:hAnsi="宋体"/>
                <w:sz w:val="24"/>
                <w:szCs w:val="24"/>
              </w:rPr>
            </w:pPr>
          </w:p>
          <w:p w14:paraId="608021F1">
            <w:pPr>
              <w:pStyle w:val="53"/>
              <w:numPr>
                <w:ilvl w:val="0"/>
                <w:numId w:val="0"/>
              </w:numPr>
              <w:spacing w:line="460" w:lineRule="exact"/>
              <w:rPr>
                <w:rFonts w:ascii="宋体" w:hAnsi="宋体"/>
                <w:b/>
                <w:sz w:val="24"/>
                <w:szCs w:val="24"/>
              </w:rPr>
            </w:pPr>
            <w:r>
              <w:rPr>
                <w:rFonts w:hint="default" w:ascii="宋体" w:hAnsi="宋体"/>
                <w:b/>
                <w:sz w:val="24"/>
                <w:szCs w:val="24"/>
              </w:rPr>
              <w:t>4、您好！张航总经理曾公开指出，推力室内壁在火箭成功回收前属于耗材。若朱雀三号遥二此次回收成功，对推力室内壁这类发动机耗材的需求量、更换频率预计会产生怎样影响？公司是否已准备从大批量耗材供应向高附加值维护件备件供应模式升级？谢谢！</w:t>
            </w:r>
          </w:p>
          <w:p w14:paraId="04A5F800">
            <w:pPr>
              <w:pStyle w:val="53"/>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投资者您好！感谢您对公司的关注。公司生产的发动机推力室内壁产品用于液体火箭发动机，是火箭发动机推力室的一个重要装置，推力室要求推力室内壁材料具有良好的耐高温性能、导热性能，将火箭发射过程中燃料燃烧的热量导出，确保发动机正常工作。公司产品从性能上支持可回收。祝您投资愉快！</w:t>
            </w:r>
          </w:p>
          <w:p w14:paraId="2838DE5C">
            <w:pPr>
              <w:pStyle w:val="53"/>
              <w:numPr>
                <w:ilvl w:val="0"/>
                <w:numId w:val="0"/>
              </w:numPr>
              <w:spacing w:line="460" w:lineRule="exact"/>
              <w:ind w:left="413" w:leftChars="0"/>
              <w:rPr>
                <w:rFonts w:hint="default" w:ascii="宋体" w:hAnsi="宋体"/>
                <w:b/>
                <w:sz w:val="24"/>
                <w:szCs w:val="24"/>
              </w:rPr>
            </w:pPr>
          </w:p>
          <w:p w14:paraId="58730802">
            <w:pPr>
              <w:pStyle w:val="53"/>
              <w:numPr>
                <w:ilvl w:val="0"/>
                <w:numId w:val="0"/>
              </w:numPr>
              <w:spacing w:line="460" w:lineRule="exact"/>
              <w:rPr>
                <w:rFonts w:ascii="宋体" w:hAnsi="宋体"/>
                <w:b/>
                <w:sz w:val="24"/>
                <w:szCs w:val="24"/>
              </w:rPr>
            </w:pPr>
            <w:r>
              <w:rPr>
                <w:rFonts w:hint="default" w:ascii="宋体" w:hAnsi="宋体"/>
                <w:b/>
                <w:sz w:val="24"/>
                <w:szCs w:val="24"/>
              </w:rPr>
              <w:t>5、尊敬的张总，目前光模块基座/壳体从2025年报来看打入了剑桥科技、天孚通信等国内头部厂商，下一步是否会开发3.2T的光模块基座/壳体？是否会对中际旭创、新易盛等优质客户进行合作开发？</w:t>
            </w:r>
          </w:p>
          <w:p w14:paraId="36F38A78">
            <w:pPr>
              <w:pStyle w:val="53"/>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投资者您好！感谢您对公司的关注。随着光模块速率不断提升，其芯片散热需求相应提高，需要具有低膨胀、更高导热性能的新材料予以支撑，不同成份的钨铜合金可以满足800G、1.6T等不同速率光模块的应用需求。公司光模块芯片基座/壳体的主要客户有环球广电、剑桥科技、索尔思、菲尼萨等。关于该产品及客户的更多内容，请详见公司在上海证券交易所网站披露的《2025年年度报告》。祝您投资愉快！</w:t>
            </w:r>
          </w:p>
          <w:p w14:paraId="3386CABB">
            <w:pPr>
              <w:pStyle w:val="53"/>
              <w:numPr>
                <w:ilvl w:val="0"/>
                <w:numId w:val="0"/>
              </w:numPr>
              <w:spacing w:line="460" w:lineRule="exact"/>
              <w:ind w:left="413" w:leftChars="0"/>
              <w:rPr>
                <w:rFonts w:hint="default" w:ascii="宋体" w:hAnsi="宋体"/>
                <w:b/>
                <w:sz w:val="24"/>
                <w:szCs w:val="24"/>
              </w:rPr>
            </w:pPr>
          </w:p>
          <w:p w14:paraId="381D1D3C">
            <w:pPr>
              <w:pStyle w:val="53"/>
              <w:numPr>
                <w:ilvl w:val="0"/>
                <w:numId w:val="0"/>
              </w:numPr>
              <w:spacing w:line="460" w:lineRule="exact"/>
              <w:rPr>
                <w:rFonts w:ascii="宋体" w:hAnsi="宋体"/>
                <w:b/>
                <w:sz w:val="24"/>
                <w:szCs w:val="24"/>
              </w:rPr>
            </w:pPr>
            <w:r>
              <w:rPr>
                <w:rFonts w:hint="default" w:ascii="宋体" w:hAnsi="宋体"/>
                <w:b/>
                <w:sz w:val="24"/>
                <w:szCs w:val="24"/>
              </w:rPr>
              <w:t>6、请问国内商业航天进入规模化放量，公司是否会依托材料技术优势，加快全球化客户布局，包括但不限于国际商业航天巨头？2026-2027 年有无海外大客户突破目标？</w:t>
            </w:r>
          </w:p>
          <w:p w14:paraId="6DFF5B57">
            <w:pPr>
              <w:pStyle w:val="53"/>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投资者您好！感谢您对公司的关注。公司围绕标杆客户开展销售活动，以标杆客户的示范效应带动行业覆盖与市场推广。公司的标杆客户及各产品的主要客户详见公司在上海证券交易所网站披露的《2025年年度报告》，祝您投资愉快！</w:t>
            </w:r>
          </w:p>
          <w:p w14:paraId="3C47654F">
            <w:pPr>
              <w:pStyle w:val="53"/>
              <w:numPr>
                <w:ilvl w:val="0"/>
                <w:numId w:val="0"/>
              </w:numPr>
              <w:spacing w:line="460" w:lineRule="exact"/>
              <w:ind w:left="413" w:leftChars="0"/>
              <w:rPr>
                <w:rFonts w:hint="default" w:ascii="宋体" w:hAnsi="宋体"/>
                <w:b/>
                <w:sz w:val="24"/>
                <w:szCs w:val="24"/>
              </w:rPr>
            </w:pPr>
          </w:p>
          <w:p w14:paraId="4074685F">
            <w:pPr>
              <w:pStyle w:val="53"/>
              <w:numPr>
                <w:ilvl w:val="0"/>
                <w:numId w:val="0"/>
              </w:numPr>
              <w:spacing w:line="460" w:lineRule="exact"/>
              <w:rPr>
                <w:rFonts w:ascii="宋体" w:hAnsi="宋体"/>
                <w:b/>
                <w:sz w:val="24"/>
                <w:szCs w:val="24"/>
              </w:rPr>
            </w:pPr>
            <w:r>
              <w:rPr>
                <w:rFonts w:hint="default" w:ascii="宋体" w:hAnsi="宋体"/>
                <w:b/>
                <w:sz w:val="24"/>
                <w:szCs w:val="24"/>
              </w:rPr>
              <w:t>7、公司多款高端特种铜合金材料实现进口替代，请问目前在高端装备、航天军工领域替代海外同类产品的进程是否持续提速？公司长期深耕的前沿新材料技术储备，后续计划优先落地到哪几大高景气赛道，技术成果产业化落地周期是否进一步缩短？</w:t>
            </w:r>
          </w:p>
          <w:p w14:paraId="1A48FD05">
            <w:pPr>
              <w:pStyle w:val="53"/>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 xml:space="preserve">投资者您好！感谢您对公司的关注。公司是一家新材料研发制造企业，产品主要服务于航空航天、医疗影像、光模块、轨道交通、电力电子、半导体装备等领域。公司的战略定位是成为全球多个细分领域新材料的领跑者，战略目标是在每个细分领域做到技术创新世界第一、市场占有率世界第一。公司秉持“新材料引领未来”的使命，充分发挥核心竞争优势，重点推进先进铜合金材料在液体火箭发动机、医疗影像设备、光通信/光模块等新质生产力相关产业的应用与产业化。 </w:t>
            </w:r>
          </w:p>
          <w:p w14:paraId="7EBBFE88">
            <w:pPr>
              <w:pStyle w:val="53"/>
              <w:spacing w:line="460" w:lineRule="exact"/>
              <w:ind w:left="-2" w:leftChars="-1" w:firstLine="480"/>
              <w:rPr>
                <w:rFonts w:hint="default" w:ascii="宋体" w:hAnsi="宋体"/>
                <w:sz w:val="24"/>
                <w:szCs w:val="24"/>
              </w:rPr>
            </w:pPr>
            <w:r>
              <w:rPr>
                <w:rFonts w:hint="default" w:ascii="宋体" w:hAnsi="宋体"/>
                <w:sz w:val="24"/>
                <w:szCs w:val="24"/>
              </w:rPr>
              <w:t>公司始终践行“四个面向”，紧密对接国家战略需求，紧跟技术创新与行业发展动态，立足下游客户实际需要，积极探索铜基新材料创新研发与产业化的新模式。在此基础上，公司持续优化产业布局，加大创新研发投入，深化数字化转型升级，提升内部治理效能，全方位推动企业高质量可持续发展，持续构筑核心竞争优势。祝您投资愉快！</w:t>
            </w:r>
          </w:p>
          <w:p w14:paraId="2C444901">
            <w:pPr>
              <w:pStyle w:val="53"/>
              <w:spacing w:line="460" w:lineRule="exact"/>
              <w:ind w:left="-2" w:leftChars="-1" w:firstLine="480"/>
              <w:rPr>
                <w:rFonts w:hint="default" w:ascii="宋体" w:hAnsi="宋体"/>
                <w:sz w:val="24"/>
                <w:szCs w:val="24"/>
              </w:rPr>
            </w:pPr>
          </w:p>
          <w:p w14:paraId="6209101D">
            <w:pPr>
              <w:pStyle w:val="53"/>
              <w:numPr>
                <w:ilvl w:val="0"/>
                <w:numId w:val="0"/>
              </w:numPr>
              <w:spacing w:line="460" w:lineRule="exact"/>
              <w:rPr>
                <w:rFonts w:ascii="宋体" w:hAnsi="宋体"/>
                <w:b/>
                <w:sz w:val="24"/>
                <w:szCs w:val="24"/>
              </w:rPr>
            </w:pPr>
            <w:r>
              <w:rPr>
                <w:rFonts w:hint="default" w:ascii="宋体" w:hAnsi="宋体"/>
                <w:b/>
                <w:sz w:val="24"/>
                <w:szCs w:val="24"/>
              </w:rPr>
              <w:t>8、国内商业航天商业化提速、算力基础设施持续建设双重政策红利下，公司是否会顺势加大市场拓展力度，抢抓行业发展窗口期提升市场占有率？</w:t>
            </w:r>
          </w:p>
          <w:p w14:paraId="439C2F78">
            <w:pPr>
              <w:pStyle w:val="53"/>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投资者您好！感谢您对公司的建议。在市场拓展方面，公司持续强化国际化运营能力，加快构建本地化运营团队，加大海外营销网络建设投入，优化销售团队结构，提升本地化服务水平与全球市场快速响应能力。祝您投资愉快！</w:t>
            </w:r>
          </w:p>
          <w:p w14:paraId="5D75D7A4">
            <w:pPr>
              <w:pStyle w:val="53"/>
              <w:spacing w:line="460" w:lineRule="exact"/>
              <w:ind w:left="-2" w:leftChars="-1" w:firstLine="480"/>
              <w:rPr>
                <w:rFonts w:hint="default" w:ascii="宋体" w:hAnsi="宋体"/>
                <w:sz w:val="24"/>
                <w:szCs w:val="24"/>
              </w:rPr>
            </w:pPr>
          </w:p>
          <w:p w14:paraId="291B4464">
            <w:pPr>
              <w:pStyle w:val="53"/>
              <w:numPr>
                <w:ilvl w:val="0"/>
                <w:numId w:val="0"/>
              </w:numPr>
              <w:spacing w:line="460" w:lineRule="exact"/>
              <w:rPr>
                <w:rFonts w:ascii="宋体" w:hAnsi="宋体"/>
                <w:b/>
                <w:sz w:val="24"/>
                <w:szCs w:val="24"/>
              </w:rPr>
            </w:pPr>
            <w:r>
              <w:rPr>
                <w:rFonts w:hint="default" w:ascii="宋体" w:hAnsi="宋体"/>
                <w:b/>
                <w:sz w:val="24"/>
                <w:szCs w:val="24"/>
              </w:rPr>
              <w:t>9、公司各类高端铜合金新材料在建及扩产产能目前投产进度如何，今年整体产能利用率预计维持在什么水平，产能释放后能否有效承接下游爆发式订单需求？</w:t>
            </w:r>
          </w:p>
          <w:p w14:paraId="372913CA">
            <w:pPr>
              <w:pStyle w:val="53"/>
              <w:spacing w:line="460" w:lineRule="exact"/>
              <w:ind w:left="-2" w:leftChars="-1" w:firstLine="480"/>
              <w:rPr>
                <w:rFonts w:hint="eastAsia" w:ascii="宋体" w:hAnsi="宋体"/>
                <w:sz w:val="24"/>
                <w:szCs w:val="24"/>
                <w:lang w:eastAsia="zh-CN"/>
              </w:rPr>
            </w:pPr>
            <w:r>
              <w:rPr>
                <w:rFonts w:hint="eastAsia" w:ascii="宋体" w:hAnsi="宋体"/>
                <w:sz w:val="24"/>
                <w:szCs w:val="24"/>
                <w:lang w:val="en-US" w:eastAsia="zh-CN"/>
              </w:rPr>
              <w:t>答：</w:t>
            </w:r>
            <w:r>
              <w:rPr>
                <w:rFonts w:hint="default" w:ascii="宋体" w:hAnsi="宋体"/>
                <w:sz w:val="24"/>
                <w:szCs w:val="24"/>
              </w:rPr>
              <w:t>投资者您好！感谢您对公司的关注。公司持续深耕高强高导铜合金材料及制品、中高压电接触材料及制品、高性能金属铬粉等核心产业，巩固行业地位，以技术迭代与产能优化筑牢产业基本盘。围绕液体火箭发动机推力室、医疗影像装备零组件的两个再融资募投项目，光模块芯片基座/壳体项目持续打造产能，以适应下游客户的需求。具体内容详见公司在上海证券交易所网站披露的《2025年年度报告》。祝您投资愉快！</w:t>
            </w:r>
          </w:p>
          <w:p w14:paraId="33DA83D6">
            <w:pPr>
              <w:pStyle w:val="53"/>
              <w:spacing w:line="460" w:lineRule="exact"/>
              <w:ind w:left="-2" w:leftChars="-1" w:firstLine="480"/>
              <w:rPr>
                <w:rFonts w:hint="eastAsia" w:ascii="宋体" w:hAnsi="宋体"/>
                <w:sz w:val="24"/>
                <w:szCs w:val="24"/>
                <w:lang w:eastAsia="zh-CN"/>
              </w:rPr>
            </w:pPr>
          </w:p>
          <w:p w14:paraId="59292388">
            <w:pPr>
              <w:pStyle w:val="53"/>
              <w:numPr>
                <w:ilvl w:val="0"/>
                <w:numId w:val="0"/>
              </w:numPr>
              <w:spacing w:line="460" w:lineRule="exact"/>
              <w:rPr>
                <w:rFonts w:ascii="宋体" w:hAnsi="宋体"/>
                <w:b/>
                <w:sz w:val="24"/>
                <w:szCs w:val="24"/>
              </w:rPr>
            </w:pPr>
            <w:r>
              <w:rPr>
                <w:rFonts w:hint="default" w:ascii="宋体" w:hAnsi="宋体"/>
                <w:b/>
                <w:sz w:val="24"/>
                <w:szCs w:val="24"/>
              </w:rPr>
              <w:t>10、请问公司 CT 球管铜合金部件供货联影医疗、西门子医疗，同时布局可控核聚变偏滤器热沉材料。请问：</w:t>
            </w:r>
            <w:r>
              <w:rPr>
                <w:rFonts w:hint="default" w:ascii="宋体" w:hAnsi="宋体"/>
                <w:b/>
                <w:sz w:val="24"/>
                <w:szCs w:val="24"/>
              </w:rPr>
              <w:br w:type="textWrapping"/>
            </w:r>
            <w:r>
              <w:rPr>
                <w:rFonts w:hint="default" w:ascii="宋体" w:hAnsi="宋体"/>
                <w:b/>
                <w:sz w:val="24"/>
                <w:szCs w:val="24"/>
              </w:rPr>
              <w:t>1）下一代超高分辨率 CT（如光子计数 CT） 用铜合金散热 / 结构件技术储备？国产替代空间与订单预期？</w:t>
            </w:r>
            <w:r>
              <w:rPr>
                <w:rFonts w:hint="default" w:ascii="宋体" w:hAnsi="宋体"/>
                <w:b/>
                <w:sz w:val="24"/>
                <w:szCs w:val="24"/>
              </w:rPr>
              <w:br w:type="textWrapping"/>
            </w:r>
            <w:r>
              <w:rPr>
                <w:rFonts w:hint="default" w:ascii="宋体" w:hAnsi="宋体"/>
                <w:b/>
                <w:sz w:val="24"/>
                <w:szCs w:val="24"/>
              </w:rPr>
              <w:t>2）可控核聚变（托卡马克 / 仿星器） 用铜铬锆热沉材料批量供货进展？是否已锁定头部研究院所长期订单？</w:t>
            </w:r>
          </w:p>
          <w:p w14:paraId="4B408DBD">
            <w:pPr>
              <w:pStyle w:val="53"/>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投资者您好！感谢您对公司的关注。公司CT和DR球管零组件核心产品包括金属管壳组件、转子、轴承套、阴极类零件、固定阳极靶、阳极帽等。主要客户有联影医疗、昆山医源、西门子医疗、科罗诺司、麦默真空、电科睿视、北京智束、IAE 等。</w:t>
            </w:r>
            <w:r>
              <w:rPr>
                <w:rFonts w:hint="default" w:ascii="宋体" w:hAnsi="宋体"/>
                <w:sz w:val="24"/>
                <w:szCs w:val="24"/>
              </w:rPr>
              <w:br w:type="textWrapping"/>
            </w:r>
            <w:r>
              <w:rPr>
                <w:rFonts w:hint="default" w:ascii="宋体" w:hAnsi="宋体"/>
                <w:sz w:val="24"/>
                <w:szCs w:val="24"/>
              </w:rPr>
              <w:t>公司高强高导铜合金材料及制品可应用于可控核聚变领域，公司的该产品处于产业化起步阶段。</w:t>
            </w:r>
            <w:r>
              <w:rPr>
                <w:rFonts w:hint="default" w:ascii="宋体" w:hAnsi="宋体"/>
                <w:sz w:val="24"/>
                <w:szCs w:val="24"/>
              </w:rPr>
              <w:br w:type="textWrapping"/>
            </w:r>
            <w:r>
              <w:rPr>
                <w:rFonts w:hint="default" w:ascii="宋体" w:hAnsi="宋体"/>
                <w:sz w:val="24"/>
                <w:szCs w:val="24"/>
              </w:rPr>
              <w:t xml:space="preserve">    更多产品相关内容详见公司在上海证券交易所网站披露的《2025年年度报告》，祝您投资愉快！</w:t>
            </w:r>
          </w:p>
          <w:p w14:paraId="5A9FC528">
            <w:pPr>
              <w:pStyle w:val="53"/>
              <w:spacing w:line="460" w:lineRule="exact"/>
              <w:ind w:left="-2" w:leftChars="-1" w:firstLine="480"/>
              <w:rPr>
                <w:rFonts w:hint="default" w:ascii="宋体" w:hAnsi="宋体"/>
                <w:sz w:val="24"/>
                <w:szCs w:val="24"/>
              </w:rPr>
            </w:pPr>
          </w:p>
          <w:p w14:paraId="58C80266">
            <w:pPr>
              <w:pStyle w:val="53"/>
              <w:numPr>
                <w:ilvl w:val="0"/>
                <w:numId w:val="0"/>
              </w:numPr>
              <w:spacing w:line="460" w:lineRule="exact"/>
              <w:rPr>
                <w:rFonts w:ascii="宋体" w:hAnsi="宋体"/>
                <w:b/>
                <w:sz w:val="24"/>
                <w:szCs w:val="24"/>
              </w:rPr>
            </w:pPr>
            <w:r>
              <w:rPr>
                <w:rFonts w:hint="default" w:ascii="宋体" w:hAnsi="宋体"/>
                <w:b/>
                <w:sz w:val="24"/>
                <w:szCs w:val="24"/>
              </w:rPr>
              <w:t>11、尊敬的王董您好，目前光模块基座/壳体从2025年报来看打入了剑桥科技、天孚通信等国内头部厂商，下一步是否会开发3.2T的光模块基座/壳体？是否会对中际旭创、新易盛等优质客户进行合作开发？</w:t>
            </w:r>
          </w:p>
          <w:p w14:paraId="24B97D2A">
            <w:pPr>
              <w:pStyle w:val="53"/>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投资者您好！感谢您对公司的关注。随着光模块速率不断提升，其芯片散热需求相应提高，需要具有低膨胀、更高导热性能的新材料予以支撑，不同成份的钨铜合金可以满足800G、1.6T等不同速率光模块的应用需求。公司光模块芯片基座/壳体的主要客户有环球广电、剑桥科技、索尔思、菲尼萨等。关于该产品及客户的更多内容，请详见公司在上海证券交易所网站披露的《2025年年度报告》。祝您投资愉快！</w:t>
            </w:r>
          </w:p>
          <w:p w14:paraId="07815008">
            <w:pPr>
              <w:pStyle w:val="53"/>
              <w:spacing w:line="460" w:lineRule="exact"/>
              <w:ind w:left="-2" w:leftChars="-1" w:firstLine="480"/>
              <w:rPr>
                <w:rFonts w:hint="default" w:ascii="宋体" w:hAnsi="宋体"/>
                <w:sz w:val="24"/>
                <w:szCs w:val="24"/>
              </w:rPr>
            </w:pPr>
          </w:p>
          <w:p w14:paraId="5017C525">
            <w:pPr>
              <w:pStyle w:val="53"/>
              <w:numPr>
                <w:ilvl w:val="0"/>
                <w:numId w:val="0"/>
              </w:numPr>
              <w:spacing w:line="460" w:lineRule="exact"/>
              <w:rPr>
                <w:rFonts w:ascii="宋体" w:hAnsi="宋体"/>
                <w:b/>
                <w:sz w:val="24"/>
                <w:szCs w:val="24"/>
              </w:rPr>
            </w:pPr>
            <w:r>
              <w:rPr>
                <w:rFonts w:hint="default" w:ascii="宋体" w:hAnsi="宋体"/>
                <w:b/>
                <w:sz w:val="24"/>
                <w:szCs w:val="24"/>
              </w:rPr>
              <w:t>12、媒体报道：2026年4月，子公司苏州斯瑞未来的新工厂已正式开业投产，请问光模块芯片基座/壳体产能多少，订单是否充足，预计全年能带来多少营收？</w:t>
            </w:r>
          </w:p>
          <w:p w14:paraId="779A390D">
            <w:pPr>
              <w:pStyle w:val="53"/>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投资者您好！感谢您对公司的关注。公司对光模块芯片基座/壳体产能的持续打造有利于提升公司在光模块组件领域的市场份额，巩固在高端铜合金材料领域的行业地位。2025年度，围绕该产品实现营业收入7,380.80万元，同比增长208.29%。光模块芯片基座/壳体产品的更多内容，请详见公司在上海证券交易所网站披露的《2025年年度报告》，祝您投资愉快！</w:t>
            </w:r>
          </w:p>
          <w:p w14:paraId="4A0EBEC9">
            <w:pPr>
              <w:pStyle w:val="53"/>
              <w:spacing w:line="460" w:lineRule="exact"/>
              <w:ind w:left="-2" w:leftChars="-1" w:firstLine="480"/>
              <w:rPr>
                <w:rFonts w:hint="default" w:ascii="宋体" w:hAnsi="宋体"/>
                <w:sz w:val="24"/>
                <w:szCs w:val="24"/>
              </w:rPr>
            </w:pPr>
          </w:p>
          <w:p w14:paraId="769297F8">
            <w:pPr>
              <w:pStyle w:val="53"/>
              <w:numPr>
                <w:ilvl w:val="0"/>
                <w:numId w:val="0"/>
              </w:numPr>
              <w:spacing w:line="460" w:lineRule="exact"/>
              <w:rPr>
                <w:rFonts w:ascii="宋体" w:hAnsi="宋体"/>
                <w:b/>
                <w:sz w:val="24"/>
                <w:szCs w:val="24"/>
              </w:rPr>
            </w:pPr>
            <w:r>
              <w:rPr>
                <w:rFonts w:hint="default" w:ascii="宋体" w:hAnsi="宋体"/>
                <w:b/>
                <w:sz w:val="24"/>
                <w:szCs w:val="24"/>
              </w:rPr>
              <w:t>13、您好，请问公司 CuCrNb 合金推力室内壁材料，是亚洲唯一通过 NASA 高温测试、全球仅两家能量产的产品，已获蓝箭朱雀三号独家供货锁定 2026 全批次。请问： 1）该材料在可回收火箭 50 次复用的实际工况验证进展？ 2）除蓝箭外，星河动力、星际荣耀、中科宇航等头部是否已进入送样 / 测试 / 定点阶段？预计何时新增订单落地？</w:t>
            </w:r>
          </w:p>
          <w:p w14:paraId="01AC0FC0">
            <w:pPr>
              <w:pStyle w:val="53"/>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投资者您好！感谢您对公司的关注。关于公司液体火箭发动机推力室内壁的产品及客户情况，详见公司在上海证券交易所网站披露的《2025年年度报告》，祝您投资愉快！</w:t>
            </w:r>
            <w:r>
              <w:rPr>
                <w:rFonts w:hint="default" w:ascii="宋体" w:hAnsi="宋体"/>
                <w:sz w:val="24"/>
                <w:szCs w:val="24"/>
              </w:rPr>
              <w:br w:type="textWrapping"/>
            </w:r>
          </w:p>
          <w:p w14:paraId="313EECBC">
            <w:pPr>
              <w:pStyle w:val="53"/>
              <w:numPr>
                <w:ilvl w:val="0"/>
                <w:numId w:val="0"/>
              </w:numPr>
              <w:spacing w:line="460" w:lineRule="exact"/>
              <w:rPr>
                <w:rFonts w:ascii="宋体" w:hAnsi="宋体"/>
                <w:b/>
                <w:sz w:val="24"/>
                <w:szCs w:val="24"/>
              </w:rPr>
            </w:pPr>
            <w:r>
              <w:rPr>
                <w:rFonts w:hint="default" w:ascii="宋体" w:hAnsi="宋体"/>
                <w:b/>
                <w:sz w:val="24"/>
                <w:szCs w:val="24"/>
              </w:rPr>
              <w:t>14、司光模块散热铜基组件已批量供货，AI 算力 / CPO 高景气下需求爆发。请问：</w:t>
            </w:r>
            <w:r>
              <w:rPr>
                <w:rFonts w:hint="default" w:ascii="宋体" w:hAnsi="宋体"/>
                <w:b/>
                <w:sz w:val="24"/>
                <w:szCs w:val="24"/>
              </w:rPr>
              <w:br w:type="textWrapping"/>
            </w:r>
            <w:r>
              <w:rPr>
                <w:rFonts w:hint="default" w:ascii="宋体" w:hAnsi="宋体"/>
                <w:b/>
                <w:sz w:val="24"/>
                <w:szCs w:val="24"/>
              </w:rPr>
              <w:t>1）目前头部客户（如中际旭创、新易盛、光迅科技） 的认证与批量供货情况？2026 年该业务收入增速指引？</w:t>
            </w:r>
            <w:r>
              <w:rPr>
                <w:rFonts w:hint="default" w:ascii="宋体" w:hAnsi="宋体"/>
                <w:b/>
                <w:sz w:val="24"/>
                <w:szCs w:val="24"/>
              </w:rPr>
              <w:br w:type="textWrapping"/>
            </w:r>
            <w:r>
              <w:rPr>
                <w:rFonts w:hint="default" w:ascii="宋体" w:hAnsi="宋体"/>
                <w:b/>
                <w:sz w:val="24"/>
                <w:szCs w:val="24"/>
              </w:rPr>
              <w:t>2）医疗影像（联影医疗）、可控核聚变等新赛道的技术突破与订单落地时间表？</w:t>
            </w:r>
          </w:p>
          <w:p w14:paraId="473D907F">
            <w:pPr>
              <w:pStyle w:val="53"/>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投资者您好！感谢您对公司的关注。截止2025年，公司在光模块芯片基座/壳体的公司主要客户有环球广电、剑桥科技、索尔思、菲尼萨等。</w:t>
            </w:r>
          </w:p>
          <w:p w14:paraId="281C65B4">
            <w:pPr>
              <w:pStyle w:val="53"/>
              <w:spacing w:line="460" w:lineRule="exact"/>
              <w:ind w:left="-2" w:leftChars="-1" w:firstLine="480"/>
              <w:rPr>
                <w:rFonts w:hint="default" w:ascii="宋体" w:hAnsi="宋体"/>
                <w:sz w:val="24"/>
                <w:szCs w:val="24"/>
              </w:rPr>
            </w:pPr>
            <w:r>
              <w:rPr>
                <w:rFonts w:hint="default" w:ascii="宋体" w:hAnsi="宋体"/>
                <w:sz w:val="24"/>
                <w:szCs w:val="24"/>
              </w:rPr>
              <w:t>医疗影像方面，公司于2024年启动“年产3万套医疗影像装备等电真空用材料、零组件研发及产业化项目”，该项目为公司2024年度向特定对象发行股票募投项目之一。截至2025年末，项目新厂房建设完成投入使用，设备投资稳步进行，已累计投入21,656.63万元。2025年实现营业收入8,818.36万元，同比增长46.43%。</w:t>
            </w:r>
          </w:p>
          <w:p w14:paraId="01166AF5">
            <w:pPr>
              <w:pStyle w:val="53"/>
              <w:spacing w:line="460" w:lineRule="exact"/>
              <w:ind w:left="-2" w:leftChars="-1" w:firstLine="480"/>
              <w:rPr>
                <w:rFonts w:hint="default" w:ascii="宋体" w:hAnsi="宋体"/>
                <w:sz w:val="24"/>
                <w:szCs w:val="24"/>
              </w:rPr>
            </w:pPr>
            <w:r>
              <w:rPr>
                <w:rFonts w:hint="default" w:ascii="宋体" w:hAnsi="宋体"/>
                <w:sz w:val="24"/>
                <w:szCs w:val="24"/>
              </w:rPr>
              <w:t>公司高强高导铜合金材料及制品可应用于可控核聚变领域，公司的该产品处于产业化起步阶段。</w:t>
            </w:r>
          </w:p>
          <w:p w14:paraId="1274466E">
            <w:pPr>
              <w:pStyle w:val="53"/>
              <w:spacing w:line="460" w:lineRule="exact"/>
              <w:ind w:left="-2" w:leftChars="-1" w:firstLine="480"/>
              <w:rPr>
                <w:rFonts w:hint="default" w:ascii="宋体" w:hAnsi="宋体"/>
                <w:sz w:val="24"/>
                <w:szCs w:val="24"/>
              </w:rPr>
            </w:pPr>
            <w:r>
              <w:rPr>
                <w:rFonts w:hint="default" w:ascii="宋体" w:hAnsi="宋体"/>
                <w:sz w:val="24"/>
                <w:szCs w:val="24"/>
              </w:rPr>
              <w:t>更多内容详见公司在上海证券交易所网站披露的《2025年年度报告》，祝您投资愉快！</w:t>
            </w:r>
          </w:p>
          <w:p w14:paraId="47A30417">
            <w:pPr>
              <w:pStyle w:val="53"/>
              <w:numPr>
                <w:ilvl w:val="0"/>
                <w:numId w:val="0"/>
              </w:numPr>
              <w:spacing w:line="460" w:lineRule="exact"/>
              <w:ind w:left="413" w:leftChars="0"/>
              <w:rPr>
                <w:rFonts w:hint="default" w:ascii="宋体" w:hAnsi="宋体"/>
                <w:b/>
                <w:sz w:val="24"/>
                <w:szCs w:val="24"/>
              </w:rPr>
            </w:pPr>
          </w:p>
          <w:p w14:paraId="6A0317FF">
            <w:pPr>
              <w:pStyle w:val="53"/>
              <w:numPr>
                <w:ilvl w:val="0"/>
                <w:numId w:val="0"/>
              </w:numPr>
              <w:spacing w:line="460" w:lineRule="exact"/>
              <w:rPr>
                <w:rFonts w:ascii="宋体" w:hAnsi="宋体"/>
                <w:b/>
                <w:sz w:val="24"/>
                <w:szCs w:val="24"/>
              </w:rPr>
            </w:pPr>
            <w:r>
              <w:rPr>
                <w:rFonts w:hint="default" w:ascii="宋体" w:hAnsi="宋体"/>
                <w:b/>
                <w:sz w:val="24"/>
                <w:szCs w:val="24"/>
              </w:rPr>
              <w:t>15、公司钨铜 / 铜钼合金适配 400G/800G/1.6T 光模块散热基座，进入天孚通信、菲尼萨等供应链。请问：</w:t>
            </w:r>
            <w:r>
              <w:rPr>
                <w:rFonts w:hint="default" w:ascii="宋体" w:hAnsi="宋体"/>
                <w:b/>
                <w:sz w:val="24"/>
                <w:szCs w:val="24"/>
              </w:rPr>
              <w:br w:type="textWrapping"/>
            </w:r>
            <w:r>
              <w:rPr>
                <w:rFonts w:hint="default" w:ascii="宋体" w:hAnsi="宋体"/>
                <w:b/>
                <w:sz w:val="24"/>
                <w:szCs w:val="24"/>
              </w:rPr>
              <w:t>1）针对1.6T 及 CPO的新一代高导热、低膨胀铜基复合材料研发进展？是否已送样头部客户测试？</w:t>
            </w:r>
            <w:r>
              <w:rPr>
                <w:rFonts w:hint="default" w:ascii="宋体" w:hAnsi="宋体"/>
                <w:b/>
                <w:sz w:val="24"/>
                <w:szCs w:val="24"/>
              </w:rPr>
              <w:br w:type="textWrapping"/>
            </w:r>
            <w:r>
              <w:rPr>
                <w:rFonts w:hint="default" w:ascii="宋体" w:hAnsi="宋体"/>
                <w:b/>
                <w:sz w:val="24"/>
                <w:szCs w:val="24"/>
              </w:rPr>
              <w:t>2）AI 服务器CPU/GPU 水冷散热组件技术储备与客户导入节奏？今年能否形成批量收入？</w:t>
            </w:r>
          </w:p>
          <w:p w14:paraId="30EE135D">
            <w:pPr>
              <w:pStyle w:val="53"/>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投资者您好！感谢您对公司的关注。关于公司光模块芯片基座/壳体的产品情况，详见公司在上海证券交易所网站披露的《2025年年度报告》，祝您投资愉快！</w:t>
            </w:r>
          </w:p>
          <w:p w14:paraId="27088EB3">
            <w:pPr>
              <w:pStyle w:val="53"/>
              <w:numPr>
                <w:ilvl w:val="0"/>
                <w:numId w:val="0"/>
              </w:numPr>
              <w:spacing w:line="460" w:lineRule="exact"/>
              <w:ind w:left="413" w:leftChars="0"/>
              <w:rPr>
                <w:rFonts w:hint="default" w:ascii="宋体" w:hAnsi="宋体"/>
                <w:b/>
                <w:sz w:val="24"/>
                <w:szCs w:val="24"/>
              </w:rPr>
            </w:pPr>
          </w:p>
          <w:p w14:paraId="31290034">
            <w:pPr>
              <w:pStyle w:val="53"/>
              <w:numPr>
                <w:ilvl w:val="0"/>
                <w:numId w:val="0"/>
              </w:numPr>
              <w:spacing w:line="460" w:lineRule="exact"/>
              <w:rPr>
                <w:rFonts w:ascii="宋体" w:hAnsi="宋体"/>
                <w:b/>
                <w:sz w:val="24"/>
                <w:szCs w:val="24"/>
              </w:rPr>
            </w:pPr>
            <w:r>
              <w:rPr>
                <w:rFonts w:hint="default" w:ascii="宋体" w:hAnsi="宋体"/>
                <w:b/>
                <w:sz w:val="24"/>
                <w:szCs w:val="24"/>
              </w:rPr>
              <w:t>16、是不是SpⅩ的供应商？公司股价怎么管理的，没有给股东信心？？</w:t>
            </w:r>
          </w:p>
          <w:p w14:paraId="59817A12">
            <w:pPr>
              <w:pStyle w:val="53"/>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投资者您好！感谢您对公司的关注。为进一步加强公司市值管理工作，规范公司市值管理行为，切实推动公司投资价值提升，增强投资者回报，维护公司、投资者及其他利益相关者的合法权益，公司于2026年4月制定了《市值管理制度》。公司不是SpX的供应商。祝您投资愉快！</w:t>
            </w:r>
          </w:p>
          <w:p w14:paraId="3D32BEDB">
            <w:pPr>
              <w:pStyle w:val="53"/>
              <w:numPr>
                <w:ilvl w:val="0"/>
                <w:numId w:val="0"/>
              </w:numPr>
              <w:spacing w:line="460" w:lineRule="exact"/>
              <w:ind w:left="413" w:leftChars="0"/>
              <w:rPr>
                <w:rFonts w:hint="default" w:ascii="宋体" w:hAnsi="宋体"/>
                <w:b/>
                <w:sz w:val="24"/>
                <w:szCs w:val="24"/>
              </w:rPr>
            </w:pPr>
          </w:p>
          <w:p w14:paraId="62FA06B8">
            <w:pPr>
              <w:pStyle w:val="53"/>
              <w:numPr>
                <w:ilvl w:val="0"/>
                <w:numId w:val="0"/>
              </w:numPr>
              <w:spacing w:line="460" w:lineRule="exact"/>
              <w:rPr>
                <w:rFonts w:ascii="宋体" w:hAnsi="宋体"/>
                <w:b/>
                <w:sz w:val="24"/>
                <w:szCs w:val="24"/>
              </w:rPr>
            </w:pPr>
            <w:r>
              <w:rPr>
                <w:rFonts w:hint="default" w:ascii="宋体" w:hAnsi="宋体"/>
                <w:b/>
                <w:sz w:val="24"/>
                <w:szCs w:val="24"/>
              </w:rPr>
              <w:t>17、斯瑞新材在可控核聚变材料中的重要性</w:t>
            </w:r>
          </w:p>
          <w:p w14:paraId="2D6AACAC">
            <w:pPr>
              <w:pStyle w:val="53"/>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投资者您好！感谢您对公司的关注。公司高强高导铜合金材料及制品可应用于可控核聚变领域，公司的该产品处于产业化起步阶段，更多内容详见公司在上海证券交易所网站披露的《2025年年度报告》，祝您投资愉快！</w:t>
            </w:r>
          </w:p>
          <w:p w14:paraId="081B2191">
            <w:pPr>
              <w:pStyle w:val="53"/>
              <w:spacing w:line="460" w:lineRule="exact"/>
              <w:ind w:left="-2" w:leftChars="-1" w:firstLine="480"/>
              <w:rPr>
                <w:rFonts w:hint="default" w:ascii="宋体" w:hAnsi="宋体"/>
                <w:sz w:val="24"/>
                <w:szCs w:val="24"/>
              </w:rPr>
            </w:pPr>
          </w:p>
          <w:p w14:paraId="03F6CB61">
            <w:pPr>
              <w:pStyle w:val="53"/>
              <w:numPr>
                <w:ilvl w:val="0"/>
                <w:numId w:val="0"/>
              </w:numPr>
              <w:spacing w:line="460" w:lineRule="exact"/>
              <w:rPr>
                <w:rFonts w:ascii="宋体" w:hAnsi="宋体"/>
                <w:b/>
                <w:sz w:val="24"/>
                <w:szCs w:val="24"/>
              </w:rPr>
            </w:pPr>
            <w:r>
              <w:rPr>
                <w:rFonts w:hint="default" w:ascii="宋体" w:hAnsi="宋体"/>
                <w:b/>
                <w:sz w:val="24"/>
                <w:szCs w:val="24"/>
              </w:rPr>
              <w:t>18、您好！公司光模块芯片基座/壳体业务2025年收入同比激增超200%，2026年Q1营收增长近29%。请问二季度商业航天推力室内壁的交付节奏如何？光模块和医疗影像零部件的高毛利增长趋势是否延续？谢谢！</w:t>
            </w:r>
          </w:p>
          <w:p w14:paraId="64848D81">
            <w:pPr>
              <w:pStyle w:val="53"/>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投资者您好！感谢您对公司的关注。公司2026年一季度营业收入443,003,165.25元，比上年同期增长28.75%。您关注的公司三个产品营收增速和毛利情况，详见公司在上海证券交易所网站披露的《2025年年度报告》，祝您投资愉快！</w:t>
            </w:r>
          </w:p>
          <w:p w14:paraId="27B6BB1F">
            <w:pPr>
              <w:pStyle w:val="53"/>
              <w:spacing w:line="460" w:lineRule="exact"/>
              <w:ind w:left="-2" w:leftChars="-1" w:firstLine="480"/>
              <w:rPr>
                <w:rFonts w:hint="default" w:ascii="宋体" w:hAnsi="宋体"/>
                <w:sz w:val="24"/>
                <w:szCs w:val="24"/>
              </w:rPr>
            </w:pPr>
          </w:p>
          <w:p w14:paraId="0878C728">
            <w:pPr>
              <w:pStyle w:val="53"/>
              <w:numPr>
                <w:ilvl w:val="0"/>
                <w:numId w:val="0"/>
              </w:numPr>
              <w:spacing w:line="460" w:lineRule="exact"/>
              <w:rPr>
                <w:rFonts w:ascii="宋体" w:hAnsi="宋体"/>
                <w:b/>
                <w:sz w:val="24"/>
                <w:szCs w:val="24"/>
              </w:rPr>
            </w:pPr>
            <w:r>
              <w:rPr>
                <w:rFonts w:hint="default" w:ascii="宋体" w:hAnsi="宋体"/>
                <w:b/>
                <w:sz w:val="24"/>
                <w:szCs w:val="24"/>
              </w:rPr>
              <w:t>19、公司 CuCrNb 合金推力室内壁材料，是亚洲唯一通过 NASA 高温测试、全球仅两家能量产的产品，已获蓝箭朱雀三号独家供货锁定 2026 全批次。请问：</w:t>
            </w:r>
            <w:r>
              <w:rPr>
                <w:rFonts w:hint="default" w:ascii="宋体" w:hAnsi="宋体"/>
                <w:b/>
                <w:sz w:val="24"/>
                <w:szCs w:val="24"/>
              </w:rPr>
              <w:br w:type="textWrapping"/>
            </w:r>
            <w:r>
              <w:rPr>
                <w:rFonts w:hint="default" w:ascii="宋体" w:hAnsi="宋体"/>
                <w:b/>
                <w:sz w:val="24"/>
                <w:szCs w:val="24"/>
              </w:rPr>
              <w:t>1）该材料在可回收火箭 50 次复用的实际工况验证进展？</w:t>
            </w:r>
            <w:r>
              <w:rPr>
                <w:rFonts w:hint="default" w:ascii="宋体" w:hAnsi="宋体"/>
                <w:b/>
                <w:sz w:val="24"/>
                <w:szCs w:val="24"/>
              </w:rPr>
              <w:br w:type="textWrapping"/>
            </w:r>
            <w:r>
              <w:rPr>
                <w:rFonts w:hint="default" w:ascii="宋体" w:hAnsi="宋体"/>
                <w:b/>
                <w:sz w:val="24"/>
                <w:szCs w:val="24"/>
              </w:rPr>
              <w:t>2）除蓝箭外，星河动力、星际荣耀、中科宇航等头部是否已进入送样 / 测试 / 定点阶段？预计何时新增订单落地？</w:t>
            </w:r>
          </w:p>
          <w:p w14:paraId="14FF3A18">
            <w:pPr>
              <w:pStyle w:val="53"/>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投资者您好！感谢您对公司的关注。关于公司液体火箭发动机推力室内壁的产品情况，详见公司在上海证券交易所网站披露的《2025年年度报告》，祝您投资愉快！</w:t>
            </w:r>
          </w:p>
          <w:p w14:paraId="1896A144">
            <w:pPr>
              <w:pStyle w:val="53"/>
              <w:spacing w:line="460" w:lineRule="exact"/>
              <w:ind w:left="-2" w:leftChars="-1" w:firstLine="480"/>
              <w:rPr>
                <w:rFonts w:hint="default" w:ascii="宋体" w:hAnsi="宋体"/>
                <w:sz w:val="24"/>
                <w:szCs w:val="24"/>
              </w:rPr>
            </w:pPr>
          </w:p>
          <w:p w14:paraId="5C71F2EE">
            <w:pPr>
              <w:pStyle w:val="53"/>
              <w:numPr>
                <w:ilvl w:val="0"/>
                <w:numId w:val="0"/>
              </w:numPr>
              <w:spacing w:line="460" w:lineRule="exact"/>
              <w:rPr>
                <w:rFonts w:ascii="宋体" w:hAnsi="宋体"/>
                <w:b/>
                <w:sz w:val="24"/>
                <w:szCs w:val="24"/>
              </w:rPr>
            </w:pPr>
            <w:r>
              <w:rPr>
                <w:rFonts w:hint="default" w:ascii="宋体" w:hAnsi="宋体"/>
                <w:b/>
                <w:sz w:val="24"/>
                <w:szCs w:val="24"/>
              </w:rPr>
              <w:t>20、公司在可控核聚变的地位</w:t>
            </w:r>
          </w:p>
          <w:p w14:paraId="3DCAEB3E">
            <w:pPr>
              <w:pStyle w:val="53"/>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投资者您好！感谢您对公司的关注。公司高强高导铜合金材料及制品可应用于可控核聚变领域，公司的该产品处于产业化起步阶段，更多内容详见公司在上海证券交易所网站披露的《2025年年度报告》，祝您投资愉快！</w:t>
            </w:r>
          </w:p>
          <w:p w14:paraId="70FF9F25">
            <w:pPr>
              <w:pStyle w:val="53"/>
              <w:spacing w:line="460" w:lineRule="exact"/>
              <w:ind w:left="-2" w:leftChars="-1" w:firstLine="480"/>
              <w:rPr>
                <w:rFonts w:hint="default" w:ascii="宋体" w:hAnsi="宋体"/>
                <w:sz w:val="24"/>
                <w:szCs w:val="24"/>
              </w:rPr>
            </w:pPr>
          </w:p>
          <w:p w14:paraId="343188A3">
            <w:pPr>
              <w:pStyle w:val="53"/>
              <w:numPr>
                <w:ilvl w:val="0"/>
                <w:numId w:val="0"/>
              </w:numPr>
              <w:spacing w:line="460" w:lineRule="exact"/>
              <w:rPr>
                <w:rFonts w:ascii="宋体" w:hAnsi="宋体"/>
                <w:b/>
                <w:sz w:val="24"/>
                <w:szCs w:val="24"/>
              </w:rPr>
            </w:pPr>
            <w:r>
              <w:rPr>
                <w:rFonts w:hint="default" w:ascii="宋体" w:hAnsi="宋体"/>
                <w:b/>
                <w:sz w:val="24"/>
                <w:szCs w:val="24"/>
              </w:rPr>
              <w:t>21、公司股东现有</w:t>
            </w:r>
          </w:p>
          <w:p w14:paraId="21E6CD2C">
            <w:pPr>
              <w:pStyle w:val="53"/>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投资者您好！感谢您对公司的关注。公司2026年3月31日在册股东人数为40,299。公司股东更多信息详见公司在上海证券交易所网站披露的《2026年第一季度报告》，祝您投资愉快！</w:t>
            </w:r>
          </w:p>
          <w:p w14:paraId="5A88F59E">
            <w:pPr>
              <w:pStyle w:val="53"/>
              <w:numPr>
                <w:ilvl w:val="0"/>
                <w:numId w:val="0"/>
              </w:numPr>
              <w:spacing w:line="460" w:lineRule="exact"/>
              <w:rPr>
                <w:rFonts w:ascii="宋体" w:hAnsi="宋体"/>
                <w:b/>
                <w:sz w:val="24"/>
                <w:szCs w:val="24"/>
              </w:rPr>
            </w:pPr>
            <w:r>
              <w:rPr>
                <w:rFonts w:hint="default" w:ascii="宋体" w:hAnsi="宋体"/>
                <w:b/>
                <w:sz w:val="24"/>
                <w:szCs w:val="24"/>
              </w:rPr>
              <w:t>22、您好！公司液体火箭发动机推力室产业化项目一阶段规划年产500套推力室内壁，目前实际投产进度如何？除蓝箭外，是否已对接九州云箭、星际荣耀等新增客户？谢谢！</w:t>
            </w:r>
          </w:p>
          <w:p w14:paraId="40722097">
            <w:pPr>
              <w:pStyle w:val="53"/>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投资者您好！感谢您对公司的关注。公司积极推进产能扩展，重点打造“液体火箭发动机推力室材料、零件、组件产业化项目”，该项目一阶段为公司2024年度向特定对象发行股票募投项目之一。截至2025年底，该项目进展顺利，已累计投资5,587.39万元，形成年产250余台（套）液体火箭发动机推力室内外壁成品加工产能。2025年，公司配套液体火箭发动机推力室内壁的产品实现营业收入4,795.89万元，同比增长59.00%。公司该产品主要客户有蓝箭航天、九州云箭、深蓝航天等，更多内容详见公司在上海证券交易所网站披露的《2025年年度报告》，祝您投资愉快！</w:t>
            </w:r>
          </w:p>
          <w:p w14:paraId="4AB25730">
            <w:pPr>
              <w:pStyle w:val="53"/>
              <w:numPr>
                <w:ilvl w:val="0"/>
                <w:numId w:val="0"/>
              </w:numPr>
              <w:spacing w:line="460" w:lineRule="exact"/>
              <w:ind w:left="413" w:leftChars="0"/>
              <w:rPr>
                <w:rFonts w:hint="default" w:ascii="宋体" w:hAnsi="宋体"/>
                <w:b/>
                <w:sz w:val="24"/>
                <w:szCs w:val="24"/>
              </w:rPr>
            </w:pPr>
          </w:p>
          <w:p w14:paraId="710ACB9E">
            <w:pPr>
              <w:pStyle w:val="53"/>
              <w:numPr>
                <w:ilvl w:val="0"/>
                <w:numId w:val="0"/>
              </w:numPr>
              <w:spacing w:line="460" w:lineRule="exact"/>
              <w:rPr>
                <w:rFonts w:ascii="宋体" w:hAnsi="宋体"/>
                <w:b/>
                <w:sz w:val="24"/>
                <w:szCs w:val="24"/>
              </w:rPr>
            </w:pPr>
            <w:r>
              <w:rPr>
                <w:rFonts w:hint="default" w:ascii="宋体" w:hAnsi="宋体"/>
                <w:b/>
                <w:sz w:val="24"/>
                <w:szCs w:val="24"/>
              </w:rPr>
              <w:t>23、您好！公司是蓝箭航天朱雀三号火箭发动机推力室内壁独家供应商，已锁定2026年全批次供货资格。朱雀三号遥二作为国内首次可回收入轨试验箭，配套的推力室内壁是否已交付并完成总装？公司派驻发射场的保障团队目前工作状态如何？谢谢！</w:t>
            </w:r>
          </w:p>
          <w:p w14:paraId="566B2CC8">
            <w:pPr>
              <w:pStyle w:val="53"/>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投资者您好！感谢您对公司的关注。推力室是火箭发动机的重要装置，推进剂燃烧产生的高温、高压燃气热能在推力室内转化为动能，在高温高压的极端服役条件下，推力室内壁材料必须具有良好的耐高温、低周疲劳和导热性能。公司研发的耐高温铜合金材料，已通过下游不同客户验证并用于实际火箭发射。公司该产品主要客户有蓝箭航天、九州云箭、深蓝航天等。祝您投资愉快！</w:t>
            </w:r>
          </w:p>
          <w:p w14:paraId="1A748AFA">
            <w:pPr>
              <w:pStyle w:val="53"/>
              <w:numPr>
                <w:ilvl w:val="0"/>
                <w:numId w:val="0"/>
              </w:numPr>
              <w:spacing w:line="460" w:lineRule="exact"/>
              <w:ind w:left="413" w:leftChars="0"/>
              <w:rPr>
                <w:rFonts w:hint="default" w:ascii="宋体" w:hAnsi="宋体"/>
                <w:b/>
                <w:sz w:val="24"/>
                <w:szCs w:val="24"/>
              </w:rPr>
            </w:pPr>
          </w:p>
          <w:p w14:paraId="2EFC33B6">
            <w:pPr>
              <w:pStyle w:val="53"/>
              <w:numPr>
                <w:ilvl w:val="0"/>
                <w:numId w:val="0"/>
              </w:numPr>
              <w:spacing w:line="460" w:lineRule="exact"/>
              <w:rPr>
                <w:rFonts w:ascii="宋体" w:hAnsi="宋体"/>
                <w:b/>
                <w:sz w:val="24"/>
                <w:szCs w:val="24"/>
              </w:rPr>
            </w:pPr>
            <w:r>
              <w:rPr>
                <w:rFonts w:hint="default" w:ascii="宋体" w:hAnsi="宋体"/>
                <w:b/>
                <w:sz w:val="24"/>
                <w:szCs w:val="24"/>
              </w:rPr>
              <w:t>24、2026年，预计商业航天方面的营业收入是多少？</w:t>
            </w:r>
          </w:p>
          <w:p w14:paraId="23971E56">
            <w:pPr>
              <w:pStyle w:val="53"/>
              <w:spacing w:line="460" w:lineRule="exact"/>
              <w:ind w:left="-2" w:leftChars="-1" w:firstLine="480"/>
              <w:rPr>
                <w:rFonts w:hint="eastAsia" w:ascii="宋体" w:hAnsi="宋体"/>
                <w:sz w:val="24"/>
                <w:szCs w:val="24"/>
                <w:lang w:val="en-US"/>
              </w:rPr>
            </w:pPr>
            <w:r>
              <w:rPr>
                <w:rFonts w:hint="eastAsia" w:ascii="宋体" w:hAnsi="宋体"/>
                <w:sz w:val="24"/>
                <w:szCs w:val="24"/>
                <w:lang w:val="en-US" w:eastAsia="zh-CN"/>
              </w:rPr>
              <w:t>答：</w:t>
            </w:r>
            <w:r>
              <w:rPr>
                <w:rFonts w:hint="default" w:ascii="宋体" w:hAnsi="宋体"/>
                <w:sz w:val="24"/>
                <w:szCs w:val="24"/>
              </w:rPr>
              <w:t>投资者您好！感谢您对公司的关注。公司积极推进产能扩展，重点打造“液体火箭发动机推力室材料、零件、组件产业化项目”，该项目一阶段为公司2024年度向特定对象发行股票募投项目之一。</w:t>
            </w:r>
            <w:r>
              <w:rPr>
                <w:rFonts w:hint="default" w:ascii="宋体" w:hAnsi="宋体"/>
                <w:sz w:val="24"/>
                <w:szCs w:val="24"/>
              </w:rPr>
              <w:br w:type="textWrapping"/>
            </w:r>
            <w:r>
              <w:rPr>
                <w:rFonts w:hint="default" w:ascii="宋体" w:hAnsi="宋体"/>
                <w:sz w:val="24"/>
                <w:szCs w:val="24"/>
              </w:rPr>
              <w:t>2025年，公司配套液体火箭发动机推力室内壁的产品实现营业收入4,795.89万元，同比增长59.00%，更多内容详见公司在上海证券交易所网站披露的《2025年年度报告》。祝您投资愉快！</w:t>
            </w:r>
          </w:p>
        </w:tc>
      </w:tr>
      <w:tr w14:paraId="1F646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555" w:type="dxa"/>
            <w:vAlign w:val="center"/>
          </w:tcPr>
          <w:p w14:paraId="481163F1">
            <w:pPr>
              <w:pStyle w:val="14"/>
              <w:spacing w:before="1"/>
              <w:ind w:left="107"/>
              <w:jc w:val="center"/>
              <w:rPr>
                <w:rFonts w:hint="eastAsia" w:ascii="宋体" w:hAnsi="宋体" w:eastAsia="宋体" w:cs="宋体"/>
                <w:b/>
                <w:bCs/>
                <w:sz w:val="24"/>
                <w:szCs w:val="24"/>
              </w:rPr>
            </w:pPr>
            <w:r>
              <w:rPr>
                <w:rFonts w:hint="eastAsia" w:ascii="宋体" w:hAnsi="宋体" w:eastAsia="宋体" w:cs="宋体"/>
                <w:b/>
                <w:bCs/>
                <w:sz w:val="24"/>
                <w:szCs w:val="24"/>
              </w:rPr>
              <w:t>附件清单</w:t>
            </w:r>
          </w:p>
          <w:p w14:paraId="5E33F428">
            <w:pPr>
              <w:pStyle w:val="14"/>
              <w:spacing w:before="1"/>
              <w:ind w:left="107"/>
              <w:jc w:val="center"/>
              <w:rPr>
                <w:rFonts w:hint="eastAsia" w:ascii="宋体" w:hAnsi="宋体" w:eastAsia="宋体" w:cs="宋体"/>
                <w:b/>
                <w:bCs/>
                <w:sz w:val="24"/>
                <w:szCs w:val="24"/>
              </w:rPr>
            </w:pPr>
            <w:r>
              <w:rPr>
                <w:rFonts w:hint="eastAsia" w:ascii="宋体" w:hAnsi="宋体" w:eastAsia="宋体" w:cs="宋体"/>
                <w:b/>
                <w:bCs/>
                <w:sz w:val="24"/>
                <w:szCs w:val="24"/>
              </w:rPr>
              <w:t>（如有）</w:t>
            </w:r>
          </w:p>
        </w:tc>
        <w:tc>
          <w:tcPr>
            <w:tcW w:w="7284" w:type="dxa"/>
            <w:vAlign w:val="center"/>
          </w:tcPr>
          <w:p w14:paraId="0A2A9A0C">
            <w:pPr>
              <w:pStyle w:val="14"/>
              <w:spacing w:line="360" w:lineRule="exact"/>
              <w:ind w:left="108" w:right="96"/>
              <w:rPr>
                <w:rFonts w:hint="eastAsia" w:ascii="宋体" w:hAnsi="宋体" w:eastAsia="宋体" w:cs="宋体"/>
                <w:sz w:val="24"/>
                <w:szCs w:val="24"/>
              </w:rPr>
            </w:pPr>
            <w:r>
              <w:rPr>
                <w:rFonts w:hint="eastAsia" w:ascii="宋体" w:hAnsi="宋体" w:eastAsia="宋体" w:cs="宋体"/>
                <w:sz w:val="24"/>
                <w:szCs w:val="24"/>
              </w:rPr>
              <w:t>无</w:t>
            </w:r>
          </w:p>
        </w:tc>
      </w:tr>
      <w:tr w14:paraId="693B3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555" w:type="dxa"/>
            <w:vAlign w:val="center"/>
          </w:tcPr>
          <w:p w14:paraId="69CF232A">
            <w:pPr>
              <w:pStyle w:val="14"/>
              <w:spacing w:before="1"/>
              <w:ind w:left="107"/>
              <w:jc w:val="center"/>
              <w:rPr>
                <w:rFonts w:hint="eastAsia" w:ascii="宋体" w:hAnsi="宋体" w:eastAsia="宋体" w:cs="宋体"/>
                <w:b/>
                <w:bCs/>
                <w:sz w:val="24"/>
                <w:szCs w:val="24"/>
              </w:rPr>
            </w:pPr>
            <w:r>
              <w:rPr>
                <w:rFonts w:hint="eastAsia" w:ascii="宋体" w:hAnsi="宋体" w:eastAsia="宋体" w:cs="宋体"/>
                <w:b/>
                <w:bCs/>
                <w:sz w:val="24"/>
                <w:szCs w:val="24"/>
              </w:rPr>
              <w:t>日期</w:t>
            </w:r>
          </w:p>
        </w:tc>
        <w:tc>
          <w:tcPr>
            <w:tcW w:w="7284" w:type="dxa"/>
            <w:vAlign w:val="center"/>
          </w:tcPr>
          <w:p w14:paraId="4A84F1C0">
            <w:pPr>
              <w:pStyle w:val="14"/>
              <w:spacing w:line="360" w:lineRule="exact"/>
              <w:ind w:left="108" w:right="96"/>
              <w:rPr>
                <w:rFonts w:hint="eastAsia" w:ascii="宋体" w:hAnsi="宋体" w:eastAsia="宋体" w:cs="宋体"/>
                <w:sz w:val="24"/>
                <w:szCs w:val="24"/>
                <w:lang w:val="en-US"/>
              </w:rPr>
            </w:pPr>
            <w:r>
              <w:rPr>
                <w:rFonts w:hint="eastAsia" w:ascii="宋体" w:hAnsi="宋体" w:eastAsia="宋体"/>
                <w:color w:val="000000"/>
                <w:sz w:val="24"/>
                <w:lang w:val="en-US"/>
              </w:rPr>
              <w:t xml:space="preserve">2026年5月20日 </w:t>
            </w:r>
          </w:p>
        </w:tc>
      </w:tr>
      <w:tr w14:paraId="4E8D2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555" w:type="dxa"/>
            <w:vAlign w:val="center"/>
          </w:tcPr>
          <w:p w14:paraId="1FC85BE8">
            <w:pPr>
              <w:pStyle w:val="14"/>
              <w:spacing w:before="1"/>
              <w:ind w:left="107"/>
              <w:jc w:val="center"/>
              <w:rPr>
                <w:rFonts w:hint="eastAsia" w:ascii="宋体" w:hAnsi="宋体" w:eastAsia="宋体" w:cs="宋体"/>
                <w:b/>
                <w:bCs/>
                <w:sz w:val="24"/>
                <w:szCs w:val="24"/>
              </w:rPr>
            </w:pPr>
            <w:r>
              <w:rPr>
                <w:rFonts w:hint="eastAsia" w:ascii="宋体" w:hAnsi="宋体" w:eastAsia="宋体" w:cs="宋体"/>
                <w:b/>
                <w:bCs/>
                <w:sz w:val="24"/>
                <w:szCs w:val="24"/>
              </w:rPr>
              <w:t>备注</w:t>
            </w:r>
          </w:p>
        </w:tc>
        <w:tc>
          <w:tcPr>
            <w:tcW w:w="7284" w:type="dxa"/>
            <w:vAlign w:val="center"/>
          </w:tcPr>
          <w:p w14:paraId="647A9AB0">
            <w:pPr>
              <w:pStyle w:val="14"/>
              <w:spacing w:before="72" w:beforeLines="30" w:after="72" w:afterLines="30" w:line="400" w:lineRule="exact"/>
              <w:ind w:left="108" w:right="96"/>
              <w:rPr>
                <w:rFonts w:hint="eastAsia" w:ascii="宋体" w:hAnsi="宋体" w:eastAsia="宋体"/>
                <w:color w:val="000000"/>
                <w:sz w:val="24"/>
                <w:lang w:val="en-US"/>
              </w:rPr>
            </w:pPr>
            <w:r>
              <w:rPr>
                <w:rFonts w:hint="eastAsia" w:ascii="宋体" w:hAnsi="宋体" w:eastAsia="宋体"/>
                <w:color w:val="000000"/>
                <w:sz w:val="24"/>
                <w:lang w:val="en-US"/>
              </w:rPr>
              <w:t>公司与投资者进行了充分的交流与沟通，并严格按照公司《信息披露管理制度》等规定，保证信息披露的真实、准确、完整、及时、公平，没有出现未公开重大信息披露等情况。</w:t>
            </w:r>
          </w:p>
        </w:tc>
      </w:tr>
    </w:tbl>
    <w:p w14:paraId="196D9C1D">
      <w:pPr>
        <w:spacing w:line="20" w:lineRule="exact"/>
        <w:rPr>
          <w:rFonts w:hint="eastAsia"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Times New Roman (标题 CS)">
    <w:altName w:val="宋体"/>
    <w:panose1 w:val="00000000000000000000"/>
    <w:charset w:val="86"/>
    <w:family w:val="roman"/>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KSOFA61C387F">
    <w:panose1 w:val="020B0604030504040204"/>
    <w:charset w:val="88"/>
    <w:family w:val="auto"/>
    <w:pitch w:val="default"/>
    <w:sig w:usb0="00000001" w:usb1="00000000" w:usb2="00000000"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jY2M3YjNhOWY1ZGQ1YWNjOGY5ZDQ4ZjlmM2MwODcifQ=="/>
    <w:docVar w:name="KSO_WPS_MARK_KEY" w:val="88f27b7e-cb3e-4312-8117-a55fa9a2a2a0"/>
  </w:docVars>
  <w:rsids>
    <w:rsidRoot w:val="00172A27"/>
    <w:rsid w:val="00000F36"/>
    <w:rsid w:val="0000123A"/>
    <w:rsid w:val="00004AE0"/>
    <w:rsid w:val="00006D84"/>
    <w:rsid w:val="00006FD5"/>
    <w:rsid w:val="00010D08"/>
    <w:rsid w:val="00011F28"/>
    <w:rsid w:val="0001532F"/>
    <w:rsid w:val="000154B9"/>
    <w:rsid w:val="00023617"/>
    <w:rsid w:val="00023EB4"/>
    <w:rsid w:val="00023F66"/>
    <w:rsid w:val="000241A7"/>
    <w:rsid w:val="000256EE"/>
    <w:rsid w:val="00025EFE"/>
    <w:rsid w:val="000262AD"/>
    <w:rsid w:val="00026CC3"/>
    <w:rsid w:val="00031AE6"/>
    <w:rsid w:val="00031B76"/>
    <w:rsid w:val="00032E8E"/>
    <w:rsid w:val="0003392B"/>
    <w:rsid w:val="00036089"/>
    <w:rsid w:val="00037BF2"/>
    <w:rsid w:val="00037F2E"/>
    <w:rsid w:val="0004749D"/>
    <w:rsid w:val="000478EE"/>
    <w:rsid w:val="00047912"/>
    <w:rsid w:val="00053CFA"/>
    <w:rsid w:val="000546AA"/>
    <w:rsid w:val="000547D7"/>
    <w:rsid w:val="00055B75"/>
    <w:rsid w:val="00056D89"/>
    <w:rsid w:val="000573D4"/>
    <w:rsid w:val="000579B0"/>
    <w:rsid w:val="0006015D"/>
    <w:rsid w:val="000633EC"/>
    <w:rsid w:val="00063804"/>
    <w:rsid w:val="00064862"/>
    <w:rsid w:val="00065128"/>
    <w:rsid w:val="000665A2"/>
    <w:rsid w:val="00067450"/>
    <w:rsid w:val="00070D37"/>
    <w:rsid w:val="000726D5"/>
    <w:rsid w:val="00072B4A"/>
    <w:rsid w:val="000732E9"/>
    <w:rsid w:val="00073BB5"/>
    <w:rsid w:val="00077069"/>
    <w:rsid w:val="0008164A"/>
    <w:rsid w:val="00082737"/>
    <w:rsid w:val="00083350"/>
    <w:rsid w:val="00083F87"/>
    <w:rsid w:val="00084BC4"/>
    <w:rsid w:val="000850A4"/>
    <w:rsid w:val="00086F7D"/>
    <w:rsid w:val="000877AB"/>
    <w:rsid w:val="00090272"/>
    <w:rsid w:val="00092B81"/>
    <w:rsid w:val="00093438"/>
    <w:rsid w:val="00096FCC"/>
    <w:rsid w:val="00097760"/>
    <w:rsid w:val="00097C14"/>
    <w:rsid w:val="000A0400"/>
    <w:rsid w:val="000A0D8E"/>
    <w:rsid w:val="000A1BF7"/>
    <w:rsid w:val="000A1CC9"/>
    <w:rsid w:val="000A2EF7"/>
    <w:rsid w:val="000A4320"/>
    <w:rsid w:val="000A4F57"/>
    <w:rsid w:val="000A51D0"/>
    <w:rsid w:val="000B01BD"/>
    <w:rsid w:val="000B1AE1"/>
    <w:rsid w:val="000B2154"/>
    <w:rsid w:val="000B5EFF"/>
    <w:rsid w:val="000B7C08"/>
    <w:rsid w:val="000C042C"/>
    <w:rsid w:val="000C0742"/>
    <w:rsid w:val="000C1779"/>
    <w:rsid w:val="000C2929"/>
    <w:rsid w:val="000C3FD2"/>
    <w:rsid w:val="000D12CF"/>
    <w:rsid w:val="000D1D93"/>
    <w:rsid w:val="000D2143"/>
    <w:rsid w:val="000D2144"/>
    <w:rsid w:val="000D2CFB"/>
    <w:rsid w:val="000D2D88"/>
    <w:rsid w:val="000D56F5"/>
    <w:rsid w:val="000D6996"/>
    <w:rsid w:val="000D72C5"/>
    <w:rsid w:val="000E00C7"/>
    <w:rsid w:val="000E02EC"/>
    <w:rsid w:val="000E1E77"/>
    <w:rsid w:val="000E4634"/>
    <w:rsid w:val="000E4B20"/>
    <w:rsid w:val="000E5D5A"/>
    <w:rsid w:val="000E7E44"/>
    <w:rsid w:val="000F0233"/>
    <w:rsid w:val="000F06D7"/>
    <w:rsid w:val="000F16EC"/>
    <w:rsid w:val="000F3436"/>
    <w:rsid w:val="000F50E8"/>
    <w:rsid w:val="000F645A"/>
    <w:rsid w:val="00100D98"/>
    <w:rsid w:val="00101074"/>
    <w:rsid w:val="0010173C"/>
    <w:rsid w:val="00101E73"/>
    <w:rsid w:val="00103370"/>
    <w:rsid w:val="0011418F"/>
    <w:rsid w:val="00114FA2"/>
    <w:rsid w:val="00115DDB"/>
    <w:rsid w:val="00116DE4"/>
    <w:rsid w:val="00121BE4"/>
    <w:rsid w:val="0012260F"/>
    <w:rsid w:val="00123697"/>
    <w:rsid w:val="001248A3"/>
    <w:rsid w:val="001259BC"/>
    <w:rsid w:val="001364D0"/>
    <w:rsid w:val="00136E7A"/>
    <w:rsid w:val="00140112"/>
    <w:rsid w:val="00142DEE"/>
    <w:rsid w:val="001434E3"/>
    <w:rsid w:val="001440BD"/>
    <w:rsid w:val="00146BE0"/>
    <w:rsid w:val="00146FDD"/>
    <w:rsid w:val="00147DBE"/>
    <w:rsid w:val="001531FA"/>
    <w:rsid w:val="00154444"/>
    <w:rsid w:val="00156108"/>
    <w:rsid w:val="00157612"/>
    <w:rsid w:val="00161355"/>
    <w:rsid w:val="00166C53"/>
    <w:rsid w:val="00167A51"/>
    <w:rsid w:val="00171B5B"/>
    <w:rsid w:val="00172A27"/>
    <w:rsid w:val="00172C24"/>
    <w:rsid w:val="00174E9F"/>
    <w:rsid w:val="00176664"/>
    <w:rsid w:val="00177D19"/>
    <w:rsid w:val="00177EB4"/>
    <w:rsid w:val="001802C2"/>
    <w:rsid w:val="00180351"/>
    <w:rsid w:val="00180E5F"/>
    <w:rsid w:val="001931DE"/>
    <w:rsid w:val="001958D9"/>
    <w:rsid w:val="00195CCC"/>
    <w:rsid w:val="00197413"/>
    <w:rsid w:val="001A10C7"/>
    <w:rsid w:val="001A3B1C"/>
    <w:rsid w:val="001A50B1"/>
    <w:rsid w:val="001A7104"/>
    <w:rsid w:val="001B00BA"/>
    <w:rsid w:val="001B02C1"/>
    <w:rsid w:val="001B1B06"/>
    <w:rsid w:val="001B26FC"/>
    <w:rsid w:val="001B3337"/>
    <w:rsid w:val="001B4046"/>
    <w:rsid w:val="001C07FF"/>
    <w:rsid w:val="001C1574"/>
    <w:rsid w:val="001C1CE0"/>
    <w:rsid w:val="001C2E9A"/>
    <w:rsid w:val="001C3DA3"/>
    <w:rsid w:val="001C3EC2"/>
    <w:rsid w:val="001C46C8"/>
    <w:rsid w:val="001C6716"/>
    <w:rsid w:val="001D56C1"/>
    <w:rsid w:val="001E59D1"/>
    <w:rsid w:val="001E5E0A"/>
    <w:rsid w:val="001E5EA4"/>
    <w:rsid w:val="001E6967"/>
    <w:rsid w:val="001E6B88"/>
    <w:rsid w:val="001E7455"/>
    <w:rsid w:val="001E7CCD"/>
    <w:rsid w:val="001F10AB"/>
    <w:rsid w:val="00200D42"/>
    <w:rsid w:val="002015FC"/>
    <w:rsid w:val="002019E0"/>
    <w:rsid w:val="00202BC1"/>
    <w:rsid w:val="00203F56"/>
    <w:rsid w:val="002042A7"/>
    <w:rsid w:val="002046E9"/>
    <w:rsid w:val="00205911"/>
    <w:rsid w:val="00206E5C"/>
    <w:rsid w:val="00210550"/>
    <w:rsid w:val="00211386"/>
    <w:rsid w:val="002120BF"/>
    <w:rsid w:val="00212F3A"/>
    <w:rsid w:val="002142D9"/>
    <w:rsid w:val="002146AD"/>
    <w:rsid w:val="0021696F"/>
    <w:rsid w:val="0022254D"/>
    <w:rsid w:val="00222F5B"/>
    <w:rsid w:val="00224EF3"/>
    <w:rsid w:val="00227701"/>
    <w:rsid w:val="00231184"/>
    <w:rsid w:val="002333E1"/>
    <w:rsid w:val="0023533A"/>
    <w:rsid w:val="002413F3"/>
    <w:rsid w:val="00241FFA"/>
    <w:rsid w:val="00242A22"/>
    <w:rsid w:val="00244114"/>
    <w:rsid w:val="00252633"/>
    <w:rsid w:val="00253887"/>
    <w:rsid w:val="002614AE"/>
    <w:rsid w:val="002640E7"/>
    <w:rsid w:val="0026617F"/>
    <w:rsid w:val="00272175"/>
    <w:rsid w:val="00273470"/>
    <w:rsid w:val="0027428E"/>
    <w:rsid w:val="00274F25"/>
    <w:rsid w:val="00275CB6"/>
    <w:rsid w:val="00276904"/>
    <w:rsid w:val="0027742D"/>
    <w:rsid w:val="002800B5"/>
    <w:rsid w:val="00280D26"/>
    <w:rsid w:val="00283F76"/>
    <w:rsid w:val="002868CA"/>
    <w:rsid w:val="00291560"/>
    <w:rsid w:val="00291757"/>
    <w:rsid w:val="00292F5F"/>
    <w:rsid w:val="00295B29"/>
    <w:rsid w:val="00296825"/>
    <w:rsid w:val="002A0602"/>
    <w:rsid w:val="002A27A0"/>
    <w:rsid w:val="002A314E"/>
    <w:rsid w:val="002A5F33"/>
    <w:rsid w:val="002B05D5"/>
    <w:rsid w:val="002B156D"/>
    <w:rsid w:val="002B2007"/>
    <w:rsid w:val="002B363B"/>
    <w:rsid w:val="002B7123"/>
    <w:rsid w:val="002C136B"/>
    <w:rsid w:val="002C22B5"/>
    <w:rsid w:val="002C552E"/>
    <w:rsid w:val="002C7350"/>
    <w:rsid w:val="002D07AB"/>
    <w:rsid w:val="002D2353"/>
    <w:rsid w:val="002D4073"/>
    <w:rsid w:val="002D75ED"/>
    <w:rsid w:val="002E1EED"/>
    <w:rsid w:val="002E27ED"/>
    <w:rsid w:val="002E34E5"/>
    <w:rsid w:val="002E7098"/>
    <w:rsid w:val="002F1AF5"/>
    <w:rsid w:val="002F2BA1"/>
    <w:rsid w:val="002F4EB5"/>
    <w:rsid w:val="002F6728"/>
    <w:rsid w:val="00300919"/>
    <w:rsid w:val="00300B6D"/>
    <w:rsid w:val="00301D32"/>
    <w:rsid w:val="003025A7"/>
    <w:rsid w:val="00302B30"/>
    <w:rsid w:val="00304E4D"/>
    <w:rsid w:val="00305B86"/>
    <w:rsid w:val="00306BE0"/>
    <w:rsid w:val="003077EA"/>
    <w:rsid w:val="0031158F"/>
    <w:rsid w:val="00314BC4"/>
    <w:rsid w:val="00314EBF"/>
    <w:rsid w:val="003152D8"/>
    <w:rsid w:val="00315839"/>
    <w:rsid w:val="00315C58"/>
    <w:rsid w:val="003168CB"/>
    <w:rsid w:val="00316956"/>
    <w:rsid w:val="003278D5"/>
    <w:rsid w:val="003348E8"/>
    <w:rsid w:val="00334B20"/>
    <w:rsid w:val="00340A60"/>
    <w:rsid w:val="00343E19"/>
    <w:rsid w:val="0034680B"/>
    <w:rsid w:val="00347A69"/>
    <w:rsid w:val="00350FB5"/>
    <w:rsid w:val="00351CEB"/>
    <w:rsid w:val="00354E77"/>
    <w:rsid w:val="003560A6"/>
    <w:rsid w:val="00357137"/>
    <w:rsid w:val="0036231E"/>
    <w:rsid w:val="003633A2"/>
    <w:rsid w:val="00363B28"/>
    <w:rsid w:val="00365DDD"/>
    <w:rsid w:val="0036627A"/>
    <w:rsid w:val="003665A2"/>
    <w:rsid w:val="00366FAD"/>
    <w:rsid w:val="00367602"/>
    <w:rsid w:val="0037105B"/>
    <w:rsid w:val="00371D42"/>
    <w:rsid w:val="00372209"/>
    <w:rsid w:val="00372900"/>
    <w:rsid w:val="00373B14"/>
    <w:rsid w:val="00373FBA"/>
    <w:rsid w:val="003750FE"/>
    <w:rsid w:val="00377070"/>
    <w:rsid w:val="003803AB"/>
    <w:rsid w:val="003823EA"/>
    <w:rsid w:val="00382FCB"/>
    <w:rsid w:val="00383430"/>
    <w:rsid w:val="003854F2"/>
    <w:rsid w:val="00385EF2"/>
    <w:rsid w:val="003900FD"/>
    <w:rsid w:val="003907D4"/>
    <w:rsid w:val="00392FCA"/>
    <w:rsid w:val="00394A6A"/>
    <w:rsid w:val="00395004"/>
    <w:rsid w:val="00396058"/>
    <w:rsid w:val="003975BA"/>
    <w:rsid w:val="003A0918"/>
    <w:rsid w:val="003A168C"/>
    <w:rsid w:val="003A2FDD"/>
    <w:rsid w:val="003A5E86"/>
    <w:rsid w:val="003A74E6"/>
    <w:rsid w:val="003B15CF"/>
    <w:rsid w:val="003B2091"/>
    <w:rsid w:val="003B598C"/>
    <w:rsid w:val="003B6892"/>
    <w:rsid w:val="003B6A4B"/>
    <w:rsid w:val="003B73DD"/>
    <w:rsid w:val="003C17EF"/>
    <w:rsid w:val="003C437F"/>
    <w:rsid w:val="003C5E03"/>
    <w:rsid w:val="003C608A"/>
    <w:rsid w:val="003C7935"/>
    <w:rsid w:val="003D011C"/>
    <w:rsid w:val="003D15E5"/>
    <w:rsid w:val="003D2433"/>
    <w:rsid w:val="003D6986"/>
    <w:rsid w:val="003E02D3"/>
    <w:rsid w:val="003E33D5"/>
    <w:rsid w:val="003E3531"/>
    <w:rsid w:val="003F350C"/>
    <w:rsid w:val="003F4CBF"/>
    <w:rsid w:val="003F4D18"/>
    <w:rsid w:val="003F7049"/>
    <w:rsid w:val="003F7793"/>
    <w:rsid w:val="0040091D"/>
    <w:rsid w:val="00402169"/>
    <w:rsid w:val="00403F8A"/>
    <w:rsid w:val="00405FC9"/>
    <w:rsid w:val="004108C7"/>
    <w:rsid w:val="00411258"/>
    <w:rsid w:val="00412DC2"/>
    <w:rsid w:val="004141A3"/>
    <w:rsid w:val="00416EDE"/>
    <w:rsid w:val="0042274C"/>
    <w:rsid w:val="004251D4"/>
    <w:rsid w:val="00431132"/>
    <w:rsid w:val="00434D16"/>
    <w:rsid w:val="00435DB4"/>
    <w:rsid w:val="004370C5"/>
    <w:rsid w:val="00437F2E"/>
    <w:rsid w:val="00440041"/>
    <w:rsid w:val="00440A8B"/>
    <w:rsid w:val="00443F22"/>
    <w:rsid w:val="00451268"/>
    <w:rsid w:val="004515AD"/>
    <w:rsid w:val="00451857"/>
    <w:rsid w:val="00452205"/>
    <w:rsid w:val="00453516"/>
    <w:rsid w:val="00454347"/>
    <w:rsid w:val="00454A7F"/>
    <w:rsid w:val="004561BC"/>
    <w:rsid w:val="00457548"/>
    <w:rsid w:val="0046276F"/>
    <w:rsid w:val="00463DA5"/>
    <w:rsid w:val="00470DB2"/>
    <w:rsid w:val="00474FA6"/>
    <w:rsid w:val="00476C25"/>
    <w:rsid w:val="00481D0C"/>
    <w:rsid w:val="0048480D"/>
    <w:rsid w:val="004915E8"/>
    <w:rsid w:val="00491E66"/>
    <w:rsid w:val="0049258A"/>
    <w:rsid w:val="004925E7"/>
    <w:rsid w:val="00492E8F"/>
    <w:rsid w:val="00494F07"/>
    <w:rsid w:val="00494F89"/>
    <w:rsid w:val="00495B11"/>
    <w:rsid w:val="004A3803"/>
    <w:rsid w:val="004A5DCF"/>
    <w:rsid w:val="004A625D"/>
    <w:rsid w:val="004A7A43"/>
    <w:rsid w:val="004B418C"/>
    <w:rsid w:val="004C0CF7"/>
    <w:rsid w:val="004C0DB3"/>
    <w:rsid w:val="004C2FC1"/>
    <w:rsid w:val="004C418D"/>
    <w:rsid w:val="004C50B4"/>
    <w:rsid w:val="004C56B6"/>
    <w:rsid w:val="004C779D"/>
    <w:rsid w:val="004D526E"/>
    <w:rsid w:val="004D65FC"/>
    <w:rsid w:val="004D747B"/>
    <w:rsid w:val="004D7CE7"/>
    <w:rsid w:val="004E037F"/>
    <w:rsid w:val="004E063A"/>
    <w:rsid w:val="004E1935"/>
    <w:rsid w:val="004E3A06"/>
    <w:rsid w:val="004E3E59"/>
    <w:rsid w:val="004F33D7"/>
    <w:rsid w:val="004F54A2"/>
    <w:rsid w:val="004F6C0D"/>
    <w:rsid w:val="004F6FF3"/>
    <w:rsid w:val="00502C22"/>
    <w:rsid w:val="00503A91"/>
    <w:rsid w:val="00504623"/>
    <w:rsid w:val="00505E7E"/>
    <w:rsid w:val="005062F2"/>
    <w:rsid w:val="00510AAB"/>
    <w:rsid w:val="005123CE"/>
    <w:rsid w:val="0051316B"/>
    <w:rsid w:val="00513201"/>
    <w:rsid w:val="00513D7D"/>
    <w:rsid w:val="00516F5F"/>
    <w:rsid w:val="00517C90"/>
    <w:rsid w:val="0052000C"/>
    <w:rsid w:val="0052564B"/>
    <w:rsid w:val="00534C88"/>
    <w:rsid w:val="0053709E"/>
    <w:rsid w:val="00541BC7"/>
    <w:rsid w:val="005423B1"/>
    <w:rsid w:val="005424FD"/>
    <w:rsid w:val="00542EAD"/>
    <w:rsid w:val="00542EE1"/>
    <w:rsid w:val="00543BCB"/>
    <w:rsid w:val="00544E39"/>
    <w:rsid w:val="00547340"/>
    <w:rsid w:val="0055133D"/>
    <w:rsid w:val="00555B86"/>
    <w:rsid w:val="00556043"/>
    <w:rsid w:val="00570702"/>
    <w:rsid w:val="005714DA"/>
    <w:rsid w:val="00571B49"/>
    <w:rsid w:val="00571D58"/>
    <w:rsid w:val="00571D81"/>
    <w:rsid w:val="0057223A"/>
    <w:rsid w:val="0057347C"/>
    <w:rsid w:val="005743AE"/>
    <w:rsid w:val="00574970"/>
    <w:rsid w:val="00574DEB"/>
    <w:rsid w:val="005756D5"/>
    <w:rsid w:val="005764FF"/>
    <w:rsid w:val="00577F83"/>
    <w:rsid w:val="00580EF2"/>
    <w:rsid w:val="005815DD"/>
    <w:rsid w:val="00581A41"/>
    <w:rsid w:val="00581DE2"/>
    <w:rsid w:val="005833FE"/>
    <w:rsid w:val="005842E4"/>
    <w:rsid w:val="00585B96"/>
    <w:rsid w:val="005902E9"/>
    <w:rsid w:val="00591929"/>
    <w:rsid w:val="005935E5"/>
    <w:rsid w:val="00594B0A"/>
    <w:rsid w:val="005950BB"/>
    <w:rsid w:val="0059631A"/>
    <w:rsid w:val="005A316B"/>
    <w:rsid w:val="005A354B"/>
    <w:rsid w:val="005A62E8"/>
    <w:rsid w:val="005B0A94"/>
    <w:rsid w:val="005B1580"/>
    <w:rsid w:val="005B217E"/>
    <w:rsid w:val="005B333F"/>
    <w:rsid w:val="005B4A34"/>
    <w:rsid w:val="005B55DD"/>
    <w:rsid w:val="005B67A8"/>
    <w:rsid w:val="005B784F"/>
    <w:rsid w:val="005B7C55"/>
    <w:rsid w:val="005C0259"/>
    <w:rsid w:val="005C0766"/>
    <w:rsid w:val="005C08C1"/>
    <w:rsid w:val="005C12B8"/>
    <w:rsid w:val="005C173D"/>
    <w:rsid w:val="005C2FE6"/>
    <w:rsid w:val="005C4862"/>
    <w:rsid w:val="005C570B"/>
    <w:rsid w:val="005C5C22"/>
    <w:rsid w:val="005C641B"/>
    <w:rsid w:val="005D032F"/>
    <w:rsid w:val="005D1A34"/>
    <w:rsid w:val="005D2F9E"/>
    <w:rsid w:val="005D2FA0"/>
    <w:rsid w:val="005D3B30"/>
    <w:rsid w:val="005D64CA"/>
    <w:rsid w:val="005D6C0F"/>
    <w:rsid w:val="005E038A"/>
    <w:rsid w:val="005E3A53"/>
    <w:rsid w:val="005E45C2"/>
    <w:rsid w:val="005E5717"/>
    <w:rsid w:val="005E57C0"/>
    <w:rsid w:val="005E60B6"/>
    <w:rsid w:val="005E6803"/>
    <w:rsid w:val="005E6DB2"/>
    <w:rsid w:val="005E77F2"/>
    <w:rsid w:val="005F04D0"/>
    <w:rsid w:val="005F443B"/>
    <w:rsid w:val="005F67D6"/>
    <w:rsid w:val="005F73CB"/>
    <w:rsid w:val="005F7BAD"/>
    <w:rsid w:val="00600ED6"/>
    <w:rsid w:val="00602349"/>
    <w:rsid w:val="00606697"/>
    <w:rsid w:val="006070BA"/>
    <w:rsid w:val="00607EDE"/>
    <w:rsid w:val="0061087D"/>
    <w:rsid w:val="00611ABE"/>
    <w:rsid w:val="00612F7B"/>
    <w:rsid w:val="0061433E"/>
    <w:rsid w:val="00615BBE"/>
    <w:rsid w:val="00616778"/>
    <w:rsid w:val="00616CE9"/>
    <w:rsid w:val="00620324"/>
    <w:rsid w:val="00621F02"/>
    <w:rsid w:val="00622832"/>
    <w:rsid w:val="00622BEA"/>
    <w:rsid w:val="006234E3"/>
    <w:rsid w:val="00624DAC"/>
    <w:rsid w:val="00625C46"/>
    <w:rsid w:val="0062751D"/>
    <w:rsid w:val="00627DE6"/>
    <w:rsid w:val="00634D91"/>
    <w:rsid w:val="006354AA"/>
    <w:rsid w:val="00635BCD"/>
    <w:rsid w:val="00635E03"/>
    <w:rsid w:val="006422F0"/>
    <w:rsid w:val="00643069"/>
    <w:rsid w:val="006512B2"/>
    <w:rsid w:val="00652650"/>
    <w:rsid w:val="00652C01"/>
    <w:rsid w:val="0065304B"/>
    <w:rsid w:val="00653146"/>
    <w:rsid w:val="00653884"/>
    <w:rsid w:val="00653914"/>
    <w:rsid w:val="00655993"/>
    <w:rsid w:val="0065604C"/>
    <w:rsid w:val="00657503"/>
    <w:rsid w:val="006604E2"/>
    <w:rsid w:val="00661AFA"/>
    <w:rsid w:val="00662C42"/>
    <w:rsid w:val="006633F5"/>
    <w:rsid w:val="00666955"/>
    <w:rsid w:val="00667155"/>
    <w:rsid w:val="00667A45"/>
    <w:rsid w:val="006726BF"/>
    <w:rsid w:val="006727AF"/>
    <w:rsid w:val="00673718"/>
    <w:rsid w:val="00676495"/>
    <w:rsid w:val="00677B77"/>
    <w:rsid w:val="00682CF9"/>
    <w:rsid w:val="00684163"/>
    <w:rsid w:val="0068509A"/>
    <w:rsid w:val="00685D94"/>
    <w:rsid w:val="0068718A"/>
    <w:rsid w:val="00687D61"/>
    <w:rsid w:val="00690748"/>
    <w:rsid w:val="006933D8"/>
    <w:rsid w:val="00693BB9"/>
    <w:rsid w:val="00693DAE"/>
    <w:rsid w:val="0069666A"/>
    <w:rsid w:val="00697579"/>
    <w:rsid w:val="006A1875"/>
    <w:rsid w:val="006A1CC0"/>
    <w:rsid w:val="006A2739"/>
    <w:rsid w:val="006A54F2"/>
    <w:rsid w:val="006A5651"/>
    <w:rsid w:val="006A7906"/>
    <w:rsid w:val="006B23FB"/>
    <w:rsid w:val="006B2C73"/>
    <w:rsid w:val="006B5C95"/>
    <w:rsid w:val="006B6CD6"/>
    <w:rsid w:val="006B7BD6"/>
    <w:rsid w:val="006C0F29"/>
    <w:rsid w:val="006C1C35"/>
    <w:rsid w:val="006C3879"/>
    <w:rsid w:val="006C5361"/>
    <w:rsid w:val="006C5D43"/>
    <w:rsid w:val="006D2B24"/>
    <w:rsid w:val="006D5BBC"/>
    <w:rsid w:val="006D6286"/>
    <w:rsid w:val="006E0DB1"/>
    <w:rsid w:val="006E14B0"/>
    <w:rsid w:val="006E178C"/>
    <w:rsid w:val="006E5255"/>
    <w:rsid w:val="006E623E"/>
    <w:rsid w:val="006F0108"/>
    <w:rsid w:val="006F01C0"/>
    <w:rsid w:val="006F1F32"/>
    <w:rsid w:val="006F40E4"/>
    <w:rsid w:val="006F437F"/>
    <w:rsid w:val="006F49E0"/>
    <w:rsid w:val="006F6CC6"/>
    <w:rsid w:val="00700A5C"/>
    <w:rsid w:val="00702772"/>
    <w:rsid w:val="00702E6C"/>
    <w:rsid w:val="00704704"/>
    <w:rsid w:val="00704AE6"/>
    <w:rsid w:val="00704E36"/>
    <w:rsid w:val="00704EB6"/>
    <w:rsid w:val="00710DB3"/>
    <w:rsid w:val="0071153A"/>
    <w:rsid w:val="00712FD9"/>
    <w:rsid w:val="00713576"/>
    <w:rsid w:val="007140BD"/>
    <w:rsid w:val="007153A2"/>
    <w:rsid w:val="00724A68"/>
    <w:rsid w:val="00724B29"/>
    <w:rsid w:val="00725FA6"/>
    <w:rsid w:val="00726623"/>
    <w:rsid w:val="00726B41"/>
    <w:rsid w:val="00726CB9"/>
    <w:rsid w:val="007271BF"/>
    <w:rsid w:val="00730DD3"/>
    <w:rsid w:val="00733224"/>
    <w:rsid w:val="007342F4"/>
    <w:rsid w:val="0073431E"/>
    <w:rsid w:val="00736412"/>
    <w:rsid w:val="00736ECC"/>
    <w:rsid w:val="0074525F"/>
    <w:rsid w:val="007467A3"/>
    <w:rsid w:val="00747386"/>
    <w:rsid w:val="00752547"/>
    <w:rsid w:val="00752D32"/>
    <w:rsid w:val="0075350A"/>
    <w:rsid w:val="007538ED"/>
    <w:rsid w:val="00755946"/>
    <w:rsid w:val="00757D8E"/>
    <w:rsid w:val="007618D9"/>
    <w:rsid w:val="00761D5D"/>
    <w:rsid w:val="00761F60"/>
    <w:rsid w:val="0076223F"/>
    <w:rsid w:val="007637C6"/>
    <w:rsid w:val="00764128"/>
    <w:rsid w:val="0076666E"/>
    <w:rsid w:val="00770994"/>
    <w:rsid w:val="00773018"/>
    <w:rsid w:val="0077635D"/>
    <w:rsid w:val="007806C6"/>
    <w:rsid w:val="00781C87"/>
    <w:rsid w:val="007824B8"/>
    <w:rsid w:val="00785001"/>
    <w:rsid w:val="00786546"/>
    <w:rsid w:val="00786CD2"/>
    <w:rsid w:val="007904F7"/>
    <w:rsid w:val="007910DD"/>
    <w:rsid w:val="00791C41"/>
    <w:rsid w:val="007943C8"/>
    <w:rsid w:val="00795E8F"/>
    <w:rsid w:val="00797242"/>
    <w:rsid w:val="007977CE"/>
    <w:rsid w:val="007A00BB"/>
    <w:rsid w:val="007A0661"/>
    <w:rsid w:val="007A13EC"/>
    <w:rsid w:val="007A16CF"/>
    <w:rsid w:val="007A2EAA"/>
    <w:rsid w:val="007A3EC1"/>
    <w:rsid w:val="007A5367"/>
    <w:rsid w:val="007A5EF3"/>
    <w:rsid w:val="007B2ABC"/>
    <w:rsid w:val="007B3368"/>
    <w:rsid w:val="007B4071"/>
    <w:rsid w:val="007B5B42"/>
    <w:rsid w:val="007C0382"/>
    <w:rsid w:val="007D0A69"/>
    <w:rsid w:val="007D5103"/>
    <w:rsid w:val="007D58B3"/>
    <w:rsid w:val="007D6420"/>
    <w:rsid w:val="007D6DC4"/>
    <w:rsid w:val="007E2D91"/>
    <w:rsid w:val="007E3582"/>
    <w:rsid w:val="007E66DF"/>
    <w:rsid w:val="007E6CFA"/>
    <w:rsid w:val="007F1FBB"/>
    <w:rsid w:val="007F275F"/>
    <w:rsid w:val="007F4E67"/>
    <w:rsid w:val="00800108"/>
    <w:rsid w:val="00803DFD"/>
    <w:rsid w:val="00805487"/>
    <w:rsid w:val="00811E44"/>
    <w:rsid w:val="00811F7D"/>
    <w:rsid w:val="008134EC"/>
    <w:rsid w:val="0081458B"/>
    <w:rsid w:val="00814DCA"/>
    <w:rsid w:val="00817D20"/>
    <w:rsid w:val="00820C82"/>
    <w:rsid w:val="008214B6"/>
    <w:rsid w:val="00822357"/>
    <w:rsid w:val="008239FC"/>
    <w:rsid w:val="008256D8"/>
    <w:rsid w:val="00826C28"/>
    <w:rsid w:val="00831783"/>
    <w:rsid w:val="00831CB6"/>
    <w:rsid w:val="00834E46"/>
    <w:rsid w:val="00836F1E"/>
    <w:rsid w:val="00837D80"/>
    <w:rsid w:val="0084201D"/>
    <w:rsid w:val="00842026"/>
    <w:rsid w:val="008422BC"/>
    <w:rsid w:val="00843356"/>
    <w:rsid w:val="008530E1"/>
    <w:rsid w:val="00853463"/>
    <w:rsid w:val="008573DD"/>
    <w:rsid w:val="00857AB9"/>
    <w:rsid w:val="008601F3"/>
    <w:rsid w:val="008621EC"/>
    <w:rsid w:val="00862D04"/>
    <w:rsid w:val="0087335F"/>
    <w:rsid w:val="00873450"/>
    <w:rsid w:val="00876146"/>
    <w:rsid w:val="008773CC"/>
    <w:rsid w:val="00880508"/>
    <w:rsid w:val="00881FED"/>
    <w:rsid w:val="00884E3F"/>
    <w:rsid w:val="008907B7"/>
    <w:rsid w:val="00893F25"/>
    <w:rsid w:val="00895035"/>
    <w:rsid w:val="00897549"/>
    <w:rsid w:val="008A051E"/>
    <w:rsid w:val="008A0996"/>
    <w:rsid w:val="008A0F32"/>
    <w:rsid w:val="008A1231"/>
    <w:rsid w:val="008A1672"/>
    <w:rsid w:val="008A304D"/>
    <w:rsid w:val="008A60D8"/>
    <w:rsid w:val="008A7326"/>
    <w:rsid w:val="008B2B14"/>
    <w:rsid w:val="008B2B2E"/>
    <w:rsid w:val="008B44A7"/>
    <w:rsid w:val="008B5292"/>
    <w:rsid w:val="008B5C5A"/>
    <w:rsid w:val="008C050E"/>
    <w:rsid w:val="008C0980"/>
    <w:rsid w:val="008C2B6F"/>
    <w:rsid w:val="008C2F2E"/>
    <w:rsid w:val="008C302D"/>
    <w:rsid w:val="008C339C"/>
    <w:rsid w:val="008C69BE"/>
    <w:rsid w:val="008C6AED"/>
    <w:rsid w:val="008C6B0F"/>
    <w:rsid w:val="008C73AA"/>
    <w:rsid w:val="008C7604"/>
    <w:rsid w:val="008D4AC5"/>
    <w:rsid w:val="008D6C70"/>
    <w:rsid w:val="008D79BF"/>
    <w:rsid w:val="008E0979"/>
    <w:rsid w:val="008E1B27"/>
    <w:rsid w:val="008E4911"/>
    <w:rsid w:val="008E4B14"/>
    <w:rsid w:val="008E6330"/>
    <w:rsid w:val="008E7548"/>
    <w:rsid w:val="008F0522"/>
    <w:rsid w:val="008F3E5E"/>
    <w:rsid w:val="008F42DC"/>
    <w:rsid w:val="008F4AA3"/>
    <w:rsid w:val="008F7B09"/>
    <w:rsid w:val="0090240F"/>
    <w:rsid w:val="00903379"/>
    <w:rsid w:val="009045B1"/>
    <w:rsid w:val="0090619F"/>
    <w:rsid w:val="00906975"/>
    <w:rsid w:val="009070E6"/>
    <w:rsid w:val="00907570"/>
    <w:rsid w:val="00913423"/>
    <w:rsid w:val="009136DC"/>
    <w:rsid w:val="009145B4"/>
    <w:rsid w:val="00914ACD"/>
    <w:rsid w:val="009159D1"/>
    <w:rsid w:val="00915BE5"/>
    <w:rsid w:val="009160D5"/>
    <w:rsid w:val="00916102"/>
    <w:rsid w:val="0091651F"/>
    <w:rsid w:val="00916B39"/>
    <w:rsid w:val="00917F0B"/>
    <w:rsid w:val="00917F8B"/>
    <w:rsid w:val="00920E6B"/>
    <w:rsid w:val="00921FF4"/>
    <w:rsid w:val="00922534"/>
    <w:rsid w:val="00924E88"/>
    <w:rsid w:val="009254F1"/>
    <w:rsid w:val="00927038"/>
    <w:rsid w:val="009310C7"/>
    <w:rsid w:val="0093360A"/>
    <w:rsid w:val="009343EF"/>
    <w:rsid w:val="00934C93"/>
    <w:rsid w:val="009403C9"/>
    <w:rsid w:val="00943361"/>
    <w:rsid w:val="00944EC5"/>
    <w:rsid w:val="009452B6"/>
    <w:rsid w:val="00945CF7"/>
    <w:rsid w:val="00945D45"/>
    <w:rsid w:val="00946436"/>
    <w:rsid w:val="00947CCD"/>
    <w:rsid w:val="00952DCE"/>
    <w:rsid w:val="00954140"/>
    <w:rsid w:val="009571E1"/>
    <w:rsid w:val="00957C57"/>
    <w:rsid w:val="00957F33"/>
    <w:rsid w:val="00960964"/>
    <w:rsid w:val="00961433"/>
    <w:rsid w:val="009634B1"/>
    <w:rsid w:val="00964AC1"/>
    <w:rsid w:val="00965422"/>
    <w:rsid w:val="00965E4D"/>
    <w:rsid w:val="009660A8"/>
    <w:rsid w:val="00967992"/>
    <w:rsid w:val="00967BE8"/>
    <w:rsid w:val="00970237"/>
    <w:rsid w:val="00971793"/>
    <w:rsid w:val="00972E84"/>
    <w:rsid w:val="00974F5E"/>
    <w:rsid w:val="009753FE"/>
    <w:rsid w:val="00976937"/>
    <w:rsid w:val="00983C06"/>
    <w:rsid w:val="009843B4"/>
    <w:rsid w:val="00984A00"/>
    <w:rsid w:val="00984D11"/>
    <w:rsid w:val="00985CFB"/>
    <w:rsid w:val="00985D84"/>
    <w:rsid w:val="00985E93"/>
    <w:rsid w:val="00987C6B"/>
    <w:rsid w:val="0099392E"/>
    <w:rsid w:val="009950E9"/>
    <w:rsid w:val="009A3D08"/>
    <w:rsid w:val="009A3D18"/>
    <w:rsid w:val="009A49DB"/>
    <w:rsid w:val="009A4E3D"/>
    <w:rsid w:val="009A5CF5"/>
    <w:rsid w:val="009A70EA"/>
    <w:rsid w:val="009B001A"/>
    <w:rsid w:val="009B1307"/>
    <w:rsid w:val="009B1819"/>
    <w:rsid w:val="009B1D5C"/>
    <w:rsid w:val="009B4EB3"/>
    <w:rsid w:val="009B628E"/>
    <w:rsid w:val="009C0189"/>
    <w:rsid w:val="009C2CA6"/>
    <w:rsid w:val="009C2E31"/>
    <w:rsid w:val="009C31C8"/>
    <w:rsid w:val="009C4709"/>
    <w:rsid w:val="009C7264"/>
    <w:rsid w:val="009D179C"/>
    <w:rsid w:val="009D6C8C"/>
    <w:rsid w:val="009E1955"/>
    <w:rsid w:val="009E1F75"/>
    <w:rsid w:val="009E2D4B"/>
    <w:rsid w:val="009E2EBC"/>
    <w:rsid w:val="009E386F"/>
    <w:rsid w:val="009E5764"/>
    <w:rsid w:val="009F02AC"/>
    <w:rsid w:val="009F1B8E"/>
    <w:rsid w:val="009F661B"/>
    <w:rsid w:val="00A030CC"/>
    <w:rsid w:val="00A05358"/>
    <w:rsid w:val="00A06600"/>
    <w:rsid w:val="00A136A7"/>
    <w:rsid w:val="00A14480"/>
    <w:rsid w:val="00A22C91"/>
    <w:rsid w:val="00A241E7"/>
    <w:rsid w:val="00A26666"/>
    <w:rsid w:val="00A2793F"/>
    <w:rsid w:val="00A31701"/>
    <w:rsid w:val="00A31AE3"/>
    <w:rsid w:val="00A32E92"/>
    <w:rsid w:val="00A33CC3"/>
    <w:rsid w:val="00A34296"/>
    <w:rsid w:val="00A3518D"/>
    <w:rsid w:val="00A362E8"/>
    <w:rsid w:val="00A409E1"/>
    <w:rsid w:val="00A414A2"/>
    <w:rsid w:val="00A41A42"/>
    <w:rsid w:val="00A426E4"/>
    <w:rsid w:val="00A44A75"/>
    <w:rsid w:val="00A46470"/>
    <w:rsid w:val="00A46666"/>
    <w:rsid w:val="00A50D75"/>
    <w:rsid w:val="00A527AA"/>
    <w:rsid w:val="00A52B93"/>
    <w:rsid w:val="00A52DD6"/>
    <w:rsid w:val="00A553E6"/>
    <w:rsid w:val="00A5684D"/>
    <w:rsid w:val="00A57260"/>
    <w:rsid w:val="00A57452"/>
    <w:rsid w:val="00A57A1C"/>
    <w:rsid w:val="00A62FAA"/>
    <w:rsid w:val="00A64EA3"/>
    <w:rsid w:val="00A66E69"/>
    <w:rsid w:val="00A6738D"/>
    <w:rsid w:val="00A7014F"/>
    <w:rsid w:val="00A70E6D"/>
    <w:rsid w:val="00A7151F"/>
    <w:rsid w:val="00A71F0B"/>
    <w:rsid w:val="00A73DCD"/>
    <w:rsid w:val="00A75C35"/>
    <w:rsid w:val="00A75C61"/>
    <w:rsid w:val="00A809ED"/>
    <w:rsid w:val="00A81F75"/>
    <w:rsid w:val="00A8746E"/>
    <w:rsid w:val="00A903BD"/>
    <w:rsid w:val="00A926CE"/>
    <w:rsid w:val="00A92AEA"/>
    <w:rsid w:val="00A9334C"/>
    <w:rsid w:val="00A9601B"/>
    <w:rsid w:val="00A968AF"/>
    <w:rsid w:val="00AA3593"/>
    <w:rsid w:val="00AA4FC8"/>
    <w:rsid w:val="00AA5454"/>
    <w:rsid w:val="00AA5B18"/>
    <w:rsid w:val="00AA5D7E"/>
    <w:rsid w:val="00AB1BCB"/>
    <w:rsid w:val="00AB2C8F"/>
    <w:rsid w:val="00AB2E01"/>
    <w:rsid w:val="00AB738A"/>
    <w:rsid w:val="00AB74C9"/>
    <w:rsid w:val="00AC06A7"/>
    <w:rsid w:val="00AC29D0"/>
    <w:rsid w:val="00AC2E15"/>
    <w:rsid w:val="00AC65C2"/>
    <w:rsid w:val="00AC68C5"/>
    <w:rsid w:val="00AC7EE9"/>
    <w:rsid w:val="00AD100E"/>
    <w:rsid w:val="00AD282A"/>
    <w:rsid w:val="00AD4B93"/>
    <w:rsid w:val="00AE0316"/>
    <w:rsid w:val="00AE1E36"/>
    <w:rsid w:val="00AE3194"/>
    <w:rsid w:val="00AE4196"/>
    <w:rsid w:val="00AE5336"/>
    <w:rsid w:val="00AE536B"/>
    <w:rsid w:val="00AE63A5"/>
    <w:rsid w:val="00AE6B16"/>
    <w:rsid w:val="00AE728C"/>
    <w:rsid w:val="00AE73BD"/>
    <w:rsid w:val="00AF13AE"/>
    <w:rsid w:val="00AF74AA"/>
    <w:rsid w:val="00B00AC7"/>
    <w:rsid w:val="00B03C2F"/>
    <w:rsid w:val="00B0416E"/>
    <w:rsid w:val="00B04276"/>
    <w:rsid w:val="00B04A16"/>
    <w:rsid w:val="00B067DB"/>
    <w:rsid w:val="00B06F30"/>
    <w:rsid w:val="00B139A5"/>
    <w:rsid w:val="00B15064"/>
    <w:rsid w:val="00B153EC"/>
    <w:rsid w:val="00B16867"/>
    <w:rsid w:val="00B16D3F"/>
    <w:rsid w:val="00B240A4"/>
    <w:rsid w:val="00B247E6"/>
    <w:rsid w:val="00B307E3"/>
    <w:rsid w:val="00B340A3"/>
    <w:rsid w:val="00B3539F"/>
    <w:rsid w:val="00B364CA"/>
    <w:rsid w:val="00B36A82"/>
    <w:rsid w:val="00B36DB2"/>
    <w:rsid w:val="00B4083D"/>
    <w:rsid w:val="00B410F5"/>
    <w:rsid w:val="00B41D18"/>
    <w:rsid w:val="00B41EF9"/>
    <w:rsid w:val="00B42E5E"/>
    <w:rsid w:val="00B45630"/>
    <w:rsid w:val="00B46786"/>
    <w:rsid w:val="00B53448"/>
    <w:rsid w:val="00B56C48"/>
    <w:rsid w:val="00B57327"/>
    <w:rsid w:val="00B61AC2"/>
    <w:rsid w:val="00B6280C"/>
    <w:rsid w:val="00B646D1"/>
    <w:rsid w:val="00B661C5"/>
    <w:rsid w:val="00B66F15"/>
    <w:rsid w:val="00B671A4"/>
    <w:rsid w:val="00B70AD0"/>
    <w:rsid w:val="00B72CD4"/>
    <w:rsid w:val="00B7469A"/>
    <w:rsid w:val="00B762E3"/>
    <w:rsid w:val="00B766A6"/>
    <w:rsid w:val="00B771F5"/>
    <w:rsid w:val="00B77ACC"/>
    <w:rsid w:val="00B80634"/>
    <w:rsid w:val="00B81EB0"/>
    <w:rsid w:val="00B85B00"/>
    <w:rsid w:val="00B86210"/>
    <w:rsid w:val="00B86D03"/>
    <w:rsid w:val="00B870BB"/>
    <w:rsid w:val="00B90AEE"/>
    <w:rsid w:val="00B91A3B"/>
    <w:rsid w:val="00B9201B"/>
    <w:rsid w:val="00B93C82"/>
    <w:rsid w:val="00B94937"/>
    <w:rsid w:val="00B9646E"/>
    <w:rsid w:val="00B9751C"/>
    <w:rsid w:val="00BA08CB"/>
    <w:rsid w:val="00BA1E1E"/>
    <w:rsid w:val="00BA63A0"/>
    <w:rsid w:val="00BA64CD"/>
    <w:rsid w:val="00BA79F8"/>
    <w:rsid w:val="00BB631B"/>
    <w:rsid w:val="00BB6B87"/>
    <w:rsid w:val="00BC748F"/>
    <w:rsid w:val="00BD6509"/>
    <w:rsid w:val="00BD6BD0"/>
    <w:rsid w:val="00BE061A"/>
    <w:rsid w:val="00BE1270"/>
    <w:rsid w:val="00BE18AE"/>
    <w:rsid w:val="00BE1BCC"/>
    <w:rsid w:val="00BE1CB0"/>
    <w:rsid w:val="00BE2205"/>
    <w:rsid w:val="00BE2B3A"/>
    <w:rsid w:val="00BE3BA6"/>
    <w:rsid w:val="00BE42F2"/>
    <w:rsid w:val="00BE709F"/>
    <w:rsid w:val="00BF132F"/>
    <w:rsid w:val="00BF1FEB"/>
    <w:rsid w:val="00BF2687"/>
    <w:rsid w:val="00BF2885"/>
    <w:rsid w:val="00BF2909"/>
    <w:rsid w:val="00BF6D2E"/>
    <w:rsid w:val="00C0123B"/>
    <w:rsid w:val="00C03678"/>
    <w:rsid w:val="00C0563A"/>
    <w:rsid w:val="00C0594F"/>
    <w:rsid w:val="00C06E06"/>
    <w:rsid w:val="00C07912"/>
    <w:rsid w:val="00C1102B"/>
    <w:rsid w:val="00C12B9A"/>
    <w:rsid w:val="00C13878"/>
    <w:rsid w:val="00C2594D"/>
    <w:rsid w:val="00C26297"/>
    <w:rsid w:val="00C2633E"/>
    <w:rsid w:val="00C312A2"/>
    <w:rsid w:val="00C31708"/>
    <w:rsid w:val="00C33BB8"/>
    <w:rsid w:val="00C37A16"/>
    <w:rsid w:val="00C41206"/>
    <w:rsid w:val="00C41529"/>
    <w:rsid w:val="00C4294B"/>
    <w:rsid w:val="00C440D2"/>
    <w:rsid w:val="00C47CDE"/>
    <w:rsid w:val="00C51D0D"/>
    <w:rsid w:val="00C53475"/>
    <w:rsid w:val="00C549A6"/>
    <w:rsid w:val="00C60533"/>
    <w:rsid w:val="00C60D1E"/>
    <w:rsid w:val="00C60E30"/>
    <w:rsid w:val="00C610FB"/>
    <w:rsid w:val="00C64FE1"/>
    <w:rsid w:val="00C65B9F"/>
    <w:rsid w:val="00C74066"/>
    <w:rsid w:val="00C74283"/>
    <w:rsid w:val="00C742CA"/>
    <w:rsid w:val="00C76AC0"/>
    <w:rsid w:val="00C77F79"/>
    <w:rsid w:val="00C8138A"/>
    <w:rsid w:val="00C861E4"/>
    <w:rsid w:val="00C870EF"/>
    <w:rsid w:val="00C94235"/>
    <w:rsid w:val="00C964F8"/>
    <w:rsid w:val="00C96CC0"/>
    <w:rsid w:val="00C96DF9"/>
    <w:rsid w:val="00CA1705"/>
    <w:rsid w:val="00CA1763"/>
    <w:rsid w:val="00CA5FC3"/>
    <w:rsid w:val="00CA7EFF"/>
    <w:rsid w:val="00CB3DA3"/>
    <w:rsid w:val="00CB4F91"/>
    <w:rsid w:val="00CC3730"/>
    <w:rsid w:val="00CC4CC4"/>
    <w:rsid w:val="00CC73A6"/>
    <w:rsid w:val="00CC7E64"/>
    <w:rsid w:val="00CD1CE6"/>
    <w:rsid w:val="00CD2619"/>
    <w:rsid w:val="00CD293D"/>
    <w:rsid w:val="00CD5229"/>
    <w:rsid w:val="00CD5547"/>
    <w:rsid w:val="00CD7AD0"/>
    <w:rsid w:val="00CE0728"/>
    <w:rsid w:val="00CE1A54"/>
    <w:rsid w:val="00CE65F4"/>
    <w:rsid w:val="00CE7C96"/>
    <w:rsid w:val="00CF1270"/>
    <w:rsid w:val="00CF1B9D"/>
    <w:rsid w:val="00CF2B80"/>
    <w:rsid w:val="00CF3F0C"/>
    <w:rsid w:val="00CF597A"/>
    <w:rsid w:val="00CF5FB6"/>
    <w:rsid w:val="00D003D5"/>
    <w:rsid w:val="00D00EB4"/>
    <w:rsid w:val="00D02518"/>
    <w:rsid w:val="00D03AED"/>
    <w:rsid w:val="00D10494"/>
    <w:rsid w:val="00D1093D"/>
    <w:rsid w:val="00D1124E"/>
    <w:rsid w:val="00D1329C"/>
    <w:rsid w:val="00D16D63"/>
    <w:rsid w:val="00D17454"/>
    <w:rsid w:val="00D202EC"/>
    <w:rsid w:val="00D22542"/>
    <w:rsid w:val="00D2296E"/>
    <w:rsid w:val="00D268A5"/>
    <w:rsid w:val="00D26BA1"/>
    <w:rsid w:val="00D27C65"/>
    <w:rsid w:val="00D30465"/>
    <w:rsid w:val="00D30BAD"/>
    <w:rsid w:val="00D31823"/>
    <w:rsid w:val="00D31E88"/>
    <w:rsid w:val="00D33FBC"/>
    <w:rsid w:val="00D35B37"/>
    <w:rsid w:val="00D35B4A"/>
    <w:rsid w:val="00D36464"/>
    <w:rsid w:val="00D3647C"/>
    <w:rsid w:val="00D41F58"/>
    <w:rsid w:val="00D43227"/>
    <w:rsid w:val="00D45908"/>
    <w:rsid w:val="00D50212"/>
    <w:rsid w:val="00D51E7E"/>
    <w:rsid w:val="00D556D8"/>
    <w:rsid w:val="00D568C2"/>
    <w:rsid w:val="00D60ABC"/>
    <w:rsid w:val="00D640F7"/>
    <w:rsid w:val="00D64ABD"/>
    <w:rsid w:val="00D73603"/>
    <w:rsid w:val="00D73871"/>
    <w:rsid w:val="00D7535C"/>
    <w:rsid w:val="00D756E8"/>
    <w:rsid w:val="00D76302"/>
    <w:rsid w:val="00D80306"/>
    <w:rsid w:val="00D81D5D"/>
    <w:rsid w:val="00D82556"/>
    <w:rsid w:val="00D845E2"/>
    <w:rsid w:val="00D86358"/>
    <w:rsid w:val="00D86CEE"/>
    <w:rsid w:val="00D902BC"/>
    <w:rsid w:val="00D90AB3"/>
    <w:rsid w:val="00D91A5F"/>
    <w:rsid w:val="00D958FE"/>
    <w:rsid w:val="00DA5AFF"/>
    <w:rsid w:val="00DA5CE2"/>
    <w:rsid w:val="00DA7EAB"/>
    <w:rsid w:val="00DB01DF"/>
    <w:rsid w:val="00DB2E5D"/>
    <w:rsid w:val="00DB57BA"/>
    <w:rsid w:val="00DB60BF"/>
    <w:rsid w:val="00DC1044"/>
    <w:rsid w:val="00DC20CE"/>
    <w:rsid w:val="00DC2F4C"/>
    <w:rsid w:val="00DC422D"/>
    <w:rsid w:val="00DC73D1"/>
    <w:rsid w:val="00DD0C14"/>
    <w:rsid w:val="00DD1027"/>
    <w:rsid w:val="00DD5984"/>
    <w:rsid w:val="00DD7847"/>
    <w:rsid w:val="00DE10E8"/>
    <w:rsid w:val="00DE3BCC"/>
    <w:rsid w:val="00DE3FA7"/>
    <w:rsid w:val="00DE434C"/>
    <w:rsid w:val="00DE5CC8"/>
    <w:rsid w:val="00DE770B"/>
    <w:rsid w:val="00DF140E"/>
    <w:rsid w:val="00DF14BB"/>
    <w:rsid w:val="00DF23C5"/>
    <w:rsid w:val="00DF291E"/>
    <w:rsid w:val="00DF3DB0"/>
    <w:rsid w:val="00DF6AE2"/>
    <w:rsid w:val="00E01871"/>
    <w:rsid w:val="00E02238"/>
    <w:rsid w:val="00E02D0A"/>
    <w:rsid w:val="00E0450F"/>
    <w:rsid w:val="00E0525A"/>
    <w:rsid w:val="00E05C17"/>
    <w:rsid w:val="00E10A13"/>
    <w:rsid w:val="00E110DB"/>
    <w:rsid w:val="00E14CD8"/>
    <w:rsid w:val="00E161DD"/>
    <w:rsid w:val="00E16FDA"/>
    <w:rsid w:val="00E17A8E"/>
    <w:rsid w:val="00E21D4C"/>
    <w:rsid w:val="00E239B3"/>
    <w:rsid w:val="00E266E7"/>
    <w:rsid w:val="00E30108"/>
    <w:rsid w:val="00E320FB"/>
    <w:rsid w:val="00E35F58"/>
    <w:rsid w:val="00E367A8"/>
    <w:rsid w:val="00E36BD9"/>
    <w:rsid w:val="00E43B68"/>
    <w:rsid w:val="00E459BE"/>
    <w:rsid w:val="00E45BD9"/>
    <w:rsid w:val="00E47200"/>
    <w:rsid w:val="00E50F27"/>
    <w:rsid w:val="00E51246"/>
    <w:rsid w:val="00E53ECA"/>
    <w:rsid w:val="00E54BCA"/>
    <w:rsid w:val="00E61C23"/>
    <w:rsid w:val="00E637B1"/>
    <w:rsid w:val="00E63F5B"/>
    <w:rsid w:val="00E64ADF"/>
    <w:rsid w:val="00E653BC"/>
    <w:rsid w:val="00E65558"/>
    <w:rsid w:val="00E65747"/>
    <w:rsid w:val="00E66693"/>
    <w:rsid w:val="00E66FFC"/>
    <w:rsid w:val="00E67474"/>
    <w:rsid w:val="00E67970"/>
    <w:rsid w:val="00E759D6"/>
    <w:rsid w:val="00E77D23"/>
    <w:rsid w:val="00E81195"/>
    <w:rsid w:val="00E81C37"/>
    <w:rsid w:val="00E81E1F"/>
    <w:rsid w:val="00E835E9"/>
    <w:rsid w:val="00E838EB"/>
    <w:rsid w:val="00E84A8C"/>
    <w:rsid w:val="00E84BC3"/>
    <w:rsid w:val="00E8547B"/>
    <w:rsid w:val="00E93440"/>
    <w:rsid w:val="00E94622"/>
    <w:rsid w:val="00E95D51"/>
    <w:rsid w:val="00E95E01"/>
    <w:rsid w:val="00E96372"/>
    <w:rsid w:val="00E976DE"/>
    <w:rsid w:val="00EA0076"/>
    <w:rsid w:val="00EA1443"/>
    <w:rsid w:val="00EA5461"/>
    <w:rsid w:val="00EA6AF3"/>
    <w:rsid w:val="00EB2107"/>
    <w:rsid w:val="00EB5A97"/>
    <w:rsid w:val="00EB6869"/>
    <w:rsid w:val="00EB7EB8"/>
    <w:rsid w:val="00EC0F83"/>
    <w:rsid w:val="00EC24A7"/>
    <w:rsid w:val="00EC73F0"/>
    <w:rsid w:val="00ED0C88"/>
    <w:rsid w:val="00ED1248"/>
    <w:rsid w:val="00ED17C6"/>
    <w:rsid w:val="00ED45BD"/>
    <w:rsid w:val="00ED4868"/>
    <w:rsid w:val="00ED7346"/>
    <w:rsid w:val="00EE0150"/>
    <w:rsid w:val="00EE27DE"/>
    <w:rsid w:val="00EE3187"/>
    <w:rsid w:val="00EE3785"/>
    <w:rsid w:val="00EE40B4"/>
    <w:rsid w:val="00EE6C00"/>
    <w:rsid w:val="00EE7CE9"/>
    <w:rsid w:val="00EF077B"/>
    <w:rsid w:val="00EF1F78"/>
    <w:rsid w:val="00EF480B"/>
    <w:rsid w:val="00EF499B"/>
    <w:rsid w:val="00EF4AFE"/>
    <w:rsid w:val="00EF65A4"/>
    <w:rsid w:val="00EF773F"/>
    <w:rsid w:val="00F00733"/>
    <w:rsid w:val="00F04F6D"/>
    <w:rsid w:val="00F075E1"/>
    <w:rsid w:val="00F076B8"/>
    <w:rsid w:val="00F14977"/>
    <w:rsid w:val="00F162DE"/>
    <w:rsid w:val="00F166A4"/>
    <w:rsid w:val="00F20E47"/>
    <w:rsid w:val="00F23CB5"/>
    <w:rsid w:val="00F267A2"/>
    <w:rsid w:val="00F26AD0"/>
    <w:rsid w:val="00F27F31"/>
    <w:rsid w:val="00F344A9"/>
    <w:rsid w:val="00F36AEF"/>
    <w:rsid w:val="00F41C4F"/>
    <w:rsid w:val="00F43A54"/>
    <w:rsid w:val="00F44F6A"/>
    <w:rsid w:val="00F4530F"/>
    <w:rsid w:val="00F45762"/>
    <w:rsid w:val="00F52D37"/>
    <w:rsid w:val="00F60AA2"/>
    <w:rsid w:val="00F610B9"/>
    <w:rsid w:val="00F64DFF"/>
    <w:rsid w:val="00F6632E"/>
    <w:rsid w:val="00F67ACF"/>
    <w:rsid w:val="00F7022F"/>
    <w:rsid w:val="00F70F91"/>
    <w:rsid w:val="00F71BB2"/>
    <w:rsid w:val="00F74638"/>
    <w:rsid w:val="00F75C89"/>
    <w:rsid w:val="00F771A1"/>
    <w:rsid w:val="00F849B8"/>
    <w:rsid w:val="00F85358"/>
    <w:rsid w:val="00F92F0F"/>
    <w:rsid w:val="00F93A1B"/>
    <w:rsid w:val="00F97E5E"/>
    <w:rsid w:val="00FA25B9"/>
    <w:rsid w:val="00FA416E"/>
    <w:rsid w:val="00FB0364"/>
    <w:rsid w:val="00FB223F"/>
    <w:rsid w:val="00FB24D0"/>
    <w:rsid w:val="00FB479D"/>
    <w:rsid w:val="00FB4A08"/>
    <w:rsid w:val="00FB5B87"/>
    <w:rsid w:val="00FB5E89"/>
    <w:rsid w:val="00FB79ED"/>
    <w:rsid w:val="00FB7F5F"/>
    <w:rsid w:val="00FC0B0D"/>
    <w:rsid w:val="00FC0C2A"/>
    <w:rsid w:val="00FC7465"/>
    <w:rsid w:val="00FD0DE8"/>
    <w:rsid w:val="00FD39AD"/>
    <w:rsid w:val="00FD4DFB"/>
    <w:rsid w:val="00FD4FFF"/>
    <w:rsid w:val="00FD5241"/>
    <w:rsid w:val="00FD6226"/>
    <w:rsid w:val="00FD71E8"/>
    <w:rsid w:val="00FD73C5"/>
    <w:rsid w:val="00FD7AF2"/>
    <w:rsid w:val="00FD7F8E"/>
    <w:rsid w:val="00FE09F9"/>
    <w:rsid w:val="00FE31F1"/>
    <w:rsid w:val="00FE3466"/>
    <w:rsid w:val="00FE3C76"/>
    <w:rsid w:val="00FE46D3"/>
    <w:rsid w:val="00FE630E"/>
    <w:rsid w:val="00FF036A"/>
    <w:rsid w:val="00FF11E4"/>
    <w:rsid w:val="00FF244F"/>
    <w:rsid w:val="00FF2616"/>
    <w:rsid w:val="00FF7024"/>
    <w:rsid w:val="00FF7A43"/>
    <w:rsid w:val="01630EE9"/>
    <w:rsid w:val="022140CB"/>
    <w:rsid w:val="02AA762D"/>
    <w:rsid w:val="02DA018C"/>
    <w:rsid w:val="046C750A"/>
    <w:rsid w:val="0478216E"/>
    <w:rsid w:val="04B072D4"/>
    <w:rsid w:val="05F575D4"/>
    <w:rsid w:val="061600EE"/>
    <w:rsid w:val="063B6430"/>
    <w:rsid w:val="06414674"/>
    <w:rsid w:val="064249C6"/>
    <w:rsid w:val="06824DC3"/>
    <w:rsid w:val="06B255BD"/>
    <w:rsid w:val="06EB0BBA"/>
    <w:rsid w:val="07B471FE"/>
    <w:rsid w:val="08641132"/>
    <w:rsid w:val="08940D0B"/>
    <w:rsid w:val="08B5322E"/>
    <w:rsid w:val="09186774"/>
    <w:rsid w:val="0945438F"/>
    <w:rsid w:val="0966277A"/>
    <w:rsid w:val="09DC0A30"/>
    <w:rsid w:val="0A333029"/>
    <w:rsid w:val="0A71587A"/>
    <w:rsid w:val="0B25541E"/>
    <w:rsid w:val="0B792C38"/>
    <w:rsid w:val="0BD065D0"/>
    <w:rsid w:val="0C28640C"/>
    <w:rsid w:val="0C650BD6"/>
    <w:rsid w:val="0D0B777A"/>
    <w:rsid w:val="0DE25B7D"/>
    <w:rsid w:val="0E90599A"/>
    <w:rsid w:val="0ED40902"/>
    <w:rsid w:val="0ED720CD"/>
    <w:rsid w:val="0F096F10"/>
    <w:rsid w:val="0F390735"/>
    <w:rsid w:val="0FA45DAA"/>
    <w:rsid w:val="0FA964A5"/>
    <w:rsid w:val="0FF7237E"/>
    <w:rsid w:val="100E1475"/>
    <w:rsid w:val="110C3C07"/>
    <w:rsid w:val="11FF19BD"/>
    <w:rsid w:val="12070CAE"/>
    <w:rsid w:val="12403D1B"/>
    <w:rsid w:val="12582B20"/>
    <w:rsid w:val="127F2161"/>
    <w:rsid w:val="12E017EF"/>
    <w:rsid w:val="13F13588"/>
    <w:rsid w:val="144D5D1A"/>
    <w:rsid w:val="145F688C"/>
    <w:rsid w:val="14A8633C"/>
    <w:rsid w:val="15DD2205"/>
    <w:rsid w:val="161A5018"/>
    <w:rsid w:val="168C5DC3"/>
    <w:rsid w:val="16B438BD"/>
    <w:rsid w:val="173619DD"/>
    <w:rsid w:val="17A67110"/>
    <w:rsid w:val="18221B75"/>
    <w:rsid w:val="1864189B"/>
    <w:rsid w:val="18D73A7D"/>
    <w:rsid w:val="19297320"/>
    <w:rsid w:val="19557370"/>
    <w:rsid w:val="197A4F64"/>
    <w:rsid w:val="1A4E1523"/>
    <w:rsid w:val="1A7E6258"/>
    <w:rsid w:val="1AF22E73"/>
    <w:rsid w:val="1B8B6070"/>
    <w:rsid w:val="1BD06B6A"/>
    <w:rsid w:val="1C633D09"/>
    <w:rsid w:val="1C6B44E3"/>
    <w:rsid w:val="1D7D523F"/>
    <w:rsid w:val="1D8F0333"/>
    <w:rsid w:val="1DFC4B5F"/>
    <w:rsid w:val="1E585A4D"/>
    <w:rsid w:val="1EBF79AF"/>
    <w:rsid w:val="1EEE7042"/>
    <w:rsid w:val="1F782BDE"/>
    <w:rsid w:val="20250841"/>
    <w:rsid w:val="20452C91"/>
    <w:rsid w:val="206C2914"/>
    <w:rsid w:val="216F099D"/>
    <w:rsid w:val="21BC3427"/>
    <w:rsid w:val="21FE57EE"/>
    <w:rsid w:val="23317869"/>
    <w:rsid w:val="235061E8"/>
    <w:rsid w:val="23D9206E"/>
    <w:rsid w:val="24744536"/>
    <w:rsid w:val="24F04149"/>
    <w:rsid w:val="25137BD7"/>
    <w:rsid w:val="25650CAE"/>
    <w:rsid w:val="25930DDA"/>
    <w:rsid w:val="26406598"/>
    <w:rsid w:val="265E1D2F"/>
    <w:rsid w:val="26793695"/>
    <w:rsid w:val="27693596"/>
    <w:rsid w:val="27932534"/>
    <w:rsid w:val="28080056"/>
    <w:rsid w:val="28274CC4"/>
    <w:rsid w:val="28381974"/>
    <w:rsid w:val="28734C1A"/>
    <w:rsid w:val="28C72DDD"/>
    <w:rsid w:val="29791CCE"/>
    <w:rsid w:val="29EE0E64"/>
    <w:rsid w:val="2A7B2EDB"/>
    <w:rsid w:val="2AC76ABE"/>
    <w:rsid w:val="2ACF7D27"/>
    <w:rsid w:val="2CAF6062"/>
    <w:rsid w:val="2D173798"/>
    <w:rsid w:val="2D356C58"/>
    <w:rsid w:val="2D752406"/>
    <w:rsid w:val="2DC378EB"/>
    <w:rsid w:val="2DE5106D"/>
    <w:rsid w:val="2EF90F16"/>
    <w:rsid w:val="2F125C63"/>
    <w:rsid w:val="2F6F7D2B"/>
    <w:rsid w:val="2FB6213D"/>
    <w:rsid w:val="302C3D0A"/>
    <w:rsid w:val="30DF3357"/>
    <w:rsid w:val="32054C26"/>
    <w:rsid w:val="322E57C9"/>
    <w:rsid w:val="32A41A99"/>
    <w:rsid w:val="331134C5"/>
    <w:rsid w:val="33DE31BB"/>
    <w:rsid w:val="33E81E5A"/>
    <w:rsid w:val="353D61D5"/>
    <w:rsid w:val="35415CF9"/>
    <w:rsid w:val="364354F6"/>
    <w:rsid w:val="36847605"/>
    <w:rsid w:val="36C97D20"/>
    <w:rsid w:val="36EE59D9"/>
    <w:rsid w:val="383657B7"/>
    <w:rsid w:val="389C49C0"/>
    <w:rsid w:val="38B90269"/>
    <w:rsid w:val="39BC78F4"/>
    <w:rsid w:val="3A225A50"/>
    <w:rsid w:val="3A2F4608"/>
    <w:rsid w:val="3B111C96"/>
    <w:rsid w:val="3BDE1E79"/>
    <w:rsid w:val="3C8A61A4"/>
    <w:rsid w:val="3D5F1032"/>
    <w:rsid w:val="3DC47494"/>
    <w:rsid w:val="3E4A5C08"/>
    <w:rsid w:val="3E4E31FF"/>
    <w:rsid w:val="3EF1250A"/>
    <w:rsid w:val="3F407C75"/>
    <w:rsid w:val="3F512FA9"/>
    <w:rsid w:val="3FB7862D"/>
    <w:rsid w:val="3FFD0985"/>
    <w:rsid w:val="40567DB0"/>
    <w:rsid w:val="40FF5CD2"/>
    <w:rsid w:val="42444AD8"/>
    <w:rsid w:val="42DB40B0"/>
    <w:rsid w:val="43727992"/>
    <w:rsid w:val="43B71B0A"/>
    <w:rsid w:val="43F403A7"/>
    <w:rsid w:val="442126D3"/>
    <w:rsid w:val="449851D6"/>
    <w:rsid w:val="44FA0589"/>
    <w:rsid w:val="456F4189"/>
    <w:rsid w:val="45A663E3"/>
    <w:rsid w:val="465A2F8B"/>
    <w:rsid w:val="4665558C"/>
    <w:rsid w:val="4682613E"/>
    <w:rsid w:val="469F09AF"/>
    <w:rsid w:val="46BA7686"/>
    <w:rsid w:val="47121270"/>
    <w:rsid w:val="472D7E58"/>
    <w:rsid w:val="47835EAB"/>
    <w:rsid w:val="47906638"/>
    <w:rsid w:val="47AB5C99"/>
    <w:rsid w:val="48C06A4A"/>
    <w:rsid w:val="498B6799"/>
    <w:rsid w:val="49FE5ADB"/>
    <w:rsid w:val="4A445BB8"/>
    <w:rsid w:val="4A9D7706"/>
    <w:rsid w:val="4B5D6832"/>
    <w:rsid w:val="4B756271"/>
    <w:rsid w:val="4C1C1A73"/>
    <w:rsid w:val="4C8E1CA8"/>
    <w:rsid w:val="4CD74C68"/>
    <w:rsid w:val="4CE865CF"/>
    <w:rsid w:val="4D6D36A4"/>
    <w:rsid w:val="4EC55959"/>
    <w:rsid w:val="4FD70F36"/>
    <w:rsid w:val="50B67FB7"/>
    <w:rsid w:val="50CA5A8F"/>
    <w:rsid w:val="510903EF"/>
    <w:rsid w:val="52EA12F3"/>
    <w:rsid w:val="53327727"/>
    <w:rsid w:val="53DF072C"/>
    <w:rsid w:val="53F137F4"/>
    <w:rsid w:val="541C5459"/>
    <w:rsid w:val="54316AAD"/>
    <w:rsid w:val="543A6906"/>
    <w:rsid w:val="54B5148C"/>
    <w:rsid w:val="55AC288F"/>
    <w:rsid w:val="56680AA6"/>
    <w:rsid w:val="567B6D4A"/>
    <w:rsid w:val="56850CBB"/>
    <w:rsid w:val="57623B4D"/>
    <w:rsid w:val="57DD1426"/>
    <w:rsid w:val="57EC5EE9"/>
    <w:rsid w:val="58381C29"/>
    <w:rsid w:val="58A67DA8"/>
    <w:rsid w:val="58AB1173"/>
    <w:rsid w:val="595B0854"/>
    <w:rsid w:val="595F38FA"/>
    <w:rsid w:val="59A40218"/>
    <w:rsid w:val="5A666D76"/>
    <w:rsid w:val="5AA90E03"/>
    <w:rsid w:val="5AF70A51"/>
    <w:rsid w:val="5B2253C2"/>
    <w:rsid w:val="5B5163B3"/>
    <w:rsid w:val="5B740512"/>
    <w:rsid w:val="5B9E24B5"/>
    <w:rsid w:val="5BE251E0"/>
    <w:rsid w:val="5C89415A"/>
    <w:rsid w:val="5E36363E"/>
    <w:rsid w:val="5EAD2468"/>
    <w:rsid w:val="5EBD5B0D"/>
    <w:rsid w:val="5F105C3D"/>
    <w:rsid w:val="5F681F1D"/>
    <w:rsid w:val="5F9335B0"/>
    <w:rsid w:val="5FB46F10"/>
    <w:rsid w:val="603269D2"/>
    <w:rsid w:val="60762418"/>
    <w:rsid w:val="608368E3"/>
    <w:rsid w:val="61A52BCA"/>
    <w:rsid w:val="61FFE166"/>
    <w:rsid w:val="622930FA"/>
    <w:rsid w:val="62775FD3"/>
    <w:rsid w:val="62E775FD"/>
    <w:rsid w:val="63587FF4"/>
    <w:rsid w:val="64460353"/>
    <w:rsid w:val="646A4041"/>
    <w:rsid w:val="646C7CD0"/>
    <w:rsid w:val="65985B50"/>
    <w:rsid w:val="65A62C59"/>
    <w:rsid w:val="66E70103"/>
    <w:rsid w:val="67095496"/>
    <w:rsid w:val="67EC43D0"/>
    <w:rsid w:val="67ED7463"/>
    <w:rsid w:val="681A546A"/>
    <w:rsid w:val="686F7E78"/>
    <w:rsid w:val="692426B2"/>
    <w:rsid w:val="69AF24F6"/>
    <w:rsid w:val="69CB37D4"/>
    <w:rsid w:val="6A0D5B9B"/>
    <w:rsid w:val="6A3B23B1"/>
    <w:rsid w:val="6AEA32DC"/>
    <w:rsid w:val="6B8005EE"/>
    <w:rsid w:val="6C042FCD"/>
    <w:rsid w:val="6CC24AB5"/>
    <w:rsid w:val="6CD472E6"/>
    <w:rsid w:val="6D082649"/>
    <w:rsid w:val="6D094746"/>
    <w:rsid w:val="6D6D6950"/>
    <w:rsid w:val="6D9271B2"/>
    <w:rsid w:val="6DFD4599"/>
    <w:rsid w:val="6E0A1FF1"/>
    <w:rsid w:val="6E160D96"/>
    <w:rsid w:val="6E453CB7"/>
    <w:rsid w:val="6E6C3EC7"/>
    <w:rsid w:val="6EC319C3"/>
    <w:rsid w:val="6F134790"/>
    <w:rsid w:val="6F5B73A8"/>
    <w:rsid w:val="6FB371C8"/>
    <w:rsid w:val="70030B0E"/>
    <w:rsid w:val="70AE50FA"/>
    <w:rsid w:val="71347EB1"/>
    <w:rsid w:val="713A4D9B"/>
    <w:rsid w:val="71842467"/>
    <w:rsid w:val="71B67774"/>
    <w:rsid w:val="72446028"/>
    <w:rsid w:val="72584610"/>
    <w:rsid w:val="72640322"/>
    <w:rsid w:val="73076EC0"/>
    <w:rsid w:val="730905A8"/>
    <w:rsid w:val="7399224D"/>
    <w:rsid w:val="73B14415"/>
    <w:rsid w:val="74210CA6"/>
    <w:rsid w:val="746E5488"/>
    <w:rsid w:val="74C432FA"/>
    <w:rsid w:val="750F58D3"/>
    <w:rsid w:val="753F10F6"/>
    <w:rsid w:val="758006EA"/>
    <w:rsid w:val="75BD7FE1"/>
    <w:rsid w:val="7606301F"/>
    <w:rsid w:val="760B2F52"/>
    <w:rsid w:val="76E71507"/>
    <w:rsid w:val="77101DD8"/>
    <w:rsid w:val="77E27A63"/>
    <w:rsid w:val="788C25F5"/>
    <w:rsid w:val="79D858ED"/>
    <w:rsid w:val="79F72AA9"/>
    <w:rsid w:val="7B7A4F7D"/>
    <w:rsid w:val="7BF02C26"/>
    <w:rsid w:val="7C596A1E"/>
    <w:rsid w:val="7C923B05"/>
    <w:rsid w:val="7D034BDB"/>
    <w:rsid w:val="7D162B61"/>
    <w:rsid w:val="7D2F59D0"/>
    <w:rsid w:val="7D3F20B7"/>
    <w:rsid w:val="7D690EE2"/>
    <w:rsid w:val="7DD37FAE"/>
    <w:rsid w:val="7E064983"/>
    <w:rsid w:val="7EE121A6"/>
    <w:rsid w:val="7F3D0160"/>
    <w:rsid w:val="7F3E1EFB"/>
    <w:rsid w:val="7FA77AA0"/>
    <w:rsid w:val="DFADC93D"/>
    <w:rsid w:val="FD7E5497"/>
    <w:rsid w:val="FFF39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paragraph" w:styleId="3">
    <w:name w:val="heading 4"/>
    <w:basedOn w:val="1"/>
    <w:next w:val="1"/>
    <w:unhideWhenUsed/>
    <w:qFormat/>
    <w:uiPriority w:val="0"/>
    <w:pPr>
      <w:keepNext/>
      <w:keepLines/>
      <w:widowControl/>
      <w:spacing w:line="360" w:lineRule="auto"/>
      <w:ind w:firstLine="200" w:firstLineChars="200"/>
      <w:outlineLvl w:val="3"/>
    </w:pPr>
    <w:rPr>
      <w:rFonts w:ascii="Times New Roman" w:hAnsi="Times New Roman" w:eastAsia="宋体" w:cs="Times New Roman (标题 CS)"/>
      <w:b/>
      <w:bCs/>
      <w:sz w:val="24"/>
      <w:szCs w:val="28"/>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qFormat/>
    <w:uiPriority w:val="0"/>
  </w:style>
  <w:style w:type="paragraph" w:styleId="5">
    <w:name w:val="Body Text"/>
    <w:basedOn w:val="1"/>
    <w:qFormat/>
    <w:uiPriority w:val="1"/>
    <w:pPr>
      <w:ind w:left="220"/>
    </w:pPr>
    <w:rPr>
      <w:sz w:val="32"/>
      <w:szCs w:val="32"/>
    </w:rPr>
  </w:style>
  <w:style w:type="paragraph" w:styleId="6">
    <w:name w:val="Balloon Text"/>
    <w:basedOn w:val="1"/>
    <w:link w:val="19"/>
    <w:qFormat/>
    <w:uiPriority w:val="0"/>
    <w:rPr>
      <w:sz w:val="18"/>
      <w:szCs w:val="18"/>
    </w:rPr>
  </w:style>
  <w:style w:type="paragraph" w:styleId="7">
    <w:name w:val="footer"/>
    <w:basedOn w:val="1"/>
    <w:link w:val="16"/>
    <w:qFormat/>
    <w:uiPriority w:val="0"/>
    <w:pPr>
      <w:tabs>
        <w:tab w:val="center" w:pos="4153"/>
        <w:tab w:val="right" w:pos="8306"/>
      </w:tabs>
      <w:snapToGrid w:val="0"/>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18"/>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qFormat/>
    <w:uiPriority w:val="0"/>
    <w:rPr>
      <w:sz w:val="21"/>
      <w:szCs w:val="21"/>
    </w:rPr>
  </w:style>
  <w:style w:type="paragraph" w:customStyle="1" w:styleId="14">
    <w:name w:val="Table Paragraph"/>
    <w:basedOn w:val="1"/>
    <w:qFormat/>
    <w:uiPriority w:val="1"/>
  </w:style>
  <w:style w:type="character" w:customStyle="1" w:styleId="15">
    <w:name w:val="页眉 字符"/>
    <w:basedOn w:val="12"/>
    <w:link w:val="8"/>
    <w:qFormat/>
    <w:uiPriority w:val="0"/>
    <w:rPr>
      <w:rFonts w:ascii="仿宋" w:hAnsi="仿宋" w:eastAsia="仿宋" w:cs="仿宋"/>
      <w:sz w:val="18"/>
      <w:szCs w:val="18"/>
      <w:lang w:val="zh-CN" w:bidi="zh-CN"/>
    </w:rPr>
  </w:style>
  <w:style w:type="character" w:customStyle="1" w:styleId="16">
    <w:name w:val="页脚 字符"/>
    <w:basedOn w:val="12"/>
    <w:link w:val="7"/>
    <w:qFormat/>
    <w:uiPriority w:val="0"/>
    <w:rPr>
      <w:rFonts w:ascii="仿宋" w:hAnsi="仿宋" w:eastAsia="仿宋" w:cs="仿宋"/>
      <w:sz w:val="18"/>
      <w:szCs w:val="18"/>
      <w:lang w:val="zh-CN" w:bidi="zh-CN"/>
    </w:rPr>
  </w:style>
  <w:style w:type="character" w:customStyle="1" w:styleId="17">
    <w:name w:val="批注文字 字符"/>
    <w:basedOn w:val="12"/>
    <w:link w:val="4"/>
    <w:qFormat/>
    <w:uiPriority w:val="0"/>
    <w:rPr>
      <w:rFonts w:ascii="仿宋" w:hAnsi="仿宋" w:eastAsia="仿宋" w:cs="仿宋"/>
      <w:sz w:val="22"/>
      <w:szCs w:val="22"/>
      <w:lang w:val="zh-CN" w:bidi="zh-CN"/>
    </w:rPr>
  </w:style>
  <w:style w:type="character" w:customStyle="1" w:styleId="18">
    <w:name w:val="批注主题 字符"/>
    <w:basedOn w:val="17"/>
    <w:link w:val="9"/>
    <w:qFormat/>
    <w:uiPriority w:val="0"/>
    <w:rPr>
      <w:rFonts w:ascii="仿宋" w:hAnsi="仿宋" w:eastAsia="仿宋" w:cs="仿宋"/>
      <w:b/>
      <w:bCs/>
      <w:sz w:val="22"/>
      <w:szCs w:val="22"/>
      <w:lang w:val="zh-CN" w:bidi="zh-CN"/>
    </w:rPr>
  </w:style>
  <w:style w:type="character" w:customStyle="1" w:styleId="19">
    <w:name w:val="批注框文本 字符"/>
    <w:basedOn w:val="12"/>
    <w:link w:val="6"/>
    <w:qFormat/>
    <w:uiPriority w:val="0"/>
    <w:rPr>
      <w:rFonts w:ascii="仿宋" w:hAnsi="仿宋" w:eastAsia="仿宋" w:cs="仿宋"/>
      <w:sz w:val="18"/>
      <w:szCs w:val="18"/>
      <w:lang w:val="zh-CN" w:bidi="zh-CN"/>
    </w:rPr>
  </w:style>
  <w:style w:type="paragraph" w:customStyle="1" w:styleId="20">
    <w:name w:val="修订1"/>
    <w:hidden/>
    <w:semiHidden/>
    <w:qFormat/>
    <w:uiPriority w:val="99"/>
    <w:rPr>
      <w:rFonts w:ascii="仿宋" w:hAnsi="仿宋" w:eastAsia="仿宋" w:cs="仿宋"/>
      <w:sz w:val="22"/>
      <w:szCs w:val="22"/>
      <w:lang w:val="zh-CN" w:eastAsia="zh-CN" w:bidi="zh-CN"/>
    </w:rPr>
  </w:style>
  <w:style w:type="paragraph" w:customStyle="1" w:styleId="21">
    <w:name w:val="修订2"/>
    <w:hidden/>
    <w:semiHidden/>
    <w:qFormat/>
    <w:uiPriority w:val="99"/>
    <w:rPr>
      <w:rFonts w:ascii="仿宋" w:hAnsi="仿宋" w:eastAsia="仿宋" w:cs="仿宋"/>
      <w:sz w:val="22"/>
      <w:szCs w:val="22"/>
      <w:lang w:val="zh-CN" w:eastAsia="zh-CN" w:bidi="zh-CN"/>
    </w:rPr>
  </w:style>
  <w:style w:type="paragraph" w:customStyle="1" w:styleId="22">
    <w:name w:val="修订3"/>
    <w:hidden/>
    <w:semiHidden/>
    <w:qFormat/>
    <w:uiPriority w:val="99"/>
    <w:rPr>
      <w:rFonts w:ascii="仿宋" w:hAnsi="仿宋" w:eastAsia="仿宋" w:cs="仿宋"/>
      <w:sz w:val="22"/>
      <w:szCs w:val="22"/>
      <w:lang w:val="zh-CN" w:eastAsia="zh-CN" w:bidi="zh-CN"/>
    </w:rPr>
  </w:style>
  <w:style w:type="paragraph" w:customStyle="1" w:styleId="23">
    <w:name w:val="修订4"/>
    <w:hidden/>
    <w:semiHidden/>
    <w:qFormat/>
    <w:uiPriority w:val="99"/>
    <w:rPr>
      <w:rFonts w:ascii="仿宋" w:hAnsi="仿宋" w:eastAsia="仿宋" w:cs="仿宋"/>
      <w:sz w:val="22"/>
      <w:szCs w:val="22"/>
      <w:lang w:val="zh-CN" w:eastAsia="zh-CN" w:bidi="zh-CN"/>
    </w:rPr>
  </w:style>
  <w:style w:type="paragraph" w:customStyle="1" w:styleId="24">
    <w:name w:val="修订5"/>
    <w:hidden/>
    <w:semiHidden/>
    <w:qFormat/>
    <w:uiPriority w:val="99"/>
    <w:rPr>
      <w:rFonts w:ascii="仿宋" w:hAnsi="仿宋" w:eastAsia="仿宋" w:cs="仿宋"/>
      <w:sz w:val="22"/>
      <w:szCs w:val="22"/>
      <w:lang w:val="zh-CN" w:eastAsia="zh-CN" w:bidi="zh-CN"/>
    </w:rPr>
  </w:style>
  <w:style w:type="paragraph" w:customStyle="1" w:styleId="25">
    <w:name w:val="修订6"/>
    <w:hidden/>
    <w:semiHidden/>
    <w:qFormat/>
    <w:uiPriority w:val="99"/>
    <w:rPr>
      <w:rFonts w:ascii="仿宋" w:hAnsi="仿宋" w:eastAsia="仿宋" w:cs="仿宋"/>
      <w:sz w:val="22"/>
      <w:szCs w:val="22"/>
      <w:lang w:val="zh-CN" w:eastAsia="zh-CN" w:bidi="zh-CN"/>
    </w:rPr>
  </w:style>
  <w:style w:type="paragraph" w:customStyle="1" w:styleId="26">
    <w:name w:val="修订7"/>
    <w:hidden/>
    <w:semiHidden/>
    <w:qFormat/>
    <w:uiPriority w:val="99"/>
    <w:rPr>
      <w:rFonts w:ascii="仿宋" w:hAnsi="仿宋" w:eastAsia="仿宋" w:cs="仿宋"/>
      <w:sz w:val="22"/>
      <w:szCs w:val="22"/>
      <w:lang w:val="zh-CN" w:eastAsia="zh-CN" w:bidi="zh-CN"/>
    </w:rPr>
  </w:style>
  <w:style w:type="paragraph" w:customStyle="1" w:styleId="27">
    <w:name w:val="修订8"/>
    <w:hidden/>
    <w:semiHidden/>
    <w:qFormat/>
    <w:uiPriority w:val="99"/>
    <w:rPr>
      <w:rFonts w:ascii="仿宋" w:hAnsi="仿宋" w:eastAsia="仿宋" w:cs="仿宋"/>
      <w:sz w:val="22"/>
      <w:szCs w:val="22"/>
      <w:lang w:val="zh-CN" w:eastAsia="zh-CN" w:bidi="zh-CN"/>
    </w:rPr>
  </w:style>
  <w:style w:type="paragraph" w:customStyle="1" w:styleId="28">
    <w:name w:val="修订9"/>
    <w:hidden/>
    <w:semiHidden/>
    <w:qFormat/>
    <w:uiPriority w:val="99"/>
    <w:rPr>
      <w:rFonts w:ascii="仿宋" w:hAnsi="仿宋" w:eastAsia="仿宋" w:cs="仿宋"/>
      <w:sz w:val="22"/>
      <w:szCs w:val="22"/>
      <w:lang w:val="zh-CN" w:eastAsia="zh-CN" w:bidi="zh-CN"/>
    </w:rPr>
  </w:style>
  <w:style w:type="paragraph" w:customStyle="1" w:styleId="29">
    <w:name w:val="修订10"/>
    <w:hidden/>
    <w:semiHidden/>
    <w:qFormat/>
    <w:uiPriority w:val="99"/>
    <w:rPr>
      <w:rFonts w:ascii="仿宋" w:hAnsi="仿宋" w:eastAsia="仿宋" w:cs="仿宋"/>
      <w:sz w:val="22"/>
      <w:szCs w:val="22"/>
      <w:lang w:val="zh-CN" w:eastAsia="zh-CN" w:bidi="zh-CN"/>
    </w:rPr>
  </w:style>
  <w:style w:type="paragraph" w:customStyle="1" w:styleId="30">
    <w:name w:val="修订11"/>
    <w:hidden/>
    <w:semiHidden/>
    <w:qFormat/>
    <w:uiPriority w:val="99"/>
    <w:rPr>
      <w:rFonts w:ascii="仿宋" w:hAnsi="仿宋" w:eastAsia="仿宋" w:cs="仿宋"/>
      <w:sz w:val="22"/>
      <w:szCs w:val="22"/>
      <w:lang w:val="zh-CN" w:eastAsia="zh-CN" w:bidi="zh-CN"/>
    </w:rPr>
  </w:style>
  <w:style w:type="paragraph" w:customStyle="1" w:styleId="31">
    <w:name w:val="修订12"/>
    <w:hidden/>
    <w:semiHidden/>
    <w:qFormat/>
    <w:uiPriority w:val="99"/>
    <w:rPr>
      <w:rFonts w:ascii="仿宋" w:hAnsi="仿宋" w:eastAsia="仿宋" w:cs="仿宋"/>
      <w:sz w:val="22"/>
      <w:szCs w:val="22"/>
      <w:lang w:val="zh-CN" w:eastAsia="zh-CN" w:bidi="zh-CN"/>
    </w:rPr>
  </w:style>
  <w:style w:type="paragraph" w:customStyle="1" w:styleId="32">
    <w:name w:val="修订13"/>
    <w:hidden/>
    <w:semiHidden/>
    <w:qFormat/>
    <w:uiPriority w:val="99"/>
    <w:rPr>
      <w:rFonts w:ascii="仿宋" w:hAnsi="仿宋" w:eastAsia="仿宋" w:cs="仿宋"/>
      <w:sz w:val="22"/>
      <w:szCs w:val="22"/>
      <w:lang w:val="zh-CN" w:eastAsia="zh-CN" w:bidi="zh-CN"/>
    </w:rPr>
  </w:style>
  <w:style w:type="paragraph" w:customStyle="1" w:styleId="33">
    <w:name w:val="修订14"/>
    <w:hidden/>
    <w:semiHidden/>
    <w:qFormat/>
    <w:uiPriority w:val="99"/>
    <w:rPr>
      <w:rFonts w:ascii="仿宋" w:hAnsi="仿宋" w:eastAsia="仿宋" w:cs="仿宋"/>
      <w:sz w:val="22"/>
      <w:szCs w:val="22"/>
      <w:lang w:val="zh-CN" w:eastAsia="zh-CN" w:bidi="zh-CN"/>
    </w:rPr>
  </w:style>
  <w:style w:type="paragraph" w:customStyle="1" w:styleId="34">
    <w:name w:val="修订15"/>
    <w:hidden/>
    <w:semiHidden/>
    <w:qFormat/>
    <w:uiPriority w:val="99"/>
    <w:rPr>
      <w:rFonts w:ascii="仿宋" w:hAnsi="仿宋" w:eastAsia="仿宋" w:cs="仿宋"/>
      <w:sz w:val="22"/>
      <w:szCs w:val="22"/>
      <w:lang w:val="zh-CN" w:eastAsia="zh-CN" w:bidi="zh-CN"/>
    </w:rPr>
  </w:style>
  <w:style w:type="paragraph" w:customStyle="1" w:styleId="35">
    <w:name w:val="修订16"/>
    <w:hidden/>
    <w:semiHidden/>
    <w:qFormat/>
    <w:uiPriority w:val="99"/>
    <w:rPr>
      <w:rFonts w:ascii="仿宋" w:hAnsi="仿宋" w:eastAsia="仿宋" w:cs="仿宋"/>
      <w:sz w:val="22"/>
      <w:szCs w:val="22"/>
      <w:lang w:val="zh-CN" w:eastAsia="zh-CN" w:bidi="zh-CN"/>
    </w:rPr>
  </w:style>
  <w:style w:type="paragraph" w:customStyle="1" w:styleId="36">
    <w:name w:val="修订17"/>
    <w:hidden/>
    <w:semiHidden/>
    <w:qFormat/>
    <w:uiPriority w:val="99"/>
    <w:rPr>
      <w:rFonts w:ascii="仿宋" w:hAnsi="仿宋" w:eastAsia="仿宋" w:cs="仿宋"/>
      <w:sz w:val="22"/>
      <w:szCs w:val="22"/>
      <w:lang w:val="zh-CN" w:eastAsia="zh-CN" w:bidi="zh-CN"/>
    </w:rPr>
  </w:style>
  <w:style w:type="paragraph" w:customStyle="1" w:styleId="37">
    <w:name w:val="修订18"/>
    <w:hidden/>
    <w:semiHidden/>
    <w:qFormat/>
    <w:uiPriority w:val="99"/>
    <w:rPr>
      <w:rFonts w:ascii="仿宋" w:hAnsi="仿宋" w:eastAsia="仿宋" w:cs="仿宋"/>
      <w:sz w:val="22"/>
      <w:szCs w:val="22"/>
      <w:lang w:val="zh-CN" w:eastAsia="zh-CN" w:bidi="zh-CN"/>
    </w:rPr>
  </w:style>
  <w:style w:type="paragraph" w:customStyle="1" w:styleId="38">
    <w:name w:val="修订19"/>
    <w:hidden/>
    <w:semiHidden/>
    <w:qFormat/>
    <w:uiPriority w:val="99"/>
    <w:rPr>
      <w:rFonts w:ascii="仿宋" w:hAnsi="仿宋" w:eastAsia="仿宋" w:cs="仿宋"/>
      <w:sz w:val="22"/>
      <w:szCs w:val="22"/>
      <w:lang w:val="zh-CN" w:eastAsia="zh-CN" w:bidi="zh-CN"/>
    </w:rPr>
  </w:style>
  <w:style w:type="paragraph" w:customStyle="1" w:styleId="39">
    <w:name w:val="修订20"/>
    <w:hidden/>
    <w:semiHidden/>
    <w:qFormat/>
    <w:uiPriority w:val="99"/>
    <w:rPr>
      <w:rFonts w:ascii="仿宋" w:hAnsi="仿宋" w:eastAsia="仿宋" w:cs="仿宋"/>
      <w:sz w:val="22"/>
      <w:szCs w:val="22"/>
      <w:lang w:val="zh-CN" w:eastAsia="zh-CN" w:bidi="zh-CN"/>
    </w:rPr>
  </w:style>
  <w:style w:type="paragraph" w:customStyle="1" w:styleId="40">
    <w:name w:val="修订21"/>
    <w:hidden/>
    <w:semiHidden/>
    <w:qFormat/>
    <w:uiPriority w:val="99"/>
    <w:rPr>
      <w:rFonts w:ascii="仿宋" w:hAnsi="仿宋" w:eastAsia="仿宋" w:cs="仿宋"/>
      <w:sz w:val="22"/>
      <w:szCs w:val="22"/>
      <w:lang w:val="zh-CN" w:eastAsia="zh-CN" w:bidi="zh-CN"/>
    </w:rPr>
  </w:style>
  <w:style w:type="paragraph" w:customStyle="1" w:styleId="41">
    <w:name w:val="修订22"/>
    <w:hidden/>
    <w:unhideWhenUsed/>
    <w:qFormat/>
    <w:uiPriority w:val="99"/>
    <w:rPr>
      <w:rFonts w:ascii="仿宋" w:hAnsi="仿宋" w:eastAsia="仿宋" w:cs="仿宋"/>
      <w:sz w:val="22"/>
      <w:szCs w:val="22"/>
      <w:lang w:val="zh-CN" w:eastAsia="zh-CN" w:bidi="zh-CN"/>
    </w:rPr>
  </w:style>
  <w:style w:type="paragraph" w:customStyle="1" w:styleId="42">
    <w:name w:val="修订23"/>
    <w:hidden/>
    <w:unhideWhenUsed/>
    <w:qFormat/>
    <w:uiPriority w:val="99"/>
    <w:rPr>
      <w:rFonts w:ascii="仿宋" w:hAnsi="仿宋" w:eastAsia="仿宋" w:cs="仿宋"/>
      <w:sz w:val="22"/>
      <w:szCs w:val="22"/>
      <w:lang w:val="zh-CN" w:eastAsia="zh-CN" w:bidi="zh-CN"/>
    </w:rPr>
  </w:style>
  <w:style w:type="paragraph" w:customStyle="1" w:styleId="43">
    <w:name w:val="修订24"/>
    <w:hidden/>
    <w:unhideWhenUsed/>
    <w:qFormat/>
    <w:uiPriority w:val="99"/>
    <w:rPr>
      <w:rFonts w:ascii="仿宋" w:hAnsi="仿宋" w:eastAsia="仿宋" w:cs="仿宋"/>
      <w:sz w:val="22"/>
      <w:szCs w:val="22"/>
      <w:lang w:val="zh-CN" w:eastAsia="zh-CN" w:bidi="zh-CN"/>
    </w:rPr>
  </w:style>
  <w:style w:type="paragraph" w:customStyle="1" w:styleId="44">
    <w:name w:val="大象正文"/>
    <w:basedOn w:val="5"/>
    <w:qFormat/>
    <w:uiPriority w:val="0"/>
    <w:pPr>
      <w:widowControl/>
      <w:spacing w:before="30" w:beforeLines="30" w:after="30" w:afterLines="30" w:line="360" w:lineRule="auto"/>
      <w:ind w:firstLine="420" w:firstLineChars="200"/>
    </w:pPr>
    <w:rPr>
      <w:rFonts w:hint="eastAsia" w:ascii="Times New Roman" w:hAnsi="Times New Roman" w:eastAsia="宋体" w:cs="Arial"/>
      <w:sz w:val="24"/>
      <w:szCs w:val="21"/>
    </w:rPr>
  </w:style>
  <w:style w:type="paragraph" w:customStyle="1" w:styleId="45">
    <w:name w:val="修订25"/>
    <w:hidden/>
    <w:unhideWhenUsed/>
    <w:qFormat/>
    <w:uiPriority w:val="99"/>
    <w:rPr>
      <w:rFonts w:ascii="仿宋" w:hAnsi="仿宋" w:eastAsia="仿宋" w:cs="仿宋"/>
      <w:sz w:val="22"/>
      <w:szCs w:val="22"/>
      <w:lang w:val="zh-CN" w:eastAsia="zh-CN" w:bidi="zh-CN"/>
    </w:rPr>
  </w:style>
  <w:style w:type="paragraph" w:customStyle="1" w:styleId="46">
    <w:name w:val="修订26"/>
    <w:hidden/>
    <w:unhideWhenUsed/>
    <w:qFormat/>
    <w:uiPriority w:val="99"/>
    <w:rPr>
      <w:rFonts w:ascii="仿宋" w:hAnsi="仿宋" w:eastAsia="仿宋" w:cs="仿宋"/>
      <w:sz w:val="22"/>
      <w:szCs w:val="22"/>
      <w:lang w:val="zh-CN" w:eastAsia="zh-CN" w:bidi="zh-CN"/>
    </w:rPr>
  </w:style>
  <w:style w:type="paragraph" w:customStyle="1" w:styleId="47">
    <w:name w:val="修订27"/>
    <w:hidden/>
    <w:unhideWhenUsed/>
    <w:qFormat/>
    <w:uiPriority w:val="99"/>
    <w:rPr>
      <w:rFonts w:ascii="仿宋" w:hAnsi="仿宋" w:eastAsia="仿宋" w:cs="仿宋"/>
      <w:sz w:val="22"/>
      <w:szCs w:val="22"/>
      <w:lang w:val="zh-CN" w:eastAsia="zh-CN" w:bidi="zh-CN"/>
    </w:rPr>
  </w:style>
  <w:style w:type="paragraph" w:customStyle="1" w:styleId="48">
    <w:name w:val="修订28"/>
    <w:hidden/>
    <w:unhideWhenUsed/>
    <w:qFormat/>
    <w:uiPriority w:val="99"/>
    <w:rPr>
      <w:rFonts w:ascii="仿宋" w:hAnsi="仿宋" w:eastAsia="仿宋" w:cs="仿宋"/>
      <w:sz w:val="22"/>
      <w:szCs w:val="22"/>
      <w:lang w:val="zh-CN" w:eastAsia="zh-CN" w:bidi="zh-CN"/>
    </w:rPr>
  </w:style>
  <w:style w:type="paragraph" w:customStyle="1" w:styleId="49">
    <w:name w:val="修订29"/>
    <w:hidden/>
    <w:unhideWhenUsed/>
    <w:qFormat/>
    <w:uiPriority w:val="99"/>
    <w:rPr>
      <w:rFonts w:ascii="仿宋" w:hAnsi="仿宋" w:eastAsia="仿宋" w:cs="仿宋"/>
      <w:sz w:val="22"/>
      <w:szCs w:val="22"/>
      <w:lang w:val="zh-CN" w:eastAsia="zh-CN" w:bidi="zh-CN"/>
    </w:rPr>
  </w:style>
  <w:style w:type="paragraph" w:customStyle="1" w:styleId="50">
    <w:name w:val="修订30"/>
    <w:hidden/>
    <w:unhideWhenUsed/>
    <w:qFormat/>
    <w:uiPriority w:val="99"/>
    <w:rPr>
      <w:rFonts w:ascii="仿宋" w:hAnsi="仿宋" w:eastAsia="仿宋" w:cs="仿宋"/>
      <w:sz w:val="22"/>
      <w:szCs w:val="22"/>
      <w:lang w:val="zh-CN" w:eastAsia="zh-CN" w:bidi="zh-CN"/>
    </w:rPr>
  </w:style>
  <w:style w:type="paragraph" w:customStyle="1" w:styleId="51">
    <w:name w:val="修订31"/>
    <w:hidden/>
    <w:unhideWhenUsed/>
    <w:qFormat/>
    <w:uiPriority w:val="99"/>
    <w:rPr>
      <w:rFonts w:ascii="仿宋" w:hAnsi="仿宋" w:eastAsia="仿宋" w:cs="仿宋"/>
      <w:sz w:val="22"/>
      <w:szCs w:val="22"/>
      <w:lang w:val="zh-CN" w:eastAsia="zh-CN" w:bidi="zh-CN"/>
    </w:rPr>
  </w:style>
  <w:style w:type="paragraph" w:styleId="52">
    <w:name w:val="List Paragraph"/>
    <w:basedOn w:val="1"/>
    <w:unhideWhenUsed/>
    <w:qFormat/>
    <w:uiPriority w:val="99"/>
    <w:pPr>
      <w:ind w:firstLine="420" w:firstLineChars="200"/>
    </w:pPr>
  </w:style>
  <w:style w:type="paragraph" w:customStyle="1" w:styleId="53">
    <w:name w:val="_Style 6"/>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8E572-ED15-43CC-9A40-7E04648EF2D3}">
  <ds:schemaRefs/>
</ds:datastoreItem>
</file>

<file path=docProps/app.xml><?xml version="1.0" encoding="utf-8"?>
<Properties xmlns="http://schemas.openxmlformats.org/officeDocument/2006/extended-properties" xmlns:vt="http://schemas.openxmlformats.org/officeDocument/2006/docPropsVTypes">
  <Template>Normal</Template>
  <Pages>10</Pages>
  <Words>6568</Words>
  <Characters>6963</Characters>
  <Lines>50</Lines>
  <Paragraphs>14</Paragraphs>
  <TotalTime>13</TotalTime>
  <ScaleCrop>false</ScaleCrop>
  <LinksUpToDate>false</LinksUpToDate>
  <CharactersWithSpaces>7022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2022-06-03T20:33:00Z</dcterms:created>
  <dc:creator>jie.huang</dc:creator>
  <cp:lastModifiedBy>Nanrui</cp:lastModifiedBy>
  <cp:lastPrinted>2024-05-24T08:57:00Z</cp:lastPrinted>
  <dcterms:modified xsi:type="dcterms:W3CDTF">2026-05-20T09:30:56Z</dcterms:modified>
  <cp:revision>479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A14BF6DA13FE4DE08D209A2A75D0B1A8_13</vt:lpwstr>
  </property>
  <property fmtid="{D5CDD505-2E9C-101B-9397-08002B2CF9AE}" pid="4" name="KSOTemplateDocerSaveRecord">
    <vt:lpwstr>eyJoZGlkIjoiNGVmOWM5NjVmNDBkMDIxOTMzOGNhNjNmMWI0YmE0NDIiLCJ1c2VySWQiOiI0MjMzMDA0MTkifQ==</vt:lpwstr>
  </property>
</Properties>
</file>