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513C" w14:textId="301E57B0" w:rsidR="00D30929" w:rsidRDefault="007906EC" w:rsidP="00103A33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证券代码：688</w:t>
      </w:r>
      <w:r w:rsidR="006274D0">
        <w:rPr>
          <w:rFonts w:ascii="宋体" w:hAnsi="宋体"/>
          <w:bCs/>
          <w:iCs/>
          <w:color w:val="000000"/>
          <w:sz w:val="24"/>
        </w:rPr>
        <w:t>031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</w:t>
      </w:r>
      <w:r w:rsidR="006274D0">
        <w:rPr>
          <w:rFonts w:ascii="宋体" w:hAnsi="宋体" w:hint="eastAsia"/>
          <w:bCs/>
          <w:iCs/>
          <w:color w:val="000000"/>
          <w:sz w:val="24"/>
        </w:rPr>
        <w:t>星环科技</w:t>
      </w:r>
    </w:p>
    <w:p w14:paraId="3F97599E" w14:textId="2731D187" w:rsidR="00D30929" w:rsidRDefault="006274D0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星</w:t>
      </w: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环信息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科技（上海）</w:t>
      </w:r>
      <w:r w:rsidR="007906E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2C55CEC0" w14:textId="77777777" w:rsidR="00D30929" w:rsidRDefault="007906EC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2E9791C" w14:textId="22C903D9" w:rsidR="00D30929" w:rsidRDefault="007906EC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</w:t>
      </w:r>
      <w:r w:rsidR="00053F72">
        <w:rPr>
          <w:rFonts w:ascii="宋体" w:hAnsi="宋体" w:hint="eastAsia"/>
          <w:bCs/>
          <w:iCs/>
          <w:color w:val="000000"/>
          <w:sz w:val="24"/>
        </w:rPr>
        <w:t>2</w:t>
      </w:r>
      <w:r w:rsidR="00C37FD1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053F72">
        <w:rPr>
          <w:rFonts w:ascii="宋体" w:hAnsi="宋体" w:hint="eastAsia"/>
          <w:bCs/>
          <w:iCs/>
          <w:color w:val="000000"/>
          <w:sz w:val="24"/>
        </w:rPr>
        <w:t>0</w:t>
      </w:r>
      <w:r w:rsidR="00053F72">
        <w:rPr>
          <w:rFonts w:ascii="宋体" w:hAnsi="宋体"/>
          <w:bCs/>
          <w:iCs/>
          <w:color w:val="000000"/>
          <w:sz w:val="24"/>
        </w:rPr>
        <w:t>0</w:t>
      </w:r>
      <w:r w:rsidR="00C37FD1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657"/>
      </w:tblGrid>
      <w:tr w:rsidR="00D30929" w14:paraId="51AB9C55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D7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BC2" w14:textId="6FDE8DB5" w:rsidR="0024568A" w:rsidRPr="008B5811" w:rsidRDefault="00AF69EB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24568A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50C9F086" w14:textId="6F1A75E2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1540C0">
              <w:rPr>
                <w:rFonts w:ascii="Segoe UI Symbol" w:eastAsia="宋体" w:hAnsi="Segoe UI Symbol"/>
                <w:bCs/>
                <w:iCs/>
                <w:sz w:val="24"/>
                <w:szCs w:val="24"/>
              </w:rPr>
              <w:t>☑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1D36B8" w14:textId="77777777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1C91C37" w14:textId="5CC173D5" w:rsidR="0024568A" w:rsidRPr="008B5811" w:rsidRDefault="00053F72" w:rsidP="0024568A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1540C0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D7E4F0D" w14:textId="4B4C4F0F" w:rsidR="00D30929" w:rsidRDefault="0024568A" w:rsidP="0024568A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B5811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B5811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30929" w14:paraId="78ED70F4" w14:textId="77777777" w:rsidTr="00E03809">
        <w:trPr>
          <w:trHeight w:val="9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753" w14:textId="4C51A935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746" w14:textId="6543656F" w:rsidR="00672220" w:rsidRPr="00916AD0" w:rsidRDefault="00C37FD1" w:rsidP="0067222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C37FD1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线上参与星</w:t>
            </w:r>
            <w:proofErr w:type="gramStart"/>
            <w:r w:rsidRPr="00C37FD1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环信息</w:t>
            </w:r>
            <w:proofErr w:type="gramEnd"/>
            <w:r w:rsidRPr="00C37FD1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科技（上海）股份有限公司202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C37FD1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年度及202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C37FD1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年一季度业绩说明会的投资者</w:t>
            </w:r>
          </w:p>
        </w:tc>
      </w:tr>
      <w:tr w:rsidR="00D30929" w14:paraId="68E8366E" w14:textId="77777777" w:rsidTr="00632A62">
        <w:trPr>
          <w:trHeight w:val="62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96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8C6" w14:textId="695383A5" w:rsidR="00D30929" w:rsidRPr="00916AD0" w:rsidRDefault="007906EC">
            <w:pPr>
              <w:spacing w:line="480" w:lineRule="atLeas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  <w:r w:rsidR="00B53A21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="00C37FD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C37FD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C37FD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日1</w:t>
            </w:r>
            <w:r w:rsidR="00C37FD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:</w:t>
            </w:r>
            <w:r w:rsidR="001540C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-</w:t>
            </w:r>
            <w:r w:rsidR="00205210" w:rsidRPr="00916AD0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  <w:r w:rsidR="00C37FD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:</w:t>
            </w:r>
            <w:r w:rsidR="00632A6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</w:tr>
      <w:tr w:rsidR="001540C0" w14:paraId="2DD77DFF" w14:textId="77777777" w:rsidTr="00632A62">
        <w:trPr>
          <w:trHeight w:val="55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423" w14:textId="77777777" w:rsidR="001540C0" w:rsidRDefault="001540C0" w:rsidP="001540C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C8DB" w14:textId="77777777" w:rsidR="001540C0" w:rsidRDefault="001540C0" w:rsidP="001540C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中心</w:t>
            </w:r>
          </w:p>
          <w:p w14:paraId="6A1474F3" w14:textId="76AE581D" w:rsidR="001540C0" w:rsidRPr="00916AD0" w:rsidRDefault="001540C0" w:rsidP="001540C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（http://roadshow.sseinfo.com/）</w:t>
            </w:r>
          </w:p>
        </w:tc>
      </w:tr>
      <w:tr w:rsidR="001540C0" w14:paraId="2A4A08F0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A80" w14:textId="18DA2E07" w:rsidR="001540C0" w:rsidRDefault="001540C0" w:rsidP="001540C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6526" w14:textId="77777777" w:rsidR="001540C0" w:rsidRDefault="001540C0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董事长、总经理 孙元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浩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先生</w:t>
            </w:r>
          </w:p>
          <w:p w14:paraId="2D99293D" w14:textId="77777777" w:rsidR="001540C0" w:rsidRDefault="001540C0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董事、董事会秘书、财务总监 李一多女士</w:t>
            </w:r>
          </w:p>
          <w:p w14:paraId="2CE36038" w14:textId="1FC4A014" w:rsidR="001540C0" w:rsidRDefault="00C37FD1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投融资总监、</w:t>
            </w:r>
            <w:r w:rsidR="00632A62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投资者关系负责人</w:t>
            </w:r>
            <w:r w:rsidR="001540C0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="001540C0">
              <w:rPr>
                <w:rFonts w:ascii="宋体" w:hAnsi="宋体" w:hint="eastAsia"/>
                <w:bCs/>
                <w:iCs/>
                <w:color w:val="000000"/>
                <w:sz w:val="24"/>
              </w:rPr>
              <w:t>赵梦笛女士</w:t>
            </w:r>
            <w:proofErr w:type="gramEnd"/>
          </w:p>
          <w:p w14:paraId="007F2F66" w14:textId="5263C803" w:rsidR="00632A62" w:rsidRPr="00916AD0" w:rsidRDefault="00632A62" w:rsidP="001540C0">
            <w:pPr>
              <w:spacing w:line="276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 王诗瑶女士</w:t>
            </w:r>
          </w:p>
        </w:tc>
      </w:tr>
      <w:tr w:rsidR="00D30929" w14:paraId="3266A4F1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175" w14:textId="77777777" w:rsidR="00D30929" w:rsidRDefault="007906EC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DB5CBC8" w14:textId="77777777" w:rsidR="00D30929" w:rsidRDefault="00D30929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52E" w14:textId="7E0AD47E" w:rsidR="00A44992" w:rsidRPr="00A44992" w:rsidRDefault="00C37FD1" w:rsidP="00A44992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请问公司和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英伟达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技术、商业合作进展如何，什么时候可以获得相关业务订单？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英伟达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的Rubin是否会搭配公司的数据库一并销售或提供给买方选择</w:t>
            </w:r>
            <w:r w:rsidR="00A44992" w:rsidRPr="00A44992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？</w:t>
            </w:r>
          </w:p>
          <w:p w14:paraId="67E96B90" w14:textId="020DA1B7" w:rsidR="004C0AB0" w:rsidRDefault="00C37FD1" w:rsidP="00C37FD1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尊敬的投资人您好，</w:t>
            </w:r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公司基于</w:t>
            </w:r>
            <w:proofErr w:type="gramStart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英伟达</w:t>
            </w:r>
            <w:proofErr w:type="gramEnd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Cuda/</w:t>
            </w:r>
            <w:proofErr w:type="spellStart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CuVS</w:t>
            </w:r>
            <w:proofErr w:type="spellEnd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CuDF</w:t>
            </w:r>
            <w:proofErr w:type="spellEnd"/>
            <w:proofErr w:type="gramStart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等库打造</w:t>
            </w:r>
            <w:proofErr w:type="gramEnd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的GPU数据库还在持续打磨阶段</w:t>
            </w:r>
            <w:r w:rsidR="00727F8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，</w:t>
            </w:r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后续</w:t>
            </w:r>
            <w:proofErr w:type="gramStart"/>
            <w:r w:rsidR="00727F82" w:rsidRPr="00727F8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进展请</w:t>
            </w: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持续</w:t>
            </w:r>
            <w:proofErr w:type="gramEnd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关注公司公告及相关发布。谢谢！</w:t>
            </w:r>
          </w:p>
          <w:p w14:paraId="63DCC8FC" w14:textId="28175B91" w:rsidR="00C37FD1" w:rsidRDefault="00C37FD1" w:rsidP="00C37FD1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公司当前在 AI 领域的研发投入占比如何？未来 1-2 年的投入重点会集中在哪些方向？</w:t>
            </w:r>
          </w:p>
          <w:p w14:paraId="225ACBE8" w14:textId="1567D279" w:rsidR="00C37FD1" w:rsidRPr="00C37FD1" w:rsidRDefault="00C37FD1" w:rsidP="00C37FD1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尊敬的投资人您好，公司各产品</w:t>
            </w:r>
            <w:proofErr w:type="gramStart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栈</w:t>
            </w:r>
            <w:proofErr w:type="gramEnd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投入均为AI领域，2025年研发投入占营业收入的比例达55.98%。未来，公司将持续提升及优化我们整个产品和解决方案的研发及创新能力，通过“AI× 数据”推动全</w:t>
            </w:r>
            <w:proofErr w:type="gramStart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链技术</w:t>
            </w:r>
            <w:proofErr w:type="gramEnd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升级。谢谢！</w:t>
            </w:r>
          </w:p>
          <w:p w14:paraId="0DCDD177" w14:textId="77777777" w:rsidR="00C37FD1" w:rsidRPr="00C37FD1" w:rsidRDefault="00C37FD1" w:rsidP="00C37FD1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公司将如何在高研发投入的同时，保障现金流稳健？</w:t>
            </w:r>
          </w:p>
          <w:p w14:paraId="632C358B" w14:textId="77777777" w:rsidR="00C37FD1" w:rsidRDefault="00C37FD1" w:rsidP="00C37FD1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尊敬的投资人您好，公司2025年经营活动</w:t>
            </w:r>
            <w:proofErr w:type="gramStart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现金流净流出</w:t>
            </w:r>
            <w:proofErr w:type="gramEnd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已显著改善，由2024</w:t>
            </w: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lastRenderedPageBreak/>
              <w:t>年3.3亿元缩窄至2025年度的1.1亿元。未来，公司也将进一步提升收入质量，提升经营效率，继续以管理利润、回款与收入为核心指标，优化经营性活动</w:t>
            </w:r>
            <w:proofErr w:type="gramStart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现金流并改善</w:t>
            </w:r>
            <w:proofErr w:type="gramEnd"/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亏损情况。</w:t>
            </w:r>
          </w:p>
          <w:p w14:paraId="14497A2D" w14:textId="1DDC3200" w:rsidR="00C37FD1" w:rsidRPr="00C37FD1" w:rsidRDefault="00C37FD1" w:rsidP="00C37FD1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公司单机版本，云版本以及多卡版本的产品进展如何?深度绑定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英伟达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GPU及软件生态（如CUDA）以及国内海光曙光之外，目前产品是否匹配华为昇腾、寒武纪等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众国产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算力卡生态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？谢谢</w:t>
            </w:r>
          </w:p>
          <w:p w14:paraId="05721697" w14:textId="3D8150BF" w:rsidR="00C37FD1" w:rsidRDefault="00C37FD1" w:rsidP="00C37FD1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尊敬的投资者您好，相关产品还在持续打磨过程中，尚未正式推出且目前尚未适配国产卡。谢谢！</w:t>
            </w:r>
          </w:p>
          <w:p w14:paraId="61807611" w14:textId="77777777" w:rsidR="00C37FD1" w:rsidRPr="00C37FD1" w:rsidRDefault="00C37FD1" w:rsidP="00C37FD1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近期贵司被暂停全军采购资格，请问当前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涉军采购占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公司业务</w:t>
            </w:r>
            <w:proofErr w:type="gramStart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预期占</w:t>
            </w:r>
            <w:proofErr w:type="gramEnd"/>
            <w:r w:rsidRPr="00C37FD1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比，该事件是否会对收益有重大影响？</w:t>
            </w:r>
          </w:p>
          <w:p w14:paraId="43C3FEDA" w14:textId="77777777" w:rsidR="00C37FD1" w:rsidRDefault="00C37FD1" w:rsidP="00C37FD1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尊敬的投资者您好，公司内部在积极核查相关事件，该事项对公司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业务</w:t>
            </w:r>
            <w:r w:rsidRPr="00C37FD1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影响较小。谢谢！</w:t>
            </w:r>
          </w:p>
          <w:p w14:paraId="33E3D598" w14:textId="77777777" w:rsidR="00E03809" w:rsidRPr="00E03809" w:rsidRDefault="00E03809" w:rsidP="00E03809">
            <w:pPr>
              <w:pStyle w:val="af0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目前网络舆情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除涉军采购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问题外，投资者非常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在意腾讯子公司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股东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林芝利创信息技术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有限公司的减持动作，据我所知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林芝利创信息技术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有限公司早在 2017年 就已经投资了贵司，这笔战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略投资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相当成功，当时投了2.35亿融资， 自2025年至今累计已减持2.37亿元相当于本金退出，贵司是否考虑管理层或</w:t>
            </w:r>
            <w:proofErr w:type="gramStart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实控人可以</w:t>
            </w:r>
            <w:proofErr w:type="gramEnd"/>
            <w:r w:rsidRPr="00E03809"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通过增持、或者公司进行股份回购并注销的方式，向市场传递对公司未来发展的绝对信心？谢谢</w:t>
            </w:r>
          </w:p>
          <w:p w14:paraId="190D684A" w14:textId="4EE810CD" w:rsidR="00E03809" w:rsidRPr="00C37FD1" w:rsidRDefault="00E03809" w:rsidP="00E03809">
            <w:pPr>
              <w:pStyle w:val="af0"/>
              <w:spacing w:line="440" w:lineRule="exact"/>
              <w:ind w:left="360" w:firstLineChars="0" w:firstLine="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E03809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尊敬的投资人您好，</w:t>
            </w:r>
            <w:r w:rsidR="00590C7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公司如有相关计划会严格按照</w:t>
            </w:r>
            <w:r w:rsidR="00590C72" w:rsidRPr="00590C72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《上海证券交易所科创板股票上市规则》</w:t>
            </w:r>
            <w:r w:rsidR="00590C7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要求进行披露</w:t>
            </w:r>
            <w:r w:rsidRPr="00E03809"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。未来，公司将致力于推进业务发展，实现全面技术升级、产品拓展及海外市场布局，开启多元增长路径，提升市场信心。谢谢。</w:t>
            </w:r>
          </w:p>
        </w:tc>
      </w:tr>
      <w:tr w:rsidR="00D30929" w14:paraId="1847A9B0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506" w14:textId="69F37842" w:rsidR="00D30929" w:rsidRDefault="007906EC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7FD" w14:textId="6CA548DF" w:rsidR="00D30929" w:rsidRDefault="00672E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30929" w14:paraId="04A8398A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352" w14:textId="77777777" w:rsidR="00D30929" w:rsidRDefault="007906E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4F9" w14:textId="52093178" w:rsidR="00D30929" w:rsidRDefault="007906E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B53A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C37FD1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37FD1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37FD1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672E2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C58941B" w14:textId="77777777" w:rsidR="00713B38" w:rsidRPr="00FD6A9D" w:rsidRDefault="00713B38" w:rsidP="008E1598">
      <w:pPr>
        <w:spacing w:line="440" w:lineRule="exact"/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</w:pPr>
    </w:p>
    <w:sectPr w:rsidR="00713B38" w:rsidRPr="00FD6A9D" w:rsidSect="00D3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5646" w14:textId="77777777" w:rsidR="00E62E0F" w:rsidRDefault="00E62E0F" w:rsidP="00103A33">
      <w:r>
        <w:separator/>
      </w:r>
    </w:p>
  </w:endnote>
  <w:endnote w:type="continuationSeparator" w:id="0">
    <w:p w14:paraId="78D88F0E" w14:textId="77777777" w:rsidR="00E62E0F" w:rsidRDefault="00E62E0F" w:rsidP="0010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2FFA" w14:textId="77777777" w:rsidR="00E62E0F" w:rsidRDefault="00E62E0F" w:rsidP="00103A33">
      <w:r>
        <w:separator/>
      </w:r>
    </w:p>
  </w:footnote>
  <w:footnote w:type="continuationSeparator" w:id="0">
    <w:p w14:paraId="382EB03E" w14:textId="77777777" w:rsidR="00E62E0F" w:rsidRDefault="00E62E0F" w:rsidP="0010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E63E3"/>
    <w:multiLevelType w:val="singleLevel"/>
    <w:tmpl w:val="DF0E63E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72E71FC"/>
    <w:multiLevelType w:val="hybridMultilevel"/>
    <w:tmpl w:val="17AA4040"/>
    <w:lvl w:ilvl="0" w:tplc="660C5A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D5950BA"/>
    <w:multiLevelType w:val="hybridMultilevel"/>
    <w:tmpl w:val="302C53E6"/>
    <w:lvl w:ilvl="0" w:tplc="3802F7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3F90B9F"/>
    <w:multiLevelType w:val="hybridMultilevel"/>
    <w:tmpl w:val="05144562"/>
    <w:lvl w:ilvl="0" w:tplc="F0160A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D580856"/>
    <w:multiLevelType w:val="hybridMultilevel"/>
    <w:tmpl w:val="1E24BB68"/>
    <w:lvl w:ilvl="0" w:tplc="322C4B6A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04965633">
    <w:abstractNumId w:val="0"/>
  </w:num>
  <w:num w:numId="2" w16cid:durableId="1748457126">
    <w:abstractNumId w:val="3"/>
  </w:num>
  <w:num w:numId="3" w16cid:durableId="1281377027">
    <w:abstractNumId w:val="2"/>
  </w:num>
  <w:num w:numId="4" w16cid:durableId="1678917944">
    <w:abstractNumId w:val="1"/>
  </w:num>
  <w:num w:numId="5" w16cid:durableId="211805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2MjM5MmFiNDU0ZDM0ZWYwMDhkYmViYWNkZWY1ZDMifQ=="/>
  </w:docVars>
  <w:rsids>
    <w:rsidRoot w:val="00907AA5"/>
    <w:rsid w:val="000020EF"/>
    <w:rsid w:val="0001298E"/>
    <w:rsid w:val="00021897"/>
    <w:rsid w:val="000271D8"/>
    <w:rsid w:val="00035D2C"/>
    <w:rsid w:val="00040B35"/>
    <w:rsid w:val="0004508E"/>
    <w:rsid w:val="00053F72"/>
    <w:rsid w:val="00054467"/>
    <w:rsid w:val="000576AC"/>
    <w:rsid w:val="00062355"/>
    <w:rsid w:val="0006573D"/>
    <w:rsid w:val="00071DC5"/>
    <w:rsid w:val="00077DB7"/>
    <w:rsid w:val="00081366"/>
    <w:rsid w:val="000976CB"/>
    <w:rsid w:val="000A176B"/>
    <w:rsid w:val="000A44D7"/>
    <w:rsid w:val="000A45A8"/>
    <w:rsid w:val="000A4632"/>
    <w:rsid w:val="000A6D6D"/>
    <w:rsid w:val="000B335E"/>
    <w:rsid w:val="000B7FAD"/>
    <w:rsid w:val="000C0A51"/>
    <w:rsid w:val="000C29B1"/>
    <w:rsid w:val="000C672C"/>
    <w:rsid w:val="000D08DB"/>
    <w:rsid w:val="000D33F6"/>
    <w:rsid w:val="000D3AFA"/>
    <w:rsid w:val="000E4B16"/>
    <w:rsid w:val="000E59E3"/>
    <w:rsid w:val="000F4D5F"/>
    <w:rsid w:val="00103A33"/>
    <w:rsid w:val="001057DB"/>
    <w:rsid w:val="00112B54"/>
    <w:rsid w:val="00124C9C"/>
    <w:rsid w:val="00131F47"/>
    <w:rsid w:val="00143542"/>
    <w:rsid w:val="001512D2"/>
    <w:rsid w:val="00153D01"/>
    <w:rsid w:val="001540C0"/>
    <w:rsid w:val="00160B0A"/>
    <w:rsid w:val="0016141B"/>
    <w:rsid w:val="001614FB"/>
    <w:rsid w:val="0016659B"/>
    <w:rsid w:val="00172651"/>
    <w:rsid w:val="00181EDA"/>
    <w:rsid w:val="0018533F"/>
    <w:rsid w:val="001871D6"/>
    <w:rsid w:val="001940DF"/>
    <w:rsid w:val="00197253"/>
    <w:rsid w:val="001B368B"/>
    <w:rsid w:val="001C00D3"/>
    <w:rsid w:val="001C1FFD"/>
    <w:rsid w:val="001C440F"/>
    <w:rsid w:val="001C6D89"/>
    <w:rsid w:val="001D011D"/>
    <w:rsid w:val="001D1897"/>
    <w:rsid w:val="001D6853"/>
    <w:rsid w:val="001E027F"/>
    <w:rsid w:val="001E0913"/>
    <w:rsid w:val="001E73A9"/>
    <w:rsid w:val="001E7AE1"/>
    <w:rsid w:val="001F2FDC"/>
    <w:rsid w:val="001F3DFB"/>
    <w:rsid w:val="001F5F1E"/>
    <w:rsid w:val="001F6A53"/>
    <w:rsid w:val="001F7980"/>
    <w:rsid w:val="00200A99"/>
    <w:rsid w:val="00203A18"/>
    <w:rsid w:val="00203E3C"/>
    <w:rsid w:val="00205210"/>
    <w:rsid w:val="002157F9"/>
    <w:rsid w:val="00232227"/>
    <w:rsid w:val="00232B45"/>
    <w:rsid w:val="0023557C"/>
    <w:rsid w:val="00243C64"/>
    <w:rsid w:val="0024568A"/>
    <w:rsid w:val="0025174B"/>
    <w:rsid w:val="002660F3"/>
    <w:rsid w:val="00270394"/>
    <w:rsid w:val="00282568"/>
    <w:rsid w:val="002826E8"/>
    <w:rsid w:val="00284BD7"/>
    <w:rsid w:val="00286390"/>
    <w:rsid w:val="00294AFE"/>
    <w:rsid w:val="002A1899"/>
    <w:rsid w:val="002A743E"/>
    <w:rsid w:val="002A75C3"/>
    <w:rsid w:val="002B7E4D"/>
    <w:rsid w:val="002C08C9"/>
    <w:rsid w:val="002C0F18"/>
    <w:rsid w:val="002C6429"/>
    <w:rsid w:val="002F34D8"/>
    <w:rsid w:val="003039FA"/>
    <w:rsid w:val="00304C63"/>
    <w:rsid w:val="003071C0"/>
    <w:rsid w:val="00320313"/>
    <w:rsid w:val="00342876"/>
    <w:rsid w:val="00345BC3"/>
    <w:rsid w:val="003473E6"/>
    <w:rsid w:val="003564FC"/>
    <w:rsid w:val="003573AF"/>
    <w:rsid w:val="003750E9"/>
    <w:rsid w:val="0037673B"/>
    <w:rsid w:val="0038383D"/>
    <w:rsid w:val="00386F37"/>
    <w:rsid w:val="00390CAA"/>
    <w:rsid w:val="00395527"/>
    <w:rsid w:val="00397ABA"/>
    <w:rsid w:val="003B1531"/>
    <w:rsid w:val="003C589C"/>
    <w:rsid w:val="003D560E"/>
    <w:rsid w:val="003D7149"/>
    <w:rsid w:val="003E2919"/>
    <w:rsid w:val="003E3A99"/>
    <w:rsid w:val="003E5508"/>
    <w:rsid w:val="003E6C27"/>
    <w:rsid w:val="003F4979"/>
    <w:rsid w:val="003F7102"/>
    <w:rsid w:val="00400BEE"/>
    <w:rsid w:val="00401001"/>
    <w:rsid w:val="00402D8C"/>
    <w:rsid w:val="004159C6"/>
    <w:rsid w:val="00417CBD"/>
    <w:rsid w:val="00422445"/>
    <w:rsid w:val="0043680C"/>
    <w:rsid w:val="004437B9"/>
    <w:rsid w:val="00443C87"/>
    <w:rsid w:val="00445878"/>
    <w:rsid w:val="00452CDD"/>
    <w:rsid w:val="00453980"/>
    <w:rsid w:val="00455A99"/>
    <w:rsid w:val="00456F4C"/>
    <w:rsid w:val="00460F5B"/>
    <w:rsid w:val="00473824"/>
    <w:rsid w:val="00474373"/>
    <w:rsid w:val="00477285"/>
    <w:rsid w:val="00494439"/>
    <w:rsid w:val="004A068A"/>
    <w:rsid w:val="004A33D3"/>
    <w:rsid w:val="004A48F7"/>
    <w:rsid w:val="004A7260"/>
    <w:rsid w:val="004B18CA"/>
    <w:rsid w:val="004B4660"/>
    <w:rsid w:val="004C0AB0"/>
    <w:rsid w:val="004C0C6E"/>
    <w:rsid w:val="004C2932"/>
    <w:rsid w:val="004C352E"/>
    <w:rsid w:val="004D3744"/>
    <w:rsid w:val="004D66A2"/>
    <w:rsid w:val="004E18E4"/>
    <w:rsid w:val="004E5CE6"/>
    <w:rsid w:val="004F4F1E"/>
    <w:rsid w:val="00501110"/>
    <w:rsid w:val="00506587"/>
    <w:rsid w:val="00511AA0"/>
    <w:rsid w:val="00513C85"/>
    <w:rsid w:val="005142D2"/>
    <w:rsid w:val="00521F29"/>
    <w:rsid w:val="005457B4"/>
    <w:rsid w:val="00547A95"/>
    <w:rsid w:val="00551E1B"/>
    <w:rsid w:val="005562E9"/>
    <w:rsid w:val="00563198"/>
    <w:rsid w:val="00565CBB"/>
    <w:rsid w:val="0056752E"/>
    <w:rsid w:val="0056767F"/>
    <w:rsid w:val="005714F8"/>
    <w:rsid w:val="005826EA"/>
    <w:rsid w:val="00590C72"/>
    <w:rsid w:val="00597191"/>
    <w:rsid w:val="005A0EDA"/>
    <w:rsid w:val="005A0F28"/>
    <w:rsid w:val="005C3B58"/>
    <w:rsid w:val="005C43F5"/>
    <w:rsid w:val="005D14B5"/>
    <w:rsid w:val="005E3551"/>
    <w:rsid w:val="005E4132"/>
    <w:rsid w:val="005E7811"/>
    <w:rsid w:val="005F1972"/>
    <w:rsid w:val="005F2B7A"/>
    <w:rsid w:val="005F5181"/>
    <w:rsid w:val="005F603B"/>
    <w:rsid w:val="00603260"/>
    <w:rsid w:val="006150B6"/>
    <w:rsid w:val="00615EC7"/>
    <w:rsid w:val="006212D2"/>
    <w:rsid w:val="0062248A"/>
    <w:rsid w:val="006274D0"/>
    <w:rsid w:val="00632A62"/>
    <w:rsid w:val="00634127"/>
    <w:rsid w:val="00634A2D"/>
    <w:rsid w:val="00636991"/>
    <w:rsid w:val="0064264E"/>
    <w:rsid w:val="00652367"/>
    <w:rsid w:val="0066398E"/>
    <w:rsid w:val="006659A0"/>
    <w:rsid w:val="00665AB5"/>
    <w:rsid w:val="00672220"/>
    <w:rsid w:val="00672E2C"/>
    <w:rsid w:val="00681446"/>
    <w:rsid w:val="00693040"/>
    <w:rsid w:val="00694A61"/>
    <w:rsid w:val="006A3D9A"/>
    <w:rsid w:val="006A5004"/>
    <w:rsid w:val="006B46C1"/>
    <w:rsid w:val="006B55FF"/>
    <w:rsid w:val="006D54F9"/>
    <w:rsid w:val="006F2BE0"/>
    <w:rsid w:val="00713B38"/>
    <w:rsid w:val="0071485D"/>
    <w:rsid w:val="00717630"/>
    <w:rsid w:val="00722B8F"/>
    <w:rsid w:val="00725548"/>
    <w:rsid w:val="00727F82"/>
    <w:rsid w:val="007476E3"/>
    <w:rsid w:val="00752478"/>
    <w:rsid w:val="0075262E"/>
    <w:rsid w:val="00753DD2"/>
    <w:rsid w:val="00756473"/>
    <w:rsid w:val="0076060B"/>
    <w:rsid w:val="00766333"/>
    <w:rsid w:val="00773228"/>
    <w:rsid w:val="00784E2B"/>
    <w:rsid w:val="0078554E"/>
    <w:rsid w:val="0079056C"/>
    <w:rsid w:val="007906EC"/>
    <w:rsid w:val="007930D9"/>
    <w:rsid w:val="007A381C"/>
    <w:rsid w:val="007B5083"/>
    <w:rsid w:val="007B5C43"/>
    <w:rsid w:val="007C279C"/>
    <w:rsid w:val="007C3675"/>
    <w:rsid w:val="007D3620"/>
    <w:rsid w:val="007E0196"/>
    <w:rsid w:val="007E0B12"/>
    <w:rsid w:val="007E3A9B"/>
    <w:rsid w:val="007F023F"/>
    <w:rsid w:val="007F4117"/>
    <w:rsid w:val="007F4AF9"/>
    <w:rsid w:val="00803617"/>
    <w:rsid w:val="00803ABA"/>
    <w:rsid w:val="00804C00"/>
    <w:rsid w:val="0081771C"/>
    <w:rsid w:val="008205BC"/>
    <w:rsid w:val="0082403E"/>
    <w:rsid w:val="00825818"/>
    <w:rsid w:val="008265D7"/>
    <w:rsid w:val="00827D4F"/>
    <w:rsid w:val="00827E36"/>
    <w:rsid w:val="008315E9"/>
    <w:rsid w:val="008411E3"/>
    <w:rsid w:val="00850187"/>
    <w:rsid w:val="00860E46"/>
    <w:rsid w:val="0088264A"/>
    <w:rsid w:val="00884602"/>
    <w:rsid w:val="008875E4"/>
    <w:rsid w:val="0089535B"/>
    <w:rsid w:val="00897F92"/>
    <w:rsid w:val="008A09D3"/>
    <w:rsid w:val="008B1EB1"/>
    <w:rsid w:val="008B405D"/>
    <w:rsid w:val="008B4799"/>
    <w:rsid w:val="008B7ACF"/>
    <w:rsid w:val="008E1598"/>
    <w:rsid w:val="00902153"/>
    <w:rsid w:val="00903BD5"/>
    <w:rsid w:val="00907AA5"/>
    <w:rsid w:val="00910F21"/>
    <w:rsid w:val="0091163A"/>
    <w:rsid w:val="00914677"/>
    <w:rsid w:val="00916AD0"/>
    <w:rsid w:val="00920472"/>
    <w:rsid w:val="0092359A"/>
    <w:rsid w:val="00930FC4"/>
    <w:rsid w:val="00931067"/>
    <w:rsid w:val="00951252"/>
    <w:rsid w:val="00956069"/>
    <w:rsid w:val="009568D0"/>
    <w:rsid w:val="00956DB1"/>
    <w:rsid w:val="009647B7"/>
    <w:rsid w:val="00964F5D"/>
    <w:rsid w:val="009928B2"/>
    <w:rsid w:val="009A096A"/>
    <w:rsid w:val="009A1AA1"/>
    <w:rsid w:val="009A1E90"/>
    <w:rsid w:val="009A24D2"/>
    <w:rsid w:val="009B1721"/>
    <w:rsid w:val="009C48C8"/>
    <w:rsid w:val="009D19F7"/>
    <w:rsid w:val="009D5F34"/>
    <w:rsid w:val="009D66DC"/>
    <w:rsid w:val="009E1493"/>
    <w:rsid w:val="009E381D"/>
    <w:rsid w:val="009E48D9"/>
    <w:rsid w:val="009F73F9"/>
    <w:rsid w:val="00A2072F"/>
    <w:rsid w:val="00A23E71"/>
    <w:rsid w:val="00A44992"/>
    <w:rsid w:val="00A4519C"/>
    <w:rsid w:val="00A47AB4"/>
    <w:rsid w:val="00A640FD"/>
    <w:rsid w:val="00A65C79"/>
    <w:rsid w:val="00A6749E"/>
    <w:rsid w:val="00A82011"/>
    <w:rsid w:val="00A93356"/>
    <w:rsid w:val="00AA16E5"/>
    <w:rsid w:val="00AD31A0"/>
    <w:rsid w:val="00AD5D99"/>
    <w:rsid w:val="00AF69EB"/>
    <w:rsid w:val="00B01DDB"/>
    <w:rsid w:val="00B032A3"/>
    <w:rsid w:val="00B03471"/>
    <w:rsid w:val="00B04640"/>
    <w:rsid w:val="00B04F0C"/>
    <w:rsid w:val="00B05289"/>
    <w:rsid w:val="00B17470"/>
    <w:rsid w:val="00B20CB0"/>
    <w:rsid w:val="00B218F1"/>
    <w:rsid w:val="00B238F4"/>
    <w:rsid w:val="00B25668"/>
    <w:rsid w:val="00B26686"/>
    <w:rsid w:val="00B31F84"/>
    <w:rsid w:val="00B41C96"/>
    <w:rsid w:val="00B4496D"/>
    <w:rsid w:val="00B53A21"/>
    <w:rsid w:val="00B55BEA"/>
    <w:rsid w:val="00B637E3"/>
    <w:rsid w:val="00B6725E"/>
    <w:rsid w:val="00B72739"/>
    <w:rsid w:val="00B80665"/>
    <w:rsid w:val="00B85981"/>
    <w:rsid w:val="00BA08B5"/>
    <w:rsid w:val="00BA35CF"/>
    <w:rsid w:val="00BA680C"/>
    <w:rsid w:val="00BB1BD9"/>
    <w:rsid w:val="00BB4088"/>
    <w:rsid w:val="00BC23C1"/>
    <w:rsid w:val="00BC318D"/>
    <w:rsid w:val="00BC50A6"/>
    <w:rsid w:val="00BD1982"/>
    <w:rsid w:val="00BD1AB5"/>
    <w:rsid w:val="00BD6499"/>
    <w:rsid w:val="00BE0269"/>
    <w:rsid w:val="00BE0DA7"/>
    <w:rsid w:val="00BE46C5"/>
    <w:rsid w:val="00BF3B19"/>
    <w:rsid w:val="00BF7123"/>
    <w:rsid w:val="00C0442A"/>
    <w:rsid w:val="00C1132F"/>
    <w:rsid w:val="00C115FB"/>
    <w:rsid w:val="00C32D51"/>
    <w:rsid w:val="00C3683F"/>
    <w:rsid w:val="00C37FD1"/>
    <w:rsid w:val="00C51D9D"/>
    <w:rsid w:val="00C55B8C"/>
    <w:rsid w:val="00C60183"/>
    <w:rsid w:val="00C60B00"/>
    <w:rsid w:val="00C86E52"/>
    <w:rsid w:val="00C8752E"/>
    <w:rsid w:val="00C95B25"/>
    <w:rsid w:val="00CA346C"/>
    <w:rsid w:val="00CA5D57"/>
    <w:rsid w:val="00CB0B19"/>
    <w:rsid w:val="00CB5090"/>
    <w:rsid w:val="00CB5B0F"/>
    <w:rsid w:val="00CB628D"/>
    <w:rsid w:val="00CC5F19"/>
    <w:rsid w:val="00CD3EAF"/>
    <w:rsid w:val="00CD4F4D"/>
    <w:rsid w:val="00CD72F8"/>
    <w:rsid w:val="00CD792F"/>
    <w:rsid w:val="00CE02DE"/>
    <w:rsid w:val="00CF10EA"/>
    <w:rsid w:val="00D00234"/>
    <w:rsid w:val="00D00CC7"/>
    <w:rsid w:val="00D077EC"/>
    <w:rsid w:val="00D109BC"/>
    <w:rsid w:val="00D11273"/>
    <w:rsid w:val="00D114EA"/>
    <w:rsid w:val="00D1264B"/>
    <w:rsid w:val="00D132A1"/>
    <w:rsid w:val="00D13893"/>
    <w:rsid w:val="00D1659F"/>
    <w:rsid w:val="00D2667B"/>
    <w:rsid w:val="00D304E2"/>
    <w:rsid w:val="00D30929"/>
    <w:rsid w:val="00D43078"/>
    <w:rsid w:val="00D43E8B"/>
    <w:rsid w:val="00D46001"/>
    <w:rsid w:val="00D526E7"/>
    <w:rsid w:val="00D52BC9"/>
    <w:rsid w:val="00D63113"/>
    <w:rsid w:val="00D635A2"/>
    <w:rsid w:val="00D65A49"/>
    <w:rsid w:val="00D72C20"/>
    <w:rsid w:val="00D7542B"/>
    <w:rsid w:val="00D75783"/>
    <w:rsid w:val="00D811A9"/>
    <w:rsid w:val="00D82637"/>
    <w:rsid w:val="00D8386D"/>
    <w:rsid w:val="00D902F5"/>
    <w:rsid w:val="00D93CD0"/>
    <w:rsid w:val="00DA59E4"/>
    <w:rsid w:val="00DB385E"/>
    <w:rsid w:val="00DC39B0"/>
    <w:rsid w:val="00DF0B8F"/>
    <w:rsid w:val="00E02931"/>
    <w:rsid w:val="00E03809"/>
    <w:rsid w:val="00E22EA9"/>
    <w:rsid w:val="00E306C8"/>
    <w:rsid w:val="00E308F9"/>
    <w:rsid w:val="00E35D51"/>
    <w:rsid w:val="00E4026D"/>
    <w:rsid w:val="00E41A04"/>
    <w:rsid w:val="00E45560"/>
    <w:rsid w:val="00E5419D"/>
    <w:rsid w:val="00E55598"/>
    <w:rsid w:val="00E62E0F"/>
    <w:rsid w:val="00E774E1"/>
    <w:rsid w:val="00E97EA2"/>
    <w:rsid w:val="00EA1FE9"/>
    <w:rsid w:val="00EA25E5"/>
    <w:rsid w:val="00EA2D7D"/>
    <w:rsid w:val="00EA3546"/>
    <w:rsid w:val="00EB0122"/>
    <w:rsid w:val="00EB1594"/>
    <w:rsid w:val="00F01E74"/>
    <w:rsid w:val="00F1314E"/>
    <w:rsid w:val="00F17AA4"/>
    <w:rsid w:val="00F234FB"/>
    <w:rsid w:val="00F3084A"/>
    <w:rsid w:val="00F31D0F"/>
    <w:rsid w:val="00F34D15"/>
    <w:rsid w:val="00F60838"/>
    <w:rsid w:val="00F61562"/>
    <w:rsid w:val="00F61911"/>
    <w:rsid w:val="00F7622A"/>
    <w:rsid w:val="00F950A3"/>
    <w:rsid w:val="00F9661B"/>
    <w:rsid w:val="00FA61D1"/>
    <w:rsid w:val="00FB5189"/>
    <w:rsid w:val="00FB7040"/>
    <w:rsid w:val="00FC69E5"/>
    <w:rsid w:val="00FC700B"/>
    <w:rsid w:val="00FD40CE"/>
    <w:rsid w:val="00FD5669"/>
    <w:rsid w:val="00FD6A9D"/>
    <w:rsid w:val="00FE55A3"/>
    <w:rsid w:val="00FF09F9"/>
    <w:rsid w:val="00FF279D"/>
    <w:rsid w:val="00FF4BBB"/>
    <w:rsid w:val="00FF5AF9"/>
    <w:rsid w:val="00FF7C5D"/>
    <w:rsid w:val="027B6D79"/>
    <w:rsid w:val="04C87066"/>
    <w:rsid w:val="05DE1F43"/>
    <w:rsid w:val="0A4056A9"/>
    <w:rsid w:val="0AEB20D2"/>
    <w:rsid w:val="0D046532"/>
    <w:rsid w:val="0F5645BD"/>
    <w:rsid w:val="10797AFB"/>
    <w:rsid w:val="11337CBF"/>
    <w:rsid w:val="14147227"/>
    <w:rsid w:val="166A2EB1"/>
    <w:rsid w:val="16E235F1"/>
    <w:rsid w:val="1A986F4F"/>
    <w:rsid w:val="1D074E56"/>
    <w:rsid w:val="1DE826EC"/>
    <w:rsid w:val="1F5B6C81"/>
    <w:rsid w:val="23775F59"/>
    <w:rsid w:val="24E23D7C"/>
    <w:rsid w:val="25416D14"/>
    <w:rsid w:val="25C01E7E"/>
    <w:rsid w:val="26DF7048"/>
    <w:rsid w:val="26F57EA0"/>
    <w:rsid w:val="270C409F"/>
    <w:rsid w:val="27E06986"/>
    <w:rsid w:val="28700AC7"/>
    <w:rsid w:val="2B601F23"/>
    <w:rsid w:val="2F3839FD"/>
    <w:rsid w:val="2F437013"/>
    <w:rsid w:val="2F5922B5"/>
    <w:rsid w:val="2F835A02"/>
    <w:rsid w:val="316E496E"/>
    <w:rsid w:val="34E24AFB"/>
    <w:rsid w:val="34E50FB5"/>
    <w:rsid w:val="396A0841"/>
    <w:rsid w:val="3AC64E24"/>
    <w:rsid w:val="3B966657"/>
    <w:rsid w:val="3E0F64B4"/>
    <w:rsid w:val="3F204B9F"/>
    <w:rsid w:val="40221ED0"/>
    <w:rsid w:val="40624D42"/>
    <w:rsid w:val="42487538"/>
    <w:rsid w:val="438F3899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587376C"/>
    <w:rsid w:val="588C69A8"/>
    <w:rsid w:val="58E95FEA"/>
    <w:rsid w:val="5DAB1F64"/>
    <w:rsid w:val="60F45BE7"/>
    <w:rsid w:val="62A156F1"/>
    <w:rsid w:val="63AF3EC4"/>
    <w:rsid w:val="641E0D86"/>
    <w:rsid w:val="648A23AF"/>
    <w:rsid w:val="6A1D41BC"/>
    <w:rsid w:val="6F8E06AB"/>
    <w:rsid w:val="71136A90"/>
    <w:rsid w:val="73DF15F2"/>
    <w:rsid w:val="748E002A"/>
    <w:rsid w:val="74AE1D28"/>
    <w:rsid w:val="78206C22"/>
    <w:rsid w:val="792D3904"/>
    <w:rsid w:val="798D4BFB"/>
    <w:rsid w:val="7A9274BD"/>
    <w:rsid w:val="7D540579"/>
    <w:rsid w:val="7DA82479"/>
    <w:rsid w:val="7E747B3F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30E2F"/>
  <w15:docId w15:val="{1C3040BD-13C0-442F-A0B8-401AFB0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D30929"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D30929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D309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D3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D3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D30929"/>
    <w:pPr>
      <w:snapToGrid w:val="0"/>
      <w:jc w:val="left"/>
    </w:pPr>
    <w:rPr>
      <w:rFonts w:eastAsia="华文楷体"/>
      <w:sz w:val="18"/>
      <w:szCs w:val="18"/>
    </w:rPr>
  </w:style>
  <w:style w:type="character" w:styleId="ad">
    <w:name w:val="footnote reference"/>
    <w:uiPriority w:val="99"/>
    <w:semiHidden/>
    <w:unhideWhenUsed/>
    <w:qFormat/>
    <w:rsid w:val="00D30929"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sid w:val="00D3092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30929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D30929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30929"/>
    <w:rPr>
      <w:sz w:val="18"/>
      <w:szCs w:val="18"/>
    </w:rPr>
  </w:style>
  <w:style w:type="paragraph" w:customStyle="1" w:styleId="Default">
    <w:name w:val="Default"/>
    <w:qFormat/>
    <w:rsid w:val="00D3092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sid w:val="00D30929"/>
    <w:rPr>
      <w:rFonts w:eastAsia="华文楷体"/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sid w:val="00D30929"/>
    <w:rPr>
      <w:sz w:val="18"/>
      <w:szCs w:val="18"/>
    </w:rPr>
  </w:style>
  <w:style w:type="paragraph" w:styleId="ae">
    <w:name w:val="Revision"/>
    <w:hidden/>
    <w:uiPriority w:val="99"/>
    <w:semiHidden/>
    <w:rsid w:val="0066398E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">
    <w:name w:val="Table Grid"/>
    <w:basedOn w:val="a1"/>
    <w:uiPriority w:val="59"/>
    <w:rsid w:val="00713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63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王诗瑶</cp:lastModifiedBy>
  <cp:revision>189</cp:revision>
  <dcterms:created xsi:type="dcterms:W3CDTF">2023-07-03T08:48:00Z</dcterms:created>
  <dcterms:modified xsi:type="dcterms:W3CDTF">2026-05-21T07:02:00Z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FDC3F2207ADE4FEA8F8E884D0B9055AB</vt:lpwstr>
  </property>
</Properties>
</file>