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59B28" w14:textId="577DA697" w:rsidR="00CA71A8" w:rsidRPr="00CA17A1" w:rsidRDefault="004616A7" w:rsidP="001C2392">
      <w:pPr>
        <w:spacing w:line="276" w:lineRule="auto"/>
        <w:rPr>
          <w:rFonts w:ascii="宋体" w:hAnsi="宋体"/>
          <w:b/>
          <w:bCs/>
          <w:szCs w:val="24"/>
        </w:rPr>
      </w:pPr>
      <w:r w:rsidRPr="00884455">
        <w:rPr>
          <w:rFonts w:ascii="宋体" w:hAnsi="宋体" w:hint="eastAsia"/>
          <w:b/>
          <w:bCs/>
          <w:szCs w:val="24"/>
        </w:rPr>
        <w:t>证券代码：6</w:t>
      </w:r>
      <w:r w:rsidRPr="00884455">
        <w:rPr>
          <w:rFonts w:ascii="宋体" w:hAnsi="宋体"/>
          <w:b/>
          <w:bCs/>
          <w:szCs w:val="24"/>
        </w:rPr>
        <w:t>88783</w:t>
      </w:r>
      <w:r w:rsidRPr="00884455">
        <w:rPr>
          <w:rFonts w:ascii="宋体" w:hAnsi="宋体" w:hint="eastAsia"/>
          <w:b/>
          <w:bCs/>
          <w:szCs w:val="24"/>
        </w:rPr>
        <w:t xml:space="preserve"> </w:t>
      </w:r>
      <w:r w:rsidRPr="00884455">
        <w:rPr>
          <w:rFonts w:ascii="宋体" w:hAnsi="宋体"/>
          <w:b/>
          <w:bCs/>
          <w:szCs w:val="24"/>
        </w:rPr>
        <w:t xml:space="preserve"> </w:t>
      </w:r>
      <w:r w:rsidRPr="00884455">
        <w:rPr>
          <w:rFonts w:ascii="宋体" w:hAnsi="宋体" w:hint="eastAsia"/>
          <w:b/>
          <w:bCs/>
          <w:szCs w:val="24"/>
        </w:rPr>
        <w:t xml:space="preserve">                             </w:t>
      </w:r>
      <w:r w:rsidRPr="00884455">
        <w:rPr>
          <w:rFonts w:ascii="宋体" w:hAnsi="宋体"/>
          <w:b/>
          <w:bCs/>
          <w:szCs w:val="24"/>
        </w:rPr>
        <w:t xml:space="preserve">  </w:t>
      </w:r>
      <w:r w:rsidRPr="00884455">
        <w:rPr>
          <w:rFonts w:ascii="宋体" w:hAnsi="宋体" w:hint="eastAsia"/>
          <w:b/>
          <w:bCs/>
          <w:szCs w:val="24"/>
        </w:rPr>
        <w:t>证券简称： 西安奕材</w:t>
      </w:r>
    </w:p>
    <w:p w14:paraId="3DFB86B1" w14:textId="77777777" w:rsidR="00EB24B6" w:rsidRDefault="00EB24B6" w:rsidP="001C2392">
      <w:pPr>
        <w:spacing w:line="276" w:lineRule="auto"/>
        <w:jc w:val="center"/>
        <w:rPr>
          <w:rFonts w:ascii="宋体" w:hAnsi="宋体"/>
          <w:b/>
          <w:bCs/>
          <w:szCs w:val="24"/>
        </w:rPr>
      </w:pPr>
    </w:p>
    <w:p w14:paraId="284553C4" w14:textId="523E6027" w:rsidR="00CA71A8" w:rsidRPr="00CA17A1" w:rsidRDefault="004616A7" w:rsidP="001C2392">
      <w:pPr>
        <w:spacing w:line="276" w:lineRule="auto"/>
        <w:jc w:val="center"/>
        <w:rPr>
          <w:rFonts w:ascii="宋体" w:hAnsi="宋体"/>
          <w:b/>
          <w:bCs/>
          <w:szCs w:val="24"/>
        </w:rPr>
      </w:pPr>
      <w:r w:rsidRPr="00CA17A1">
        <w:rPr>
          <w:rFonts w:ascii="宋体" w:hAnsi="宋体" w:hint="eastAsia"/>
          <w:b/>
          <w:bCs/>
          <w:szCs w:val="24"/>
        </w:rPr>
        <w:t>西安奕斯伟材料科技股份有限公司</w:t>
      </w:r>
    </w:p>
    <w:p w14:paraId="272FAB0F" w14:textId="6AC7596B" w:rsidR="00CA71A8" w:rsidRPr="00CA17A1" w:rsidRDefault="004616A7" w:rsidP="001C2392">
      <w:pPr>
        <w:spacing w:line="276" w:lineRule="auto"/>
        <w:jc w:val="center"/>
        <w:rPr>
          <w:rFonts w:ascii="宋体" w:hAnsi="宋体"/>
          <w:b/>
          <w:bCs/>
          <w:szCs w:val="24"/>
        </w:rPr>
      </w:pPr>
      <w:r w:rsidRPr="00CA17A1">
        <w:rPr>
          <w:rFonts w:ascii="宋体" w:hAnsi="宋体" w:hint="eastAsia"/>
          <w:b/>
          <w:bCs/>
          <w:szCs w:val="24"/>
        </w:rPr>
        <w:t>投资者活动</w:t>
      </w:r>
      <w:r w:rsidR="006C6554" w:rsidRPr="00CA17A1">
        <w:rPr>
          <w:rFonts w:ascii="宋体" w:hAnsi="宋体" w:hint="eastAsia"/>
          <w:b/>
          <w:bCs/>
          <w:szCs w:val="24"/>
        </w:rPr>
        <w:t>记录</w:t>
      </w:r>
      <w:r w:rsidRPr="00CA17A1">
        <w:rPr>
          <w:rFonts w:ascii="宋体" w:hAnsi="宋体" w:hint="eastAsia"/>
          <w:b/>
          <w:bCs/>
          <w:szCs w:val="24"/>
        </w:rPr>
        <w:t>表</w:t>
      </w:r>
    </w:p>
    <w:p w14:paraId="63B64804" w14:textId="3532CB23" w:rsidR="00CA71A8" w:rsidRPr="00884455" w:rsidRDefault="004616A7" w:rsidP="001C2392">
      <w:pPr>
        <w:spacing w:line="276" w:lineRule="auto"/>
        <w:ind w:firstLineChars="100" w:firstLine="241"/>
        <w:rPr>
          <w:rFonts w:ascii="宋体" w:hAnsi="宋体"/>
          <w:b/>
          <w:bCs/>
          <w:szCs w:val="24"/>
        </w:rPr>
      </w:pPr>
      <w:r w:rsidRPr="00884455">
        <w:rPr>
          <w:rFonts w:ascii="宋体" w:hAnsi="宋体"/>
          <w:b/>
          <w:bCs/>
          <w:szCs w:val="24"/>
        </w:rPr>
        <w:t xml:space="preserve">         </w:t>
      </w:r>
      <w:r w:rsidRPr="00884455">
        <w:rPr>
          <w:rFonts w:ascii="宋体" w:hAnsi="宋体" w:hint="eastAsia"/>
          <w:b/>
          <w:bCs/>
          <w:szCs w:val="24"/>
        </w:rPr>
        <w:t xml:space="preserve">                                             编号：2</w:t>
      </w:r>
      <w:r w:rsidRPr="00884455">
        <w:rPr>
          <w:rFonts w:ascii="宋体" w:hAnsi="宋体"/>
          <w:b/>
          <w:bCs/>
          <w:szCs w:val="24"/>
        </w:rPr>
        <w:t>02</w:t>
      </w:r>
      <w:r w:rsidR="00D34452">
        <w:rPr>
          <w:rFonts w:ascii="宋体" w:hAnsi="宋体"/>
          <w:b/>
          <w:bCs/>
          <w:szCs w:val="24"/>
        </w:rPr>
        <w:t>6</w:t>
      </w:r>
      <w:r w:rsidRPr="00884455">
        <w:rPr>
          <w:rFonts w:ascii="宋体" w:hAnsi="宋体"/>
          <w:b/>
          <w:bCs/>
          <w:szCs w:val="24"/>
        </w:rPr>
        <w:t>-0</w:t>
      </w:r>
      <w:r w:rsidR="00414AE6">
        <w:rPr>
          <w:rFonts w:ascii="宋体" w:hAnsi="宋体"/>
          <w:b/>
          <w:bCs/>
          <w:szCs w:val="24"/>
        </w:rPr>
        <w:t>5</w:t>
      </w:r>
    </w:p>
    <w:tbl>
      <w:tblPr>
        <w:tblStyle w:val="a9"/>
        <w:tblW w:w="10632" w:type="dxa"/>
        <w:tblInd w:w="-1139" w:type="dxa"/>
        <w:tblLayout w:type="fixed"/>
        <w:tblLook w:val="04A0" w:firstRow="1" w:lastRow="0" w:firstColumn="1" w:lastColumn="0" w:noHBand="0" w:noVBand="1"/>
      </w:tblPr>
      <w:tblGrid>
        <w:gridCol w:w="1418"/>
        <w:gridCol w:w="9214"/>
      </w:tblGrid>
      <w:tr w:rsidR="00CA71A8" w:rsidRPr="00884455" w14:paraId="13AE78D9" w14:textId="77777777" w:rsidTr="00983E0A">
        <w:trPr>
          <w:trHeight w:val="1603"/>
        </w:trPr>
        <w:tc>
          <w:tcPr>
            <w:tcW w:w="1418" w:type="dxa"/>
            <w:vAlign w:val="center"/>
          </w:tcPr>
          <w:p w14:paraId="1F1EB772" w14:textId="4B54B85A" w:rsidR="00CA71A8" w:rsidRPr="00884455" w:rsidRDefault="004616A7" w:rsidP="001C2392">
            <w:pPr>
              <w:spacing w:line="276" w:lineRule="auto"/>
              <w:rPr>
                <w:rFonts w:ascii="宋体" w:hAnsi="宋体"/>
                <w:b/>
                <w:bCs/>
                <w:szCs w:val="24"/>
              </w:rPr>
            </w:pPr>
            <w:r w:rsidRPr="00884455">
              <w:rPr>
                <w:rFonts w:ascii="宋体" w:hAnsi="宋体" w:hint="eastAsia"/>
                <w:b/>
                <w:bCs/>
                <w:szCs w:val="24"/>
              </w:rPr>
              <w:t>投资者关系活动类别</w:t>
            </w:r>
          </w:p>
        </w:tc>
        <w:tc>
          <w:tcPr>
            <w:tcW w:w="9214" w:type="dxa"/>
            <w:vAlign w:val="center"/>
          </w:tcPr>
          <w:p w14:paraId="1DCA8CC6" w14:textId="65DFD9AD" w:rsidR="006F76B3" w:rsidRDefault="00F81CF9" w:rsidP="006F76B3">
            <w:pPr>
              <w:spacing w:line="276" w:lineRule="auto"/>
              <w:rPr>
                <w:rFonts w:ascii="宋体" w:hAnsi="宋体"/>
                <w:szCs w:val="24"/>
              </w:rPr>
            </w:pPr>
            <w:r w:rsidRPr="00884455">
              <w:rPr>
                <w:rFonts w:ascii="宋体" w:hAnsi="宋体" w:hint="eastAsia"/>
                <w:szCs w:val="24"/>
              </w:rPr>
              <w:t>□</w:t>
            </w:r>
            <w:r w:rsidR="004616A7" w:rsidRPr="00884455">
              <w:rPr>
                <w:rFonts w:ascii="宋体" w:hAnsi="宋体" w:hint="eastAsia"/>
                <w:szCs w:val="24"/>
              </w:rPr>
              <w:t xml:space="preserve">特定对象调研 </w:t>
            </w:r>
            <w:r w:rsidR="004616A7" w:rsidRPr="00884455">
              <w:rPr>
                <w:rFonts w:ascii="宋体" w:hAnsi="宋体"/>
                <w:szCs w:val="24"/>
              </w:rPr>
              <w:t xml:space="preserve">   </w:t>
            </w:r>
            <w:r w:rsidR="00AD7A98" w:rsidRPr="00884455">
              <w:rPr>
                <w:rFonts w:ascii="宋体" w:hAnsi="宋体" w:hint="eastAsia"/>
                <w:szCs w:val="24"/>
              </w:rPr>
              <w:t>□</w:t>
            </w:r>
            <w:r w:rsidR="004616A7" w:rsidRPr="00884455">
              <w:rPr>
                <w:rFonts w:ascii="宋体" w:hAnsi="宋体" w:hint="eastAsia"/>
                <w:szCs w:val="24"/>
              </w:rPr>
              <w:t>分析师会议</w:t>
            </w:r>
          </w:p>
          <w:p w14:paraId="708EC0B8" w14:textId="2A43FACE" w:rsidR="00CA71A8" w:rsidRPr="00884455" w:rsidRDefault="006F76B3" w:rsidP="006F76B3">
            <w:pPr>
              <w:spacing w:line="276" w:lineRule="auto"/>
              <w:rPr>
                <w:rFonts w:ascii="宋体" w:hAnsi="宋体"/>
                <w:szCs w:val="24"/>
              </w:rPr>
            </w:pPr>
            <w:bookmarkStart w:id="0" w:name="OLE_LINK1"/>
            <w:r w:rsidRPr="00884455">
              <w:rPr>
                <w:rFonts w:ascii="宋体" w:hAnsi="宋体" w:hint="eastAsia"/>
                <w:szCs w:val="24"/>
              </w:rPr>
              <w:t>□</w:t>
            </w:r>
            <w:bookmarkEnd w:id="0"/>
            <w:r w:rsidR="004616A7" w:rsidRPr="00884455">
              <w:rPr>
                <w:rFonts w:ascii="宋体" w:hAnsi="宋体" w:hint="eastAsia"/>
                <w:szCs w:val="24"/>
              </w:rPr>
              <w:t xml:space="preserve">媒体采访 </w:t>
            </w:r>
            <w:r w:rsidR="004616A7" w:rsidRPr="00884455">
              <w:rPr>
                <w:rFonts w:ascii="宋体" w:hAnsi="宋体"/>
                <w:szCs w:val="24"/>
              </w:rPr>
              <w:t xml:space="preserve">       </w:t>
            </w:r>
            <w:r w:rsidR="00AD7A98">
              <w:rPr>
                <w:rFonts w:ascii="宋体" w:hAnsi="宋体" w:hint="eastAsia"/>
                <w:szCs w:val="24"/>
              </w:rPr>
              <w:t>√</w:t>
            </w:r>
            <w:r w:rsidR="004616A7" w:rsidRPr="00884455">
              <w:rPr>
                <w:rFonts w:ascii="宋体" w:hAnsi="宋体" w:hint="eastAsia"/>
                <w:szCs w:val="24"/>
              </w:rPr>
              <w:t>业绩说明会</w:t>
            </w:r>
          </w:p>
          <w:p w14:paraId="6E8C060C" w14:textId="77777777" w:rsidR="006F76B3" w:rsidRDefault="004616A7" w:rsidP="006F76B3">
            <w:pPr>
              <w:spacing w:line="276" w:lineRule="auto"/>
              <w:ind w:leftChars="-10" w:left="-24" w:rightChars="400" w:right="960"/>
              <w:rPr>
                <w:rFonts w:ascii="宋体" w:hAnsi="宋体"/>
                <w:szCs w:val="24"/>
              </w:rPr>
            </w:pPr>
            <w:r w:rsidRPr="00884455">
              <w:rPr>
                <w:rFonts w:ascii="宋体" w:hAnsi="宋体" w:hint="eastAsia"/>
                <w:szCs w:val="24"/>
              </w:rPr>
              <w:t xml:space="preserve">□新闻发布会 </w:t>
            </w:r>
            <w:r w:rsidRPr="00884455">
              <w:rPr>
                <w:rFonts w:ascii="宋体" w:hAnsi="宋体"/>
                <w:szCs w:val="24"/>
              </w:rPr>
              <w:t xml:space="preserve">     </w:t>
            </w:r>
            <w:r w:rsidRPr="00884455">
              <w:rPr>
                <w:rFonts w:ascii="宋体" w:hAnsi="宋体" w:hint="eastAsia"/>
                <w:szCs w:val="24"/>
              </w:rPr>
              <w:t>□路演活动</w:t>
            </w:r>
          </w:p>
          <w:p w14:paraId="017DBA92" w14:textId="764830E3" w:rsidR="00CA71A8" w:rsidRPr="00884455" w:rsidRDefault="004616A7" w:rsidP="006F76B3">
            <w:pPr>
              <w:spacing w:line="276" w:lineRule="auto"/>
              <w:ind w:leftChars="-10" w:left="-24" w:rightChars="400" w:right="960"/>
              <w:rPr>
                <w:rFonts w:ascii="宋体" w:hAnsi="宋体"/>
                <w:szCs w:val="24"/>
              </w:rPr>
            </w:pPr>
            <w:r w:rsidRPr="00884455">
              <w:rPr>
                <w:rFonts w:ascii="宋体" w:hAnsi="宋体" w:hint="eastAsia"/>
                <w:szCs w:val="24"/>
              </w:rPr>
              <w:t>□现场参观</w:t>
            </w:r>
            <w:r w:rsidR="006D7C7F" w:rsidRPr="00884455">
              <w:rPr>
                <w:rFonts w:ascii="宋体" w:hAnsi="宋体" w:hint="eastAsia"/>
                <w:szCs w:val="24"/>
              </w:rPr>
              <w:t xml:space="preserve"> </w:t>
            </w:r>
            <w:r w:rsidR="00546452" w:rsidRPr="00884455">
              <w:rPr>
                <w:rFonts w:ascii="宋体" w:hAnsi="宋体"/>
                <w:szCs w:val="24"/>
              </w:rPr>
              <w:t xml:space="preserve">      </w:t>
            </w:r>
            <w:r w:rsidR="006F76B3">
              <w:rPr>
                <w:rFonts w:ascii="宋体" w:hAnsi="宋体" w:hint="eastAsia"/>
                <w:szCs w:val="24"/>
              </w:rPr>
              <w:t xml:space="preserve"> </w:t>
            </w:r>
            <w:r w:rsidR="00C6450F" w:rsidRPr="00884455">
              <w:rPr>
                <w:rFonts w:ascii="宋体" w:hAnsi="宋体" w:hint="eastAsia"/>
                <w:szCs w:val="24"/>
              </w:rPr>
              <w:t>□</w:t>
            </w:r>
            <w:r w:rsidRPr="00884455">
              <w:rPr>
                <w:rFonts w:ascii="宋体" w:hAnsi="宋体" w:hint="eastAsia"/>
                <w:szCs w:val="24"/>
              </w:rPr>
              <w:t>其他</w:t>
            </w:r>
          </w:p>
        </w:tc>
      </w:tr>
      <w:tr w:rsidR="00C04875" w:rsidRPr="00884455" w14:paraId="1AFD5E12" w14:textId="77777777" w:rsidTr="00C62BF9">
        <w:trPr>
          <w:trHeight w:val="1700"/>
        </w:trPr>
        <w:tc>
          <w:tcPr>
            <w:tcW w:w="1418" w:type="dxa"/>
            <w:vAlign w:val="center"/>
          </w:tcPr>
          <w:p w14:paraId="355617F4" w14:textId="216C2A84" w:rsidR="00C04875" w:rsidRPr="00884455" w:rsidRDefault="00C04875" w:rsidP="001C2392">
            <w:pPr>
              <w:spacing w:line="276" w:lineRule="auto"/>
              <w:rPr>
                <w:rFonts w:ascii="宋体" w:hAnsi="宋体"/>
                <w:b/>
                <w:bCs/>
                <w:szCs w:val="24"/>
              </w:rPr>
            </w:pPr>
            <w:r w:rsidRPr="00884455">
              <w:rPr>
                <w:rFonts w:ascii="宋体" w:hAnsi="宋体" w:hint="eastAsia"/>
                <w:b/>
                <w:bCs/>
                <w:szCs w:val="24"/>
              </w:rPr>
              <w:t>参与单位名称及参会人员姓名</w:t>
            </w:r>
          </w:p>
        </w:tc>
        <w:tc>
          <w:tcPr>
            <w:tcW w:w="9214" w:type="dxa"/>
            <w:vAlign w:val="center"/>
          </w:tcPr>
          <w:p w14:paraId="33BEF23C" w14:textId="435D9678" w:rsidR="00D34452" w:rsidRPr="00884455" w:rsidRDefault="00AD7A98" w:rsidP="006777D8">
            <w:pPr>
              <w:spacing w:line="276" w:lineRule="auto"/>
              <w:rPr>
                <w:rFonts w:ascii="宋体" w:hAnsi="宋体"/>
                <w:szCs w:val="24"/>
              </w:rPr>
            </w:pPr>
            <w:r w:rsidRPr="00AD7A98">
              <w:rPr>
                <w:rFonts w:ascii="宋体" w:hAnsi="宋体" w:hint="eastAsia"/>
                <w:szCs w:val="24"/>
              </w:rPr>
              <w:t>投资者网上提问</w:t>
            </w:r>
          </w:p>
        </w:tc>
      </w:tr>
      <w:tr w:rsidR="00C04875" w:rsidRPr="00884455" w14:paraId="7CCA829C" w14:textId="77777777" w:rsidTr="00983E0A">
        <w:trPr>
          <w:trHeight w:val="470"/>
        </w:trPr>
        <w:tc>
          <w:tcPr>
            <w:tcW w:w="1418" w:type="dxa"/>
            <w:vAlign w:val="center"/>
          </w:tcPr>
          <w:p w14:paraId="0AA5FE62" w14:textId="1CE66537" w:rsidR="00C04875" w:rsidRPr="00884455" w:rsidRDefault="003C41BB" w:rsidP="001C2392">
            <w:pPr>
              <w:spacing w:line="276" w:lineRule="auto"/>
              <w:rPr>
                <w:rFonts w:ascii="宋体" w:hAnsi="宋体"/>
                <w:b/>
                <w:bCs/>
                <w:szCs w:val="24"/>
              </w:rPr>
            </w:pPr>
            <w:r w:rsidRPr="00884455">
              <w:rPr>
                <w:rFonts w:ascii="宋体" w:hAnsi="宋体" w:hint="eastAsia"/>
                <w:b/>
                <w:bCs/>
                <w:szCs w:val="24"/>
              </w:rPr>
              <w:t>会议</w:t>
            </w:r>
            <w:r w:rsidR="00C04875" w:rsidRPr="00884455">
              <w:rPr>
                <w:rFonts w:ascii="宋体" w:hAnsi="宋体" w:hint="eastAsia"/>
                <w:b/>
                <w:bCs/>
                <w:szCs w:val="24"/>
              </w:rPr>
              <w:t>时间</w:t>
            </w:r>
          </w:p>
        </w:tc>
        <w:tc>
          <w:tcPr>
            <w:tcW w:w="9214" w:type="dxa"/>
            <w:vAlign w:val="center"/>
          </w:tcPr>
          <w:p w14:paraId="1374BA7A" w14:textId="01F83F79" w:rsidR="00C04875" w:rsidRPr="00884455" w:rsidRDefault="00AD7A98" w:rsidP="001C2392">
            <w:pPr>
              <w:spacing w:line="276" w:lineRule="auto"/>
              <w:rPr>
                <w:rFonts w:ascii="宋体" w:hAnsi="宋体"/>
                <w:szCs w:val="24"/>
              </w:rPr>
            </w:pPr>
            <w:r w:rsidRPr="00AD7A98">
              <w:rPr>
                <w:rFonts w:ascii="宋体" w:hAnsi="宋体" w:hint="eastAsia"/>
                <w:szCs w:val="24"/>
              </w:rPr>
              <w:t>2026年5月20日 (周三) 下午 14:00</w:t>
            </w:r>
            <w:r w:rsidR="00CA5115">
              <w:rPr>
                <w:rFonts w:ascii="宋体" w:hAnsi="宋体"/>
                <w:szCs w:val="24"/>
              </w:rPr>
              <w:t>-</w:t>
            </w:r>
            <w:r w:rsidRPr="00AD7A98">
              <w:rPr>
                <w:rFonts w:ascii="宋体" w:hAnsi="宋体" w:hint="eastAsia"/>
                <w:szCs w:val="24"/>
              </w:rPr>
              <w:t>17:00</w:t>
            </w:r>
          </w:p>
        </w:tc>
      </w:tr>
      <w:tr w:rsidR="00C04875" w:rsidRPr="00884455" w14:paraId="24F13D47" w14:textId="77777777" w:rsidTr="00983E0A">
        <w:trPr>
          <w:trHeight w:val="495"/>
        </w:trPr>
        <w:tc>
          <w:tcPr>
            <w:tcW w:w="1418" w:type="dxa"/>
            <w:vAlign w:val="center"/>
          </w:tcPr>
          <w:p w14:paraId="3AC08DE7" w14:textId="4DC5A7ED" w:rsidR="00C04875" w:rsidRPr="00884455" w:rsidRDefault="003C41BB" w:rsidP="001C2392">
            <w:pPr>
              <w:spacing w:line="276" w:lineRule="auto"/>
              <w:rPr>
                <w:rFonts w:ascii="宋体" w:hAnsi="宋体"/>
                <w:b/>
                <w:bCs/>
                <w:szCs w:val="24"/>
              </w:rPr>
            </w:pPr>
            <w:r w:rsidRPr="00884455">
              <w:rPr>
                <w:rFonts w:ascii="宋体" w:hAnsi="宋体" w:hint="eastAsia"/>
                <w:b/>
                <w:bCs/>
                <w:szCs w:val="24"/>
              </w:rPr>
              <w:t>会议</w:t>
            </w:r>
            <w:r w:rsidR="00C04875" w:rsidRPr="00884455">
              <w:rPr>
                <w:rFonts w:ascii="宋体" w:hAnsi="宋体" w:hint="eastAsia"/>
                <w:b/>
                <w:bCs/>
                <w:szCs w:val="24"/>
              </w:rPr>
              <w:t>地点</w:t>
            </w:r>
          </w:p>
        </w:tc>
        <w:tc>
          <w:tcPr>
            <w:tcW w:w="9214" w:type="dxa"/>
            <w:vAlign w:val="center"/>
          </w:tcPr>
          <w:p w14:paraId="5C98B609" w14:textId="6D03D3A3" w:rsidR="00C04875" w:rsidRPr="00884455" w:rsidRDefault="00B87885" w:rsidP="001C2392">
            <w:pPr>
              <w:spacing w:line="276" w:lineRule="auto"/>
              <w:rPr>
                <w:rFonts w:ascii="宋体" w:hAnsi="宋体"/>
                <w:szCs w:val="24"/>
              </w:rPr>
            </w:pPr>
            <w:r w:rsidRPr="00B87885">
              <w:rPr>
                <w:rFonts w:ascii="宋体" w:hAnsi="宋体" w:hint="eastAsia"/>
                <w:szCs w:val="24"/>
              </w:rPr>
              <w:t>公司参加“2026年陕西辖区上市公司投资者集体接待日暨2025年度业绩说明会”，通过全景网“投资者关系互动平台”（https://ir.p5w.net）采用网络远程的方式召开业绩说明会与投资者进行交流</w:t>
            </w:r>
            <w:r>
              <w:rPr>
                <w:rFonts w:ascii="宋体" w:hAnsi="宋体" w:hint="eastAsia"/>
                <w:szCs w:val="24"/>
              </w:rPr>
              <w:t>。</w:t>
            </w:r>
          </w:p>
        </w:tc>
      </w:tr>
      <w:tr w:rsidR="003C41BB" w:rsidRPr="00D34452" w14:paraId="617C5806" w14:textId="77777777" w:rsidTr="00C62BF9">
        <w:trPr>
          <w:trHeight w:val="1199"/>
        </w:trPr>
        <w:tc>
          <w:tcPr>
            <w:tcW w:w="1418" w:type="dxa"/>
            <w:vAlign w:val="center"/>
          </w:tcPr>
          <w:p w14:paraId="346339B8" w14:textId="5DD3AED1" w:rsidR="003C41BB" w:rsidRPr="00884455" w:rsidRDefault="003C41BB" w:rsidP="001C2392">
            <w:pPr>
              <w:spacing w:line="276" w:lineRule="auto"/>
              <w:rPr>
                <w:rFonts w:ascii="宋体" w:hAnsi="宋体"/>
                <w:b/>
                <w:bCs/>
                <w:szCs w:val="24"/>
              </w:rPr>
            </w:pPr>
            <w:r w:rsidRPr="00884455">
              <w:rPr>
                <w:rFonts w:ascii="宋体" w:hAnsi="宋体" w:hint="eastAsia"/>
                <w:b/>
                <w:bCs/>
                <w:szCs w:val="24"/>
              </w:rPr>
              <w:t>上市公司接待人员姓名</w:t>
            </w:r>
          </w:p>
        </w:tc>
        <w:tc>
          <w:tcPr>
            <w:tcW w:w="9214" w:type="dxa"/>
            <w:vAlign w:val="center"/>
          </w:tcPr>
          <w:p w14:paraId="424458B7" w14:textId="70BA9590" w:rsidR="00EB2060" w:rsidRDefault="00EB2060" w:rsidP="00546452">
            <w:pPr>
              <w:spacing w:line="276" w:lineRule="auto"/>
              <w:rPr>
                <w:rFonts w:ascii="宋体" w:hAnsi="宋体"/>
                <w:szCs w:val="24"/>
              </w:rPr>
            </w:pPr>
            <w:r>
              <w:rPr>
                <w:rFonts w:ascii="宋体" w:hAnsi="宋体" w:hint="eastAsia"/>
                <w:szCs w:val="24"/>
              </w:rPr>
              <w:t>董事会秘书 杨春雷</w:t>
            </w:r>
          </w:p>
          <w:p w14:paraId="6D291762" w14:textId="78C1EA3F" w:rsidR="004B5A67" w:rsidRPr="00884455" w:rsidRDefault="00AD7A98" w:rsidP="00546452">
            <w:pPr>
              <w:spacing w:line="276" w:lineRule="auto"/>
              <w:rPr>
                <w:rFonts w:ascii="宋体" w:hAnsi="宋体"/>
                <w:szCs w:val="24"/>
              </w:rPr>
            </w:pPr>
            <w:r>
              <w:rPr>
                <w:rFonts w:ascii="宋体" w:hAnsi="宋体" w:hint="eastAsia"/>
                <w:szCs w:val="24"/>
              </w:rPr>
              <w:t>证券事务代表</w:t>
            </w:r>
            <w:r w:rsidR="00546452" w:rsidRPr="00884455">
              <w:rPr>
                <w:rFonts w:ascii="宋体" w:hAnsi="宋体" w:hint="eastAsia"/>
                <w:szCs w:val="24"/>
              </w:rPr>
              <w:t xml:space="preserve"> </w:t>
            </w:r>
            <w:proofErr w:type="gramStart"/>
            <w:r>
              <w:rPr>
                <w:rFonts w:ascii="宋体" w:hAnsi="宋体" w:hint="eastAsia"/>
                <w:szCs w:val="24"/>
              </w:rPr>
              <w:t>赵润欣</w:t>
            </w:r>
            <w:proofErr w:type="gramEnd"/>
            <w:r w:rsidR="00546452" w:rsidRPr="00884455">
              <w:rPr>
                <w:rFonts w:ascii="宋体" w:hAnsi="宋体" w:hint="eastAsia"/>
                <w:szCs w:val="24"/>
              </w:rPr>
              <w:t xml:space="preserve"> </w:t>
            </w:r>
          </w:p>
          <w:p w14:paraId="5DAA188A" w14:textId="32FB648D" w:rsidR="00D34452" w:rsidRPr="00884455" w:rsidRDefault="0017597A" w:rsidP="00546452">
            <w:pPr>
              <w:spacing w:line="276" w:lineRule="auto"/>
              <w:rPr>
                <w:rFonts w:ascii="宋体" w:hAnsi="宋体"/>
                <w:szCs w:val="24"/>
              </w:rPr>
            </w:pPr>
            <w:proofErr w:type="gramStart"/>
            <w:r>
              <w:rPr>
                <w:rFonts w:ascii="宋体" w:hAnsi="宋体" w:hint="eastAsia"/>
                <w:szCs w:val="24"/>
              </w:rPr>
              <w:t>董秘办</w:t>
            </w:r>
            <w:proofErr w:type="gramEnd"/>
            <w:r>
              <w:rPr>
                <w:rFonts w:ascii="宋体" w:hAnsi="宋体" w:hint="eastAsia"/>
                <w:szCs w:val="24"/>
              </w:rPr>
              <w:t xml:space="preserve"> </w:t>
            </w:r>
            <w:r w:rsidR="00D34452">
              <w:rPr>
                <w:rFonts w:ascii="宋体" w:hAnsi="宋体" w:hint="eastAsia"/>
                <w:szCs w:val="24"/>
              </w:rPr>
              <w:t>索子欣</w:t>
            </w:r>
            <w:r w:rsidR="00C6450F">
              <w:rPr>
                <w:rFonts w:ascii="宋体" w:hAnsi="宋体" w:hint="eastAsia"/>
                <w:szCs w:val="24"/>
              </w:rPr>
              <w:t>、刘晗</w:t>
            </w:r>
          </w:p>
        </w:tc>
      </w:tr>
      <w:tr w:rsidR="00C04875" w:rsidRPr="00884455" w14:paraId="42A09B36" w14:textId="77777777" w:rsidTr="00074601">
        <w:trPr>
          <w:trHeight w:val="346"/>
        </w:trPr>
        <w:tc>
          <w:tcPr>
            <w:tcW w:w="1418" w:type="dxa"/>
            <w:vAlign w:val="center"/>
          </w:tcPr>
          <w:p w14:paraId="220F9397" w14:textId="5D01CFF5" w:rsidR="00C04875" w:rsidRPr="00884455" w:rsidRDefault="00C04875" w:rsidP="001C2392">
            <w:pPr>
              <w:spacing w:line="276" w:lineRule="auto"/>
              <w:rPr>
                <w:rFonts w:ascii="宋体" w:hAnsi="宋体"/>
                <w:b/>
                <w:bCs/>
                <w:szCs w:val="24"/>
              </w:rPr>
            </w:pPr>
            <w:r w:rsidRPr="00884455">
              <w:rPr>
                <w:rFonts w:ascii="宋体" w:hAnsi="宋体" w:hint="eastAsia"/>
                <w:b/>
                <w:bCs/>
                <w:szCs w:val="24"/>
              </w:rPr>
              <w:t>会议</w:t>
            </w:r>
            <w:r w:rsidR="00546452" w:rsidRPr="00884455">
              <w:rPr>
                <w:rFonts w:ascii="宋体" w:hAnsi="宋体" w:hint="eastAsia"/>
                <w:b/>
                <w:bCs/>
                <w:szCs w:val="24"/>
              </w:rPr>
              <w:t>内容</w:t>
            </w:r>
          </w:p>
        </w:tc>
        <w:tc>
          <w:tcPr>
            <w:tcW w:w="9214" w:type="dxa"/>
            <w:vAlign w:val="center"/>
          </w:tcPr>
          <w:p w14:paraId="5B598B99" w14:textId="77777777" w:rsidR="00AD7A98" w:rsidRPr="005F0E1E" w:rsidRDefault="00AD7A98" w:rsidP="00AD7A98">
            <w:pPr>
              <w:spacing w:line="276" w:lineRule="auto"/>
              <w:rPr>
                <w:rFonts w:ascii="宋体" w:hAnsi="宋体"/>
                <w:b/>
                <w:bCs/>
                <w:szCs w:val="24"/>
              </w:rPr>
            </w:pPr>
            <w:r w:rsidRPr="005F0E1E">
              <w:rPr>
                <w:rFonts w:ascii="宋体" w:hAnsi="宋体" w:hint="eastAsia"/>
                <w:b/>
                <w:bCs/>
                <w:szCs w:val="24"/>
              </w:rPr>
              <w:t>1、请问公司当前核心股东及产业资本，对于公司未来全球高端硅片竞争力形成周期是否具备较长期预期？公司是否认为当前企业价值已充分反映长期技术积累与海外客户突破空间？</w:t>
            </w:r>
          </w:p>
          <w:p w14:paraId="283B4071" w14:textId="2BA7C27A" w:rsidR="00973268" w:rsidRDefault="005F0E1E" w:rsidP="00AD7A98">
            <w:pPr>
              <w:spacing w:line="276" w:lineRule="auto"/>
              <w:rPr>
                <w:rFonts w:ascii="宋体" w:hAnsi="宋体"/>
                <w:szCs w:val="24"/>
              </w:rPr>
            </w:pPr>
            <w:r>
              <w:rPr>
                <w:rFonts w:ascii="宋体" w:hAnsi="宋体" w:hint="eastAsia"/>
                <w:szCs w:val="24"/>
              </w:rPr>
              <w:t>答：</w:t>
            </w:r>
            <w:r w:rsidR="00AD7A98" w:rsidRPr="00AD7A98">
              <w:rPr>
                <w:rFonts w:ascii="宋体" w:hAnsi="宋体" w:hint="eastAsia"/>
                <w:szCs w:val="24"/>
              </w:rPr>
              <w:t>公司制定了清晰的战略目标，计划从2020年至2035年通过15年的不断努力，建设2-3个核心基地，投资若干个硅片工厂，最终成为12英寸半导体硅材料领域全球领导者。公司将保持战略定力和战略执行力，不断进行技术创新和产品迭代，达成企业战略目标，为所有股东创造价值。</w:t>
            </w:r>
          </w:p>
          <w:p w14:paraId="139AC06A" w14:textId="77777777" w:rsidR="005F0E1E" w:rsidRDefault="005F0E1E" w:rsidP="00AD7A98">
            <w:pPr>
              <w:spacing w:line="276" w:lineRule="auto"/>
              <w:rPr>
                <w:rFonts w:ascii="宋体" w:hAnsi="宋体"/>
                <w:szCs w:val="24"/>
              </w:rPr>
            </w:pPr>
          </w:p>
          <w:p w14:paraId="5281D8A9" w14:textId="35BFA146" w:rsidR="00AD7A98" w:rsidRPr="005F0E1E" w:rsidRDefault="00AD7A98" w:rsidP="00AD7A98">
            <w:pPr>
              <w:spacing w:line="276" w:lineRule="auto"/>
              <w:rPr>
                <w:rFonts w:ascii="宋体" w:hAnsi="宋体"/>
                <w:b/>
                <w:bCs/>
                <w:szCs w:val="24"/>
              </w:rPr>
            </w:pPr>
            <w:r w:rsidRPr="005F0E1E">
              <w:rPr>
                <w:rFonts w:ascii="宋体" w:hAnsi="宋体" w:hint="eastAsia"/>
                <w:b/>
                <w:bCs/>
                <w:szCs w:val="24"/>
              </w:rPr>
              <w:t>2、请问公司目前在高端12英寸硅片领域的技术研发与产能布局，未来更侧重于满足当前</w:t>
            </w:r>
            <w:proofErr w:type="gramStart"/>
            <w:r w:rsidRPr="005F0E1E">
              <w:rPr>
                <w:rFonts w:ascii="宋体" w:hAnsi="宋体" w:hint="eastAsia"/>
                <w:b/>
                <w:bCs/>
                <w:szCs w:val="24"/>
              </w:rPr>
              <w:t>国内晶圆厂</w:t>
            </w:r>
            <w:proofErr w:type="gramEnd"/>
            <w:r w:rsidRPr="005F0E1E">
              <w:rPr>
                <w:rFonts w:ascii="宋体" w:hAnsi="宋体" w:hint="eastAsia"/>
                <w:b/>
                <w:bCs/>
                <w:szCs w:val="24"/>
              </w:rPr>
              <w:t>国产替代需求，还是已经围绕先进</w:t>
            </w:r>
            <w:proofErr w:type="gramStart"/>
            <w:r w:rsidRPr="005F0E1E">
              <w:rPr>
                <w:rFonts w:ascii="宋体" w:hAnsi="宋体" w:hint="eastAsia"/>
                <w:b/>
                <w:bCs/>
                <w:szCs w:val="24"/>
              </w:rPr>
              <w:t>制程长期</w:t>
            </w:r>
            <w:proofErr w:type="gramEnd"/>
            <w:r w:rsidRPr="005F0E1E">
              <w:rPr>
                <w:rFonts w:ascii="宋体" w:hAnsi="宋体" w:hint="eastAsia"/>
                <w:b/>
                <w:bCs/>
                <w:szCs w:val="24"/>
              </w:rPr>
              <w:t>竞争力进行前瞻性布局？尤其是在高端外延片、先进存储及逻辑工艺用硅片等方向，公司现阶段更关注产能规模提升，还是产品性能、良率稳定性及客户深度绑定能力的持续突破？</w:t>
            </w:r>
          </w:p>
          <w:p w14:paraId="3350F457" w14:textId="3C63E8B2" w:rsidR="00AD7A98" w:rsidRPr="00AD7A98" w:rsidRDefault="00973268" w:rsidP="00AD7A98">
            <w:pPr>
              <w:spacing w:line="276" w:lineRule="auto"/>
              <w:rPr>
                <w:rFonts w:ascii="宋体" w:hAnsi="宋体"/>
                <w:szCs w:val="24"/>
              </w:rPr>
            </w:pPr>
            <w:r>
              <w:rPr>
                <w:rFonts w:ascii="宋体" w:hAnsi="宋体" w:hint="eastAsia"/>
                <w:szCs w:val="24"/>
              </w:rPr>
              <w:t>答：</w:t>
            </w:r>
            <w:r w:rsidR="00AD7A98" w:rsidRPr="00AD7A98">
              <w:rPr>
                <w:rFonts w:ascii="宋体" w:hAnsi="宋体" w:hint="eastAsia"/>
                <w:szCs w:val="24"/>
              </w:rPr>
              <w:t>1、公司立足国内客户，更放眼全球客户：公司系国内主流存储IDM厂商全球12英寸硅片厂商中供货量第一或第二大的供应商，国内一线逻辑晶圆代工厂中国大陆12英寸硅片供应商中供货量第一或第二的供应商，已成为目前国内新建12英寸</w:t>
            </w:r>
            <w:proofErr w:type="gramStart"/>
            <w:r w:rsidR="00AD7A98" w:rsidRPr="00AD7A98">
              <w:rPr>
                <w:rFonts w:ascii="宋体" w:hAnsi="宋体" w:hint="eastAsia"/>
                <w:szCs w:val="24"/>
              </w:rPr>
              <w:t>晶圆厂的</w:t>
            </w:r>
            <w:proofErr w:type="gramEnd"/>
            <w:r w:rsidR="00AD7A98" w:rsidRPr="00AD7A98">
              <w:rPr>
                <w:rFonts w:ascii="宋体" w:hAnsi="宋体" w:hint="eastAsia"/>
                <w:szCs w:val="24"/>
              </w:rPr>
              <w:t>首选硅片供应商之一。此外公司持续服务全球客户，2025年持续向台积电、美光科技、</w:t>
            </w:r>
            <w:r w:rsidR="00AD7A98" w:rsidRPr="00AD7A98">
              <w:rPr>
                <w:rFonts w:ascii="宋体" w:hAnsi="宋体" w:hint="eastAsia"/>
                <w:szCs w:val="24"/>
              </w:rPr>
              <w:lastRenderedPageBreak/>
              <w:t>铠侠、格罗方德、力积电、联华电子、华邦、南亚科等稳定批量供货并不断进行新产品验证，首次实现三星电子、东芝少批量测试片供货，正在推动其正片认证工作。</w:t>
            </w:r>
          </w:p>
          <w:p w14:paraId="459546A7" w14:textId="48BE7FF4" w:rsidR="00973268" w:rsidRDefault="00AD7A98" w:rsidP="004B0DBF">
            <w:pPr>
              <w:spacing w:line="276" w:lineRule="auto"/>
              <w:ind w:firstLineChars="200" w:firstLine="480"/>
              <w:rPr>
                <w:rFonts w:ascii="宋体" w:hAnsi="宋体"/>
                <w:szCs w:val="24"/>
              </w:rPr>
            </w:pPr>
            <w:r w:rsidRPr="00AD7A98">
              <w:rPr>
                <w:rFonts w:ascii="宋体" w:hAnsi="宋体" w:hint="eastAsia"/>
                <w:szCs w:val="24"/>
              </w:rPr>
              <w:t>2、公司制定了清晰的战略发展规划，计划从2020年至2035年通过15年的不断努力，建设2-3个核心基地，投资若干个硅片工厂，最终成为12英寸半导体硅材料领域全球领导者。截至2025年12月，公司已布局两个基地、三座现代化智能工厂，产能超过85万片/月，位居国内第一，预计2026年底第二工厂达产后，公司将具备约120万片/月产能，第三工厂预计2026年四季度可实现首批设备搬入，2027年上半年实现首批产能投产，预计2030年第三工厂达产后，公司总产能将提升至约180万片/月以上，全</w:t>
            </w:r>
            <w:proofErr w:type="gramStart"/>
            <w:r w:rsidRPr="00AD7A98">
              <w:rPr>
                <w:rFonts w:ascii="宋体" w:hAnsi="宋体" w:hint="eastAsia"/>
                <w:szCs w:val="24"/>
              </w:rPr>
              <w:t>球市占率将</w:t>
            </w:r>
            <w:proofErr w:type="gramEnd"/>
            <w:r w:rsidRPr="00AD7A98">
              <w:rPr>
                <w:rFonts w:ascii="宋体" w:hAnsi="宋体" w:hint="eastAsia"/>
                <w:szCs w:val="24"/>
              </w:rPr>
              <w:t>达到约13%，有望跻身全球前三。具备一定的产能规模是服务全球客户的基础，也是技术能力和品质能力的基础，公司在扩产的同时，更加注重高端产品布局、技术能力的持续迭代、品质能力的不断提升，与客户同频共振，协同创新。</w:t>
            </w:r>
          </w:p>
          <w:p w14:paraId="4F3F9FB0" w14:textId="77777777" w:rsidR="00CA5115" w:rsidRDefault="00CA5115" w:rsidP="00AD7A98">
            <w:pPr>
              <w:spacing w:line="276" w:lineRule="auto"/>
              <w:rPr>
                <w:rFonts w:ascii="宋体" w:hAnsi="宋体"/>
                <w:szCs w:val="24"/>
              </w:rPr>
            </w:pPr>
          </w:p>
          <w:p w14:paraId="7851E3C6" w14:textId="752847FD" w:rsidR="00AD7A98" w:rsidRPr="00973268" w:rsidRDefault="00AD7A98" w:rsidP="00AD7A98">
            <w:pPr>
              <w:spacing w:line="276" w:lineRule="auto"/>
              <w:rPr>
                <w:rFonts w:ascii="宋体" w:hAnsi="宋体"/>
                <w:b/>
                <w:bCs/>
                <w:szCs w:val="24"/>
              </w:rPr>
            </w:pPr>
            <w:r w:rsidRPr="00973268">
              <w:rPr>
                <w:rFonts w:ascii="宋体" w:hAnsi="宋体" w:hint="eastAsia"/>
                <w:b/>
                <w:bCs/>
                <w:szCs w:val="24"/>
              </w:rPr>
              <w:t>3、二季度咋样</w:t>
            </w:r>
            <w:r w:rsidR="00973268">
              <w:rPr>
                <w:rFonts w:ascii="宋体" w:hAnsi="宋体" w:hint="eastAsia"/>
                <w:b/>
                <w:bCs/>
                <w:szCs w:val="24"/>
              </w:rPr>
              <w:t>？</w:t>
            </w:r>
          </w:p>
          <w:p w14:paraId="1633C12D" w14:textId="56DDF9EE" w:rsidR="00AD7A98" w:rsidRPr="00AD7A98" w:rsidRDefault="00973268" w:rsidP="00AD7A98">
            <w:pPr>
              <w:spacing w:line="276" w:lineRule="auto"/>
              <w:rPr>
                <w:rFonts w:ascii="宋体" w:hAnsi="宋体"/>
                <w:szCs w:val="24"/>
              </w:rPr>
            </w:pPr>
            <w:r>
              <w:rPr>
                <w:rFonts w:ascii="宋体" w:hAnsi="宋体" w:hint="eastAsia"/>
                <w:szCs w:val="24"/>
              </w:rPr>
              <w:t>答：</w:t>
            </w:r>
            <w:r w:rsidR="00AD7A98" w:rsidRPr="00AD7A98">
              <w:rPr>
                <w:rFonts w:ascii="宋体" w:hAnsi="宋体" w:hint="eastAsia"/>
                <w:szCs w:val="24"/>
              </w:rPr>
              <w:t>公司2026年第一季度营收7.2亿元，同比增长10%，增长趋势明显。第二季度业绩公司将根据法规要求及时披露，请届时关注公司对外披露的半年度报告。</w:t>
            </w:r>
          </w:p>
          <w:p w14:paraId="3CB312BB" w14:textId="77777777" w:rsidR="00973268" w:rsidRDefault="00973268" w:rsidP="00AD7A98">
            <w:pPr>
              <w:spacing w:line="276" w:lineRule="auto"/>
              <w:rPr>
                <w:rFonts w:ascii="宋体" w:hAnsi="宋体"/>
                <w:szCs w:val="24"/>
              </w:rPr>
            </w:pPr>
          </w:p>
          <w:p w14:paraId="760E12BD" w14:textId="255EB0D8" w:rsidR="00AD7A98" w:rsidRPr="00973268" w:rsidRDefault="00AD7A98" w:rsidP="00AD7A98">
            <w:pPr>
              <w:spacing w:line="276" w:lineRule="auto"/>
              <w:rPr>
                <w:rFonts w:ascii="宋体" w:hAnsi="宋体"/>
                <w:b/>
                <w:bCs/>
                <w:szCs w:val="24"/>
              </w:rPr>
            </w:pPr>
            <w:r w:rsidRPr="00973268">
              <w:rPr>
                <w:rFonts w:ascii="宋体" w:hAnsi="宋体" w:hint="eastAsia"/>
                <w:b/>
                <w:bCs/>
                <w:szCs w:val="24"/>
              </w:rPr>
              <w:t>4、西安奕材的硅片材料是否已经涨价？涨价幅度是多少？</w:t>
            </w:r>
          </w:p>
          <w:p w14:paraId="19ADCA55" w14:textId="34ED0E7A" w:rsidR="00AD7A98" w:rsidRPr="00AD7A98" w:rsidRDefault="00973268" w:rsidP="00AD7A98">
            <w:pPr>
              <w:spacing w:line="276" w:lineRule="auto"/>
              <w:rPr>
                <w:rFonts w:ascii="宋体" w:hAnsi="宋体"/>
                <w:szCs w:val="24"/>
              </w:rPr>
            </w:pPr>
            <w:r>
              <w:rPr>
                <w:rFonts w:ascii="宋体" w:hAnsi="宋体" w:hint="eastAsia"/>
                <w:szCs w:val="24"/>
              </w:rPr>
              <w:t>答：</w:t>
            </w:r>
            <w:r w:rsidR="00AD7A98" w:rsidRPr="00AD7A98">
              <w:rPr>
                <w:rFonts w:ascii="宋体" w:hAnsi="宋体" w:hint="eastAsia"/>
                <w:szCs w:val="24"/>
              </w:rPr>
              <w:t>2025年全球半导体行业迎来结构性复苏，AI、数据中心等应用</w:t>
            </w:r>
            <w:proofErr w:type="gramStart"/>
            <w:r w:rsidR="00AD7A98" w:rsidRPr="00AD7A98">
              <w:rPr>
                <w:rFonts w:ascii="宋体" w:hAnsi="宋体" w:hint="eastAsia"/>
                <w:szCs w:val="24"/>
              </w:rPr>
              <w:t>对算力及</w:t>
            </w:r>
            <w:proofErr w:type="gramEnd"/>
            <w:r w:rsidR="00AD7A98" w:rsidRPr="00AD7A98">
              <w:rPr>
                <w:rFonts w:ascii="宋体" w:hAnsi="宋体" w:hint="eastAsia"/>
                <w:szCs w:val="24"/>
              </w:rPr>
              <w:t>存储领域需求的增长成为驱动行业增长的核心引擎，传统应用需求逐步复苏，库存持续调整，行业整体处于筑底调整与动能积蓄阶段。伴随市场需求持续旺盛、公司第二工厂满产、公司产品及客户结构不断改善，公司平均单价有望提升。</w:t>
            </w:r>
          </w:p>
          <w:p w14:paraId="54CC6228" w14:textId="77777777" w:rsidR="00973268" w:rsidRDefault="00973268" w:rsidP="00AD7A98">
            <w:pPr>
              <w:spacing w:line="276" w:lineRule="auto"/>
              <w:rPr>
                <w:rFonts w:ascii="宋体" w:hAnsi="宋体"/>
                <w:szCs w:val="24"/>
              </w:rPr>
            </w:pPr>
          </w:p>
          <w:p w14:paraId="6B287537" w14:textId="1F888E6B" w:rsidR="00AD7A98" w:rsidRPr="00973268" w:rsidRDefault="00AD7A98" w:rsidP="00AD7A98">
            <w:pPr>
              <w:spacing w:line="276" w:lineRule="auto"/>
              <w:rPr>
                <w:rFonts w:ascii="宋体" w:hAnsi="宋体"/>
                <w:b/>
                <w:bCs/>
                <w:szCs w:val="24"/>
              </w:rPr>
            </w:pPr>
            <w:r w:rsidRPr="00973268">
              <w:rPr>
                <w:rFonts w:ascii="宋体" w:hAnsi="宋体" w:hint="eastAsia"/>
                <w:b/>
                <w:bCs/>
                <w:szCs w:val="24"/>
              </w:rPr>
              <w:t>5、请问公司当前高端12英寸硅片产品的客户验证是否已从“导入测试阶段”实质进入“稳定量产采购阶段”，以及在海外龙头可能通过降价维持市场份额的情况下，公司未来毛利率和产能利用率是否面临压力？</w:t>
            </w:r>
          </w:p>
          <w:p w14:paraId="624D009D" w14:textId="05513877" w:rsidR="00AD7A98" w:rsidRPr="00AD7A98" w:rsidRDefault="00973268" w:rsidP="00AD7A98">
            <w:pPr>
              <w:spacing w:line="276" w:lineRule="auto"/>
              <w:rPr>
                <w:rFonts w:ascii="宋体" w:hAnsi="宋体"/>
                <w:szCs w:val="24"/>
              </w:rPr>
            </w:pPr>
            <w:r>
              <w:rPr>
                <w:rFonts w:ascii="宋体" w:hAnsi="宋体" w:hint="eastAsia"/>
                <w:szCs w:val="24"/>
              </w:rPr>
              <w:t>答：</w:t>
            </w:r>
            <w:r w:rsidR="00AD7A98" w:rsidRPr="00AD7A98">
              <w:rPr>
                <w:rFonts w:ascii="宋体" w:hAnsi="宋体" w:hint="eastAsia"/>
                <w:szCs w:val="24"/>
              </w:rPr>
              <w:t>公司持续位居12英寸硅片领域国内头部，实现了国内一线晶圆代工厂和存储IDM 厂大多数主流量产工艺平台的正片供货，已成为国内主流存储IDM厂商全球12英寸硅片厂商中供货量第一或第二大的供应商，已成为国内一线逻辑晶圆代工厂中国大陆12英寸硅片供应商中供货量第一或第二的供应商，已成为目前国内新建12英寸</w:t>
            </w:r>
            <w:proofErr w:type="gramStart"/>
            <w:r w:rsidR="00AD7A98" w:rsidRPr="00AD7A98">
              <w:rPr>
                <w:rFonts w:ascii="宋体" w:hAnsi="宋体" w:hint="eastAsia"/>
                <w:szCs w:val="24"/>
              </w:rPr>
              <w:t>晶圆厂的</w:t>
            </w:r>
            <w:proofErr w:type="gramEnd"/>
            <w:r w:rsidR="00AD7A98" w:rsidRPr="00AD7A98">
              <w:rPr>
                <w:rFonts w:ascii="宋体" w:hAnsi="宋体" w:hint="eastAsia"/>
                <w:szCs w:val="24"/>
              </w:rPr>
              <w:t>首选硅片供应商之一。截至2025年末，公司已通过验证的客户累计168家，已通过验证的正片121款，产品和客户丰富度高。</w:t>
            </w:r>
          </w:p>
          <w:p w14:paraId="7815151E" w14:textId="25421A97" w:rsidR="00AD7A98" w:rsidRPr="00AD7A98" w:rsidRDefault="00AD7A98" w:rsidP="0065671E">
            <w:pPr>
              <w:spacing w:line="276" w:lineRule="auto"/>
              <w:ind w:firstLineChars="200" w:firstLine="480"/>
              <w:rPr>
                <w:rFonts w:ascii="宋体" w:hAnsi="宋体"/>
                <w:szCs w:val="24"/>
              </w:rPr>
            </w:pPr>
            <w:r w:rsidRPr="00AD7A98">
              <w:rPr>
                <w:rFonts w:ascii="宋体" w:hAnsi="宋体" w:hint="eastAsia"/>
                <w:szCs w:val="24"/>
              </w:rPr>
              <w:t>公司在立足国内市场的同时，持续服务全球客户，报告期内持续向台积电、美光科技、铠侠、格罗方德、力积电、联华电子、华邦、南亚科等稳定批量供货并不断进行新产品验证，首次实现三星电子、东芝少批量测试片供货，正在推动其正片认证工作。展望未来，公司将持续提升产品技术、产品质量与客户服务水平，进一步提升市场竞争力，特别是快速提升海外市场供应量，扩大全球市场份额，加快将领先地位转化为持续健康的商业回报。</w:t>
            </w:r>
          </w:p>
          <w:p w14:paraId="1D06C388" w14:textId="77777777" w:rsidR="00973268" w:rsidRPr="0065671E" w:rsidRDefault="00973268" w:rsidP="00AD7A98">
            <w:pPr>
              <w:spacing w:line="276" w:lineRule="auto"/>
              <w:rPr>
                <w:rFonts w:ascii="宋体" w:hAnsi="宋体"/>
                <w:szCs w:val="24"/>
              </w:rPr>
            </w:pPr>
          </w:p>
          <w:p w14:paraId="61229E25" w14:textId="4039647C" w:rsidR="00AD7A98" w:rsidRPr="00973268" w:rsidRDefault="00AD7A98" w:rsidP="00AD7A98">
            <w:pPr>
              <w:spacing w:line="276" w:lineRule="auto"/>
              <w:rPr>
                <w:rFonts w:ascii="宋体" w:hAnsi="宋体"/>
                <w:szCs w:val="24"/>
              </w:rPr>
            </w:pPr>
            <w:r w:rsidRPr="00973268">
              <w:rPr>
                <w:rFonts w:ascii="宋体" w:hAnsi="宋体" w:hint="eastAsia"/>
                <w:b/>
                <w:bCs/>
                <w:szCs w:val="24"/>
              </w:rPr>
              <w:lastRenderedPageBreak/>
              <w:t>6、请问公司近年来持续大规模资本开支与产能扩张的背景下，管理层如何评估未来两到三年行业供需变化风险，公司当前订单能见度与新增产能消化是否已具备较强确定性？</w:t>
            </w:r>
          </w:p>
          <w:p w14:paraId="60AF59CB" w14:textId="0B47E345" w:rsidR="00AD7A98" w:rsidRPr="00AD7A98" w:rsidRDefault="00973268" w:rsidP="00AD7A98">
            <w:pPr>
              <w:spacing w:line="276" w:lineRule="auto"/>
              <w:rPr>
                <w:rFonts w:ascii="宋体" w:hAnsi="宋体"/>
                <w:szCs w:val="24"/>
              </w:rPr>
            </w:pPr>
            <w:r>
              <w:rPr>
                <w:rFonts w:ascii="宋体" w:hAnsi="宋体" w:hint="eastAsia"/>
                <w:szCs w:val="24"/>
              </w:rPr>
              <w:t>答：</w:t>
            </w:r>
            <w:r w:rsidR="00AD7A98" w:rsidRPr="00AD7A98">
              <w:rPr>
                <w:rFonts w:ascii="宋体" w:hAnsi="宋体" w:hint="eastAsia"/>
                <w:szCs w:val="24"/>
              </w:rPr>
              <w:t>长期来看，半导体行业兼具周期波动与持续成长的双重属性。2025年全球半导体行业迎来结构性复苏，受益于数据中心、AI对</w:t>
            </w:r>
            <w:proofErr w:type="gramStart"/>
            <w:r w:rsidR="00AD7A98" w:rsidRPr="00AD7A98">
              <w:rPr>
                <w:rFonts w:ascii="宋体" w:hAnsi="宋体" w:hint="eastAsia"/>
                <w:szCs w:val="24"/>
              </w:rPr>
              <w:t>先进制程逻辑</w:t>
            </w:r>
            <w:proofErr w:type="gramEnd"/>
            <w:r w:rsidR="00AD7A98" w:rsidRPr="00AD7A98">
              <w:rPr>
                <w:rFonts w:ascii="宋体" w:hAnsi="宋体" w:hint="eastAsia"/>
                <w:szCs w:val="24"/>
              </w:rPr>
              <w:t>芯片、存储芯片相关需求的强劲推动，以及传统应用领域需求的复苏，12英寸硅片市场进入上升周期。据WSTS预测，2025年全球半导体市场规模达到7,956亿美元，同比增幅扩大至26.2%。2026年半导体市场规模将逼近万亿美元。据SEMI预测，2025年全球硅片出货面积预计将增长5.8%，达到12,973</w:t>
            </w:r>
            <w:proofErr w:type="gramStart"/>
            <w:r w:rsidR="00AD7A98" w:rsidRPr="00AD7A98">
              <w:rPr>
                <w:rFonts w:ascii="宋体" w:hAnsi="宋体" w:hint="eastAsia"/>
                <w:szCs w:val="24"/>
              </w:rPr>
              <w:t>百万</w:t>
            </w:r>
            <w:proofErr w:type="gramEnd"/>
            <w:r w:rsidR="00AD7A98" w:rsidRPr="00AD7A98">
              <w:rPr>
                <w:rFonts w:ascii="宋体" w:hAnsi="宋体" w:hint="eastAsia"/>
                <w:szCs w:val="24"/>
              </w:rPr>
              <w:t>平方英寸；2026年将继续保持增长趋势，出货面积预计将达到13,488</w:t>
            </w:r>
            <w:proofErr w:type="gramStart"/>
            <w:r w:rsidR="00AD7A98" w:rsidRPr="00AD7A98">
              <w:rPr>
                <w:rFonts w:ascii="宋体" w:hAnsi="宋体" w:hint="eastAsia"/>
                <w:szCs w:val="24"/>
              </w:rPr>
              <w:t>百万</w:t>
            </w:r>
            <w:proofErr w:type="gramEnd"/>
            <w:r w:rsidR="00AD7A98" w:rsidRPr="00AD7A98">
              <w:rPr>
                <w:rFonts w:ascii="宋体" w:hAnsi="宋体" w:hint="eastAsia"/>
                <w:szCs w:val="24"/>
              </w:rPr>
              <w:t>平方英寸，同比增长4.0%。12英寸硅片为当前市场主流规格。2026年全球12英寸晶</w:t>
            </w:r>
            <w:proofErr w:type="gramStart"/>
            <w:r w:rsidR="00AD7A98" w:rsidRPr="00AD7A98">
              <w:rPr>
                <w:rFonts w:ascii="宋体" w:hAnsi="宋体" w:hint="eastAsia"/>
                <w:szCs w:val="24"/>
              </w:rPr>
              <w:t>圆厂量产数量</w:t>
            </w:r>
            <w:proofErr w:type="gramEnd"/>
            <w:r w:rsidR="00AD7A98" w:rsidRPr="00AD7A98">
              <w:rPr>
                <w:rFonts w:ascii="宋体" w:hAnsi="宋体" w:hint="eastAsia"/>
                <w:szCs w:val="24"/>
              </w:rPr>
              <w:t>预计达215座，其中中国大陆将达到70座。全球芯片</w:t>
            </w:r>
            <w:proofErr w:type="gramStart"/>
            <w:r w:rsidR="00AD7A98" w:rsidRPr="00AD7A98">
              <w:rPr>
                <w:rFonts w:ascii="宋体" w:hAnsi="宋体" w:hint="eastAsia"/>
                <w:szCs w:val="24"/>
              </w:rPr>
              <w:t>厂持续</w:t>
            </w:r>
            <w:proofErr w:type="gramEnd"/>
            <w:r w:rsidR="00AD7A98" w:rsidRPr="00AD7A98">
              <w:rPr>
                <w:rFonts w:ascii="宋体" w:hAnsi="宋体" w:hint="eastAsia"/>
                <w:szCs w:val="24"/>
              </w:rPr>
              <w:t>扩产，将持续推升12英寸硅片需求。</w:t>
            </w:r>
          </w:p>
          <w:p w14:paraId="3C5AF5CA" w14:textId="77777777" w:rsidR="00973268" w:rsidRDefault="00973268" w:rsidP="00AD7A98">
            <w:pPr>
              <w:spacing w:line="276" w:lineRule="auto"/>
              <w:rPr>
                <w:rFonts w:ascii="宋体" w:hAnsi="宋体"/>
                <w:szCs w:val="24"/>
              </w:rPr>
            </w:pPr>
          </w:p>
          <w:p w14:paraId="2C38F5A1" w14:textId="06D1DEBF" w:rsidR="00AD7A98" w:rsidRPr="00973268" w:rsidRDefault="00973268" w:rsidP="00AD7A98">
            <w:pPr>
              <w:spacing w:line="276" w:lineRule="auto"/>
              <w:rPr>
                <w:rFonts w:ascii="宋体" w:hAnsi="宋体"/>
                <w:b/>
                <w:bCs/>
                <w:szCs w:val="24"/>
              </w:rPr>
            </w:pPr>
            <w:r w:rsidRPr="00973268">
              <w:rPr>
                <w:rFonts w:ascii="宋体" w:hAnsi="宋体"/>
                <w:b/>
                <w:bCs/>
                <w:szCs w:val="24"/>
              </w:rPr>
              <w:t>7</w:t>
            </w:r>
            <w:r w:rsidR="00AD7A98" w:rsidRPr="00973268">
              <w:rPr>
                <w:rFonts w:ascii="宋体" w:hAnsi="宋体" w:hint="eastAsia"/>
                <w:b/>
                <w:bCs/>
                <w:szCs w:val="24"/>
              </w:rPr>
              <w:t>、</w:t>
            </w:r>
            <w:proofErr w:type="gramStart"/>
            <w:r w:rsidR="00AD7A98" w:rsidRPr="00973268">
              <w:rPr>
                <w:rFonts w:ascii="宋体" w:hAnsi="宋体" w:hint="eastAsia"/>
                <w:b/>
                <w:bCs/>
                <w:szCs w:val="24"/>
              </w:rPr>
              <w:t>董秘您好</w:t>
            </w:r>
            <w:proofErr w:type="gramEnd"/>
            <w:r w:rsidR="00AD7A98" w:rsidRPr="00973268">
              <w:rPr>
                <w:rFonts w:ascii="宋体" w:hAnsi="宋体" w:hint="eastAsia"/>
                <w:b/>
                <w:bCs/>
                <w:szCs w:val="24"/>
              </w:rPr>
              <w:t>！请问</w:t>
            </w:r>
            <w:proofErr w:type="gramStart"/>
            <w:r w:rsidR="00AD7A98" w:rsidRPr="00973268">
              <w:rPr>
                <w:rFonts w:ascii="宋体" w:hAnsi="宋体" w:hint="eastAsia"/>
                <w:b/>
                <w:bCs/>
                <w:szCs w:val="24"/>
              </w:rPr>
              <w:t>一</w:t>
            </w:r>
            <w:proofErr w:type="gramEnd"/>
            <w:r w:rsidR="00AD7A98" w:rsidRPr="00973268">
              <w:rPr>
                <w:rFonts w:ascii="宋体" w:hAnsi="宋体" w:hint="eastAsia"/>
                <w:b/>
                <w:bCs/>
                <w:szCs w:val="24"/>
              </w:rPr>
              <w:t>，2026Q1涨价是否实际发生？二，毛利率何时破5%？三，正片占比Q2是否≥65%？四，二厂折旧何时被摊薄？五，长江存储需求确认？六，三星正片认证时间表？七，请不要回避微观数据、只</w:t>
            </w:r>
            <w:proofErr w:type="gramStart"/>
            <w:r w:rsidR="00AD7A98" w:rsidRPr="00973268">
              <w:rPr>
                <w:rFonts w:ascii="宋体" w:hAnsi="宋体" w:hint="eastAsia"/>
                <w:b/>
                <w:bCs/>
                <w:szCs w:val="24"/>
              </w:rPr>
              <w:t>说行业</w:t>
            </w:r>
            <w:proofErr w:type="gramEnd"/>
            <w:r w:rsidR="00AD7A98" w:rsidRPr="00973268">
              <w:rPr>
                <w:rFonts w:ascii="宋体" w:hAnsi="宋体" w:hint="eastAsia"/>
                <w:b/>
                <w:bCs/>
                <w:szCs w:val="24"/>
              </w:rPr>
              <w:t>拐点。谢谢！</w:t>
            </w:r>
          </w:p>
          <w:p w14:paraId="71234E3D" w14:textId="5CFCE5A9" w:rsidR="00973268" w:rsidRDefault="00973268" w:rsidP="00AD7A98">
            <w:pPr>
              <w:spacing w:line="276" w:lineRule="auto"/>
              <w:rPr>
                <w:rFonts w:ascii="宋体" w:hAnsi="宋体"/>
                <w:szCs w:val="24"/>
              </w:rPr>
            </w:pPr>
            <w:r>
              <w:rPr>
                <w:rFonts w:ascii="宋体" w:hAnsi="宋体" w:hint="eastAsia"/>
                <w:szCs w:val="24"/>
              </w:rPr>
              <w:t>答：</w:t>
            </w:r>
            <w:r w:rsidR="00AD7A98" w:rsidRPr="00AD7A98">
              <w:rPr>
                <w:rFonts w:ascii="宋体" w:hAnsi="宋体" w:hint="eastAsia"/>
                <w:szCs w:val="24"/>
              </w:rPr>
              <w:t>2025年全球半导体行业迎来结构性复苏，AI、数据中心等应用</w:t>
            </w:r>
            <w:proofErr w:type="gramStart"/>
            <w:r w:rsidR="00AD7A98" w:rsidRPr="00AD7A98">
              <w:rPr>
                <w:rFonts w:ascii="宋体" w:hAnsi="宋体" w:hint="eastAsia"/>
                <w:szCs w:val="24"/>
              </w:rPr>
              <w:t>对算力及</w:t>
            </w:r>
            <w:proofErr w:type="gramEnd"/>
            <w:r w:rsidR="00AD7A98" w:rsidRPr="00AD7A98">
              <w:rPr>
                <w:rFonts w:ascii="宋体" w:hAnsi="宋体" w:hint="eastAsia"/>
                <w:szCs w:val="24"/>
              </w:rPr>
              <w:t>存储领域需求的增长成为驱动行业增长的核心引擎，传统应用需求逐步复苏，库存持续调整，行业整体处于筑底调整与动能积蓄阶段。据WSTS预测，2025年全球半导体市场规模将达到7,956亿美元，同比增幅扩大至26.2%，2026年半导体市场规模将逼近万亿美元。受下游市场特别是存储芯片市场旺盛的需求带动，公司2025年实现销售807.37万片，较上年同期增长29.08%，实现营业收入264,922.46万元，较上年同期增长24.88%，2026年一季度营业收入同比增长10.57%。从公司情况预计，伴随公司第二工厂满产，公司产品结构包括正片比例、客户结构等将不断改善，公司平均单价有望提升。</w:t>
            </w:r>
          </w:p>
          <w:p w14:paraId="58702331" w14:textId="77777777" w:rsidR="00973268" w:rsidRDefault="00AD7A98" w:rsidP="00973268">
            <w:pPr>
              <w:spacing w:line="276" w:lineRule="auto"/>
              <w:ind w:firstLineChars="200" w:firstLine="480"/>
              <w:rPr>
                <w:rFonts w:ascii="宋体" w:hAnsi="宋体"/>
                <w:szCs w:val="24"/>
              </w:rPr>
            </w:pPr>
            <w:r w:rsidRPr="00AD7A98">
              <w:rPr>
                <w:rFonts w:ascii="宋体" w:hAnsi="宋体" w:hint="eastAsia"/>
                <w:szCs w:val="24"/>
              </w:rPr>
              <w:t>随着公司销售规模提升及产品结构不断改善，第一工厂生产稳定性及生产效率进一步提升，第二工厂产能扩产并达产，公司收入规模预计将持续增长。同时随着第二工厂产能爬坡并达产、第三工厂建成</w:t>
            </w:r>
            <w:proofErr w:type="gramStart"/>
            <w:r w:rsidRPr="00AD7A98">
              <w:rPr>
                <w:rFonts w:ascii="宋体" w:hAnsi="宋体" w:hint="eastAsia"/>
                <w:szCs w:val="24"/>
              </w:rPr>
              <w:t>投产及达产</w:t>
            </w:r>
            <w:proofErr w:type="gramEnd"/>
            <w:r w:rsidRPr="00AD7A98">
              <w:rPr>
                <w:rFonts w:ascii="宋体" w:hAnsi="宋体" w:hint="eastAsia"/>
                <w:szCs w:val="24"/>
              </w:rPr>
              <w:t>，产能规模优势将进一步显现，公司盈利能力将进一步释放，虽然当前未实现盈利，但经营性现金流持续保持净流入，具备良好的可持续经营能力。</w:t>
            </w:r>
          </w:p>
          <w:p w14:paraId="7E4679B2" w14:textId="66D6C5D3" w:rsidR="00AD7A98" w:rsidRPr="00AD7A98" w:rsidRDefault="00AD7A98" w:rsidP="00973268">
            <w:pPr>
              <w:spacing w:line="276" w:lineRule="auto"/>
              <w:ind w:firstLineChars="200" w:firstLine="480"/>
              <w:rPr>
                <w:rFonts w:ascii="宋体" w:hAnsi="宋体"/>
                <w:szCs w:val="24"/>
              </w:rPr>
            </w:pPr>
            <w:r w:rsidRPr="00AD7A98">
              <w:rPr>
                <w:rFonts w:ascii="宋体" w:hAnsi="宋体" w:hint="eastAsia"/>
                <w:szCs w:val="24"/>
              </w:rPr>
              <w:t>公司系国内头部存储芯片厂商全球12英寸硅片厂商中供货量第一或第二大的供应商、国内头部晶圆代工厂中国大陆12英寸硅片供应商中供货量第一或第二大的供应商，2025年首次实现三星电子少批量测试片供货，目前正在推动其正片认证工作。</w:t>
            </w:r>
          </w:p>
          <w:p w14:paraId="52426063" w14:textId="77777777" w:rsidR="00973268" w:rsidRDefault="00973268" w:rsidP="00AD7A98">
            <w:pPr>
              <w:spacing w:line="276" w:lineRule="auto"/>
              <w:rPr>
                <w:rFonts w:ascii="宋体" w:hAnsi="宋体"/>
                <w:szCs w:val="24"/>
              </w:rPr>
            </w:pPr>
          </w:p>
          <w:p w14:paraId="0F8AAB5E" w14:textId="182BEE83" w:rsidR="00AD7A98" w:rsidRPr="00AD7A98" w:rsidRDefault="00973268" w:rsidP="00AD7A98">
            <w:pPr>
              <w:spacing w:line="276" w:lineRule="auto"/>
              <w:rPr>
                <w:rFonts w:ascii="宋体" w:hAnsi="宋体"/>
                <w:szCs w:val="24"/>
              </w:rPr>
            </w:pPr>
            <w:r>
              <w:rPr>
                <w:rFonts w:ascii="宋体" w:hAnsi="宋体"/>
                <w:b/>
                <w:bCs/>
                <w:szCs w:val="24"/>
              </w:rPr>
              <w:t>8</w:t>
            </w:r>
            <w:r w:rsidR="00AD7A98" w:rsidRPr="00973268">
              <w:rPr>
                <w:rFonts w:ascii="宋体" w:hAnsi="宋体" w:hint="eastAsia"/>
                <w:b/>
                <w:bCs/>
                <w:szCs w:val="24"/>
              </w:rPr>
              <w:t>、存储芯片方面产品的产能和发展前景</w:t>
            </w:r>
            <w:r w:rsidR="00414AE6">
              <w:rPr>
                <w:rFonts w:ascii="宋体" w:hAnsi="宋体" w:hint="eastAsia"/>
                <w:b/>
                <w:bCs/>
                <w:szCs w:val="24"/>
              </w:rPr>
              <w:t>？</w:t>
            </w:r>
          </w:p>
          <w:p w14:paraId="15B2C0DD" w14:textId="6000BA02" w:rsidR="00AD7A98" w:rsidRPr="00AD7A98" w:rsidRDefault="00973268" w:rsidP="00AD7A98">
            <w:pPr>
              <w:spacing w:line="276" w:lineRule="auto"/>
              <w:rPr>
                <w:rFonts w:ascii="宋体" w:hAnsi="宋体"/>
                <w:szCs w:val="24"/>
              </w:rPr>
            </w:pPr>
            <w:r>
              <w:rPr>
                <w:rFonts w:ascii="宋体" w:hAnsi="宋体" w:hint="eastAsia"/>
                <w:szCs w:val="24"/>
              </w:rPr>
              <w:t>答：</w:t>
            </w:r>
            <w:r w:rsidR="00AD7A98" w:rsidRPr="00AD7A98">
              <w:rPr>
                <w:rFonts w:ascii="宋体" w:hAnsi="宋体" w:hint="eastAsia"/>
                <w:szCs w:val="24"/>
              </w:rPr>
              <w:t>公司作为12英寸国内头部企业，产品布局紧密贴合市场需求，当前主要布局用于存储芯片和逻辑芯片制造用的抛光片和外延片。2025年，用于存储芯片制造的抛光片（含高端测试片）收入占比约55%，随着第一工厂运营效能持续提升以及第</w:t>
            </w:r>
            <w:proofErr w:type="gramStart"/>
            <w:r w:rsidR="00AD7A98" w:rsidRPr="00AD7A98">
              <w:rPr>
                <w:rFonts w:ascii="宋体" w:hAnsi="宋体" w:hint="eastAsia"/>
                <w:szCs w:val="24"/>
              </w:rPr>
              <w:t>二工厂</w:t>
            </w:r>
            <w:proofErr w:type="gramEnd"/>
            <w:r w:rsidR="00AD7A98" w:rsidRPr="00AD7A98">
              <w:rPr>
                <w:rFonts w:ascii="宋体" w:hAnsi="宋体" w:hint="eastAsia"/>
                <w:szCs w:val="24"/>
              </w:rPr>
              <w:t>逐步达产，公司抛光片出货量将有望保持稳步增长，同时公司2025年投资建设第三工厂，</w:t>
            </w:r>
            <w:r w:rsidR="00AD7A98" w:rsidRPr="00AD7A98">
              <w:rPr>
                <w:rFonts w:ascii="宋体" w:hAnsi="宋体" w:hint="eastAsia"/>
                <w:szCs w:val="24"/>
              </w:rPr>
              <w:lastRenderedPageBreak/>
              <w:t>第三工厂的产品和技术主要面向先进存储芯片等领域。</w:t>
            </w:r>
          </w:p>
          <w:p w14:paraId="059D8B8C" w14:textId="77777777" w:rsidR="00AD7A98" w:rsidRPr="00AD7A98" w:rsidRDefault="00AD7A98" w:rsidP="004B0DBF">
            <w:pPr>
              <w:spacing w:line="276" w:lineRule="auto"/>
              <w:ind w:firstLineChars="200" w:firstLine="480"/>
              <w:rPr>
                <w:rFonts w:ascii="宋体" w:hAnsi="宋体"/>
                <w:szCs w:val="24"/>
              </w:rPr>
            </w:pPr>
            <w:r w:rsidRPr="00AD7A98">
              <w:rPr>
                <w:rFonts w:ascii="宋体" w:hAnsi="宋体" w:hint="eastAsia"/>
                <w:szCs w:val="24"/>
              </w:rPr>
              <w:t>公司产品已量</w:t>
            </w:r>
            <w:proofErr w:type="gramStart"/>
            <w:r w:rsidRPr="00AD7A98">
              <w:rPr>
                <w:rFonts w:ascii="宋体" w:hAnsi="宋体" w:hint="eastAsia"/>
                <w:szCs w:val="24"/>
              </w:rPr>
              <w:t>产用于</w:t>
            </w:r>
            <w:proofErr w:type="gramEnd"/>
            <w:r w:rsidRPr="00AD7A98">
              <w:rPr>
                <w:rFonts w:ascii="宋体" w:hAnsi="宋体" w:hint="eastAsia"/>
                <w:szCs w:val="24"/>
              </w:rPr>
              <w:t>2YY层NAND Flash存储芯片和</w:t>
            </w:r>
            <w:proofErr w:type="gramStart"/>
            <w:r w:rsidRPr="00AD7A98">
              <w:rPr>
                <w:rFonts w:ascii="宋体" w:hAnsi="宋体" w:hint="eastAsia"/>
                <w:szCs w:val="24"/>
              </w:rPr>
              <w:t>先进际代</w:t>
            </w:r>
            <w:proofErr w:type="gramEnd"/>
            <w:r w:rsidRPr="00AD7A98">
              <w:rPr>
                <w:rFonts w:ascii="宋体" w:hAnsi="宋体" w:hint="eastAsia"/>
                <w:szCs w:val="24"/>
              </w:rPr>
              <w:t>DRAM存储芯片。同时，针对更</w:t>
            </w:r>
            <w:proofErr w:type="gramStart"/>
            <w:r w:rsidRPr="00AD7A98">
              <w:rPr>
                <w:rFonts w:ascii="宋体" w:hAnsi="宋体" w:hint="eastAsia"/>
                <w:szCs w:val="24"/>
              </w:rPr>
              <w:t>先进制程的</w:t>
            </w:r>
            <w:proofErr w:type="gramEnd"/>
            <w:r w:rsidRPr="00AD7A98">
              <w:rPr>
                <w:rFonts w:ascii="宋体" w:hAnsi="宋体" w:hint="eastAsia"/>
                <w:szCs w:val="24"/>
              </w:rPr>
              <w:t>NAND Flash存储芯片与更</w:t>
            </w:r>
            <w:proofErr w:type="gramStart"/>
            <w:r w:rsidRPr="00AD7A98">
              <w:rPr>
                <w:rFonts w:ascii="宋体" w:hAnsi="宋体" w:hint="eastAsia"/>
                <w:szCs w:val="24"/>
              </w:rPr>
              <w:t>先进际代的</w:t>
            </w:r>
            <w:proofErr w:type="gramEnd"/>
            <w:r w:rsidRPr="00AD7A98">
              <w:rPr>
                <w:rFonts w:ascii="宋体" w:hAnsi="宋体" w:hint="eastAsia"/>
                <w:szCs w:val="24"/>
              </w:rPr>
              <w:t>DRAM存储芯片所需的12英寸硅片，均已进入主流客户的验证流程。</w:t>
            </w:r>
          </w:p>
          <w:p w14:paraId="23860690" w14:textId="77777777" w:rsidR="00973268" w:rsidRDefault="00973268" w:rsidP="00AD7A98">
            <w:pPr>
              <w:spacing w:line="276" w:lineRule="auto"/>
              <w:rPr>
                <w:rFonts w:ascii="宋体" w:hAnsi="宋体"/>
                <w:szCs w:val="24"/>
              </w:rPr>
            </w:pPr>
          </w:p>
          <w:p w14:paraId="61D1A10D" w14:textId="32593654" w:rsidR="00AD7A98" w:rsidRPr="00973268" w:rsidRDefault="00973268" w:rsidP="00AD7A98">
            <w:pPr>
              <w:spacing w:line="276" w:lineRule="auto"/>
              <w:rPr>
                <w:rFonts w:ascii="宋体" w:hAnsi="宋体"/>
                <w:b/>
                <w:bCs/>
                <w:szCs w:val="24"/>
              </w:rPr>
            </w:pPr>
            <w:r w:rsidRPr="00973268">
              <w:rPr>
                <w:rFonts w:ascii="宋体" w:hAnsi="宋体"/>
                <w:b/>
                <w:bCs/>
                <w:szCs w:val="24"/>
              </w:rPr>
              <w:t>9</w:t>
            </w:r>
            <w:r w:rsidR="00AD7A98" w:rsidRPr="00973268">
              <w:rPr>
                <w:rFonts w:ascii="宋体" w:hAnsi="宋体" w:hint="eastAsia"/>
                <w:b/>
                <w:bCs/>
                <w:szCs w:val="24"/>
              </w:rPr>
              <w:t>、贵公司下游厂商赚得盆满钵满，而本公司投入巨大，持续亏损，你们为什么不能提高硅片的售价？</w:t>
            </w:r>
          </w:p>
          <w:p w14:paraId="68CD0974" w14:textId="77777777" w:rsidR="00973268" w:rsidRDefault="00973268" w:rsidP="0019482E">
            <w:pPr>
              <w:spacing w:line="276" w:lineRule="auto"/>
              <w:rPr>
                <w:rFonts w:ascii="宋体" w:hAnsi="宋体"/>
                <w:szCs w:val="24"/>
              </w:rPr>
            </w:pPr>
            <w:r>
              <w:rPr>
                <w:rFonts w:ascii="宋体" w:hAnsi="宋体" w:hint="eastAsia"/>
                <w:szCs w:val="24"/>
              </w:rPr>
              <w:t>答：</w:t>
            </w:r>
            <w:r w:rsidR="00AD7A98" w:rsidRPr="00AD7A98">
              <w:rPr>
                <w:rFonts w:ascii="宋体" w:hAnsi="宋体" w:hint="eastAsia"/>
                <w:szCs w:val="24"/>
              </w:rPr>
              <w:t>公司亏损主要受新工厂产能爬坡</w:t>
            </w:r>
            <w:proofErr w:type="gramStart"/>
            <w:r w:rsidR="00AD7A98" w:rsidRPr="00AD7A98">
              <w:rPr>
                <w:rFonts w:ascii="宋体" w:hAnsi="宋体" w:hint="eastAsia"/>
                <w:szCs w:val="24"/>
              </w:rPr>
              <w:t>导致转固折旧</w:t>
            </w:r>
            <w:proofErr w:type="gramEnd"/>
            <w:r w:rsidR="00AD7A98" w:rsidRPr="00AD7A98">
              <w:rPr>
                <w:rFonts w:ascii="宋体" w:hAnsi="宋体" w:hint="eastAsia"/>
                <w:szCs w:val="24"/>
              </w:rPr>
              <w:t>尚未被充分摊薄、持续高强度研发投入及市场增长传导的滞后性，综合导致公司尚未实现盈利。受人工智能、数据中心等新应用驱动，半导体行业2025年进入上升周期。从公司情况预计，伴随公司第二工厂满产，公司产品结构包括正片比例、客户结构等将不断改善，公司平均单价有望提升。</w:t>
            </w:r>
          </w:p>
          <w:p w14:paraId="1453C2F6" w14:textId="04E88F45" w:rsidR="0019482E" w:rsidRPr="00AD7A98" w:rsidRDefault="0019482E" w:rsidP="0019482E">
            <w:pPr>
              <w:spacing w:line="276" w:lineRule="auto"/>
              <w:rPr>
                <w:rFonts w:ascii="宋体" w:hAnsi="宋体"/>
                <w:szCs w:val="24"/>
              </w:rPr>
            </w:pPr>
          </w:p>
        </w:tc>
      </w:tr>
    </w:tbl>
    <w:p w14:paraId="198A44CA" w14:textId="77777777" w:rsidR="00CA71A8" w:rsidRPr="00B96D86" w:rsidRDefault="00CA71A8" w:rsidP="001C2392">
      <w:pPr>
        <w:spacing w:line="276" w:lineRule="auto"/>
        <w:rPr>
          <w:rFonts w:ascii="宋体" w:hAnsi="宋体"/>
          <w:szCs w:val="24"/>
        </w:rPr>
      </w:pPr>
    </w:p>
    <w:sectPr w:rsidR="00CA71A8" w:rsidRPr="00B96D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0A099" w14:textId="77777777" w:rsidR="0076082B" w:rsidRDefault="0076082B" w:rsidP="00E57E60">
      <w:r>
        <w:separator/>
      </w:r>
    </w:p>
  </w:endnote>
  <w:endnote w:type="continuationSeparator" w:id="0">
    <w:p w14:paraId="2DA6A045" w14:textId="77777777" w:rsidR="0076082B" w:rsidRDefault="0076082B" w:rsidP="00E5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53CBC" w14:textId="77777777" w:rsidR="0076082B" w:rsidRDefault="0076082B" w:rsidP="00E57E60">
      <w:r>
        <w:separator/>
      </w:r>
    </w:p>
  </w:footnote>
  <w:footnote w:type="continuationSeparator" w:id="0">
    <w:p w14:paraId="0974409A" w14:textId="77777777" w:rsidR="0076082B" w:rsidRDefault="0076082B" w:rsidP="00E57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14E4"/>
    <w:multiLevelType w:val="hybridMultilevel"/>
    <w:tmpl w:val="A470F552"/>
    <w:lvl w:ilvl="0" w:tplc="8A76709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FD3432B"/>
    <w:multiLevelType w:val="hybridMultilevel"/>
    <w:tmpl w:val="20665C50"/>
    <w:lvl w:ilvl="0" w:tplc="A4D60E76">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5D22D67"/>
    <w:multiLevelType w:val="multilevel"/>
    <w:tmpl w:val="04B6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915D7"/>
    <w:multiLevelType w:val="hybridMultilevel"/>
    <w:tmpl w:val="7E1A2464"/>
    <w:lvl w:ilvl="0" w:tplc="04090017">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5D724A"/>
    <w:multiLevelType w:val="hybridMultilevel"/>
    <w:tmpl w:val="B4AEEF82"/>
    <w:lvl w:ilvl="0" w:tplc="5AFA807C">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E6027D8"/>
    <w:multiLevelType w:val="multilevel"/>
    <w:tmpl w:val="A14C6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E46"/>
    <w:rsid w:val="000032AE"/>
    <w:rsid w:val="00003989"/>
    <w:rsid w:val="0000545E"/>
    <w:rsid w:val="000205BB"/>
    <w:rsid w:val="00024835"/>
    <w:rsid w:val="00027909"/>
    <w:rsid w:val="0003161A"/>
    <w:rsid w:val="00042E74"/>
    <w:rsid w:val="00044337"/>
    <w:rsid w:val="00074444"/>
    <w:rsid w:val="00074601"/>
    <w:rsid w:val="00094148"/>
    <w:rsid w:val="00095EB9"/>
    <w:rsid w:val="000977D6"/>
    <w:rsid w:val="000A14D4"/>
    <w:rsid w:val="000B61FC"/>
    <w:rsid w:val="000C1058"/>
    <w:rsid w:val="000C45C9"/>
    <w:rsid w:val="000D09E3"/>
    <w:rsid w:val="000D2872"/>
    <w:rsid w:val="000E1009"/>
    <w:rsid w:val="000F16C8"/>
    <w:rsid w:val="000F38E4"/>
    <w:rsid w:val="000F7253"/>
    <w:rsid w:val="0011085A"/>
    <w:rsid w:val="00116869"/>
    <w:rsid w:val="00122359"/>
    <w:rsid w:val="00164EE5"/>
    <w:rsid w:val="00171B17"/>
    <w:rsid w:val="0017597A"/>
    <w:rsid w:val="0018181F"/>
    <w:rsid w:val="00187E09"/>
    <w:rsid w:val="00192CCA"/>
    <w:rsid w:val="0019482E"/>
    <w:rsid w:val="001B6A7A"/>
    <w:rsid w:val="001C2392"/>
    <w:rsid w:val="001F0F88"/>
    <w:rsid w:val="00202AE6"/>
    <w:rsid w:val="0020500F"/>
    <w:rsid w:val="002078FD"/>
    <w:rsid w:val="002141E4"/>
    <w:rsid w:val="00215062"/>
    <w:rsid w:val="0021525F"/>
    <w:rsid w:val="00245ABB"/>
    <w:rsid w:val="002569CF"/>
    <w:rsid w:val="00262648"/>
    <w:rsid w:val="00264A69"/>
    <w:rsid w:val="00266B3D"/>
    <w:rsid w:val="0027101B"/>
    <w:rsid w:val="00295291"/>
    <w:rsid w:val="002970B9"/>
    <w:rsid w:val="002A7E00"/>
    <w:rsid w:val="002D0677"/>
    <w:rsid w:val="002F37AE"/>
    <w:rsid w:val="002F5E73"/>
    <w:rsid w:val="0031390E"/>
    <w:rsid w:val="0033757E"/>
    <w:rsid w:val="003475BE"/>
    <w:rsid w:val="00355794"/>
    <w:rsid w:val="003730D6"/>
    <w:rsid w:val="003755E8"/>
    <w:rsid w:val="00375F12"/>
    <w:rsid w:val="00386E47"/>
    <w:rsid w:val="0039334A"/>
    <w:rsid w:val="003A3A46"/>
    <w:rsid w:val="003A5565"/>
    <w:rsid w:val="003C41BB"/>
    <w:rsid w:val="003C7AA0"/>
    <w:rsid w:val="003E30E3"/>
    <w:rsid w:val="003F1259"/>
    <w:rsid w:val="003F3C92"/>
    <w:rsid w:val="003F5613"/>
    <w:rsid w:val="0040023E"/>
    <w:rsid w:val="00406427"/>
    <w:rsid w:val="004107B2"/>
    <w:rsid w:val="00414AE6"/>
    <w:rsid w:val="00417009"/>
    <w:rsid w:val="00430ECA"/>
    <w:rsid w:val="00440786"/>
    <w:rsid w:val="004616A7"/>
    <w:rsid w:val="004754E9"/>
    <w:rsid w:val="004B0DBF"/>
    <w:rsid w:val="004B5A67"/>
    <w:rsid w:val="004E2908"/>
    <w:rsid w:val="004E40CA"/>
    <w:rsid w:val="004E5C48"/>
    <w:rsid w:val="004E65BE"/>
    <w:rsid w:val="00503E82"/>
    <w:rsid w:val="00513BB5"/>
    <w:rsid w:val="00515BBE"/>
    <w:rsid w:val="00535DC9"/>
    <w:rsid w:val="00546452"/>
    <w:rsid w:val="005555A2"/>
    <w:rsid w:val="005806B3"/>
    <w:rsid w:val="005D4B36"/>
    <w:rsid w:val="005E58DC"/>
    <w:rsid w:val="005E76A5"/>
    <w:rsid w:val="005F0E1E"/>
    <w:rsid w:val="00610640"/>
    <w:rsid w:val="00614F2C"/>
    <w:rsid w:val="00630D73"/>
    <w:rsid w:val="006334A0"/>
    <w:rsid w:val="006407EE"/>
    <w:rsid w:val="006507ED"/>
    <w:rsid w:val="0065671E"/>
    <w:rsid w:val="00656787"/>
    <w:rsid w:val="00657348"/>
    <w:rsid w:val="00660AC7"/>
    <w:rsid w:val="00674A6C"/>
    <w:rsid w:val="006777D8"/>
    <w:rsid w:val="00680BF1"/>
    <w:rsid w:val="00696878"/>
    <w:rsid w:val="006B2F6C"/>
    <w:rsid w:val="006B435A"/>
    <w:rsid w:val="006B5547"/>
    <w:rsid w:val="006C364F"/>
    <w:rsid w:val="006C6554"/>
    <w:rsid w:val="006D02E6"/>
    <w:rsid w:val="006D7C7F"/>
    <w:rsid w:val="006E53BA"/>
    <w:rsid w:val="006F5715"/>
    <w:rsid w:val="006F5F4D"/>
    <w:rsid w:val="006F76B3"/>
    <w:rsid w:val="00703ACD"/>
    <w:rsid w:val="007251E0"/>
    <w:rsid w:val="00745028"/>
    <w:rsid w:val="007562E0"/>
    <w:rsid w:val="00756E7D"/>
    <w:rsid w:val="0076082B"/>
    <w:rsid w:val="007670FA"/>
    <w:rsid w:val="00771140"/>
    <w:rsid w:val="00772701"/>
    <w:rsid w:val="00773E29"/>
    <w:rsid w:val="00775DB6"/>
    <w:rsid w:val="0078187C"/>
    <w:rsid w:val="007A40C0"/>
    <w:rsid w:val="007B1D32"/>
    <w:rsid w:val="007B78E3"/>
    <w:rsid w:val="007C2AEF"/>
    <w:rsid w:val="007C7BA9"/>
    <w:rsid w:val="007D47AB"/>
    <w:rsid w:val="007E6F3A"/>
    <w:rsid w:val="00807C27"/>
    <w:rsid w:val="008146D9"/>
    <w:rsid w:val="00826F5E"/>
    <w:rsid w:val="00845A43"/>
    <w:rsid w:val="008527CF"/>
    <w:rsid w:val="00862F76"/>
    <w:rsid w:val="00880942"/>
    <w:rsid w:val="00884455"/>
    <w:rsid w:val="008A6174"/>
    <w:rsid w:val="008B3CEC"/>
    <w:rsid w:val="008C1EE2"/>
    <w:rsid w:val="008C44CA"/>
    <w:rsid w:val="008D7513"/>
    <w:rsid w:val="008E2088"/>
    <w:rsid w:val="008E2BBD"/>
    <w:rsid w:val="008E4C9A"/>
    <w:rsid w:val="008E54EF"/>
    <w:rsid w:val="0090749D"/>
    <w:rsid w:val="009107B5"/>
    <w:rsid w:val="00920783"/>
    <w:rsid w:val="00923161"/>
    <w:rsid w:val="00936AA5"/>
    <w:rsid w:val="00941536"/>
    <w:rsid w:val="009642C9"/>
    <w:rsid w:val="009648F7"/>
    <w:rsid w:val="00973268"/>
    <w:rsid w:val="0097463F"/>
    <w:rsid w:val="00983E0A"/>
    <w:rsid w:val="009966ED"/>
    <w:rsid w:val="009C00D9"/>
    <w:rsid w:val="009C5AD1"/>
    <w:rsid w:val="009F4679"/>
    <w:rsid w:val="009F4D8E"/>
    <w:rsid w:val="00A152D6"/>
    <w:rsid w:val="00A27E2E"/>
    <w:rsid w:val="00A300B7"/>
    <w:rsid w:val="00A343F1"/>
    <w:rsid w:val="00A3704D"/>
    <w:rsid w:val="00A42442"/>
    <w:rsid w:val="00A43D12"/>
    <w:rsid w:val="00A52400"/>
    <w:rsid w:val="00A52963"/>
    <w:rsid w:val="00A60671"/>
    <w:rsid w:val="00A632D7"/>
    <w:rsid w:val="00A94D79"/>
    <w:rsid w:val="00AA7776"/>
    <w:rsid w:val="00AB0D5C"/>
    <w:rsid w:val="00AB2982"/>
    <w:rsid w:val="00AB5A1D"/>
    <w:rsid w:val="00AD49BA"/>
    <w:rsid w:val="00AD7A98"/>
    <w:rsid w:val="00AE3D9A"/>
    <w:rsid w:val="00AF3C8E"/>
    <w:rsid w:val="00B17C95"/>
    <w:rsid w:val="00B2300E"/>
    <w:rsid w:val="00B344C6"/>
    <w:rsid w:val="00B503D0"/>
    <w:rsid w:val="00B6184B"/>
    <w:rsid w:val="00B71EE6"/>
    <w:rsid w:val="00B81593"/>
    <w:rsid w:val="00B87885"/>
    <w:rsid w:val="00B87C4E"/>
    <w:rsid w:val="00B92C33"/>
    <w:rsid w:val="00B96D86"/>
    <w:rsid w:val="00BA0440"/>
    <w:rsid w:val="00BC0D38"/>
    <w:rsid w:val="00BD2C48"/>
    <w:rsid w:val="00BD7386"/>
    <w:rsid w:val="00BD7538"/>
    <w:rsid w:val="00BE7A81"/>
    <w:rsid w:val="00BF7AD4"/>
    <w:rsid w:val="00C023F8"/>
    <w:rsid w:val="00C043A2"/>
    <w:rsid w:val="00C04875"/>
    <w:rsid w:val="00C1545D"/>
    <w:rsid w:val="00C2123E"/>
    <w:rsid w:val="00C21A42"/>
    <w:rsid w:val="00C22560"/>
    <w:rsid w:val="00C42C4D"/>
    <w:rsid w:val="00C57345"/>
    <w:rsid w:val="00C62BF9"/>
    <w:rsid w:val="00C6450F"/>
    <w:rsid w:val="00C736A7"/>
    <w:rsid w:val="00C81277"/>
    <w:rsid w:val="00C94026"/>
    <w:rsid w:val="00CA17A1"/>
    <w:rsid w:val="00CA4801"/>
    <w:rsid w:val="00CA5115"/>
    <w:rsid w:val="00CA71A8"/>
    <w:rsid w:val="00CB1546"/>
    <w:rsid w:val="00CD6D81"/>
    <w:rsid w:val="00CE4F78"/>
    <w:rsid w:val="00CF6008"/>
    <w:rsid w:val="00D16C72"/>
    <w:rsid w:val="00D34452"/>
    <w:rsid w:val="00D43BEE"/>
    <w:rsid w:val="00D55A26"/>
    <w:rsid w:val="00D927B4"/>
    <w:rsid w:val="00DA3A2F"/>
    <w:rsid w:val="00DA5184"/>
    <w:rsid w:val="00DB3860"/>
    <w:rsid w:val="00DC0644"/>
    <w:rsid w:val="00DC5E46"/>
    <w:rsid w:val="00DD0403"/>
    <w:rsid w:val="00DE57A5"/>
    <w:rsid w:val="00DF5CBE"/>
    <w:rsid w:val="00E24B19"/>
    <w:rsid w:val="00E25FA9"/>
    <w:rsid w:val="00E32D79"/>
    <w:rsid w:val="00E46F51"/>
    <w:rsid w:val="00E57E60"/>
    <w:rsid w:val="00E6310B"/>
    <w:rsid w:val="00E76C70"/>
    <w:rsid w:val="00E76D31"/>
    <w:rsid w:val="00E9000F"/>
    <w:rsid w:val="00E97248"/>
    <w:rsid w:val="00EA2966"/>
    <w:rsid w:val="00EA29CD"/>
    <w:rsid w:val="00EA4C56"/>
    <w:rsid w:val="00EB2060"/>
    <w:rsid w:val="00EB24B6"/>
    <w:rsid w:val="00EB5D2F"/>
    <w:rsid w:val="00EC0635"/>
    <w:rsid w:val="00EC7D4D"/>
    <w:rsid w:val="00ED6850"/>
    <w:rsid w:val="00EE0041"/>
    <w:rsid w:val="00F13687"/>
    <w:rsid w:val="00F1375E"/>
    <w:rsid w:val="00F171E5"/>
    <w:rsid w:val="00F35B84"/>
    <w:rsid w:val="00F368B8"/>
    <w:rsid w:val="00F41BAD"/>
    <w:rsid w:val="00F511BF"/>
    <w:rsid w:val="00F63E79"/>
    <w:rsid w:val="00F70431"/>
    <w:rsid w:val="00F81CF9"/>
    <w:rsid w:val="00F87D21"/>
    <w:rsid w:val="00FA3456"/>
    <w:rsid w:val="00FA6961"/>
    <w:rsid w:val="00FC0145"/>
    <w:rsid w:val="00FD74A7"/>
    <w:rsid w:val="00FE4F6E"/>
    <w:rsid w:val="00FF652B"/>
    <w:rsid w:val="408E3038"/>
    <w:rsid w:val="49DD1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32B305"/>
  <w15:docId w15:val="{B715A743-4A15-4225-B38E-E6EBC8D9E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ABB"/>
    <w:pPr>
      <w:widowControl w:val="0"/>
      <w:jc w:val="both"/>
    </w:pPr>
    <w:rPr>
      <w:rFonts w:ascii="Times New Roman" w:eastAsia="宋体" w:hAnsi="Times New Roman"/>
      <w:kern w:val="2"/>
      <w:sz w:val="24"/>
      <w:szCs w:val="22"/>
    </w:rPr>
  </w:style>
  <w:style w:type="paragraph" w:styleId="3">
    <w:name w:val="heading 3"/>
    <w:basedOn w:val="a"/>
    <w:next w:val="a"/>
    <w:link w:val="30"/>
    <w:uiPriority w:val="9"/>
    <w:semiHidden/>
    <w:unhideWhenUsed/>
    <w:qFormat/>
    <w:rsid w:val="006B435A"/>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9966E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rFonts w:ascii="Times New Roman" w:eastAsia="宋体" w:hAnsi="Times New Roman"/>
      <w:sz w:val="18"/>
      <w:szCs w:val="18"/>
    </w:rPr>
  </w:style>
  <w:style w:type="character" w:customStyle="1" w:styleId="a8">
    <w:name w:val="页眉 字符"/>
    <w:basedOn w:val="a0"/>
    <w:link w:val="a7"/>
    <w:uiPriority w:val="99"/>
    <w:qFormat/>
    <w:rPr>
      <w:rFonts w:ascii="Times New Roman" w:eastAsia="宋体" w:hAnsi="Times New Roman"/>
      <w:sz w:val="18"/>
      <w:szCs w:val="18"/>
    </w:rPr>
  </w:style>
  <w:style w:type="character" w:customStyle="1" w:styleId="a6">
    <w:name w:val="页脚 字符"/>
    <w:basedOn w:val="a0"/>
    <w:link w:val="a5"/>
    <w:uiPriority w:val="99"/>
    <w:qFormat/>
    <w:rPr>
      <w:rFonts w:ascii="Times New Roman" w:eastAsia="宋体" w:hAnsi="Times New Roman"/>
      <w:sz w:val="18"/>
      <w:szCs w:val="18"/>
    </w:rPr>
  </w:style>
  <w:style w:type="paragraph" w:styleId="HTML">
    <w:name w:val="HTML Preformatted"/>
    <w:basedOn w:val="a"/>
    <w:link w:val="HTML0"/>
    <w:uiPriority w:val="99"/>
    <w:semiHidden/>
    <w:unhideWhenUsed/>
    <w:rsid w:val="00CF6008"/>
    <w:rPr>
      <w:rFonts w:ascii="Consolas" w:hAnsi="Consolas"/>
      <w:sz w:val="20"/>
      <w:szCs w:val="20"/>
    </w:rPr>
  </w:style>
  <w:style w:type="character" w:customStyle="1" w:styleId="HTML0">
    <w:name w:val="HTML 预设格式 字符"/>
    <w:basedOn w:val="a0"/>
    <w:link w:val="HTML"/>
    <w:uiPriority w:val="99"/>
    <w:semiHidden/>
    <w:rsid w:val="00CF6008"/>
    <w:rPr>
      <w:rFonts w:ascii="Consolas" w:eastAsia="宋体" w:hAnsi="Consolas"/>
      <w:kern w:val="2"/>
    </w:rPr>
  </w:style>
  <w:style w:type="character" w:customStyle="1" w:styleId="40">
    <w:name w:val="标题 4 字符"/>
    <w:basedOn w:val="a0"/>
    <w:link w:val="4"/>
    <w:uiPriority w:val="9"/>
    <w:semiHidden/>
    <w:rsid w:val="009966ED"/>
    <w:rPr>
      <w:rFonts w:asciiTheme="majorHAnsi" w:eastAsiaTheme="majorEastAsia" w:hAnsiTheme="majorHAnsi" w:cstheme="majorBidi"/>
      <w:b/>
      <w:bCs/>
      <w:kern w:val="2"/>
      <w:sz w:val="28"/>
      <w:szCs w:val="28"/>
    </w:rPr>
  </w:style>
  <w:style w:type="paragraph" w:styleId="aa">
    <w:name w:val="List Paragraph"/>
    <w:basedOn w:val="a"/>
    <w:uiPriority w:val="34"/>
    <w:qFormat/>
    <w:rsid w:val="007A40C0"/>
    <w:pPr>
      <w:ind w:firstLineChars="200" w:firstLine="420"/>
    </w:pPr>
  </w:style>
  <w:style w:type="character" w:customStyle="1" w:styleId="30">
    <w:name w:val="标题 3 字符"/>
    <w:basedOn w:val="a0"/>
    <w:link w:val="3"/>
    <w:uiPriority w:val="9"/>
    <w:semiHidden/>
    <w:rsid w:val="006B435A"/>
    <w:rPr>
      <w:rFonts w:ascii="Times New Roman" w:eastAsia="宋体" w:hAnsi="Times New Roman"/>
      <w:b/>
      <w:bCs/>
      <w:kern w:val="2"/>
      <w:sz w:val="32"/>
      <w:szCs w:val="32"/>
    </w:rPr>
  </w:style>
  <w:style w:type="paragraph" w:styleId="ab">
    <w:name w:val="Revision"/>
    <w:hidden/>
    <w:uiPriority w:val="99"/>
    <w:semiHidden/>
    <w:rsid w:val="006C6554"/>
    <w:rPr>
      <w:rFonts w:ascii="Times New Roman" w:eastAsia="宋体" w:hAnsi="Times New Roman"/>
      <w:kern w:val="2"/>
      <w:sz w:val="24"/>
      <w:szCs w:val="22"/>
    </w:rPr>
  </w:style>
  <w:style w:type="character" w:styleId="ac">
    <w:name w:val="annotation reference"/>
    <w:basedOn w:val="a0"/>
    <w:uiPriority w:val="99"/>
    <w:semiHidden/>
    <w:unhideWhenUsed/>
    <w:rsid w:val="00355794"/>
    <w:rPr>
      <w:sz w:val="21"/>
      <w:szCs w:val="21"/>
    </w:rPr>
  </w:style>
  <w:style w:type="paragraph" w:styleId="ad">
    <w:name w:val="annotation text"/>
    <w:basedOn w:val="a"/>
    <w:link w:val="ae"/>
    <w:uiPriority w:val="99"/>
    <w:semiHidden/>
    <w:unhideWhenUsed/>
    <w:rsid w:val="00355794"/>
    <w:pPr>
      <w:jc w:val="left"/>
    </w:pPr>
  </w:style>
  <w:style w:type="character" w:customStyle="1" w:styleId="ae">
    <w:name w:val="批注文字 字符"/>
    <w:basedOn w:val="a0"/>
    <w:link w:val="ad"/>
    <w:uiPriority w:val="99"/>
    <w:semiHidden/>
    <w:rsid w:val="00355794"/>
    <w:rPr>
      <w:rFonts w:ascii="Times New Roman" w:eastAsia="宋体" w:hAnsi="Times New Roman"/>
      <w:kern w:val="2"/>
      <w:sz w:val="24"/>
      <w:szCs w:val="22"/>
    </w:rPr>
  </w:style>
  <w:style w:type="paragraph" w:styleId="af">
    <w:name w:val="annotation subject"/>
    <w:basedOn w:val="ad"/>
    <w:next w:val="ad"/>
    <w:link w:val="af0"/>
    <w:uiPriority w:val="99"/>
    <w:semiHidden/>
    <w:unhideWhenUsed/>
    <w:rsid w:val="00355794"/>
    <w:rPr>
      <w:b/>
      <w:bCs/>
    </w:rPr>
  </w:style>
  <w:style w:type="character" w:customStyle="1" w:styleId="af0">
    <w:name w:val="批注主题 字符"/>
    <w:basedOn w:val="ae"/>
    <w:link w:val="af"/>
    <w:uiPriority w:val="99"/>
    <w:semiHidden/>
    <w:rsid w:val="00355794"/>
    <w:rPr>
      <w:rFonts w:ascii="Times New Roman" w:eastAsia="宋体" w:hAnsi="Times New Roman"/>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8065">
      <w:bodyDiv w:val="1"/>
      <w:marLeft w:val="0"/>
      <w:marRight w:val="0"/>
      <w:marTop w:val="0"/>
      <w:marBottom w:val="0"/>
      <w:divBdr>
        <w:top w:val="none" w:sz="0" w:space="0" w:color="auto"/>
        <w:left w:val="none" w:sz="0" w:space="0" w:color="auto"/>
        <w:bottom w:val="none" w:sz="0" w:space="0" w:color="auto"/>
        <w:right w:val="none" w:sz="0" w:space="0" w:color="auto"/>
      </w:divBdr>
    </w:div>
    <w:div w:id="314530540">
      <w:bodyDiv w:val="1"/>
      <w:marLeft w:val="0"/>
      <w:marRight w:val="0"/>
      <w:marTop w:val="0"/>
      <w:marBottom w:val="0"/>
      <w:divBdr>
        <w:top w:val="none" w:sz="0" w:space="0" w:color="auto"/>
        <w:left w:val="none" w:sz="0" w:space="0" w:color="auto"/>
        <w:bottom w:val="none" w:sz="0" w:space="0" w:color="auto"/>
        <w:right w:val="none" w:sz="0" w:space="0" w:color="auto"/>
      </w:divBdr>
    </w:div>
    <w:div w:id="472842349">
      <w:bodyDiv w:val="1"/>
      <w:marLeft w:val="0"/>
      <w:marRight w:val="0"/>
      <w:marTop w:val="0"/>
      <w:marBottom w:val="0"/>
      <w:divBdr>
        <w:top w:val="none" w:sz="0" w:space="0" w:color="auto"/>
        <w:left w:val="none" w:sz="0" w:space="0" w:color="auto"/>
        <w:bottom w:val="none" w:sz="0" w:space="0" w:color="auto"/>
        <w:right w:val="none" w:sz="0" w:space="0" w:color="auto"/>
      </w:divBdr>
    </w:div>
    <w:div w:id="515271295">
      <w:bodyDiv w:val="1"/>
      <w:marLeft w:val="0"/>
      <w:marRight w:val="0"/>
      <w:marTop w:val="0"/>
      <w:marBottom w:val="0"/>
      <w:divBdr>
        <w:top w:val="none" w:sz="0" w:space="0" w:color="auto"/>
        <w:left w:val="none" w:sz="0" w:space="0" w:color="auto"/>
        <w:bottom w:val="none" w:sz="0" w:space="0" w:color="auto"/>
        <w:right w:val="none" w:sz="0" w:space="0" w:color="auto"/>
      </w:divBdr>
    </w:div>
    <w:div w:id="554241578">
      <w:bodyDiv w:val="1"/>
      <w:marLeft w:val="0"/>
      <w:marRight w:val="0"/>
      <w:marTop w:val="0"/>
      <w:marBottom w:val="0"/>
      <w:divBdr>
        <w:top w:val="none" w:sz="0" w:space="0" w:color="auto"/>
        <w:left w:val="none" w:sz="0" w:space="0" w:color="auto"/>
        <w:bottom w:val="none" w:sz="0" w:space="0" w:color="auto"/>
        <w:right w:val="none" w:sz="0" w:space="0" w:color="auto"/>
      </w:divBdr>
    </w:div>
    <w:div w:id="558981964">
      <w:bodyDiv w:val="1"/>
      <w:marLeft w:val="0"/>
      <w:marRight w:val="0"/>
      <w:marTop w:val="0"/>
      <w:marBottom w:val="0"/>
      <w:divBdr>
        <w:top w:val="none" w:sz="0" w:space="0" w:color="auto"/>
        <w:left w:val="none" w:sz="0" w:space="0" w:color="auto"/>
        <w:bottom w:val="none" w:sz="0" w:space="0" w:color="auto"/>
        <w:right w:val="none" w:sz="0" w:space="0" w:color="auto"/>
      </w:divBdr>
    </w:div>
    <w:div w:id="728723197">
      <w:bodyDiv w:val="1"/>
      <w:marLeft w:val="0"/>
      <w:marRight w:val="0"/>
      <w:marTop w:val="0"/>
      <w:marBottom w:val="0"/>
      <w:divBdr>
        <w:top w:val="none" w:sz="0" w:space="0" w:color="auto"/>
        <w:left w:val="none" w:sz="0" w:space="0" w:color="auto"/>
        <w:bottom w:val="none" w:sz="0" w:space="0" w:color="auto"/>
        <w:right w:val="none" w:sz="0" w:space="0" w:color="auto"/>
      </w:divBdr>
    </w:div>
    <w:div w:id="982276335">
      <w:bodyDiv w:val="1"/>
      <w:marLeft w:val="0"/>
      <w:marRight w:val="0"/>
      <w:marTop w:val="0"/>
      <w:marBottom w:val="0"/>
      <w:divBdr>
        <w:top w:val="none" w:sz="0" w:space="0" w:color="auto"/>
        <w:left w:val="none" w:sz="0" w:space="0" w:color="auto"/>
        <w:bottom w:val="none" w:sz="0" w:space="0" w:color="auto"/>
        <w:right w:val="none" w:sz="0" w:space="0" w:color="auto"/>
      </w:divBdr>
    </w:div>
    <w:div w:id="1174883353">
      <w:bodyDiv w:val="1"/>
      <w:marLeft w:val="0"/>
      <w:marRight w:val="0"/>
      <w:marTop w:val="0"/>
      <w:marBottom w:val="0"/>
      <w:divBdr>
        <w:top w:val="none" w:sz="0" w:space="0" w:color="auto"/>
        <w:left w:val="none" w:sz="0" w:space="0" w:color="auto"/>
        <w:bottom w:val="none" w:sz="0" w:space="0" w:color="auto"/>
        <w:right w:val="none" w:sz="0" w:space="0" w:color="auto"/>
      </w:divBdr>
    </w:div>
    <w:div w:id="1194926785">
      <w:bodyDiv w:val="1"/>
      <w:marLeft w:val="0"/>
      <w:marRight w:val="0"/>
      <w:marTop w:val="0"/>
      <w:marBottom w:val="0"/>
      <w:divBdr>
        <w:top w:val="none" w:sz="0" w:space="0" w:color="auto"/>
        <w:left w:val="none" w:sz="0" w:space="0" w:color="auto"/>
        <w:bottom w:val="none" w:sz="0" w:space="0" w:color="auto"/>
        <w:right w:val="none" w:sz="0" w:space="0" w:color="auto"/>
      </w:divBdr>
    </w:div>
    <w:div w:id="1245456940">
      <w:bodyDiv w:val="1"/>
      <w:marLeft w:val="0"/>
      <w:marRight w:val="0"/>
      <w:marTop w:val="0"/>
      <w:marBottom w:val="0"/>
      <w:divBdr>
        <w:top w:val="none" w:sz="0" w:space="0" w:color="auto"/>
        <w:left w:val="none" w:sz="0" w:space="0" w:color="auto"/>
        <w:bottom w:val="none" w:sz="0" w:space="0" w:color="auto"/>
        <w:right w:val="none" w:sz="0" w:space="0" w:color="auto"/>
      </w:divBdr>
    </w:div>
    <w:div w:id="1380058443">
      <w:bodyDiv w:val="1"/>
      <w:marLeft w:val="0"/>
      <w:marRight w:val="0"/>
      <w:marTop w:val="0"/>
      <w:marBottom w:val="0"/>
      <w:divBdr>
        <w:top w:val="none" w:sz="0" w:space="0" w:color="auto"/>
        <w:left w:val="none" w:sz="0" w:space="0" w:color="auto"/>
        <w:bottom w:val="none" w:sz="0" w:space="0" w:color="auto"/>
        <w:right w:val="none" w:sz="0" w:space="0" w:color="auto"/>
      </w:divBdr>
    </w:div>
    <w:div w:id="1639843166">
      <w:bodyDiv w:val="1"/>
      <w:marLeft w:val="0"/>
      <w:marRight w:val="0"/>
      <w:marTop w:val="0"/>
      <w:marBottom w:val="0"/>
      <w:divBdr>
        <w:top w:val="none" w:sz="0" w:space="0" w:color="auto"/>
        <w:left w:val="none" w:sz="0" w:space="0" w:color="auto"/>
        <w:bottom w:val="none" w:sz="0" w:space="0" w:color="auto"/>
        <w:right w:val="none" w:sz="0" w:space="0" w:color="auto"/>
      </w:divBdr>
    </w:div>
    <w:div w:id="2003966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荣大-李雷</dc:creator>
  <cp:lastModifiedBy>刘晗</cp:lastModifiedBy>
  <cp:revision>8</cp:revision>
  <cp:lastPrinted>2025-12-29T06:49:00Z</cp:lastPrinted>
  <dcterms:created xsi:type="dcterms:W3CDTF">2026-05-21T01:18:00Z</dcterms:created>
  <dcterms:modified xsi:type="dcterms:W3CDTF">2026-05-22T01:05:00Z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4692EE691F244CEB96FEAC9D5A4CBF0E</vt:lpwstr>
  </property>
  <property fmtid="{D5CDD505-2E9C-101B-9397-08002B2CF9AE}" pid="4" name="KSOTemplateDocerSaveRecord">
    <vt:lpwstr>eyJoZGlkIjoiYmI1MjBmY2U3NDQ5Zjk1YWQwMGEyZjJkMjYxYjRhMDgiLCJ1c2VySWQiOiI0NDQwNjI2NDYifQ==</vt:lpwstr>
  </property>
</Properties>
</file>