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B77" w:rsidRPr="006E3EB1" w:rsidRDefault="00813B77" w:rsidP="006E3EB1">
      <w:pPr>
        <w:spacing w:after="220"/>
        <w:rPr>
          <w:rFonts w:eastAsiaTheme="minorEastAsia"/>
          <w:b/>
        </w:rPr>
      </w:pPr>
      <w:r w:rsidRPr="00611E69">
        <w:rPr>
          <w:rFonts w:ascii="宋体" w:eastAsia="宋体" w:hAnsi="宋体" w:cs="宋体"/>
          <w:b/>
          <w:sz w:val="24"/>
        </w:rPr>
        <w:t>证券代码：</w:t>
      </w:r>
      <w:r w:rsidRPr="00611E69">
        <w:rPr>
          <w:rFonts w:ascii="宋体" w:eastAsia="宋体" w:hAnsi="宋体" w:cs="宋体" w:hint="eastAsia"/>
          <w:b/>
          <w:sz w:val="24"/>
        </w:rPr>
        <w:t>688001</w:t>
      </w:r>
      <w:r w:rsidRPr="00611E69">
        <w:rPr>
          <w:rFonts w:ascii="宋体" w:eastAsia="宋体" w:hAnsi="宋体" w:cs="宋体"/>
          <w:b/>
          <w:sz w:val="24"/>
        </w:rPr>
        <w:t xml:space="preserve">   </w:t>
      </w:r>
      <w:r>
        <w:rPr>
          <w:rFonts w:ascii="宋体" w:eastAsia="宋体" w:hAnsi="宋体" w:cs="宋体"/>
          <w:b/>
          <w:sz w:val="24"/>
        </w:rPr>
        <w:t xml:space="preserve">             </w:t>
      </w:r>
      <w:r w:rsidR="005C3EBC">
        <w:rPr>
          <w:rFonts w:ascii="宋体" w:eastAsia="宋体" w:hAnsi="宋体" w:cs="宋体"/>
          <w:b/>
          <w:sz w:val="24"/>
        </w:rPr>
        <w:t xml:space="preserve"> </w:t>
      </w:r>
      <w:r>
        <w:rPr>
          <w:rFonts w:ascii="宋体" w:eastAsia="宋体" w:hAnsi="宋体" w:cs="宋体"/>
          <w:b/>
          <w:sz w:val="24"/>
        </w:rPr>
        <w:t xml:space="preserve">                 </w:t>
      </w:r>
      <w:r w:rsidRPr="00611E69">
        <w:rPr>
          <w:rFonts w:ascii="宋体" w:eastAsia="宋体" w:hAnsi="宋体" w:cs="宋体"/>
          <w:b/>
          <w:sz w:val="24"/>
        </w:rPr>
        <w:t>证券简称：</w:t>
      </w:r>
      <w:r w:rsidRPr="00611E69">
        <w:rPr>
          <w:rFonts w:ascii="宋体" w:eastAsia="宋体" w:hAnsi="宋体" w:cs="宋体" w:hint="eastAsia"/>
          <w:b/>
          <w:sz w:val="24"/>
        </w:rPr>
        <w:t>华兴源创</w:t>
      </w:r>
    </w:p>
    <w:p w:rsidR="00813B77" w:rsidRPr="00595828" w:rsidRDefault="00813B77" w:rsidP="005C3EBC">
      <w:pPr>
        <w:spacing w:after="0" w:line="360" w:lineRule="auto"/>
        <w:rPr>
          <w:rFonts w:ascii="宋体" w:eastAsia="宋体" w:hAnsi="宋体" w:cs="宋体"/>
          <w:b/>
          <w:sz w:val="32"/>
        </w:rPr>
      </w:pPr>
      <w:r w:rsidRPr="00595828">
        <w:rPr>
          <w:rFonts w:ascii="宋体" w:eastAsia="宋体" w:hAnsi="宋体" w:cs="宋体" w:hint="eastAsia"/>
          <w:b/>
          <w:sz w:val="32"/>
        </w:rPr>
        <w:t>苏州华兴源创</w:t>
      </w:r>
      <w:r w:rsidRPr="00595828">
        <w:rPr>
          <w:rFonts w:ascii="宋体" w:eastAsia="宋体" w:hAnsi="宋体" w:cs="宋体"/>
          <w:b/>
          <w:sz w:val="32"/>
        </w:rPr>
        <w:t>科技股份有限公司投资者关系活动记录表</w:t>
      </w:r>
    </w:p>
    <w:p w:rsidR="00813B77" w:rsidRDefault="00813B77" w:rsidP="00813B77">
      <w:pPr>
        <w:spacing w:after="0"/>
        <w:ind w:left="1179"/>
        <w:jc w:val="right"/>
      </w:pPr>
      <w:r>
        <w:rPr>
          <w:rFonts w:ascii="宋体" w:eastAsia="宋体" w:hAnsi="宋体" w:cs="宋体"/>
          <w:sz w:val="21"/>
        </w:rPr>
        <w:t>编号：20</w:t>
      </w:r>
      <w:r w:rsidR="00B04513">
        <w:rPr>
          <w:rFonts w:ascii="宋体" w:eastAsia="宋体" w:hAnsi="宋体" w:cs="宋体" w:hint="eastAsia"/>
          <w:sz w:val="21"/>
        </w:rPr>
        <w:t>2</w:t>
      </w:r>
      <w:r w:rsidR="00763934">
        <w:rPr>
          <w:rFonts w:ascii="宋体" w:eastAsia="宋体" w:hAnsi="宋体" w:cs="宋体"/>
          <w:sz w:val="21"/>
        </w:rPr>
        <w:t>6</w:t>
      </w:r>
      <w:r>
        <w:rPr>
          <w:rFonts w:ascii="宋体" w:eastAsia="宋体" w:hAnsi="宋体" w:cs="宋体" w:hint="eastAsia"/>
          <w:sz w:val="21"/>
        </w:rPr>
        <w:t>-</w:t>
      </w:r>
      <w:r>
        <w:rPr>
          <w:rFonts w:ascii="宋体" w:eastAsia="宋体" w:hAnsi="宋体" w:cs="宋体"/>
          <w:sz w:val="21"/>
        </w:rPr>
        <w:t>00</w:t>
      </w:r>
      <w:r w:rsidR="00C47DA8">
        <w:rPr>
          <w:rFonts w:ascii="宋体" w:eastAsia="宋体" w:hAnsi="宋体" w:cs="宋体"/>
          <w:sz w:val="21"/>
        </w:rPr>
        <w:t>1</w:t>
      </w:r>
    </w:p>
    <w:tbl>
      <w:tblPr>
        <w:tblStyle w:val="TableGrid"/>
        <w:tblW w:w="9976" w:type="dxa"/>
        <w:tblInd w:w="-744" w:type="dxa"/>
        <w:tblCellMar>
          <w:left w:w="108" w:type="dxa"/>
          <w:bottom w:w="41" w:type="dxa"/>
        </w:tblCellMar>
        <w:tblLook w:val="04A0" w:firstRow="1" w:lastRow="0" w:firstColumn="1" w:lastColumn="0" w:noHBand="0" w:noVBand="1"/>
      </w:tblPr>
      <w:tblGrid>
        <w:gridCol w:w="2015"/>
        <w:gridCol w:w="7961"/>
      </w:tblGrid>
      <w:tr w:rsidR="00813B77" w:rsidRPr="00843759" w:rsidTr="002E0F32">
        <w:trPr>
          <w:trHeight w:val="2487"/>
        </w:trPr>
        <w:tc>
          <w:tcPr>
            <w:tcW w:w="2015" w:type="dxa"/>
            <w:tcBorders>
              <w:top w:val="single" w:sz="4" w:space="0" w:color="000000"/>
              <w:left w:val="single" w:sz="4" w:space="0" w:color="000000"/>
              <w:bottom w:val="single" w:sz="4" w:space="0" w:color="000000"/>
              <w:right w:val="single" w:sz="4" w:space="0" w:color="000000"/>
            </w:tcBorders>
            <w:vAlign w:val="center"/>
          </w:tcPr>
          <w:p w:rsidR="00813B77" w:rsidRPr="00843759" w:rsidRDefault="00813B77" w:rsidP="004E2F41">
            <w:pPr>
              <w:snapToGrid w:val="0"/>
              <w:spacing w:after="0" w:line="360" w:lineRule="auto"/>
              <w:jc w:val="center"/>
              <w:rPr>
                <w:rFonts w:ascii="宋体" w:eastAsia="宋体" w:hAnsi="宋体"/>
                <w:b/>
                <w:sz w:val="24"/>
                <w:szCs w:val="24"/>
              </w:rPr>
            </w:pPr>
            <w:r w:rsidRPr="00843759">
              <w:rPr>
                <w:rFonts w:ascii="宋体" w:eastAsia="宋体" w:hAnsi="宋体" w:cs="宋体"/>
                <w:b/>
                <w:sz w:val="24"/>
                <w:szCs w:val="24"/>
              </w:rPr>
              <w:t>投资者关系活动类别</w:t>
            </w:r>
          </w:p>
        </w:tc>
        <w:tc>
          <w:tcPr>
            <w:tcW w:w="7961" w:type="dxa"/>
            <w:tcBorders>
              <w:top w:val="single" w:sz="4" w:space="0" w:color="000000"/>
              <w:left w:val="single" w:sz="4" w:space="0" w:color="000000"/>
              <w:bottom w:val="single" w:sz="4" w:space="0" w:color="000000"/>
              <w:right w:val="single" w:sz="4" w:space="0" w:color="000000"/>
            </w:tcBorders>
            <w:vAlign w:val="center"/>
          </w:tcPr>
          <w:p w:rsidR="00813B77" w:rsidRPr="00843759" w:rsidRDefault="003D458B" w:rsidP="004E2F41">
            <w:pPr>
              <w:snapToGrid w:val="0"/>
              <w:spacing w:after="0" w:line="360" w:lineRule="auto"/>
              <w:rPr>
                <w:rFonts w:ascii="宋体" w:eastAsia="宋体" w:hAnsi="宋体"/>
                <w:sz w:val="24"/>
                <w:szCs w:val="24"/>
              </w:rPr>
            </w:pPr>
            <w:r w:rsidRPr="00843759">
              <w:rPr>
                <w:rFonts w:ascii="宋体" w:eastAsia="宋体" w:hAnsi="宋体" w:cs="宋体"/>
                <w:sz w:val="24"/>
                <w:szCs w:val="24"/>
              </w:rPr>
              <w:t>□</w:t>
            </w:r>
            <w:r w:rsidR="00813B77" w:rsidRPr="00843759">
              <w:rPr>
                <w:rFonts w:ascii="宋体" w:eastAsia="宋体" w:hAnsi="宋体" w:cs="宋体"/>
                <w:sz w:val="24"/>
                <w:szCs w:val="24"/>
              </w:rPr>
              <w:t xml:space="preserve">特定对象调研        </w:t>
            </w:r>
            <w:r w:rsidR="007D6808" w:rsidRPr="00843759">
              <w:rPr>
                <w:rFonts w:ascii="宋体" w:eastAsia="宋体" w:hAnsi="宋体" w:cs="宋体"/>
                <w:sz w:val="24"/>
                <w:szCs w:val="24"/>
              </w:rPr>
              <w:t>□</w:t>
            </w:r>
            <w:r w:rsidR="00813B77" w:rsidRPr="00843759">
              <w:rPr>
                <w:rFonts w:ascii="宋体" w:eastAsia="宋体" w:hAnsi="宋体" w:cs="宋体"/>
                <w:sz w:val="24"/>
                <w:szCs w:val="24"/>
              </w:rPr>
              <w:t>分析师会议</w:t>
            </w:r>
          </w:p>
          <w:p w:rsidR="00813B77" w:rsidRPr="00843759" w:rsidRDefault="00813B77" w:rsidP="004E2F41">
            <w:pPr>
              <w:snapToGrid w:val="0"/>
              <w:spacing w:after="0" w:line="360" w:lineRule="auto"/>
              <w:rPr>
                <w:rFonts w:ascii="宋体" w:eastAsia="宋体" w:hAnsi="宋体"/>
                <w:sz w:val="24"/>
                <w:szCs w:val="24"/>
              </w:rPr>
            </w:pPr>
            <w:r w:rsidRPr="00843759">
              <w:rPr>
                <w:rFonts w:ascii="宋体" w:eastAsia="宋体" w:hAnsi="宋体" w:cs="宋体"/>
                <w:sz w:val="24"/>
                <w:szCs w:val="24"/>
              </w:rPr>
              <w:t>□媒体采访</w:t>
            </w:r>
            <w:r w:rsidR="00DA6655">
              <w:rPr>
                <w:rFonts w:ascii="宋体" w:eastAsia="宋体" w:hAnsi="宋体" w:cs="宋体"/>
                <w:sz w:val="24"/>
                <w:szCs w:val="24"/>
              </w:rPr>
              <w:t xml:space="preserve">            </w:t>
            </w:r>
            <w:r w:rsidR="003D458B" w:rsidRPr="00843759">
              <w:rPr>
                <w:rFonts w:ascii="宋体" w:eastAsia="宋体" w:hAnsi="宋体" w:cs="宋体" w:hint="eastAsia"/>
                <w:sz w:val="24"/>
                <w:szCs w:val="24"/>
              </w:rPr>
              <w:t>■</w:t>
            </w:r>
            <w:r w:rsidRPr="00843759">
              <w:rPr>
                <w:rFonts w:ascii="宋体" w:eastAsia="宋体" w:hAnsi="宋体" w:cs="宋体"/>
                <w:sz w:val="24"/>
                <w:szCs w:val="24"/>
              </w:rPr>
              <w:t>业绩说明会</w:t>
            </w:r>
          </w:p>
          <w:p w:rsidR="00813B77" w:rsidRPr="00843759" w:rsidRDefault="00813B77" w:rsidP="004E2F41">
            <w:pPr>
              <w:snapToGrid w:val="0"/>
              <w:spacing w:after="0" w:line="360" w:lineRule="auto"/>
              <w:rPr>
                <w:rFonts w:ascii="宋体" w:eastAsia="宋体" w:hAnsi="宋体"/>
                <w:sz w:val="24"/>
                <w:szCs w:val="24"/>
              </w:rPr>
            </w:pPr>
            <w:r w:rsidRPr="00843759">
              <w:rPr>
                <w:rFonts w:ascii="宋体" w:eastAsia="宋体" w:hAnsi="宋体" w:cs="宋体"/>
                <w:sz w:val="24"/>
                <w:szCs w:val="24"/>
              </w:rPr>
              <w:t xml:space="preserve">□新闻发布会         </w:t>
            </w:r>
            <w:r>
              <w:rPr>
                <w:rFonts w:ascii="宋体" w:eastAsia="宋体" w:hAnsi="宋体" w:cs="宋体"/>
                <w:sz w:val="24"/>
                <w:szCs w:val="24"/>
              </w:rPr>
              <w:t xml:space="preserve"> </w:t>
            </w:r>
            <w:r w:rsidRPr="00843759">
              <w:rPr>
                <w:rFonts w:ascii="宋体" w:eastAsia="宋体" w:hAnsi="宋体" w:cs="宋体"/>
                <w:sz w:val="24"/>
                <w:szCs w:val="24"/>
              </w:rPr>
              <w:t>□路演活动</w:t>
            </w:r>
          </w:p>
          <w:p w:rsidR="00813B77" w:rsidRPr="00843759" w:rsidRDefault="00BC0E11" w:rsidP="004E2F41">
            <w:pPr>
              <w:snapToGrid w:val="0"/>
              <w:spacing w:after="0" w:line="360" w:lineRule="auto"/>
              <w:rPr>
                <w:rFonts w:ascii="宋体" w:eastAsia="宋体" w:hAnsi="宋体"/>
                <w:sz w:val="24"/>
                <w:szCs w:val="24"/>
              </w:rPr>
            </w:pPr>
            <w:r w:rsidRPr="00843759">
              <w:rPr>
                <w:rFonts w:ascii="宋体" w:eastAsia="宋体" w:hAnsi="宋体" w:cs="宋体"/>
                <w:sz w:val="24"/>
                <w:szCs w:val="24"/>
              </w:rPr>
              <w:t>□</w:t>
            </w:r>
            <w:r w:rsidR="00813B77" w:rsidRPr="00843759">
              <w:rPr>
                <w:rFonts w:ascii="宋体" w:eastAsia="宋体" w:hAnsi="宋体" w:cs="宋体"/>
                <w:sz w:val="24"/>
                <w:szCs w:val="24"/>
              </w:rPr>
              <w:t>现场参观            □一对一沟通</w:t>
            </w:r>
          </w:p>
          <w:p w:rsidR="00813B77" w:rsidRPr="00843759" w:rsidRDefault="00813B77" w:rsidP="004E2F41">
            <w:pPr>
              <w:snapToGrid w:val="0"/>
              <w:spacing w:after="0" w:line="360" w:lineRule="auto"/>
              <w:rPr>
                <w:rFonts w:ascii="宋体" w:eastAsia="宋体" w:hAnsi="宋体"/>
                <w:sz w:val="24"/>
                <w:szCs w:val="24"/>
              </w:rPr>
            </w:pPr>
            <w:r w:rsidRPr="00843759">
              <w:rPr>
                <w:rFonts w:ascii="宋体" w:eastAsia="宋体" w:hAnsi="宋体" w:cs="宋体"/>
                <w:sz w:val="24"/>
                <w:szCs w:val="24"/>
              </w:rPr>
              <w:t>□其他</w:t>
            </w:r>
          </w:p>
        </w:tc>
      </w:tr>
      <w:tr w:rsidR="00813B77" w:rsidRPr="00843759" w:rsidTr="0035778A">
        <w:trPr>
          <w:trHeight w:val="561"/>
        </w:trPr>
        <w:tc>
          <w:tcPr>
            <w:tcW w:w="2015" w:type="dxa"/>
            <w:tcBorders>
              <w:top w:val="single" w:sz="4" w:space="0" w:color="000000"/>
              <w:left w:val="single" w:sz="4" w:space="0" w:color="000000"/>
              <w:bottom w:val="single" w:sz="4" w:space="0" w:color="000000"/>
              <w:right w:val="single" w:sz="4" w:space="0" w:color="000000"/>
            </w:tcBorders>
            <w:vAlign w:val="center"/>
          </w:tcPr>
          <w:p w:rsidR="00813B77" w:rsidRPr="00843759" w:rsidRDefault="00813B77" w:rsidP="004E2F41">
            <w:pPr>
              <w:snapToGrid w:val="0"/>
              <w:spacing w:after="0" w:line="360" w:lineRule="auto"/>
              <w:ind w:right="110"/>
              <w:jc w:val="center"/>
              <w:rPr>
                <w:rFonts w:ascii="宋体" w:eastAsia="宋体" w:hAnsi="宋体"/>
                <w:b/>
                <w:sz w:val="24"/>
                <w:szCs w:val="24"/>
              </w:rPr>
            </w:pPr>
            <w:r w:rsidRPr="00AE0919">
              <w:rPr>
                <w:rFonts w:ascii="宋体" w:eastAsia="宋体" w:hAnsi="宋体" w:cs="宋体"/>
                <w:b/>
                <w:color w:val="auto"/>
                <w:sz w:val="24"/>
                <w:szCs w:val="24"/>
              </w:rPr>
              <w:t>参与单位</w:t>
            </w:r>
            <w:r w:rsidRPr="00AE0919">
              <w:rPr>
                <w:rFonts w:ascii="宋体" w:eastAsia="宋体" w:hAnsi="宋体" w:cs="宋体" w:hint="eastAsia"/>
                <w:b/>
                <w:color w:val="auto"/>
                <w:sz w:val="24"/>
                <w:szCs w:val="24"/>
              </w:rPr>
              <w:t>及人员</w:t>
            </w:r>
          </w:p>
        </w:tc>
        <w:tc>
          <w:tcPr>
            <w:tcW w:w="7961" w:type="dxa"/>
            <w:tcBorders>
              <w:top w:val="single" w:sz="4" w:space="0" w:color="000000"/>
              <w:left w:val="single" w:sz="4" w:space="0" w:color="000000"/>
              <w:bottom w:val="single" w:sz="4" w:space="0" w:color="000000"/>
              <w:right w:val="single" w:sz="4" w:space="0" w:color="000000"/>
            </w:tcBorders>
            <w:vAlign w:val="center"/>
          </w:tcPr>
          <w:p w:rsidR="00637164" w:rsidRPr="00015F5D" w:rsidRDefault="003D458B" w:rsidP="0088466D">
            <w:pPr>
              <w:snapToGrid w:val="0"/>
              <w:spacing w:after="0" w:line="360" w:lineRule="auto"/>
              <w:jc w:val="both"/>
              <w:rPr>
                <w:rFonts w:ascii="宋体" w:eastAsia="宋体" w:hAnsi="宋体" w:cs="宋体"/>
                <w:sz w:val="24"/>
                <w:szCs w:val="24"/>
              </w:rPr>
            </w:pPr>
            <w:r w:rsidRPr="0036351D">
              <w:rPr>
                <w:rFonts w:ascii="宋体" w:eastAsia="宋体" w:hAnsi="宋体" w:hint="eastAsia"/>
                <w:sz w:val="24"/>
                <w:szCs w:val="24"/>
              </w:rPr>
              <w:t>通过上证路演中心参与“</w:t>
            </w:r>
            <w:r w:rsidR="00C549A3" w:rsidRPr="00C549A3">
              <w:rPr>
                <w:rFonts w:ascii="宋体" w:eastAsia="宋体" w:hAnsi="宋体" w:hint="eastAsia"/>
                <w:sz w:val="24"/>
                <w:szCs w:val="24"/>
              </w:rPr>
              <w:t>上海证券交易所十五五·未来产业——科创企业产业迭代与创新赋能之</w:t>
            </w:r>
            <w:r w:rsidR="00C549A3" w:rsidRPr="00C549A3">
              <w:rPr>
                <w:rFonts w:ascii="宋体" w:eastAsia="宋体" w:hAnsi="宋体"/>
                <w:sz w:val="24"/>
                <w:szCs w:val="24"/>
              </w:rPr>
              <w:t>2025</w:t>
            </w:r>
            <w:r w:rsidR="00C549A3" w:rsidRPr="00C549A3">
              <w:rPr>
                <w:rFonts w:ascii="宋体" w:eastAsia="宋体" w:hAnsi="宋体" w:hint="eastAsia"/>
                <w:sz w:val="24"/>
                <w:szCs w:val="24"/>
              </w:rPr>
              <w:t>年度科创板智能制造行业集体业绩说明会</w:t>
            </w:r>
            <w:r w:rsidR="00F35DF9" w:rsidRPr="0036351D">
              <w:rPr>
                <w:rFonts w:ascii="宋体" w:eastAsia="宋体" w:hAnsi="宋体" w:hint="eastAsia"/>
                <w:sz w:val="24"/>
                <w:szCs w:val="24"/>
              </w:rPr>
              <w:t>暨</w:t>
            </w:r>
            <w:r w:rsidR="00C549A3">
              <w:rPr>
                <w:rFonts w:ascii="宋体" w:eastAsia="宋体" w:hAnsi="宋体"/>
                <w:sz w:val="24"/>
                <w:szCs w:val="24"/>
              </w:rPr>
              <w:t>2026</w:t>
            </w:r>
            <w:r w:rsidR="00F35DF9" w:rsidRPr="0036351D">
              <w:rPr>
                <w:rFonts w:ascii="宋体" w:eastAsia="宋体" w:hAnsi="宋体" w:hint="eastAsia"/>
                <w:sz w:val="24"/>
                <w:szCs w:val="24"/>
              </w:rPr>
              <w:t>年第一季度业绩说明会</w:t>
            </w:r>
            <w:r w:rsidRPr="0036351D">
              <w:rPr>
                <w:rFonts w:ascii="宋体" w:eastAsia="宋体" w:hAnsi="宋体" w:hint="eastAsia"/>
                <w:sz w:val="24"/>
                <w:szCs w:val="24"/>
              </w:rPr>
              <w:t>”的广大投资者</w:t>
            </w:r>
          </w:p>
        </w:tc>
      </w:tr>
      <w:tr w:rsidR="00813B77" w:rsidRPr="00843759" w:rsidTr="0035778A">
        <w:trPr>
          <w:trHeight w:val="419"/>
        </w:trPr>
        <w:tc>
          <w:tcPr>
            <w:tcW w:w="2015" w:type="dxa"/>
            <w:tcBorders>
              <w:top w:val="single" w:sz="4" w:space="0" w:color="000000"/>
              <w:left w:val="single" w:sz="4" w:space="0" w:color="000000"/>
              <w:bottom w:val="single" w:sz="4" w:space="0" w:color="000000"/>
              <w:right w:val="single" w:sz="4" w:space="0" w:color="000000"/>
            </w:tcBorders>
            <w:vAlign w:val="center"/>
          </w:tcPr>
          <w:p w:rsidR="00813B77" w:rsidRPr="00843759" w:rsidRDefault="00813B77" w:rsidP="004E2F41">
            <w:pPr>
              <w:snapToGrid w:val="0"/>
              <w:spacing w:after="0" w:line="360" w:lineRule="auto"/>
              <w:ind w:right="110"/>
              <w:jc w:val="center"/>
              <w:rPr>
                <w:rFonts w:ascii="宋体" w:eastAsia="宋体" w:hAnsi="宋体"/>
                <w:b/>
                <w:sz w:val="24"/>
                <w:szCs w:val="24"/>
              </w:rPr>
            </w:pPr>
            <w:r w:rsidRPr="00843759">
              <w:rPr>
                <w:rFonts w:ascii="宋体" w:eastAsia="宋体" w:hAnsi="宋体" w:cs="宋体"/>
                <w:b/>
                <w:sz w:val="24"/>
                <w:szCs w:val="24"/>
              </w:rPr>
              <w:t>时间</w:t>
            </w:r>
          </w:p>
        </w:tc>
        <w:tc>
          <w:tcPr>
            <w:tcW w:w="7961" w:type="dxa"/>
            <w:tcBorders>
              <w:top w:val="single" w:sz="4" w:space="0" w:color="000000"/>
              <w:left w:val="single" w:sz="4" w:space="0" w:color="000000"/>
              <w:bottom w:val="single" w:sz="4" w:space="0" w:color="000000"/>
              <w:right w:val="single" w:sz="4" w:space="0" w:color="000000"/>
            </w:tcBorders>
            <w:vAlign w:val="center"/>
          </w:tcPr>
          <w:p w:rsidR="00813B77" w:rsidRPr="0036351D" w:rsidRDefault="00813B77" w:rsidP="0088466D">
            <w:pPr>
              <w:snapToGrid w:val="0"/>
              <w:spacing w:after="0" w:line="360" w:lineRule="auto"/>
              <w:jc w:val="both"/>
              <w:rPr>
                <w:rFonts w:ascii="宋体" w:eastAsia="宋体" w:hAnsi="宋体"/>
                <w:sz w:val="24"/>
                <w:szCs w:val="24"/>
              </w:rPr>
            </w:pPr>
            <w:r w:rsidRPr="00A07744">
              <w:rPr>
                <w:rFonts w:ascii="宋体" w:eastAsia="宋体" w:hAnsi="宋体" w:hint="eastAsia"/>
                <w:sz w:val="24"/>
                <w:szCs w:val="24"/>
              </w:rPr>
              <w:t>2</w:t>
            </w:r>
            <w:r w:rsidRPr="00A07744">
              <w:rPr>
                <w:rFonts w:ascii="宋体" w:eastAsia="宋体" w:hAnsi="宋体"/>
                <w:sz w:val="24"/>
                <w:szCs w:val="24"/>
              </w:rPr>
              <w:t>0</w:t>
            </w:r>
            <w:r w:rsidR="00B04513">
              <w:rPr>
                <w:rFonts w:ascii="宋体" w:eastAsia="宋体" w:hAnsi="宋体" w:hint="eastAsia"/>
                <w:sz w:val="24"/>
                <w:szCs w:val="24"/>
              </w:rPr>
              <w:t>2</w:t>
            </w:r>
            <w:r w:rsidR="00C549A3">
              <w:rPr>
                <w:rFonts w:ascii="宋体" w:eastAsia="宋体" w:hAnsi="宋体"/>
                <w:sz w:val="24"/>
                <w:szCs w:val="24"/>
              </w:rPr>
              <w:t>6</w:t>
            </w:r>
            <w:r w:rsidRPr="00A07744">
              <w:rPr>
                <w:rFonts w:ascii="宋体" w:eastAsia="宋体" w:hAnsi="宋体" w:hint="eastAsia"/>
                <w:sz w:val="24"/>
                <w:szCs w:val="24"/>
              </w:rPr>
              <w:t>年</w:t>
            </w:r>
            <w:r w:rsidR="003D458B">
              <w:rPr>
                <w:rFonts w:ascii="宋体" w:eastAsia="宋体" w:hAnsi="宋体"/>
                <w:sz w:val="24"/>
                <w:szCs w:val="24"/>
              </w:rPr>
              <w:t>5</w:t>
            </w:r>
            <w:r w:rsidR="00262963">
              <w:rPr>
                <w:rFonts w:ascii="宋体" w:eastAsia="宋体" w:hAnsi="宋体" w:hint="eastAsia"/>
                <w:sz w:val="24"/>
                <w:szCs w:val="24"/>
              </w:rPr>
              <w:t>月</w:t>
            </w:r>
            <w:r w:rsidR="00C549A3">
              <w:rPr>
                <w:rFonts w:ascii="宋体" w:eastAsia="宋体" w:hAnsi="宋体"/>
                <w:sz w:val="24"/>
                <w:szCs w:val="24"/>
              </w:rPr>
              <w:t>22</w:t>
            </w:r>
            <w:r w:rsidR="00262963">
              <w:rPr>
                <w:rFonts w:ascii="宋体" w:eastAsia="宋体" w:hAnsi="宋体" w:hint="eastAsia"/>
                <w:sz w:val="24"/>
                <w:szCs w:val="24"/>
              </w:rPr>
              <w:t>日</w:t>
            </w:r>
          </w:p>
        </w:tc>
      </w:tr>
      <w:tr w:rsidR="00813B77" w:rsidRPr="00843759" w:rsidTr="0035778A">
        <w:trPr>
          <w:trHeight w:val="186"/>
        </w:trPr>
        <w:tc>
          <w:tcPr>
            <w:tcW w:w="2015" w:type="dxa"/>
            <w:tcBorders>
              <w:top w:val="single" w:sz="4" w:space="0" w:color="000000"/>
              <w:left w:val="single" w:sz="4" w:space="0" w:color="000000"/>
              <w:bottom w:val="single" w:sz="4" w:space="0" w:color="000000"/>
              <w:right w:val="single" w:sz="4" w:space="0" w:color="000000"/>
            </w:tcBorders>
            <w:vAlign w:val="center"/>
          </w:tcPr>
          <w:p w:rsidR="00813B77" w:rsidRPr="00843759" w:rsidRDefault="00813B77" w:rsidP="004E2F41">
            <w:pPr>
              <w:snapToGrid w:val="0"/>
              <w:spacing w:after="0" w:line="360" w:lineRule="auto"/>
              <w:ind w:right="110"/>
              <w:jc w:val="center"/>
              <w:rPr>
                <w:rFonts w:ascii="宋体" w:eastAsia="宋体" w:hAnsi="宋体"/>
                <w:b/>
                <w:sz w:val="24"/>
                <w:szCs w:val="24"/>
              </w:rPr>
            </w:pPr>
            <w:r w:rsidRPr="00843759">
              <w:rPr>
                <w:rFonts w:ascii="宋体" w:eastAsia="宋体" w:hAnsi="宋体" w:cs="宋体"/>
                <w:b/>
                <w:sz w:val="24"/>
                <w:szCs w:val="24"/>
              </w:rPr>
              <w:t>地点</w:t>
            </w:r>
          </w:p>
        </w:tc>
        <w:tc>
          <w:tcPr>
            <w:tcW w:w="7961" w:type="dxa"/>
            <w:tcBorders>
              <w:top w:val="single" w:sz="4" w:space="0" w:color="000000"/>
              <w:left w:val="single" w:sz="4" w:space="0" w:color="000000"/>
              <w:bottom w:val="single" w:sz="4" w:space="0" w:color="000000"/>
              <w:right w:val="single" w:sz="4" w:space="0" w:color="000000"/>
            </w:tcBorders>
            <w:vAlign w:val="center"/>
          </w:tcPr>
          <w:p w:rsidR="00813B77" w:rsidRPr="00843759" w:rsidRDefault="00C376ED" w:rsidP="0088466D">
            <w:pPr>
              <w:snapToGrid w:val="0"/>
              <w:spacing w:after="0" w:line="360" w:lineRule="auto"/>
              <w:jc w:val="both"/>
              <w:rPr>
                <w:rFonts w:ascii="宋体" w:eastAsia="宋体" w:hAnsi="宋体"/>
                <w:sz w:val="24"/>
                <w:szCs w:val="24"/>
              </w:rPr>
            </w:pPr>
            <w:r w:rsidRPr="00C376ED">
              <w:rPr>
                <w:rFonts w:ascii="宋体" w:eastAsia="宋体" w:hAnsi="宋体" w:hint="eastAsia"/>
                <w:sz w:val="24"/>
                <w:szCs w:val="24"/>
              </w:rPr>
              <w:t>上证路演中心（</w:t>
            </w:r>
            <w:r w:rsidRPr="00C376ED">
              <w:rPr>
                <w:rFonts w:ascii="宋体" w:eastAsia="宋体" w:hAnsi="宋体"/>
                <w:sz w:val="24"/>
                <w:szCs w:val="24"/>
              </w:rPr>
              <w:t>http://roadshow.sseinfo.com</w:t>
            </w:r>
            <w:r w:rsidRPr="00C376ED">
              <w:rPr>
                <w:rFonts w:ascii="宋体" w:eastAsia="宋体" w:hAnsi="宋体" w:hint="eastAsia"/>
                <w:sz w:val="24"/>
                <w:szCs w:val="24"/>
              </w:rPr>
              <w:t>）</w:t>
            </w:r>
          </w:p>
        </w:tc>
      </w:tr>
      <w:tr w:rsidR="00813B77" w:rsidRPr="00843759" w:rsidTr="0035778A">
        <w:trPr>
          <w:trHeight w:val="490"/>
        </w:trPr>
        <w:tc>
          <w:tcPr>
            <w:tcW w:w="2015" w:type="dxa"/>
            <w:tcBorders>
              <w:top w:val="single" w:sz="4" w:space="0" w:color="000000"/>
              <w:left w:val="single" w:sz="4" w:space="0" w:color="000000"/>
              <w:bottom w:val="single" w:sz="4" w:space="0" w:color="000000"/>
              <w:right w:val="single" w:sz="4" w:space="0" w:color="000000"/>
            </w:tcBorders>
            <w:vAlign w:val="center"/>
          </w:tcPr>
          <w:p w:rsidR="00813B77" w:rsidRPr="00843759" w:rsidRDefault="00813B77" w:rsidP="004E2F41">
            <w:pPr>
              <w:snapToGrid w:val="0"/>
              <w:spacing w:after="0" w:line="360" w:lineRule="auto"/>
              <w:ind w:right="110"/>
              <w:jc w:val="center"/>
              <w:rPr>
                <w:rFonts w:ascii="宋体" w:eastAsia="宋体" w:hAnsi="宋体"/>
                <w:b/>
                <w:sz w:val="24"/>
                <w:szCs w:val="24"/>
              </w:rPr>
            </w:pPr>
            <w:r w:rsidRPr="00843759">
              <w:rPr>
                <w:rFonts w:ascii="宋体" w:eastAsia="宋体" w:hAnsi="宋体" w:cs="宋体"/>
                <w:b/>
                <w:sz w:val="24"/>
                <w:szCs w:val="24"/>
              </w:rPr>
              <w:t>接待人员</w:t>
            </w:r>
          </w:p>
        </w:tc>
        <w:tc>
          <w:tcPr>
            <w:tcW w:w="7961" w:type="dxa"/>
            <w:tcBorders>
              <w:top w:val="single" w:sz="4" w:space="0" w:color="000000"/>
              <w:left w:val="single" w:sz="4" w:space="0" w:color="000000"/>
              <w:bottom w:val="single" w:sz="4" w:space="0" w:color="000000"/>
              <w:right w:val="single" w:sz="4" w:space="0" w:color="000000"/>
            </w:tcBorders>
            <w:vAlign w:val="center"/>
          </w:tcPr>
          <w:p w:rsidR="003D458B" w:rsidRDefault="003D458B" w:rsidP="0088466D">
            <w:pPr>
              <w:snapToGrid w:val="0"/>
              <w:spacing w:after="0" w:line="360" w:lineRule="auto"/>
              <w:jc w:val="both"/>
              <w:rPr>
                <w:rFonts w:ascii="宋体" w:eastAsia="宋体" w:hAnsi="宋体"/>
                <w:sz w:val="24"/>
                <w:szCs w:val="24"/>
              </w:rPr>
            </w:pPr>
            <w:r w:rsidRPr="003D458B">
              <w:rPr>
                <w:rFonts w:ascii="宋体" w:eastAsia="宋体" w:hAnsi="宋体" w:hint="eastAsia"/>
                <w:sz w:val="24"/>
                <w:szCs w:val="24"/>
              </w:rPr>
              <w:t>董事长、总经理：陈文源</w:t>
            </w:r>
          </w:p>
          <w:p w:rsidR="003D458B" w:rsidRDefault="003D458B" w:rsidP="0088466D">
            <w:pPr>
              <w:snapToGrid w:val="0"/>
              <w:spacing w:after="0" w:line="360" w:lineRule="auto"/>
              <w:jc w:val="both"/>
              <w:rPr>
                <w:rFonts w:ascii="宋体" w:eastAsia="宋体" w:hAnsi="宋体"/>
                <w:sz w:val="24"/>
                <w:szCs w:val="24"/>
              </w:rPr>
            </w:pPr>
            <w:r>
              <w:rPr>
                <w:rFonts w:ascii="宋体" w:eastAsia="宋体" w:hAnsi="宋体" w:hint="eastAsia"/>
                <w:sz w:val="24"/>
                <w:szCs w:val="24"/>
              </w:rPr>
              <w:t>副总经理、</w:t>
            </w:r>
            <w:r w:rsidRPr="003D458B">
              <w:rPr>
                <w:rFonts w:ascii="宋体" w:eastAsia="宋体" w:hAnsi="宋体" w:hint="eastAsia"/>
                <w:sz w:val="24"/>
                <w:szCs w:val="24"/>
              </w:rPr>
              <w:t>财务总监：程忠</w:t>
            </w:r>
          </w:p>
          <w:p w:rsidR="00C47DA8" w:rsidRPr="00C47DA8" w:rsidRDefault="00C47DA8" w:rsidP="0088466D">
            <w:pPr>
              <w:snapToGrid w:val="0"/>
              <w:spacing w:after="0" w:line="360" w:lineRule="auto"/>
              <w:jc w:val="both"/>
              <w:rPr>
                <w:rFonts w:ascii="宋体" w:eastAsia="宋体" w:hAnsi="宋体"/>
                <w:sz w:val="24"/>
                <w:szCs w:val="24"/>
              </w:rPr>
            </w:pPr>
            <w:r w:rsidRPr="003D458B">
              <w:rPr>
                <w:rFonts w:ascii="宋体" w:eastAsia="宋体" w:hAnsi="宋体" w:hint="eastAsia"/>
                <w:sz w:val="24"/>
                <w:szCs w:val="24"/>
              </w:rPr>
              <w:t>董事会秘书：</w:t>
            </w:r>
            <w:r>
              <w:rPr>
                <w:rFonts w:ascii="宋体" w:eastAsia="宋体" w:hAnsi="宋体" w:hint="eastAsia"/>
                <w:sz w:val="24"/>
                <w:szCs w:val="24"/>
              </w:rPr>
              <w:t>冯秀军</w:t>
            </w:r>
          </w:p>
          <w:p w:rsidR="004D165D" w:rsidRPr="00843759" w:rsidRDefault="003D458B" w:rsidP="0088466D">
            <w:pPr>
              <w:snapToGrid w:val="0"/>
              <w:spacing w:after="0" w:line="360" w:lineRule="auto"/>
              <w:jc w:val="both"/>
              <w:rPr>
                <w:rFonts w:ascii="宋体" w:eastAsia="宋体" w:hAnsi="宋体"/>
                <w:sz w:val="24"/>
                <w:szCs w:val="24"/>
              </w:rPr>
            </w:pPr>
            <w:r w:rsidRPr="003D458B">
              <w:rPr>
                <w:rFonts w:ascii="宋体" w:eastAsia="宋体" w:hAnsi="宋体" w:hint="eastAsia"/>
                <w:sz w:val="24"/>
                <w:szCs w:val="24"/>
              </w:rPr>
              <w:t>独立董事：徐文建</w:t>
            </w:r>
          </w:p>
        </w:tc>
      </w:tr>
      <w:tr w:rsidR="00813B77" w:rsidRPr="00843759" w:rsidTr="0035778A">
        <w:trPr>
          <w:trHeight w:val="490"/>
        </w:trPr>
        <w:tc>
          <w:tcPr>
            <w:tcW w:w="2015" w:type="dxa"/>
            <w:tcBorders>
              <w:top w:val="single" w:sz="4" w:space="0" w:color="000000"/>
              <w:left w:val="single" w:sz="4" w:space="0" w:color="000000"/>
              <w:bottom w:val="single" w:sz="4" w:space="0" w:color="000000"/>
              <w:right w:val="single" w:sz="4" w:space="0" w:color="000000"/>
            </w:tcBorders>
            <w:vAlign w:val="center"/>
          </w:tcPr>
          <w:p w:rsidR="00813B77" w:rsidRPr="00791394" w:rsidRDefault="00813B77" w:rsidP="004E2F41">
            <w:pPr>
              <w:snapToGrid w:val="0"/>
              <w:spacing w:after="0" w:line="360" w:lineRule="auto"/>
              <w:ind w:right="110"/>
              <w:jc w:val="center"/>
              <w:rPr>
                <w:rFonts w:ascii="宋体" w:eastAsia="宋体" w:hAnsi="宋体" w:cs="宋体"/>
                <w:sz w:val="24"/>
                <w:szCs w:val="24"/>
              </w:rPr>
            </w:pPr>
            <w:r w:rsidRPr="00791394">
              <w:rPr>
                <w:rFonts w:ascii="宋体" w:eastAsia="宋体" w:hAnsi="宋体" w:cs="宋体"/>
                <w:sz w:val="24"/>
                <w:szCs w:val="24"/>
              </w:rPr>
              <w:t>投资者关系活动主要内容介绍</w:t>
            </w:r>
          </w:p>
        </w:tc>
        <w:tc>
          <w:tcPr>
            <w:tcW w:w="7961" w:type="dxa"/>
            <w:tcBorders>
              <w:top w:val="single" w:sz="4" w:space="0" w:color="000000"/>
              <w:left w:val="single" w:sz="4" w:space="0" w:color="000000"/>
              <w:bottom w:val="single" w:sz="4" w:space="0" w:color="000000"/>
              <w:right w:val="single" w:sz="4" w:space="0" w:color="000000"/>
            </w:tcBorders>
            <w:vAlign w:val="center"/>
          </w:tcPr>
          <w:p w:rsidR="0036351D" w:rsidRDefault="0036351D" w:rsidP="00BB034D">
            <w:pPr>
              <w:snapToGrid w:val="0"/>
              <w:spacing w:after="0" w:line="360" w:lineRule="auto"/>
              <w:rPr>
                <w:rFonts w:ascii="宋体" w:eastAsia="宋体" w:hAnsi="宋体" w:cs="宋体"/>
                <w:b/>
                <w:sz w:val="24"/>
                <w:szCs w:val="24"/>
              </w:rPr>
            </w:pPr>
            <w:r>
              <w:rPr>
                <w:rFonts w:ascii="宋体" w:eastAsia="宋体" w:hAnsi="宋体" w:cs="宋体" w:hint="eastAsia"/>
                <w:b/>
                <w:sz w:val="24"/>
                <w:szCs w:val="24"/>
              </w:rPr>
              <w:t>公司介绍：</w:t>
            </w:r>
          </w:p>
          <w:p w:rsidR="0036351D" w:rsidRDefault="004F4931" w:rsidP="0088466D">
            <w:pPr>
              <w:snapToGrid w:val="0"/>
              <w:spacing w:after="0" w:line="360" w:lineRule="auto"/>
              <w:ind w:firstLineChars="200" w:firstLine="480"/>
              <w:jc w:val="both"/>
              <w:rPr>
                <w:rFonts w:ascii="宋体" w:eastAsia="宋体" w:hAnsi="宋体" w:cs="宋体"/>
                <w:sz w:val="24"/>
                <w:szCs w:val="24"/>
              </w:rPr>
            </w:pPr>
            <w:r w:rsidRPr="004F4931">
              <w:rPr>
                <w:rFonts w:ascii="宋体" w:eastAsia="宋体" w:hAnsi="宋体" w:cs="宋体" w:hint="eastAsia"/>
                <w:sz w:val="24"/>
                <w:szCs w:val="24"/>
              </w:rPr>
              <w:t>苏州华兴源创科技股份有限公司（以下简称“公司”）</w:t>
            </w:r>
            <w:r w:rsidR="000C1ED6" w:rsidRPr="000C1ED6">
              <w:rPr>
                <w:rFonts w:ascii="宋体" w:eastAsia="宋体" w:hAnsi="宋体" w:cs="宋体" w:hint="eastAsia"/>
                <w:sz w:val="24"/>
                <w:szCs w:val="24"/>
              </w:rPr>
              <w:t>是行业领先的工业自动化测试设备与整线系统解决方案提供商。基于在电子、光学、声学、射频、机器视觉、机械自动化等多学科交叉融合的核心技术为客户提供芯片、</w:t>
            </w:r>
            <w:r w:rsidR="000C1ED6" w:rsidRPr="000C1ED6">
              <w:rPr>
                <w:rFonts w:ascii="宋体" w:eastAsia="宋体" w:hAnsi="宋体" w:cs="宋体"/>
                <w:sz w:val="24"/>
                <w:szCs w:val="24"/>
              </w:rPr>
              <w:t>SiP</w:t>
            </w:r>
            <w:r w:rsidR="000C1ED6" w:rsidRPr="000C1ED6">
              <w:rPr>
                <w:rFonts w:ascii="宋体" w:eastAsia="宋体" w:hAnsi="宋体" w:cs="宋体" w:hint="eastAsia"/>
                <w:sz w:val="24"/>
                <w:szCs w:val="24"/>
              </w:rPr>
              <w:t>、模块、系统、整机各个工艺节点的自动化测试设备。公司产品主要应用于消费电子、半导体集成电路、新能源汽车电子等行业。作为一家专注于全球化专业检测领域的高科技企业，公司坚持在技术研发、产品质量、技术服务上为客户提供具有竞争力的解决方案，在各类数字、模拟、射频等高速、高频、高精度信号板卡、基于平板显示检测的机器视觉图像算法，以及配套各类高精度自动化与精</w:t>
            </w:r>
            <w:r w:rsidR="000C1ED6">
              <w:rPr>
                <w:rFonts w:ascii="宋体" w:eastAsia="宋体" w:hAnsi="宋体" w:cs="宋体" w:hint="eastAsia"/>
                <w:sz w:val="24"/>
                <w:szCs w:val="24"/>
              </w:rPr>
              <w:t>密连接组件的设计制造能力等方面具备较强的竞争优势和自主创新能力</w:t>
            </w:r>
            <w:r w:rsidRPr="004F4931">
              <w:rPr>
                <w:rFonts w:ascii="宋体" w:eastAsia="宋体" w:hAnsi="宋体" w:cs="宋体" w:hint="eastAsia"/>
                <w:sz w:val="24"/>
                <w:szCs w:val="24"/>
              </w:rPr>
              <w:t>。</w:t>
            </w:r>
          </w:p>
          <w:p w:rsidR="00C549A3" w:rsidRDefault="0088466D" w:rsidP="00523DBD">
            <w:pPr>
              <w:snapToGrid w:val="0"/>
              <w:spacing w:after="0" w:line="360" w:lineRule="auto"/>
              <w:jc w:val="both"/>
              <w:rPr>
                <w:rFonts w:ascii="宋体" w:eastAsia="宋体" w:hAnsi="宋体" w:cs="宋体"/>
                <w:b/>
                <w:sz w:val="24"/>
                <w:szCs w:val="24"/>
              </w:rPr>
            </w:pPr>
            <w:r w:rsidRPr="0088466D">
              <w:rPr>
                <w:rFonts w:ascii="宋体" w:eastAsia="宋体" w:hAnsi="宋体" w:cs="宋体" w:hint="eastAsia"/>
                <w:b/>
                <w:sz w:val="24"/>
                <w:szCs w:val="24"/>
              </w:rPr>
              <w:lastRenderedPageBreak/>
              <w:t>先就公司</w:t>
            </w:r>
            <w:r w:rsidRPr="0088466D">
              <w:rPr>
                <w:rFonts w:ascii="宋体" w:eastAsia="宋体" w:hAnsi="宋体" w:cs="宋体"/>
                <w:b/>
                <w:sz w:val="24"/>
                <w:szCs w:val="24"/>
              </w:rPr>
              <w:t>2025</w:t>
            </w:r>
            <w:r w:rsidRPr="0088466D">
              <w:rPr>
                <w:rFonts w:ascii="宋体" w:eastAsia="宋体" w:hAnsi="宋体" w:cs="宋体" w:hint="eastAsia"/>
                <w:b/>
                <w:sz w:val="24"/>
                <w:szCs w:val="24"/>
              </w:rPr>
              <w:t>年度《市值管理制度》实施情况作简要说明</w:t>
            </w:r>
            <w:r w:rsidR="00C549A3">
              <w:rPr>
                <w:rFonts w:ascii="宋体" w:eastAsia="宋体" w:hAnsi="宋体" w:cs="宋体" w:hint="eastAsia"/>
                <w:b/>
                <w:sz w:val="24"/>
                <w:szCs w:val="24"/>
              </w:rPr>
              <w:t>：</w:t>
            </w:r>
          </w:p>
          <w:p w:rsidR="00C549A3" w:rsidRPr="00C549A3" w:rsidRDefault="00C549A3" w:rsidP="00523DBD">
            <w:pPr>
              <w:snapToGrid w:val="0"/>
              <w:spacing w:after="0" w:line="360" w:lineRule="auto"/>
              <w:ind w:firstLineChars="200" w:firstLine="480"/>
              <w:jc w:val="both"/>
              <w:rPr>
                <w:rFonts w:ascii="宋体" w:eastAsia="宋体" w:hAnsi="宋体" w:cs="宋体"/>
                <w:sz w:val="24"/>
                <w:szCs w:val="24"/>
              </w:rPr>
            </w:pPr>
            <w:r w:rsidRPr="00C549A3">
              <w:rPr>
                <w:rFonts w:ascii="宋体" w:eastAsia="宋体" w:hAnsi="宋体" w:cs="宋体" w:hint="eastAsia"/>
                <w:sz w:val="24"/>
                <w:szCs w:val="24"/>
              </w:rPr>
              <w:t>公司高度重视市值管理工作，于</w:t>
            </w:r>
            <w:r w:rsidRPr="00C549A3">
              <w:rPr>
                <w:rFonts w:ascii="宋体" w:eastAsia="宋体" w:hAnsi="宋体" w:cs="宋体"/>
                <w:sz w:val="24"/>
                <w:szCs w:val="24"/>
              </w:rPr>
              <w:t>2025</w:t>
            </w:r>
            <w:r w:rsidRPr="00C549A3">
              <w:rPr>
                <w:rFonts w:ascii="宋体" w:eastAsia="宋体" w:hAnsi="宋体" w:cs="宋体" w:hint="eastAsia"/>
                <w:sz w:val="24"/>
                <w:szCs w:val="24"/>
              </w:rPr>
              <w:t>年第一季度制定了《市值管理制度》并相应执行。公司践行“以投资者为本”的发展理念，切实维护公司全体股东的根本利益，全方位推动上市公司治理规范升级，持续推动公司创新发展并提升核心竞争力，实现公司持续高质量发展。</w:t>
            </w:r>
          </w:p>
          <w:p w:rsidR="00C549A3" w:rsidRPr="00C549A3" w:rsidRDefault="00C549A3" w:rsidP="00523DBD">
            <w:pPr>
              <w:snapToGrid w:val="0"/>
              <w:spacing w:after="0" w:line="360" w:lineRule="auto"/>
              <w:ind w:firstLineChars="200" w:firstLine="480"/>
              <w:jc w:val="both"/>
              <w:rPr>
                <w:rFonts w:ascii="宋体" w:eastAsia="宋体" w:hAnsi="宋体" w:cs="宋体"/>
                <w:sz w:val="24"/>
                <w:szCs w:val="24"/>
              </w:rPr>
            </w:pPr>
            <w:r w:rsidRPr="00C549A3">
              <w:rPr>
                <w:rFonts w:ascii="宋体" w:eastAsia="宋体" w:hAnsi="宋体" w:cs="宋体"/>
                <w:sz w:val="24"/>
                <w:szCs w:val="24"/>
              </w:rPr>
              <w:t>1</w:t>
            </w:r>
            <w:r w:rsidRPr="00C549A3">
              <w:rPr>
                <w:rFonts w:ascii="宋体" w:eastAsia="宋体" w:hAnsi="宋体" w:cs="宋体" w:hint="eastAsia"/>
                <w:sz w:val="24"/>
                <w:szCs w:val="24"/>
              </w:rPr>
              <w:t>、持续聚焦主业，提升经营质量和盈利能力</w:t>
            </w:r>
          </w:p>
          <w:p w:rsidR="00C549A3" w:rsidRPr="00C549A3" w:rsidRDefault="00C549A3" w:rsidP="00523DBD">
            <w:pPr>
              <w:snapToGrid w:val="0"/>
              <w:spacing w:after="0" w:line="360" w:lineRule="auto"/>
              <w:ind w:firstLineChars="200" w:firstLine="480"/>
              <w:jc w:val="both"/>
              <w:rPr>
                <w:rFonts w:ascii="宋体" w:eastAsia="宋体" w:hAnsi="宋体" w:cs="宋体"/>
                <w:sz w:val="24"/>
                <w:szCs w:val="24"/>
              </w:rPr>
            </w:pPr>
            <w:r w:rsidRPr="00C549A3">
              <w:rPr>
                <w:rFonts w:ascii="宋体" w:eastAsia="宋体" w:hAnsi="宋体" w:cs="宋体"/>
                <w:sz w:val="24"/>
                <w:szCs w:val="24"/>
              </w:rPr>
              <w:t>2025</w:t>
            </w:r>
            <w:r w:rsidRPr="00C549A3">
              <w:rPr>
                <w:rFonts w:ascii="宋体" w:eastAsia="宋体" w:hAnsi="宋体" w:cs="宋体" w:hint="eastAsia"/>
                <w:sz w:val="24"/>
                <w:szCs w:val="24"/>
              </w:rPr>
              <w:t>年度，公司实现营业收入为</w:t>
            </w:r>
            <w:r w:rsidRPr="00C549A3">
              <w:rPr>
                <w:rFonts w:ascii="宋体" w:eastAsia="宋体" w:hAnsi="宋体" w:cs="宋体"/>
                <w:sz w:val="24"/>
                <w:szCs w:val="24"/>
              </w:rPr>
              <w:t>223,953.01</w:t>
            </w:r>
            <w:r w:rsidRPr="00C549A3">
              <w:rPr>
                <w:rFonts w:ascii="宋体" w:eastAsia="宋体" w:hAnsi="宋体" w:cs="宋体" w:hint="eastAsia"/>
                <w:sz w:val="24"/>
                <w:szCs w:val="24"/>
              </w:rPr>
              <w:t>万元，同比增长</w:t>
            </w:r>
            <w:r w:rsidRPr="00C549A3">
              <w:rPr>
                <w:rFonts w:ascii="宋体" w:eastAsia="宋体" w:hAnsi="宋体" w:cs="宋体"/>
                <w:sz w:val="24"/>
                <w:szCs w:val="24"/>
              </w:rPr>
              <w:t>22.88%</w:t>
            </w:r>
            <w:r w:rsidRPr="00C549A3">
              <w:rPr>
                <w:rFonts w:ascii="宋体" w:eastAsia="宋体" w:hAnsi="宋体" w:cs="宋体" w:hint="eastAsia"/>
                <w:sz w:val="24"/>
                <w:szCs w:val="24"/>
              </w:rPr>
              <w:t>，实现归属于上市公司股东的净利润</w:t>
            </w:r>
            <w:r w:rsidRPr="00C549A3">
              <w:rPr>
                <w:rFonts w:ascii="宋体" w:eastAsia="宋体" w:hAnsi="宋体" w:cs="宋体"/>
                <w:sz w:val="24"/>
                <w:szCs w:val="24"/>
              </w:rPr>
              <w:t>8,008.44</w:t>
            </w:r>
            <w:r w:rsidRPr="00C549A3">
              <w:rPr>
                <w:rFonts w:ascii="宋体" w:eastAsia="宋体" w:hAnsi="宋体" w:cs="宋体" w:hint="eastAsia"/>
                <w:sz w:val="24"/>
                <w:szCs w:val="24"/>
              </w:rPr>
              <w:t>万元，同比实现扭亏为盈。报告期内行业景气度温和复苏，人工智能技术的蓬勃发展、国家补贴政策的持续推进为消费电子行业注入了新的发展动力，经营环境持续改善，公司经营情况全面向好。同时公司积极推进降本增效工作，提升市场竞争力，并积极开发新客户，持续提升盈利能力。</w:t>
            </w:r>
          </w:p>
          <w:p w:rsidR="00C549A3" w:rsidRPr="00C549A3" w:rsidRDefault="00C549A3" w:rsidP="00523DBD">
            <w:pPr>
              <w:snapToGrid w:val="0"/>
              <w:spacing w:after="0" w:line="360" w:lineRule="auto"/>
              <w:ind w:firstLineChars="200" w:firstLine="480"/>
              <w:jc w:val="both"/>
              <w:rPr>
                <w:rFonts w:ascii="宋体" w:eastAsia="宋体" w:hAnsi="宋体" w:cs="宋体"/>
                <w:sz w:val="24"/>
                <w:szCs w:val="24"/>
              </w:rPr>
            </w:pPr>
            <w:r w:rsidRPr="00C549A3">
              <w:rPr>
                <w:rFonts w:ascii="宋体" w:eastAsia="宋体" w:hAnsi="宋体" w:cs="宋体"/>
                <w:sz w:val="24"/>
                <w:szCs w:val="24"/>
              </w:rPr>
              <w:t>2</w:t>
            </w:r>
            <w:r w:rsidRPr="00C549A3">
              <w:rPr>
                <w:rFonts w:ascii="宋体" w:eastAsia="宋体" w:hAnsi="宋体" w:cs="宋体" w:hint="eastAsia"/>
                <w:sz w:val="24"/>
                <w:szCs w:val="24"/>
              </w:rPr>
              <w:t>、提升信息披露质量，优化治理水平</w:t>
            </w:r>
          </w:p>
          <w:p w:rsidR="00C549A3" w:rsidRPr="00C549A3" w:rsidRDefault="00C549A3" w:rsidP="00523DBD">
            <w:pPr>
              <w:snapToGrid w:val="0"/>
              <w:spacing w:after="0" w:line="360" w:lineRule="auto"/>
              <w:ind w:firstLineChars="200" w:firstLine="480"/>
              <w:jc w:val="both"/>
              <w:rPr>
                <w:rFonts w:ascii="宋体" w:eastAsia="宋体" w:hAnsi="宋体" w:cs="宋体"/>
                <w:sz w:val="24"/>
                <w:szCs w:val="24"/>
              </w:rPr>
            </w:pPr>
            <w:r w:rsidRPr="00C549A3">
              <w:rPr>
                <w:rFonts w:ascii="宋体" w:eastAsia="宋体" w:hAnsi="宋体" w:cs="宋体" w:hint="eastAsia"/>
                <w:sz w:val="24"/>
                <w:szCs w:val="24"/>
              </w:rPr>
              <w:t>公司严格遵守法律法规和监管机构规定，坚持以投资者需求为导向，不断提高信息披露质量，真实、准确、完整地披露相关信息，同时创新信息披露形式，不断丰富可视化的呈现方式，努力提升信息披露质量与多元化。</w:t>
            </w:r>
          </w:p>
          <w:p w:rsidR="00C549A3" w:rsidRPr="00C549A3" w:rsidRDefault="00C549A3" w:rsidP="00523DBD">
            <w:pPr>
              <w:snapToGrid w:val="0"/>
              <w:spacing w:after="0" w:line="360" w:lineRule="auto"/>
              <w:ind w:firstLineChars="200" w:firstLine="480"/>
              <w:jc w:val="both"/>
              <w:rPr>
                <w:rFonts w:ascii="宋体" w:eastAsia="宋体" w:hAnsi="宋体" w:cs="宋体"/>
                <w:sz w:val="24"/>
                <w:szCs w:val="24"/>
              </w:rPr>
            </w:pPr>
            <w:r w:rsidRPr="00C549A3">
              <w:rPr>
                <w:rFonts w:ascii="宋体" w:eastAsia="宋体" w:hAnsi="宋体" w:cs="宋体"/>
                <w:sz w:val="24"/>
                <w:szCs w:val="24"/>
              </w:rPr>
              <w:t>3</w:t>
            </w:r>
            <w:r w:rsidRPr="00C549A3">
              <w:rPr>
                <w:rFonts w:ascii="宋体" w:eastAsia="宋体" w:hAnsi="宋体" w:cs="宋体" w:hint="eastAsia"/>
                <w:sz w:val="24"/>
                <w:szCs w:val="24"/>
              </w:rPr>
              <w:t>、重视投资者关系管理，开放多元沟通渠道</w:t>
            </w:r>
          </w:p>
          <w:p w:rsidR="00C549A3" w:rsidRPr="00C549A3" w:rsidRDefault="00C549A3" w:rsidP="00523DBD">
            <w:pPr>
              <w:snapToGrid w:val="0"/>
              <w:spacing w:after="0" w:line="360" w:lineRule="auto"/>
              <w:ind w:firstLineChars="200" w:firstLine="480"/>
              <w:jc w:val="both"/>
              <w:rPr>
                <w:rFonts w:ascii="宋体" w:eastAsia="宋体" w:hAnsi="宋体" w:cs="宋体"/>
                <w:sz w:val="24"/>
                <w:szCs w:val="24"/>
              </w:rPr>
            </w:pPr>
            <w:r w:rsidRPr="00C549A3">
              <w:rPr>
                <w:rFonts w:ascii="宋体" w:eastAsia="宋体" w:hAnsi="宋体" w:cs="宋体" w:hint="eastAsia"/>
                <w:sz w:val="24"/>
                <w:szCs w:val="24"/>
              </w:rPr>
              <w:t>公司高度重视与投资者的双向沟通，积极构建多层次、多渠道的投资者沟通体系。公司通过股东会、业绩说明会、上证</w:t>
            </w:r>
            <w:r w:rsidRPr="00C549A3">
              <w:rPr>
                <w:rFonts w:ascii="宋体" w:eastAsia="宋体" w:hAnsi="宋体" w:cs="宋体"/>
                <w:sz w:val="24"/>
                <w:szCs w:val="24"/>
              </w:rPr>
              <w:t>E</w:t>
            </w:r>
            <w:r w:rsidRPr="00C549A3">
              <w:rPr>
                <w:rFonts w:ascii="宋体" w:eastAsia="宋体" w:hAnsi="宋体" w:cs="宋体" w:hint="eastAsia"/>
                <w:sz w:val="24"/>
                <w:szCs w:val="24"/>
              </w:rPr>
              <w:t>互动、投资者热线及邮箱、分析师会议等多种形式，与投资者保持常态化、高质量的互动交流。报告期内公司分别召开</w:t>
            </w:r>
            <w:r w:rsidRPr="00C549A3">
              <w:rPr>
                <w:rFonts w:ascii="宋体" w:eastAsia="宋体" w:hAnsi="宋体" w:cs="宋体"/>
                <w:sz w:val="24"/>
                <w:szCs w:val="24"/>
              </w:rPr>
              <w:t>2024</w:t>
            </w:r>
            <w:r w:rsidRPr="00C549A3">
              <w:rPr>
                <w:rFonts w:ascii="宋体" w:eastAsia="宋体" w:hAnsi="宋体" w:cs="宋体" w:hint="eastAsia"/>
                <w:sz w:val="24"/>
                <w:szCs w:val="24"/>
              </w:rPr>
              <w:t>年度暨</w:t>
            </w:r>
            <w:r w:rsidRPr="00C549A3">
              <w:rPr>
                <w:rFonts w:ascii="宋体" w:eastAsia="宋体" w:hAnsi="宋体" w:cs="宋体"/>
                <w:sz w:val="24"/>
                <w:szCs w:val="24"/>
              </w:rPr>
              <w:t>2025</w:t>
            </w:r>
            <w:r w:rsidRPr="00C549A3">
              <w:rPr>
                <w:rFonts w:ascii="宋体" w:eastAsia="宋体" w:hAnsi="宋体" w:cs="宋体" w:hint="eastAsia"/>
                <w:sz w:val="24"/>
                <w:szCs w:val="24"/>
              </w:rPr>
              <w:t>年第一季度、半年度、第三季度业绩说明会，针对广大投资者普遍关心的问题进行了充分交流。</w:t>
            </w:r>
          </w:p>
          <w:p w:rsidR="00C549A3" w:rsidRPr="00C549A3" w:rsidRDefault="00C549A3" w:rsidP="00523DBD">
            <w:pPr>
              <w:snapToGrid w:val="0"/>
              <w:spacing w:after="0" w:line="360" w:lineRule="auto"/>
              <w:ind w:firstLineChars="200" w:firstLine="480"/>
              <w:jc w:val="both"/>
              <w:rPr>
                <w:rFonts w:ascii="宋体" w:eastAsia="宋体" w:hAnsi="宋体" w:cs="宋体"/>
                <w:sz w:val="24"/>
                <w:szCs w:val="24"/>
              </w:rPr>
            </w:pPr>
            <w:r w:rsidRPr="00C549A3">
              <w:rPr>
                <w:rFonts w:ascii="宋体" w:eastAsia="宋体" w:hAnsi="宋体" w:cs="宋体"/>
                <w:sz w:val="24"/>
                <w:szCs w:val="24"/>
              </w:rPr>
              <w:t>4</w:t>
            </w:r>
            <w:r w:rsidRPr="00C549A3">
              <w:rPr>
                <w:rFonts w:ascii="宋体" w:eastAsia="宋体" w:hAnsi="宋体" w:cs="宋体" w:hint="eastAsia"/>
                <w:sz w:val="24"/>
                <w:szCs w:val="24"/>
              </w:rPr>
              <w:t>、积极回购股份，持续推进人才建设</w:t>
            </w:r>
          </w:p>
          <w:p w:rsidR="00C549A3" w:rsidRPr="00C549A3" w:rsidRDefault="00C549A3" w:rsidP="00523DBD">
            <w:pPr>
              <w:snapToGrid w:val="0"/>
              <w:spacing w:after="0" w:line="360" w:lineRule="auto"/>
              <w:ind w:firstLineChars="200" w:firstLine="480"/>
              <w:jc w:val="both"/>
              <w:rPr>
                <w:rFonts w:ascii="宋体" w:eastAsia="宋体" w:hAnsi="宋体" w:cs="宋体"/>
                <w:sz w:val="24"/>
                <w:szCs w:val="24"/>
              </w:rPr>
            </w:pPr>
            <w:r w:rsidRPr="00C549A3">
              <w:rPr>
                <w:rFonts w:ascii="宋体" w:eastAsia="宋体" w:hAnsi="宋体" w:cs="宋体"/>
                <w:sz w:val="24"/>
                <w:szCs w:val="24"/>
              </w:rPr>
              <w:t>2025</w:t>
            </w:r>
            <w:r w:rsidRPr="00C549A3">
              <w:rPr>
                <w:rFonts w:ascii="宋体" w:eastAsia="宋体" w:hAnsi="宋体" w:cs="宋体" w:hint="eastAsia"/>
                <w:sz w:val="24"/>
                <w:szCs w:val="24"/>
              </w:rPr>
              <w:t>年报告期内，公司回购公司股份</w:t>
            </w:r>
            <w:r w:rsidRPr="00C549A3">
              <w:rPr>
                <w:rFonts w:ascii="宋体" w:eastAsia="宋体" w:hAnsi="宋体" w:cs="宋体"/>
                <w:sz w:val="24"/>
                <w:szCs w:val="24"/>
              </w:rPr>
              <w:t>1,228,275</w:t>
            </w:r>
            <w:r w:rsidRPr="00C549A3">
              <w:rPr>
                <w:rFonts w:ascii="宋体" w:eastAsia="宋体" w:hAnsi="宋体" w:cs="宋体" w:hint="eastAsia"/>
                <w:sz w:val="24"/>
                <w:szCs w:val="24"/>
              </w:rPr>
              <w:t>股，回购金额</w:t>
            </w:r>
            <w:r w:rsidRPr="00C549A3">
              <w:rPr>
                <w:rFonts w:ascii="宋体" w:eastAsia="宋体" w:hAnsi="宋体" w:cs="宋体"/>
                <w:sz w:val="24"/>
                <w:szCs w:val="24"/>
              </w:rPr>
              <w:t>3,326.81</w:t>
            </w:r>
            <w:r w:rsidRPr="00C549A3">
              <w:rPr>
                <w:rFonts w:ascii="宋体" w:eastAsia="宋体" w:hAnsi="宋体" w:cs="宋体" w:hint="eastAsia"/>
                <w:sz w:val="24"/>
                <w:szCs w:val="24"/>
              </w:rPr>
              <w:t>万元，回购股份用于实施股权激励或员工持股计划，鼓励公司管理层与核心技术人员与公司共同发展，享受股权红利，助力引进行业高端人才，健全人才梯队，优化人才结构。</w:t>
            </w:r>
          </w:p>
          <w:p w:rsidR="00C549A3" w:rsidRPr="00C549A3" w:rsidRDefault="00C549A3" w:rsidP="00523DBD">
            <w:pPr>
              <w:snapToGrid w:val="0"/>
              <w:spacing w:after="0" w:line="360" w:lineRule="auto"/>
              <w:ind w:firstLineChars="200" w:firstLine="480"/>
              <w:jc w:val="both"/>
              <w:rPr>
                <w:rFonts w:ascii="宋体" w:eastAsia="宋体" w:hAnsi="宋体" w:cs="宋体"/>
                <w:sz w:val="24"/>
                <w:szCs w:val="24"/>
              </w:rPr>
            </w:pPr>
            <w:r w:rsidRPr="00C549A3">
              <w:rPr>
                <w:rFonts w:ascii="宋体" w:eastAsia="宋体" w:hAnsi="宋体" w:cs="宋体"/>
                <w:sz w:val="24"/>
                <w:szCs w:val="24"/>
              </w:rPr>
              <w:t>5</w:t>
            </w:r>
            <w:r w:rsidRPr="00C549A3">
              <w:rPr>
                <w:rFonts w:ascii="宋体" w:eastAsia="宋体" w:hAnsi="宋体" w:cs="宋体" w:hint="eastAsia"/>
                <w:sz w:val="24"/>
                <w:szCs w:val="24"/>
              </w:rPr>
              <w:t>、实施员工持股计划，实现利益共担</w:t>
            </w:r>
          </w:p>
          <w:p w:rsidR="00C549A3" w:rsidRPr="00C549A3" w:rsidRDefault="00C549A3" w:rsidP="00523DBD">
            <w:pPr>
              <w:snapToGrid w:val="0"/>
              <w:spacing w:after="0" w:line="360" w:lineRule="auto"/>
              <w:ind w:firstLineChars="200" w:firstLine="480"/>
              <w:jc w:val="both"/>
              <w:rPr>
                <w:rFonts w:ascii="宋体" w:eastAsia="宋体" w:hAnsi="宋体" w:cs="宋体"/>
                <w:sz w:val="24"/>
                <w:szCs w:val="24"/>
              </w:rPr>
            </w:pPr>
            <w:r w:rsidRPr="00C549A3">
              <w:rPr>
                <w:rFonts w:ascii="宋体" w:eastAsia="宋体" w:hAnsi="宋体" w:cs="宋体"/>
                <w:sz w:val="24"/>
                <w:szCs w:val="24"/>
              </w:rPr>
              <w:t>2025</w:t>
            </w:r>
            <w:r w:rsidRPr="00C549A3">
              <w:rPr>
                <w:rFonts w:ascii="宋体" w:eastAsia="宋体" w:hAnsi="宋体" w:cs="宋体" w:hint="eastAsia"/>
                <w:sz w:val="24"/>
                <w:szCs w:val="24"/>
              </w:rPr>
              <w:t>年，公司开展员工持股计划，增强了员工的责任感与归属感，有效实现了管理层核心员工与公司股东利益的深度绑定，实现管理层与公司业绩的同频共振，进一步激发组织效能，推动公司高质量发展。</w:t>
            </w:r>
          </w:p>
          <w:p w:rsidR="00C549A3" w:rsidRPr="00C549A3" w:rsidRDefault="00C549A3" w:rsidP="00523DBD">
            <w:pPr>
              <w:snapToGrid w:val="0"/>
              <w:spacing w:after="0" w:line="360" w:lineRule="auto"/>
              <w:ind w:firstLineChars="200" w:firstLine="480"/>
              <w:jc w:val="both"/>
              <w:rPr>
                <w:rFonts w:ascii="宋体" w:eastAsia="宋体" w:hAnsi="宋体" w:cs="宋体"/>
                <w:sz w:val="24"/>
                <w:szCs w:val="24"/>
              </w:rPr>
            </w:pPr>
            <w:r w:rsidRPr="00C549A3">
              <w:rPr>
                <w:rFonts w:ascii="宋体" w:eastAsia="宋体" w:hAnsi="宋体" w:cs="宋体"/>
                <w:sz w:val="24"/>
                <w:szCs w:val="24"/>
              </w:rPr>
              <w:t>6</w:t>
            </w:r>
            <w:r w:rsidRPr="00C549A3">
              <w:rPr>
                <w:rFonts w:ascii="宋体" w:eastAsia="宋体" w:hAnsi="宋体" w:cs="宋体" w:hint="eastAsia"/>
                <w:sz w:val="24"/>
                <w:szCs w:val="24"/>
              </w:rPr>
              <w:t>、树立回报股东意识，完善现金分红政策</w:t>
            </w:r>
          </w:p>
          <w:p w:rsidR="00C549A3" w:rsidRPr="00C549A3" w:rsidRDefault="00C549A3" w:rsidP="00523DBD">
            <w:pPr>
              <w:snapToGrid w:val="0"/>
              <w:spacing w:after="0" w:line="360" w:lineRule="auto"/>
              <w:ind w:firstLineChars="200" w:firstLine="480"/>
              <w:jc w:val="both"/>
              <w:rPr>
                <w:rFonts w:ascii="宋体" w:eastAsia="宋体" w:hAnsi="宋体" w:cs="宋体"/>
                <w:sz w:val="24"/>
                <w:szCs w:val="24"/>
              </w:rPr>
            </w:pPr>
            <w:r w:rsidRPr="00C549A3">
              <w:rPr>
                <w:rFonts w:ascii="宋体" w:eastAsia="宋体" w:hAnsi="宋体" w:cs="宋体" w:hint="eastAsia"/>
                <w:sz w:val="24"/>
                <w:szCs w:val="24"/>
              </w:rPr>
              <w:t>公司坚持把投资者利益放在首要位置，以良好、持续和稳定的现金回报水平充分保障全体股东的利益，根据公司盈利情况、现金流状况以及未来发展规划等因素，制定合理的利润分配方案，</w:t>
            </w:r>
            <w:r w:rsidR="004C6275">
              <w:rPr>
                <w:rFonts w:ascii="宋体" w:eastAsia="宋体" w:hAnsi="宋体" w:cs="宋体" w:hint="eastAsia"/>
                <w:sz w:val="24"/>
                <w:szCs w:val="24"/>
              </w:rPr>
              <w:t>同时结合实际经营情况，制定中期分红方案，合理优化现金分红方案，加</w:t>
            </w:r>
            <w:r w:rsidRPr="00C549A3">
              <w:rPr>
                <w:rFonts w:ascii="宋体" w:eastAsia="宋体" w:hAnsi="宋体" w:cs="宋体" w:hint="eastAsia"/>
                <w:sz w:val="24"/>
                <w:szCs w:val="24"/>
              </w:rPr>
              <w:t>强股东回报，让股东切实感受公司发展成果。</w:t>
            </w:r>
          </w:p>
          <w:p w:rsidR="00C549A3" w:rsidRPr="004F4931" w:rsidRDefault="00C549A3" w:rsidP="00523DBD">
            <w:pPr>
              <w:snapToGrid w:val="0"/>
              <w:spacing w:after="0" w:line="360" w:lineRule="auto"/>
              <w:ind w:firstLineChars="200" w:firstLine="480"/>
              <w:jc w:val="both"/>
              <w:rPr>
                <w:rFonts w:ascii="宋体" w:eastAsia="宋体" w:hAnsi="宋体" w:cs="宋体"/>
                <w:sz w:val="24"/>
                <w:szCs w:val="24"/>
              </w:rPr>
            </w:pPr>
            <w:r w:rsidRPr="00C549A3">
              <w:rPr>
                <w:rFonts w:ascii="宋体" w:eastAsia="宋体" w:hAnsi="宋体" w:cs="宋体" w:hint="eastAsia"/>
                <w:sz w:val="24"/>
                <w:szCs w:val="24"/>
              </w:rPr>
              <w:t>未来，公司将继续按照公司《市值管理制度》的要求，持续、规范地开展市值管理工作，提升内在价值与资本市场价值，持续稳健发展，回报广大投资者。</w:t>
            </w:r>
          </w:p>
          <w:p w:rsidR="007D6808" w:rsidRPr="00F55BDF" w:rsidRDefault="003D458B" w:rsidP="00523DBD">
            <w:pPr>
              <w:snapToGrid w:val="0"/>
              <w:spacing w:after="0" w:line="360" w:lineRule="auto"/>
              <w:jc w:val="both"/>
              <w:rPr>
                <w:rFonts w:ascii="宋体" w:eastAsia="宋体" w:hAnsi="宋体" w:cs="宋体"/>
                <w:b/>
                <w:sz w:val="24"/>
                <w:szCs w:val="24"/>
              </w:rPr>
            </w:pPr>
            <w:r w:rsidRPr="003D458B">
              <w:rPr>
                <w:rFonts w:ascii="宋体" w:eastAsia="宋体" w:hAnsi="宋体" w:cs="宋体" w:hint="eastAsia"/>
                <w:b/>
                <w:sz w:val="24"/>
                <w:szCs w:val="24"/>
              </w:rPr>
              <w:t>本次活动的主要问题及回答如下：</w:t>
            </w:r>
          </w:p>
          <w:p w:rsidR="00BD6632" w:rsidRDefault="003D458B" w:rsidP="0088466D">
            <w:pPr>
              <w:spacing w:after="0" w:line="360" w:lineRule="auto"/>
              <w:ind w:firstLineChars="200" w:firstLine="482"/>
              <w:jc w:val="both"/>
              <w:rPr>
                <w:rFonts w:ascii="宋体" w:eastAsia="宋体" w:hAnsi="宋体" w:cs="宋体"/>
                <w:sz w:val="24"/>
                <w:szCs w:val="24"/>
              </w:rPr>
            </w:pPr>
            <w:r>
              <w:rPr>
                <w:rFonts w:ascii="宋体" w:eastAsia="宋体" w:hAnsi="宋体" w:cs="宋体" w:hint="eastAsia"/>
                <w:b/>
                <w:sz w:val="24"/>
                <w:szCs w:val="24"/>
              </w:rPr>
              <w:t>Q</w:t>
            </w:r>
            <w:r w:rsidR="004C5320">
              <w:rPr>
                <w:rFonts w:ascii="宋体" w:eastAsia="宋体" w:hAnsi="宋体" w:cs="宋体"/>
                <w:b/>
                <w:sz w:val="24"/>
                <w:szCs w:val="24"/>
              </w:rPr>
              <w:t>1</w:t>
            </w:r>
            <w:r>
              <w:rPr>
                <w:rFonts w:ascii="宋体" w:eastAsia="宋体" w:hAnsi="宋体" w:cs="宋体" w:hint="eastAsia"/>
                <w:b/>
                <w:sz w:val="24"/>
                <w:szCs w:val="24"/>
              </w:rPr>
              <w:t>：</w:t>
            </w:r>
            <w:r w:rsidR="0088466D" w:rsidRPr="0088466D">
              <w:rPr>
                <w:rFonts w:ascii="宋体" w:eastAsia="宋体" w:hAnsi="宋体" w:cs="宋体" w:hint="eastAsia"/>
                <w:b/>
                <w:sz w:val="24"/>
                <w:szCs w:val="24"/>
              </w:rPr>
              <w:t>陈总您好，公司</w:t>
            </w:r>
            <w:r w:rsidR="0088466D" w:rsidRPr="0088466D">
              <w:rPr>
                <w:rFonts w:ascii="宋体" w:eastAsia="宋体" w:hAnsi="宋体" w:cs="宋体"/>
                <w:b/>
                <w:sz w:val="24"/>
                <w:szCs w:val="24"/>
              </w:rPr>
              <w:t>2025</w:t>
            </w:r>
            <w:r w:rsidR="0088466D" w:rsidRPr="0088466D">
              <w:rPr>
                <w:rFonts w:ascii="宋体" w:eastAsia="宋体" w:hAnsi="宋体" w:cs="宋体" w:hint="eastAsia"/>
                <w:b/>
                <w:sz w:val="24"/>
                <w:szCs w:val="24"/>
              </w:rPr>
              <w:t>年度整体业绩表现怎么样？</w:t>
            </w:r>
          </w:p>
          <w:p w:rsidR="00E732D7" w:rsidRDefault="00BD6632" w:rsidP="0088466D">
            <w:pPr>
              <w:spacing w:after="0" w:line="360" w:lineRule="auto"/>
              <w:ind w:firstLineChars="200" w:firstLine="480"/>
              <w:jc w:val="both"/>
              <w:rPr>
                <w:rFonts w:ascii="宋体" w:eastAsia="宋体" w:hAnsi="宋体" w:cs="宋体"/>
                <w:sz w:val="24"/>
                <w:szCs w:val="24"/>
              </w:rPr>
            </w:pPr>
            <w:r>
              <w:rPr>
                <w:rFonts w:ascii="宋体" w:eastAsia="宋体" w:hAnsi="宋体" w:cs="宋体"/>
                <w:sz w:val="24"/>
                <w:szCs w:val="24"/>
              </w:rPr>
              <w:t>A:</w:t>
            </w:r>
            <w:r w:rsidR="0088466D" w:rsidRPr="0088466D">
              <w:rPr>
                <w:rFonts w:ascii="宋体" w:eastAsia="宋体" w:hAnsi="宋体" w:cs="宋体" w:hint="eastAsia"/>
                <w:sz w:val="24"/>
                <w:szCs w:val="24"/>
              </w:rPr>
              <w:t>投资者您好，公司</w:t>
            </w:r>
            <w:r w:rsidR="0088466D" w:rsidRPr="0088466D">
              <w:rPr>
                <w:rFonts w:ascii="宋体" w:eastAsia="宋体" w:hAnsi="宋体" w:cs="宋体"/>
                <w:sz w:val="24"/>
                <w:szCs w:val="24"/>
              </w:rPr>
              <w:t>2025</w:t>
            </w:r>
            <w:r w:rsidR="0088466D" w:rsidRPr="0088466D">
              <w:rPr>
                <w:rFonts w:ascii="宋体" w:eastAsia="宋体" w:hAnsi="宋体" w:cs="宋体" w:hint="eastAsia"/>
                <w:sz w:val="24"/>
                <w:szCs w:val="24"/>
              </w:rPr>
              <w:t>年度实现营业收入</w:t>
            </w:r>
            <w:r w:rsidR="0088466D" w:rsidRPr="0088466D">
              <w:rPr>
                <w:rFonts w:ascii="宋体" w:eastAsia="宋体" w:hAnsi="宋体" w:cs="宋体"/>
                <w:sz w:val="24"/>
                <w:szCs w:val="24"/>
              </w:rPr>
              <w:t>2,239,530,117.89</w:t>
            </w:r>
            <w:r w:rsidR="0088466D" w:rsidRPr="0088466D">
              <w:rPr>
                <w:rFonts w:ascii="宋体" w:eastAsia="宋体" w:hAnsi="宋体" w:cs="宋体" w:hint="eastAsia"/>
                <w:sz w:val="24"/>
                <w:szCs w:val="24"/>
              </w:rPr>
              <w:t>元，同比增长</w:t>
            </w:r>
            <w:r w:rsidR="0088466D" w:rsidRPr="0088466D">
              <w:rPr>
                <w:rFonts w:ascii="宋体" w:eastAsia="宋体" w:hAnsi="宋体" w:cs="宋体"/>
                <w:sz w:val="24"/>
                <w:szCs w:val="24"/>
              </w:rPr>
              <w:t>22.88%</w:t>
            </w:r>
            <w:r w:rsidR="0088466D" w:rsidRPr="0088466D">
              <w:rPr>
                <w:rFonts w:ascii="宋体" w:eastAsia="宋体" w:hAnsi="宋体" w:cs="宋体" w:hint="eastAsia"/>
                <w:sz w:val="24"/>
                <w:szCs w:val="24"/>
              </w:rPr>
              <w:t>；实现归母净利润</w:t>
            </w:r>
            <w:r w:rsidR="0088466D" w:rsidRPr="0088466D">
              <w:rPr>
                <w:rFonts w:ascii="宋体" w:eastAsia="宋体" w:hAnsi="宋体" w:cs="宋体"/>
                <w:sz w:val="24"/>
                <w:szCs w:val="24"/>
              </w:rPr>
              <w:t>80,084,409.78</w:t>
            </w:r>
            <w:r w:rsidR="0088466D" w:rsidRPr="0088466D">
              <w:rPr>
                <w:rFonts w:ascii="宋体" w:eastAsia="宋体" w:hAnsi="宋体" w:cs="宋体" w:hint="eastAsia"/>
                <w:sz w:val="24"/>
                <w:szCs w:val="24"/>
              </w:rPr>
              <w:t>元，较</w:t>
            </w:r>
            <w:r w:rsidR="0088466D" w:rsidRPr="0088466D">
              <w:rPr>
                <w:rFonts w:ascii="宋体" w:eastAsia="宋体" w:hAnsi="宋体" w:cs="宋体"/>
                <w:sz w:val="24"/>
                <w:szCs w:val="24"/>
              </w:rPr>
              <w:t>2024</w:t>
            </w:r>
            <w:r w:rsidR="0088466D" w:rsidRPr="0088466D">
              <w:rPr>
                <w:rFonts w:ascii="宋体" w:eastAsia="宋体" w:hAnsi="宋体" w:cs="宋体" w:hint="eastAsia"/>
                <w:sz w:val="24"/>
                <w:szCs w:val="24"/>
              </w:rPr>
              <w:t>年扭亏为盈，增加</w:t>
            </w:r>
            <w:r w:rsidR="00CF147E">
              <w:rPr>
                <w:rFonts w:ascii="宋体" w:eastAsia="宋体" w:hAnsi="宋体" w:cs="宋体"/>
                <w:sz w:val="24"/>
                <w:szCs w:val="24"/>
              </w:rPr>
              <w:t>577,121,798.11</w:t>
            </w:r>
            <w:bookmarkStart w:id="0" w:name="_GoBack"/>
            <w:bookmarkEnd w:id="0"/>
            <w:r w:rsidR="0088466D" w:rsidRPr="0088466D">
              <w:rPr>
                <w:rFonts w:ascii="宋体" w:eastAsia="宋体" w:hAnsi="宋体" w:cs="宋体" w:hint="eastAsia"/>
                <w:sz w:val="24"/>
                <w:szCs w:val="24"/>
              </w:rPr>
              <w:t>元；净资产</w:t>
            </w:r>
            <w:r w:rsidR="0088466D" w:rsidRPr="0088466D">
              <w:rPr>
                <w:rFonts w:ascii="宋体" w:eastAsia="宋体" w:hAnsi="宋体" w:cs="宋体"/>
                <w:sz w:val="24"/>
                <w:szCs w:val="24"/>
              </w:rPr>
              <w:t>3,451,787,198.92</w:t>
            </w:r>
            <w:r w:rsidR="0088466D" w:rsidRPr="0088466D">
              <w:rPr>
                <w:rFonts w:ascii="宋体" w:eastAsia="宋体" w:hAnsi="宋体" w:cs="宋体" w:hint="eastAsia"/>
                <w:sz w:val="24"/>
                <w:szCs w:val="24"/>
              </w:rPr>
              <w:t>元，同比增长</w:t>
            </w:r>
            <w:r w:rsidR="0088466D" w:rsidRPr="0088466D">
              <w:rPr>
                <w:rFonts w:ascii="宋体" w:eastAsia="宋体" w:hAnsi="宋体" w:cs="宋体"/>
                <w:sz w:val="24"/>
                <w:szCs w:val="24"/>
              </w:rPr>
              <w:t>0.81%</w:t>
            </w:r>
            <w:r w:rsidR="0088466D" w:rsidRPr="0088466D">
              <w:rPr>
                <w:rFonts w:ascii="宋体" w:eastAsia="宋体" w:hAnsi="宋体" w:cs="宋体" w:hint="eastAsia"/>
                <w:sz w:val="24"/>
                <w:szCs w:val="24"/>
              </w:rPr>
              <w:t>；总资产</w:t>
            </w:r>
            <w:r w:rsidR="0088466D" w:rsidRPr="0088466D">
              <w:rPr>
                <w:rFonts w:ascii="宋体" w:eastAsia="宋体" w:hAnsi="宋体" w:cs="宋体"/>
                <w:sz w:val="24"/>
                <w:szCs w:val="24"/>
              </w:rPr>
              <w:t>5,632,185,098.16</w:t>
            </w:r>
            <w:r w:rsidR="0088466D" w:rsidRPr="0088466D">
              <w:rPr>
                <w:rFonts w:ascii="宋体" w:eastAsia="宋体" w:hAnsi="宋体" w:cs="宋体" w:hint="eastAsia"/>
                <w:sz w:val="24"/>
                <w:szCs w:val="24"/>
              </w:rPr>
              <w:t>元，同比增长</w:t>
            </w:r>
            <w:r w:rsidR="0088466D" w:rsidRPr="0088466D">
              <w:rPr>
                <w:rFonts w:ascii="宋体" w:eastAsia="宋体" w:hAnsi="宋体" w:cs="宋体"/>
                <w:sz w:val="24"/>
                <w:szCs w:val="24"/>
              </w:rPr>
              <w:t>6.99%</w:t>
            </w:r>
            <w:r w:rsidR="0088466D" w:rsidRPr="0088466D">
              <w:rPr>
                <w:rFonts w:ascii="宋体" w:eastAsia="宋体" w:hAnsi="宋体" w:cs="宋体" w:hint="eastAsia"/>
                <w:sz w:val="24"/>
                <w:szCs w:val="24"/>
              </w:rPr>
              <w:t>；基本每股收益</w:t>
            </w:r>
            <w:r w:rsidR="0088466D" w:rsidRPr="0088466D">
              <w:rPr>
                <w:rFonts w:ascii="宋体" w:eastAsia="宋体" w:hAnsi="宋体" w:cs="宋体"/>
                <w:sz w:val="24"/>
                <w:szCs w:val="24"/>
              </w:rPr>
              <w:t>0.18</w:t>
            </w:r>
            <w:r w:rsidR="0088466D" w:rsidRPr="0088466D">
              <w:rPr>
                <w:rFonts w:ascii="宋体" w:eastAsia="宋体" w:hAnsi="宋体" w:cs="宋体" w:hint="eastAsia"/>
                <w:sz w:val="24"/>
                <w:szCs w:val="24"/>
              </w:rPr>
              <w:t>元</w:t>
            </w:r>
            <w:r w:rsidR="0088466D" w:rsidRPr="0088466D">
              <w:rPr>
                <w:rFonts w:ascii="宋体" w:eastAsia="宋体" w:hAnsi="宋体" w:cs="宋体"/>
                <w:sz w:val="24"/>
                <w:szCs w:val="24"/>
              </w:rPr>
              <w:t>/</w:t>
            </w:r>
            <w:r w:rsidR="0088466D" w:rsidRPr="0088466D">
              <w:rPr>
                <w:rFonts w:ascii="宋体" w:eastAsia="宋体" w:hAnsi="宋体" w:cs="宋体" w:hint="eastAsia"/>
                <w:sz w:val="24"/>
                <w:szCs w:val="24"/>
              </w:rPr>
              <w:t>股，较</w:t>
            </w:r>
            <w:r w:rsidR="0088466D" w:rsidRPr="0088466D">
              <w:rPr>
                <w:rFonts w:ascii="宋体" w:eastAsia="宋体" w:hAnsi="宋体" w:cs="宋体"/>
                <w:sz w:val="24"/>
                <w:szCs w:val="24"/>
              </w:rPr>
              <w:t>2024</w:t>
            </w:r>
            <w:r w:rsidR="0088466D" w:rsidRPr="0088466D">
              <w:rPr>
                <w:rFonts w:ascii="宋体" w:eastAsia="宋体" w:hAnsi="宋体" w:cs="宋体" w:hint="eastAsia"/>
                <w:sz w:val="24"/>
                <w:szCs w:val="24"/>
              </w:rPr>
              <w:t>年增加</w:t>
            </w:r>
            <w:r w:rsidR="0088466D" w:rsidRPr="0088466D">
              <w:rPr>
                <w:rFonts w:ascii="宋体" w:eastAsia="宋体" w:hAnsi="宋体" w:cs="宋体"/>
                <w:sz w:val="24"/>
                <w:szCs w:val="24"/>
              </w:rPr>
              <w:t>1.31</w:t>
            </w:r>
            <w:r w:rsidR="0088466D" w:rsidRPr="0088466D">
              <w:rPr>
                <w:rFonts w:ascii="宋体" w:eastAsia="宋体" w:hAnsi="宋体" w:cs="宋体" w:hint="eastAsia"/>
                <w:sz w:val="24"/>
                <w:szCs w:val="24"/>
              </w:rPr>
              <w:t>元</w:t>
            </w:r>
            <w:r w:rsidR="0088466D" w:rsidRPr="0088466D">
              <w:rPr>
                <w:rFonts w:ascii="宋体" w:eastAsia="宋体" w:hAnsi="宋体" w:cs="宋体"/>
                <w:sz w:val="24"/>
                <w:szCs w:val="24"/>
              </w:rPr>
              <w:t>/</w:t>
            </w:r>
            <w:r w:rsidR="0088466D" w:rsidRPr="0088466D">
              <w:rPr>
                <w:rFonts w:ascii="宋体" w:eastAsia="宋体" w:hAnsi="宋体" w:cs="宋体" w:hint="eastAsia"/>
                <w:sz w:val="24"/>
                <w:szCs w:val="24"/>
              </w:rPr>
              <w:t>股。报告期内全球消费电子行业温和复苏，人工智能技术的持续发展、国家补贴政策的持续推进为消费电子行业注入了新的发展动力，行业景气度持续恢复，经营环境持续改善，公司经营情况全面向好。同时公司积极推进降本增效工作，提升市场竞争力，并积极开发新客户，进一步提升盈利能力。</w:t>
            </w:r>
          </w:p>
          <w:p w:rsidR="0088466D" w:rsidRDefault="0088466D" w:rsidP="0088466D">
            <w:pPr>
              <w:spacing w:after="0" w:line="360" w:lineRule="auto"/>
              <w:ind w:firstLineChars="200" w:firstLine="482"/>
              <w:jc w:val="both"/>
              <w:rPr>
                <w:rFonts w:ascii="宋体" w:eastAsia="宋体" w:hAnsi="宋体" w:cs="宋体"/>
                <w:sz w:val="24"/>
                <w:szCs w:val="24"/>
              </w:rPr>
            </w:pPr>
            <w:r>
              <w:rPr>
                <w:rFonts w:ascii="宋体" w:eastAsia="宋体" w:hAnsi="宋体" w:cs="宋体" w:hint="eastAsia"/>
                <w:b/>
                <w:sz w:val="24"/>
                <w:szCs w:val="24"/>
              </w:rPr>
              <w:t>Q</w:t>
            </w:r>
            <w:r>
              <w:rPr>
                <w:rFonts w:ascii="宋体" w:eastAsia="宋体" w:hAnsi="宋体" w:cs="宋体"/>
                <w:b/>
                <w:sz w:val="24"/>
                <w:szCs w:val="24"/>
              </w:rPr>
              <w:t>2</w:t>
            </w:r>
            <w:r>
              <w:rPr>
                <w:rFonts w:ascii="宋体" w:eastAsia="宋体" w:hAnsi="宋体" w:cs="宋体" w:hint="eastAsia"/>
                <w:b/>
                <w:sz w:val="24"/>
                <w:szCs w:val="24"/>
              </w:rPr>
              <w:t>：目前业务重心在哪一块，营</w:t>
            </w:r>
            <w:r w:rsidRPr="0088466D">
              <w:rPr>
                <w:rFonts w:ascii="宋体" w:eastAsia="宋体" w:hAnsi="宋体" w:cs="宋体" w:hint="eastAsia"/>
                <w:b/>
                <w:sz w:val="24"/>
                <w:szCs w:val="24"/>
              </w:rPr>
              <w:t>收占总业务什么水平</w:t>
            </w:r>
            <w:r w:rsidR="007F1A6E">
              <w:rPr>
                <w:rFonts w:ascii="宋体" w:eastAsia="宋体" w:hAnsi="宋体" w:cs="宋体" w:hint="eastAsia"/>
                <w:b/>
                <w:sz w:val="24"/>
                <w:szCs w:val="24"/>
              </w:rPr>
              <w:t>？</w:t>
            </w:r>
          </w:p>
          <w:p w:rsidR="00310CCF" w:rsidRDefault="0088466D" w:rsidP="0088466D">
            <w:pPr>
              <w:spacing w:after="0" w:line="360" w:lineRule="auto"/>
              <w:ind w:firstLineChars="200" w:firstLine="480"/>
              <w:jc w:val="both"/>
              <w:rPr>
                <w:rFonts w:ascii="宋体" w:eastAsia="宋体" w:hAnsi="宋体" w:cs="宋体"/>
                <w:sz w:val="24"/>
                <w:szCs w:val="24"/>
              </w:rPr>
            </w:pPr>
            <w:r>
              <w:rPr>
                <w:rFonts w:ascii="宋体" w:eastAsia="宋体" w:hAnsi="宋体" w:cs="宋体"/>
                <w:sz w:val="24"/>
                <w:szCs w:val="24"/>
              </w:rPr>
              <w:t>A:</w:t>
            </w:r>
            <w:r w:rsidRPr="0088466D">
              <w:rPr>
                <w:rFonts w:ascii="宋体" w:eastAsia="宋体" w:hAnsi="宋体" w:cs="宋体" w:hint="eastAsia"/>
                <w:sz w:val="24"/>
                <w:szCs w:val="24"/>
              </w:rPr>
              <w:t>公司目前形成了消费电子、半导体检测、汽车电子三大板块的业务布局，公司</w:t>
            </w:r>
            <w:r w:rsidRPr="0088466D">
              <w:rPr>
                <w:rFonts w:ascii="宋体" w:eastAsia="宋体" w:hAnsi="宋体" w:cs="宋体"/>
                <w:sz w:val="24"/>
                <w:szCs w:val="24"/>
              </w:rPr>
              <w:t>2025</w:t>
            </w:r>
            <w:r w:rsidRPr="0088466D">
              <w:rPr>
                <w:rFonts w:ascii="宋体" w:eastAsia="宋体" w:hAnsi="宋体" w:cs="宋体" w:hint="eastAsia"/>
                <w:sz w:val="24"/>
                <w:szCs w:val="24"/>
              </w:rPr>
              <w:t>年度实现营业收入</w:t>
            </w:r>
            <w:r w:rsidRPr="0088466D">
              <w:rPr>
                <w:rFonts w:ascii="宋体" w:eastAsia="宋体" w:hAnsi="宋体" w:cs="宋体"/>
                <w:sz w:val="24"/>
                <w:szCs w:val="24"/>
              </w:rPr>
              <w:t>2,239,530,117.89</w:t>
            </w:r>
            <w:r w:rsidRPr="0088466D">
              <w:rPr>
                <w:rFonts w:ascii="宋体" w:eastAsia="宋体" w:hAnsi="宋体" w:cs="宋体" w:hint="eastAsia"/>
                <w:sz w:val="24"/>
                <w:szCs w:val="24"/>
              </w:rPr>
              <w:t>元，较</w:t>
            </w:r>
            <w:r w:rsidRPr="0088466D">
              <w:rPr>
                <w:rFonts w:ascii="宋体" w:eastAsia="宋体" w:hAnsi="宋体" w:cs="宋体"/>
                <w:sz w:val="24"/>
                <w:szCs w:val="24"/>
              </w:rPr>
              <w:t>2024</w:t>
            </w:r>
            <w:r w:rsidRPr="0088466D">
              <w:rPr>
                <w:rFonts w:ascii="宋体" w:eastAsia="宋体" w:hAnsi="宋体" w:cs="宋体" w:hint="eastAsia"/>
                <w:sz w:val="24"/>
                <w:szCs w:val="24"/>
              </w:rPr>
              <w:t>年增长</w:t>
            </w:r>
            <w:r w:rsidRPr="0088466D">
              <w:rPr>
                <w:rFonts w:ascii="宋体" w:eastAsia="宋体" w:hAnsi="宋体" w:cs="宋体"/>
                <w:sz w:val="24"/>
                <w:szCs w:val="24"/>
              </w:rPr>
              <w:t>22.88%</w:t>
            </w:r>
            <w:r w:rsidRPr="0088466D">
              <w:rPr>
                <w:rFonts w:ascii="宋体" w:eastAsia="宋体" w:hAnsi="宋体" w:cs="宋体" w:hint="eastAsia"/>
                <w:sz w:val="24"/>
                <w:szCs w:val="24"/>
              </w:rPr>
              <w:t>。公司未来将继续围绕主业积极推进业务拓展，利用产业链协同优势积极布局，开拓新客户及项目，不断加强研发，丰富公司的产品，创造新的业务增长点。</w:t>
            </w:r>
          </w:p>
          <w:p w:rsidR="0088466D" w:rsidRPr="0088466D" w:rsidRDefault="0088466D" w:rsidP="0088466D">
            <w:pPr>
              <w:spacing w:after="0" w:line="360" w:lineRule="auto"/>
              <w:ind w:firstLineChars="200" w:firstLine="482"/>
              <w:jc w:val="both"/>
              <w:rPr>
                <w:rFonts w:ascii="宋体" w:eastAsia="宋体" w:hAnsi="宋体" w:cs="宋体"/>
                <w:b/>
                <w:sz w:val="24"/>
                <w:szCs w:val="24"/>
              </w:rPr>
            </w:pPr>
            <w:r>
              <w:rPr>
                <w:rFonts w:ascii="宋体" w:eastAsia="宋体" w:hAnsi="宋体" w:cs="宋体" w:hint="eastAsia"/>
                <w:b/>
                <w:sz w:val="24"/>
                <w:szCs w:val="24"/>
              </w:rPr>
              <w:t>Q</w:t>
            </w:r>
            <w:r>
              <w:rPr>
                <w:rFonts w:ascii="宋体" w:eastAsia="宋体" w:hAnsi="宋体" w:cs="宋体"/>
                <w:b/>
                <w:sz w:val="24"/>
                <w:szCs w:val="24"/>
              </w:rPr>
              <w:t>3</w:t>
            </w:r>
            <w:r>
              <w:rPr>
                <w:rFonts w:ascii="宋体" w:eastAsia="宋体" w:hAnsi="宋体" w:cs="宋体" w:hint="eastAsia"/>
                <w:b/>
                <w:sz w:val="24"/>
                <w:szCs w:val="24"/>
              </w:rPr>
              <w:t>：</w:t>
            </w:r>
            <w:r w:rsidRPr="0088466D">
              <w:rPr>
                <w:rFonts w:ascii="宋体" w:eastAsia="宋体" w:hAnsi="宋体" w:cs="宋体" w:hint="eastAsia"/>
                <w:b/>
                <w:sz w:val="24"/>
                <w:szCs w:val="24"/>
              </w:rPr>
              <w:t>科创板企业的研发投入与长期增长强相关，贵公司近三年研发投入占比、核心技术突破情况如何？如何平衡短期业绩与长期研发的投入节奏？</w:t>
            </w:r>
          </w:p>
          <w:p w:rsidR="0088466D" w:rsidRDefault="0088466D" w:rsidP="0088466D">
            <w:pPr>
              <w:spacing w:after="0" w:line="360" w:lineRule="auto"/>
              <w:ind w:firstLineChars="200" w:firstLine="480"/>
              <w:jc w:val="both"/>
              <w:rPr>
                <w:rFonts w:ascii="宋体" w:eastAsia="宋体" w:hAnsi="宋体" w:cs="宋体"/>
                <w:sz w:val="24"/>
                <w:szCs w:val="24"/>
              </w:rPr>
            </w:pPr>
            <w:r>
              <w:rPr>
                <w:rFonts w:ascii="宋体" w:eastAsia="宋体" w:hAnsi="宋体" w:cs="宋体"/>
                <w:sz w:val="24"/>
                <w:szCs w:val="24"/>
              </w:rPr>
              <w:t>A:</w:t>
            </w:r>
            <w:r w:rsidRPr="0088466D">
              <w:rPr>
                <w:rFonts w:ascii="宋体" w:eastAsia="宋体" w:hAnsi="宋体" w:cs="宋体" w:hint="eastAsia"/>
                <w:sz w:val="24"/>
                <w:szCs w:val="24"/>
              </w:rPr>
              <w:t>公司</w:t>
            </w:r>
            <w:r w:rsidRPr="0088466D">
              <w:rPr>
                <w:rFonts w:ascii="宋体" w:eastAsia="宋体" w:hAnsi="宋体" w:cs="宋体"/>
                <w:sz w:val="24"/>
                <w:szCs w:val="24"/>
              </w:rPr>
              <w:t>2025</w:t>
            </w:r>
            <w:r w:rsidRPr="0088466D">
              <w:rPr>
                <w:rFonts w:ascii="宋体" w:eastAsia="宋体" w:hAnsi="宋体" w:cs="宋体" w:hint="eastAsia"/>
                <w:sz w:val="24"/>
                <w:szCs w:val="24"/>
              </w:rPr>
              <w:t>年度研发投入为</w:t>
            </w:r>
            <w:r w:rsidRPr="0088466D">
              <w:rPr>
                <w:rFonts w:ascii="宋体" w:eastAsia="宋体" w:hAnsi="宋体" w:cs="宋体"/>
                <w:sz w:val="24"/>
                <w:szCs w:val="24"/>
              </w:rPr>
              <w:t>35,160.223</w:t>
            </w:r>
            <w:r w:rsidRPr="0088466D">
              <w:rPr>
                <w:rFonts w:ascii="宋体" w:eastAsia="宋体" w:hAnsi="宋体" w:cs="宋体" w:hint="eastAsia"/>
                <w:sz w:val="24"/>
                <w:szCs w:val="24"/>
              </w:rPr>
              <w:t>万元，占营业收入比重为</w:t>
            </w:r>
            <w:r w:rsidRPr="0088466D">
              <w:rPr>
                <w:rFonts w:ascii="宋体" w:eastAsia="宋体" w:hAnsi="宋体" w:cs="宋体"/>
                <w:sz w:val="24"/>
                <w:szCs w:val="24"/>
              </w:rPr>
              <w:t>15.70%</w:t>
            </w:r>
            <w:r w:rsidRPr="0088466D">
              <w:rPr>
                <w:rFonts w:ascii="宋体" w:eastAsia="宋体" w:hAnsi="宋体" w:cs="宋体" w:hint="eastAsia"/>
                <w:sz w:val="24"/>
                <w:szCs w:val="24"/>
              </w:rPr>
              <w:t>；</w:t>
            </w:r>
            <w:r w:rsidRPr="0088466D">
              <w:rPr>
                <w:rFonts w:ascii="宋体" w:eastAsia="宋体" w:hAnsi="宋体" w:cs="宋体"/>
                <w:sz w:val="24"/>
                <w:szCs w:val="24"/>
              </w:rPr>
              <w:t>2024</w:t>
            </w:r>
            <w:r w:rsidRPr="0088466D">
              <w:rPr>
                <w:rFonts w:ascii="宋体" w:eastAsia="宋体" w:hAnsi="宋体" w:cs="宋体" w:hint="eastAsia"/>
                <w:sz w:val="24"/>
                <w:szCs w:val="24"/>
              </w:rPr>
              <w:t>年度研发投入为</w:t>
            </w:r>
            <w:r w:rsidRPr="0088466D">
              <w:rPr>
                <w:rFonts w:ascii="宋体" w:eastAsia="宋体" w:hAnsi="宋体" w:cs="宋体"/>
                <w:sz w:val="24"/>
                <w:szCs w:val="24"/>
              </w:rPr>
              <w:t>39,401.52</w:t>
            </w:r>
            <w:r w:rsidRPr="0088466D">
              <w:rPr>
                <w:rFonts w:ascii="宋体" w:eastAsia="宋体" w:hAnsi="宋体" w:cs="宋体" w:hint="eastAsia"/>
                <w:sz w:val="24"/>
                <w:szCs w:val="24"/>
              </w:rPr>
              <w:t>万元，占营业收入比重为</w:t>
            </w:r>
            <w:r w:rsidRPr="0088466D">
              <w:rPr>
                <w:rFonts w:ascii="宋体" w:eastAsia="宋体" w:hAnsi="宋体" w:cs="宋体"/>
                <w:sz w:val="24"/>
                <w:szCs w:val="24"/>
              </w:rPr>
              <w:t>21.62%</w:t>
            </w:r>
            <w:r w:rsidRPr="0088466D">
              <w:rPr>
                <w:rFonts w:ascii="宋体" w:eastAsia="宋体" w:hAnsi="宋体" w:cs="宋体" w:hint="eastAsia"/>
                <w:sz w:val="24"/>
                <w:szCs w:val="24"/>
              </w:rPr>
              <w:t>；</w:t>
            </w:r>
            <w:r w:rsidRPr="0088466D">
              <w:rPr>
                <w:rFonts w:ascii="宋体" w:eastAsia="宋体" w:hAnsi="宋体" w:cs="宋体"/>
                <w:sz w:val="24"/>
                <w:szCs w:val="24"/>
              </w:rPr>
              <w:t>2023</w:t>
            </w:r>
            <w:r w:rsidRPr="0088466D">
              <w:rPr>
                <w:rFonts w:ascii="宋体" w:eastAsia="宋体" w:hAnsi="宋体" w:cs="宋体" w:hint="eastAsia"/>
                <w:sz w:val="24"/>
                <w:szCs w:val="24"/>
              </w:rPr>
              <w:t>年度研发投入为</w:t>
            </w:r>
            <w:r w:rsidRPr="0088466D">
              <w:rPr>
                <w:rFonts w:ascii="宋体" w:eastAsia="宋体" w:hAnsi="宋体" w:cs="宋体"/>
                <w:sz w:val="24"/>
                <w:szCs w:val="24"/>
              </w:rPr>
              <w:t>39,713.92</w:t>
            </w:r>
            <w:r w:rsidRPr="0088466D">
              <w:rPr>
                <w:rFonts w:ascii="宋体" w:eastAsia="宋体" w:hAnsi="宋体" w:cs="宋体" w:hint="eastAsia"/>
                <w:sz w:val="24"/>
                <w:szCs w:val="24"/>
              </w:rPr>
              <w:t>万元，占营业收入比重为</w:t>
            </w:r>
            <w:r w:rsidRPr="0088466D">
              <w:rPr>
                <w:rFonts w:ascii="宋体" w:eastAsia="宋体" w:hAnsi="宋体" w:cs="宋体"/>
                <w:sz w:val="24"/>
                <w:szCs w:val="24"/>
              </w:rPr>
              <w:t>21.34%</w:t>
            </w:r>
            <w:r w:rsidRPr="0088466D">
              <w:rPr>
                <w:rFonts w:ascii="宋体" w:eastAsia="宋体" w:hAnsi="宋体" w:cs="宋体" w:hint="eastAsia"/>
                <w:sz w:val="24"/>
                <w:szCs w:val="24"/>
              </w:rPr>
              <w:t>。公司统筹兼顾当期经营成效与长远技术积淀，分类排布项目资源，动态优化资源调配机制，推动经营效益稳步提升与创新能力持续进阶协同发展。</w:t>
            </w:r>
          </w:p>
          <w:p w:rsidR="0088466D" w:rsidRPr="0088466D" w:rsidRDefault="0088466D" w:rsidP="0088466D">
            <w:pPr>
              <w:spacing w:after="0" w:line="360" w:lineRule="auto"/>
              <w:ind w:firstLineChars="200" w:firstLine="482"/>
              <w:jc w:val="both"/>
              <w:rPr>
                <w:rFonts w:ascii="宋体" w:eastAsia="宋体" w:hAnsi="宋体" w:cs="宋体"/>
                <w:b/>
                <w:sz w:val="24"/>
                <w:szCs w:val="24"/>
              </w:rPr>
            </w:pPr>
            <w:r w:rsidRPr="0088466D">
              <w:rPr>
                <w:rFonts w:ascii="宋体" w:eastAsia="宋体" w:hAnsi="宋体" w:cs="宋体"/>
                <w:b/>
                <w:sz w:val="24"/>
                <w:szCs w:val="24"/>
              </w:rPr>
              <w:t>Q4</w:t>
            </w:r>
            <w:r w:rsidRPr="0088466D">
              <w:rPr>
                <w:rFonts w:ascii="宋体" w:eastAsia="宋体" w:hAnsi="宋体" w:cs="宋体" w:hint="eastAsia"/>
                <w:b/>
                <w:sz w:val="24"/>
                <w:szCs w:val="24"/>
              </w:rPr>
              <w:t>：</w:t>
            </w:r>
            <w:r w:rsidRPr="0088466D">
              <w:rPr>
                <w:rFonts w:ascii="宋体" w:eastAsia="宋体" w:hAnsi="宋体" w:cs="宋体"/>
                <w:b/>
                <w:sz w:val="24"/>
                <w:szCs w:val="24"/>
              </w:rPr>
              <w:t>2026</w:t>
            </w:r>
            <w:r w:rsidRPr="0088466D">
              <w:rPr>
                <w:rFonts w:ascii="宋体" w:eastAsia="宋体" w:hAnsi="宋体" w:cs="宋体" w:hint="eastAsia"/>
                <w:b/>
                <w:sz w:val="24"/>
                <w:szCs w:val="24"/>
              </w:rPr>
              <w:t>年业绩预期如何，怎么完成</w:t>
            </w:r>
            <w:r>
              <w:rPr>
                <w:rFonts w:ascii="宋体" w:eastAsia="宋体" w:hAnsi="宋体" w:cs="宋体" w:hint="eastAsia"/>
                <w:b/>
                <w:sz w:val="24"/>
                <w:szCs w:val="24"/>
              </w:rPr>
              <w:t>？</w:t>
            </w:r>
          </w:p>
          <w:p w:rsidR="0088466D" w:rsidRPr="00A9565C" w:rsidRDefault="0088466D" w:rsidP="0088466D">
            <w:pPr>
              <w:spacing w:after="0" w:line="360" w:lineRule="auto"/>
              <w:ind w:firstLineChars="200" w:firstLine="480"/>
              <w:jc w:val="both"/>
              <w:rPr>
                <w:rFonts w:ascii="宋体" w:eastAsia="宋体" w:hAnsi="宋体" w:cs="宋体"/>
                <w:sz w:val="24"/>
                <w:szCs w:val="24"/>
              </w:rPr>
            </w:pPr>
            <w:r>
              <w:rPr>
                <w:rFonts w:ascii="宋体" w:eastAsia="宋体" w:hAnsi="宋体" w:cs="宋体"/>
                <w:sz w:val="24"/>
                <w:szCs w:val="24"/>
              </w:rPr>
              <w:t>A:</w:t>
            </w:r>
            <w:r w:rsidRPr="0088466D">
              <w:rPr>
                <w:rFonts w:ascii="宋体" w:eastAsia="宋体" w:hAnsi="宋体" w:cs="宋体"/>
                <w:sz w:val="24"/>
                <w:szCs w:val="24"/>
              </w:rPr>
              <w:t>2026</w:t>
            </w:r>
            <w:r w:rsidRPr="0088466D">
              <w:rPr>
                <w:rFonts w:ascii="宋体" w:eastAsia="宋体" w:hAnsi="宋体" w:cs="宋体" w:hint="eastAsia"/>
                <w:sz w:val="24"/>
                <w:szCs w:val="24"/>
              </w:rPr>
              <w:t>年公司将继续围绕消费电子、半导体检测、汽车电子三大业务板块积极推进业务拓展，持续优化业务战略布局，依托产业链协同优势深挖市场机遇，积极拓展优质客户资源，拓宽合作边界及丰富产品矩阵，创造新的业务增长点；同时公司将持续加强研究开发力度，统筹推进量产项目迭代与前沿技术储备，稳固核心竞争力，实现公司可持续发展。</w:t>
            </w:r>
          </w:p>
        </w:tc>
      </w:tr>
      <w:tr w:rsidR="00813B77" w:rsidRPr="00843759" w:rsidTr="006D31AE">
        <w:trPr>
          <w:trHeight w:val="479"/>
        </w:trPr>
        <w:tc>
          <w:tcPr>
            <w:tcW w:w="2015" w:type="dxa"/>
            <w:tcBorders>
              <w:top w:val="single" w:sz="4" w:space="0" w:color="000000"/>
              <w:left w:val="single" w:sz="4" w:space="0" w:color="000000"/>
              <w:bottom w:val="single" w:sz="4" w:space="0" w:color="000000"/>
              <w:right w:val="single" w:sz="4" w:space="0" w:color="000000"/>
            </w:tcBorders>
            <w:vAlign w:val="center"/>
          </w:tcPr>
          <w:p w:rsidR="00813B77" w:rsidRDefault="00813B77" w:rsidP="00E2101B">
            <w:pPr>
              <w:snapToGrid w:val="0"/>
              <w:spacing w:after="0" w:line="360" w:lineRule="auto"/>
              <w:jc w:val="center"/>
              <w:rPr>
                <w:rFonts w:ascii="宋体" w:eastAsia="宋体" w:hAnsi="宋体" w:cs="宋体"/>
                <w:b/>
                <w:sz w:val="24"/>
                <w:szCs w:val="24"/>
              </w:rPr>
            </w:pPr>
            <w:r w:rsidRPr="00843759">
              <w:rPr>
                <w:rFonts w:ascii="宋体" w:eastAsia="宋体" w:hAnsi="宋体" w:cs="宋体"/>
                <w:b/>
                <w:sz w:val="24"/>
                <w:szCs w:val="24"/>
              </w:rPr>
              <w:lastRenderedPageBreak/>
              <w:t>附件清单</w:t>
            </w:r>
          </w:p>
          <w:p w:rsidR="00E2101B" w:rsidRPr="00843759" w:rsidRDefault="00E2101B" w:rsidP="00E2101B">
            <w:pPr>
              <w:snapToGrid w:val="0"/>
              <w:spacing w:after="0" w:line="360" w:lineRule="auto"/>
              <w:jc w:val="center"/>
              <w:rPr>
                <w:rFonts w:ascii="宋体" w:eastAsia="宋体" w:hAnsi="宋体" w:cs="宋体"/>
                <w:b/>
                <w:sz w:val="24"/>
                <w:szCs w:val="24"/>
              </w:rPr>
            </w:pPr>
            <w:r>
              <w:rPr>
                <w:rFonts w:ascii="宋体" w:eastAsia="宋体" w:hAnsi="宋体" w:cs="宋体" w:hint="eastAsia"/>
                <w:b/>
                <w:sz w:val="24"/>
                <w:szCs w:val="24"/>
              </w:rPr>
              <w:t>（如有）</w:t>
            </w:r>
          </w:p>
        </w:tc>
        <w:tc>
          <w:tcPr>
            <w:tcW w:w="7961" w:type="dxa"/>
            <w:tcBorders>
              <w:top w:val="single" w:sz="4" w:space="0" w:color="000000"/>
              <w:left w:val="single" w:sz="4" w:space="0" w:color="000000"/>
              <w:bottom w:val="single" w:sz="4" w:space="0" w:color="000000"/>
              <w:right w:val="single" w:sz="4" w:space="0" w:color="000000"/>
            </w:tcBorders>
            <w:vAlign w:val="center"/>
          </w:tcPr>
          <w:p w:rsidR="00813B77" w:rsidRPr="00843759" w:rsidRDefault="00813B77" w:rsidP="004E2F41">
            <w:pPr>
              <w:snapToGrid w:val="0"/>
              <w:spacing w:after="0" w:line="360" w:lineRule="auto"/>
              <w:rPr>
                <w:rFonts w:ascii="宋体" w:eastAsia="宋体" w:hAnsi="宋体" w:cs="宋体"/>
                <w:sz w:val="24"/>
                <w:szCs w:val="24"/>
              </w:rPr>
            </w:pPr>
            <w:r w:rsidRPr="00843759">
              <w:rPr>
                <w:rFonts w:ascii="宋体" w:eastAsia="宋体" w:hAnsi="宋体" w:cs="宋体"/>
                <w:sz w:val="24"/>
                <w:szCs w:val="24"/>
              </w:rPr>
              <w:t>无</w:t>
            </w:r>
          </w:p>
        </w:tc>
      </w:tr>
      <w:tr w:rsidR="00813B77" w:rsidRPr="00843759" w:rsidTr="0035778A">
        <w:trPr>
          <w:trHeight w:val="129"/>
        </w:trPr>
        <w:tc>
          <w:tcPr>
            <w:tcW w:w="2015" w:type="dxa"/>
            <w:tcBorders>
              <w:top w:val="single" w:sz="4" w:space="0" w:color="000000"/>
              <w:left w:val="single" w:sz="4" w:space="0" w:color="000000"/>
              <w:bottom w:val="single" w:sz="4" w:space="0" w:color="000000"/>
              <w:right w:val="single" w:sz="4" w:space="0" w:color="000000"/>
            </w:tcBorders>
            <w:vAlign w:val="center"/>
          </w:tcPr>
          <w:p w:rsidR="00813B77" w:rsidRPr="00843759" w:rsidRDefault="00813B77" w:rsidP="004E2F41">
            <w:pPr>
              <w:snapToGrid w:val="0"/>
              <w:spacing w:after="0" w:line="360" w:lineRule="auto"/>
              <w:jc w:val="center"/>
              <w:rPr>
                <w:rFonts w:ascii="宋体" w:eastAsia="宋体" w:hAnsi="宋体" w:cs="宋体"/>
                <w:b/>
                <w:sz w:val="24"/>
                <w:szCs w:val="24"/>
              </w:rPr>
            </w:pPr>
            <w:r w:rsidRPr="00843759">
              <w:rPr>
                <w:rFonts w:ascii="宋体" w:eastAsia="宋体" w:hAnsi="宋体" w:cs="宋体"/>
                <w:b/>
                <w:sz w:val="24"/>
                <w:szCs w:val="24"/>
              </w:rPr>
              <w:t>日期</w:t>
            </w:r>
          </w:p>
        </w:tc>
        <w:tc>
          <w:tcPr>
            <w:tcW w:w="7961" w:type="dxa"/>
            <w:tcBorders>
              <w:top w:val="single" w:sz="4" w:space="0" w:color="000000"/>
              <w:left w:val="single" w:sz="4" w:space="0" w:color="000000"/>
              <w:bottom w:val="single" w:sz="4" w:space="0" w:color="000000"/>
              <w:right w:val="single" w:sz="4" w:space="0" w:color="000000"/>
            </w:tcBorders>
            <w:vAlign w:val="center"/>
          </w:tcPr>
          <w:p w:rsidR="00813B77" w:rsidRPr="00843759" w:rsidRDefault="00C84F3C" w:rsidP="00E732D7">
            <w:pPr>
              <w:snapToGrid w:val="0"/>
              <w:spacing w:after="0" w:line="360" w:lineRule="auto"/>
              <w:rPr>
                <w:rFonts w:ascii="宋体" w:eastAsia="宋体" w:hAnsi="宋体" w:cs="宋体"/>
                <w:sz w:val="24"/>
                <w:szCs w:val="24"/>
              </w:rPr>
            </w:pPr>
            <w:r w:rsidRPr="00A07744">
              <w:rPr>
                <w:rFonts w:ascii="宋体" w:eastAsia="宋体" w:hAnsi="宋体" w:hint="eastAsia"/>
                <w:sz w:val="24"/>
                <w:szCs w:val="24"/>
              </w:rPr>
              <w:t>2</w:t>
            </w:r>
            <w:r w:rsidRPr="00A07744">
              <w:rPr>
                <w:rFonts w:ascii="宋体" w:eastAsia="宋体" w:hAnsi="宋体"/>
                <w:sz w:val="24"/>
                <w:szCs w:val="24"/>
              </w:rPr>
              <w:t>0</w:t>
            </w:r>
            <w:r>
              <w:rPr>
                <w:rFonts w:ascii="宋体" w:eastAsia="宋体" w:hAnsi="宋体" w:hint="eastAsia"/>
                <w:sz w:val="24"/>
                <w:szCs w:val="24"/>
              </w:rPr>
              <w:t>2</w:t>
            </w:r>
            <w:r w:rsidR="00E00CA5">
              <w:rPr>
                <w:rFonts w:ascii="宋体" w:eastAsia="宋体" w:hAnsi="宋体"/>
                <w:sz w:val="24"/>
                <w:szCs w:val="24"/>
              </w:rPr>
              <w:t>6</w:t>
            </w:r>
            <w:r w:rsidRPr="00A07744">
              <w:rPr>
                <w:rFonts w:ascii="宋体" w:eastAsia="宋体" w:hAnsi="宋体" w:hint="eastAsia"/>
                <w:sz w:val="24"/>
                <w:szCs w:val="24"/>
              </w:rPr>
              <w:t>年</w:t>
            </w:r>
            <w:r w:rsidR="00E732D7">
              <w:rPr>
                <w:rFonts w:ascii="宋体" w:eastAsia="宋体" w:hAnsi="宋体"/>
                <w:sz w:val="24"/>
                <w:szCs w:val="24"/>
              </w:rPr>
              <w:t>5</w:t>
            </w:r>
            <w:r w:rsidR="00322DCE">
              <w:rPr>
                <w:rFonts w:ascii="宋体" w:eastAsia="宋体" w:hAnsi="宋体" w:hint="eastAsia"/>
                <w:sz w:val="24"/>
                <w:szCs w:val="24"/>
              </w:rPr>
              <w:t>月</w:t>
            </w:r>
            <w:r w:rsidR="00E00CA5">
              <w:rPr>
                <w:rFonts w:ascii="宋体" w:eastAsia="宋体" w:hAnsi="宋体"/>
                <w:sz w:val="24"/>
                <w:szCs w:val="24"/>
              </w:rPr>
              <w:t>22</w:t>
            </w:r>
            <w:r w:rsidR="00322DCE">
              <w:rPr>
                <w:rFonts w:ascii="宋体" w:eastAsia="宋体" w:hAnsi="宋体" w:hint="eastAsia"/>
                <w:sz w:val="24"/>
                <w:szCs w:val="24"/>
              </w:rPr>
              <w:t>日</w:t>
            </w:r>
          </w:p>
        </w:tc>
      </w:tr>
      <w:tr w:rsidR="00495B5B" w:rsidRPr="00843759" w:rsidTr="0035778A">
        <w:trPr>
          <w:trHeight w:val="129"/>
        </w:trPr>
        <w:tc>
          <w:tcPr>
            <w:tcW w:w="2015" w:type="dxa"/>
            <w:tcBorders>
              <w:top w:val="single" w:sz="4" w:space="0" w:color="000000"/>
              <w:left w:val="single" w:sz="4" w:space="0" w:color="000000"/>
              <w:bottom w:val="single" w:sz="4" w:space="0" w:color="000000"/>
              <w:right w:val="single" w:sz="4" w:space="0" w:color="000000"/>
            </w:tcBorders>
            <w:vAlign w:val="center"/>
          </w:tcPr>
          <w:p w:rsidR="00495B5B" w:rsidRPr="00843759" w:rsidRDefault="00495B5B" w:rsidP="004E2F41">
            <w:pPr>
              <w:snapToGrid w:val="0"/>
              <w:spacing w:after="0" w:line="360" w:lineRule="auto"/>
              <w:jc w:val="center"/>
              <w:rPr>
                <w:rFonts w:ascii="宋体" w:eastAsia="宋体" w:hAnsi="宋体" w:cs="宋体"/>
                <w:b/>
                <w:sz w:val="24"/>
                <w:szCs w:val="24"/>
              </w:rPr>
            </w:pPr>
            <w:r>
              <w:rPr>
                <w:rFonts w:ascii="宋体" w:eastAsia="宋体" w:hAnsi="宋体" w:cs="宋体" w:hint="eastAsia"/>
                <w:b/>
                <w:sz w:val="24"/>
                <w:szCs w:val="24"/>
              </w:rPr>
              <w:t>备注</w:t>
            </w:r>
          </w:p>
        </w:tc>
        <w:tc>
          <w:tcPr>
            <w:tcW w:w="7961" w:type="dxa"/>
            <w:tcBorders>
              <w:top w:val="single" w:sz="4" w:space="0" w:color="000000"/>
              <w:left w:val="single" w:sz="4" w:space="0" w:color="000000"/>
              <w:bottom w:val="single" w:sz="4" w:space="0" w:color="000000"/>
              <w:right w:val="single" w:sz="4" w:space="0" w:color="000000"/>
            </w:tcBorders>
            <w:vAlign w:val="center"/>
          </w:tcPr>
          <w:p w:rsidR="00495B5B" w:rsidRPr="00A07744" w:rsidRDefault="00495B5B" w:rsidP="003E49E8">
            <w:pPr>
              <w:snapToGrid w:val="0"/>
              <w:spacing w:after="0" w:line="360" w:lineRule="auto"/>
              <w:rPr>
                <w:rFonts w:ascii="宋体" w:eastAsia="宋体" w:hAnsi="宋体"/>
                <w:sz w:val="24"/>
                <w:szCs w:val="24"/>
              </w:rPr>
            </w:pPr>
            <w:r>
              <w:rPr>
                <w:rFonts w:ascii="宋体" w:eastAsia="宋体" w:hAnsi="宋体" w:hint="eastAsia"/>
                <w:sz w:val="24"/>
                <w:szCs w:val="24"/>
              </w:rPr>
              <w:t>公司与投资者进行了充分的交流与沟通，信息披露真实、准确、完整、及时、公平，不存在未公开重大信息泄露等</w:t>
            </w:r>
            <w:r w:rsidR="00F40046">
              <w:rPr>
                <w:rFonts w:ascii="宋体" w:eastAsia="宋体" w:hAnsi="宋体" w:hint="eastAsia"/>
                <w:sz w:val="24"/>
                <w:szCs w:val="24"/>
              </w:rPr>
              <w:t>情形</w:t>
            </w:r>
            <w:r>
              <w:rPr>
                <w:rFonts w:ascii="宋体" w:eastAsia="宋体" w:hAnsi="宋体" w:hint="eastAsia"/>
                <w:sz w:val="24"/>
                <w:szCs w:val="24"/>
              </w:rPr>
              <w:t>。</w:t>
            </w:r>
          </w:p>
        </w:tc>
      </w:tr>
    </w:tbl>
    <w:p w:rsidR="0092384C" w:rsidRPr="008D2626" w:rsidRDefault="0092384C" w:rsidP="008D7662">
      <w:pPr>
        <w:rPr>
          <w:rFonts w:eastAsiaTheme="minorEastAsia"/>
        </w:rPr>
      </w:pPr>
    </w:p>
    <w:sectPr w:rsidR="0092384C" w:rsidRPr="008D2626">
      <w:pgSz w:w="11906" w:h="16838"/>
      <w:pgMar w:top="1445" w:right="1796" w:bottom="1584"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0B4" w:rsidRDefault="00BF70B4" w:rsidP="00813B77">
      <w:pPr>
        <w:spacing w:after="0" w:line="240" w:lineRule="auto"/>
      </w:pPr>
      <w:r>
        <w:separator/>
      </w:r>
    </w:p>
  </w:endnote>
  <w:endnote w:type="continuationSeparator" w:id="0">
    <w:p w:rsidR="00BF70B4" w:rsidRDefault="00BF70B4" w:rsidP="00813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0B4" w:rsidRDefault="00BF70B4" w:rsidP="00813B77">
      <w:pPr>
        <w:spacing w:after="0" w:line="240" w:lineRule="auto"/>
      </w:pPr>
      <w:r>
        <w:separator/>
      </w:r>
    </w:p>
  </w:footnote>
  <w:footnote w:type="continuationSeparator" w:id="0">
    <w:p w:rsidR="00BF70B4" w:rsidRDefault="00BF70B4" w:rsidP="00813B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737"/>
    <w:rsid w:val="00015F5D"/>
    <w:rsid w:val="00091303"/>
    <w:rsid w:val="000A6EAC"/>
    <w:rsid w:val="000C1ED6"/>
    <w:rsid w:val="000D0BDB"/>
    <w:rsid w:val="000D3A99"/>
    <w:rsid w:val="000D7BCD"/>
    <w:rsid w:val="000F52A4"/>
    <w:rsid w:val="001113BD"/>
    <w:rsid w:val="00137560"/>
    <w:rsid w:val="001519D0"/>
    <w:rsid w:val="00155926"/>
    <w:rsid w:val="00170114"/>
    <w:rsid w:val="00176BCD"/>
    <w:rsid w:val="00187116"/>
    <w:rsid w:val="001A0454"/>
    <w:rsid w:val="001C63BB"/>
    <w:rsid w:val="001D2782"/>
    <w:rsid w:val="001D65A8"/>
    <w:rsid w:val="001D6A4E"/>
    <w:rsid w:val="001E26CC"/>
    <w:rsid w:val="001E5C83"/>
    <w:rsid w:val="001E6928"/>
    <w:rsid w:val="002002D8"/>
    <w:rsid w:val="00203A8A"/>
    <w:rsid w:val="00207508"/>
    <w:rsid w:val="002208F2"/>
    <w:rsid w:val="00262963"/>
    <w:rsid w:val="00274B61"/>
    <w:rsid w:val="0028406A"/>
    <w:rsid w:val="00294DD7"/>
    <w:rsid w:val="002973D7"/>
    <w:rsid w:val="002C14CF"/>
    <w:rsid w:val="002C7D5B"/>
    <w:rsid w:val="002D6E94"/>
    <w:rsid w:val="002E0F32"/>
    <w:rsid w:val="002E7D7F"/>
    <w:rsid w:val="003101E7"/>
    <w:rsid w:val="00310CCF"/>
    <w:rsid w:val="00322DCE"/>
    <w:rsid w:val="003375F4"/>
    <w:rsid w:val="00352F19"/>
    <w:rsid w:val="0035778A"/>
    <w:rsid w:val="0036351D"/>
    <w:rsid w:val="003726F0"/>
    <w:rsid w:val="00374299"/>
    <w:rsid w:val="0037542D"/>
    <w:rsid w:val="003834B7"/>
    <w:rsid w:val="003A2BF8"/>
    <w:rsid w:val="003A751A"/>
    <w:rsid w:val="003B65AF"/>
    <w:rsid w:val="003C406B"/>
    <w:rsid w:val="003D458B"/>
    <w:rsid w:val="003E49E8"/>
    <w:rsid w:val="003F4A46"/>
    <w:rsid w:val="003F65D9"/>
    <w:rsid w:val="00416226"/>
    <w:rsid w:val="00440C87"/>
    <w:rsid w:val="0044124D"/>
    <w:rsid w:val="00471CC2"/>
    <w:rsid w:val="00477999"/>
    <w:rsid w:val="004801AE"/>
    <w:rsid w:val="00484AE0"/>
    <w:rsid w:val="00495B5B"/>
    <w:rsid w:val="004C5320"/>
    <w:rsid w:val="004C6275"/>
    <w:rsid w:val="004D165D"/>
    <w:rsid w:val="004D1F47"/>
    <w:rsid w:val="004E404C"/>
    <w:rsid w:val="004E7B05"/>
    <w:rsid w:val="004F4931"/>
    <w:rsid w:val="004F4FCE"/>
    <w:rsid w:val="00523DBD"/>
    <w:rsid w:val="00524030"/>
    <w:rsid w:val="00530AE8"/>
    <w:rsid w:val="00541FCB"/>
    <w:rsid w:val="00542091"/>
    <w:rsid w:val="00543CA4"/>
    <w:rsid w:val="00557136"/>
    <w:rsid w:val="00561127"/>
    <w:rsid w:val="00562035"/>
    <w:rsid w:val="00565605"/>
    <w:rsid w:val="005B26B3"/>
    <w:rsid w:val="005B373E"/>
    <w:rsid w:val="005C3EBC"/>
    <w:rsid w:val="0060212D"/>
    <w:rsid w:val="00610700"/>
    <w:rsid w:val="00612462"/>
    <w:rsid w:val="00624FBA"/>
    <w:rsid w:val="0063443C"/>
    <w:rsid w:val="00637164"/>
    <w:rsid w:val="00646C8A"/>
    <w:rsid w:val="00647493"/>
    <w:rsid w:val="00684BF4"/>
    <w:rsid w:val="00694404"/>
    <w:rsid w:val="006D31AE"/>
    <w:rsid w:val="006E12E0"/>
    <w:rsid w:val="006E3EB1"/>
    <w:rsid w:val="006F71A7"/>
    <w:rsid w:val="007010F1"/>
    <w:rsid w:val="00701830"/>
    <w:rsid w:val="007069D2"/>
    <w:rsid w:val="00707147"/>
    <w:rsid w:val="007215EB"/>
    <w:rsid w:val="00723466"/>
    <w:rsid w:val="00723EFC"/>
    <w:rsid w:val="00744FED"/>
    <w:rsid w:val="0076217F"/>
    <w:rsid w:val="00763934"/>
    <w:rsid w:val="0077482A"/>
    <w:rsid w:val="00776B2E"/>
    <w:rsid w:val="00785033"/>
    <w:rsid w:val="00785971"/>
    <w:rsid w:val="00791394"/>
    <w:rsid w:val="007B6EDC"/>
    <w:rsid w:val="007D1CBD"/>
    <w:rsid w:val="007D6808"/>
    <w:rsid w:val="007F0556"/>
    <w:rsid w:val="007F1A6E"/>
    <w:rsid w:val="007F23CC"/>
    <w:rsid w:val="008021D6"/>
    <w:rsid w:val="00802F14"/>
    <w:rsid w:val="008121E0"/>
    <w:rsid w:val="00813B77"/>
    <w:rsid w:val="008173F5"/>
    <w:rsid w:val="008209EA"/>
    <w:rsid w:val="008326AA"/>
    <w:rsid w:val="00867D7E"/>
    <w:rsid w:val="00875968"/>
    <w:rsid w:val="0088466D"/>
    <w:rsid w:val="00894243"/>
    <w:rsid w:val="008958A8"/>
    <w:rsid w:val="008B4725"/>
    <w:rsid w:val="008B5511"/>
    <w:rsid w:val="008D2626"/>
    <w:rsid w:val="008D7662"/>
    <w:rsid w:val="008E0B68"/>
    <w:rsid w:val="0091116E"/>
    <w:rsid w:val="009111DA"/>
    <w:rsid w:val="00915030"/>
    <w:rsid w:val="0092384C"/>
    <w:rsid w:val="00930F19"/>
    <w:rsid w:val="009476FC"/>
    <w:rsid w:val="009611CE"/>
    <w:rsid w:val="00966C45"/>
    <w:rsid w:val="00985D33"/>
    <w:rsid w:val="009B58C7"/>
    <w:rsid w:val="009C7345"/>
    <w:rsid w:val="009D0DB8"/>
    <w:rsid w:val="009D24B7"/>
    <w:rsid w:val="009D26BE"/>
    <w:rsid w:val="009E1940"/>
    <w:rsid w:val="009F0DD8"/>
    <w:rsid w:val="00A07744"/>
    <w:rsid w:val="00A10F84"/>
    <w:rsid w:val="00A265D1"/>
    <w:rsid w:val="00A342AD"/>
    <w:rsid w:val="00A63DF5"/>
    <w:rsid w:val="00A67740"/>
    <w:rsid w:val="00A77239"/>
    <w:rsid w:val="00A9565C"/>
    <w:rsid w:val="00AA579B"/>
    <w:rsid w:val="00AB03D4"/>
    <w:rsid w:val="00AB2011"/>
    <w:rsid w:val="00AB357F"/>
    <w:rsid w:val="00AC1A73"/>
    <w:rsid w:val="00AC7C8D"/>
    <w:rsid w:val="00AD2A52"/>
    <w:rsid w:val="00AE5852"/>
    <w:rsid w:val="00B04513"/>
    <w:rsid w:val="00B15FFF"/>
    <w:rsid w:val="00B3604B"/>
    <w:rsid w:val="00B665D4"/>
    <w:rsid w:val="00B667D5"/>
    <w:rsid w:val="00B66802"/>
    <w:rsid w:val="00B86F85"/>
    <w:rsid w:val="00BB034D"/>
    <w:rsid w:val="00BC0E11"/>
    <w:rsid w:val="00BC6FE6"/>
    <w:rsid w:val="00BD4E31"/>
    <w:rsid w:val="00BD6632"/>
    <w:rsid w:val="00BE0804"/>
    <w:rsid w:val="00BE1543"/>
    <w:rsid w:val="00BF70B4"/>
    <w:rsid w:val="00C01C86"/>
    <w:rsid w:val="00C02795"/>
    <w:rsid w:val="00C212C7"/>
    <w:rsid w:val="00C22AC2"/>
    <w:rsid w:val="00C23DB9"/>
    <w:rsid w:val="00C376ED"/>
    <w:rsid w:val="00C47DA8"/>
    <w:rsid w:val="00C549A3"/>
    <w:rsid w:val="00C70043"/>
    <w:rsid w:val="00C73012"/>
    <w:rsid w:val="00C84F3C"/>
    <w:rsid w:val="00CB5B5F"/>
    <w:rsid w:val="00CB6B46"/>
    <w:rsid w:val="00CB755D"/>
    <w:rsid w:val="00CD1887"/>
    <w:rsid w:val="00CF147E"/>
    <w:rsid w:val="00CF1B2E"/>
    <w:rsid w:val="00CF76AC"/>
    <w:rsid w:val="00D00B3F"/>
    <w:rsid w:val="00D13BDA"/>
    <w:rsid w:val="00D17BBF"/>
    <w:rsid w:val="00D221A7"/>
    <w:rsid w:val="00D448D9"/>
    <w:rsid w:val="00D5423C"/>
    <w:rsid w:val="00D55440"/>
    <w:rsid w:val="00D571B4"/>
    <w:rsid w:val="00D57EA4"/>
    <w:rsid w:val="00D63B97"/>
    <w:rsid w:val="00D7333E"/>
    <w:rsid w:val="00D80033"/>
    <w:rsid w:val="00D872C5"/>
    <w:rsid w:val="00DA3D5A"/>
    <w:rsid w:val="00DA5EB3"/>
    <w:rsid w:val="00DA6655"/>
    <w:rsid w:val="00DC2718"/>
    <w:rsid w:val="00DF4F30"/>
    <w:rsid w:val="00E00CA5"/>
    <w:rsid w:val="00E138DC"/>
    <w:rsid w:val="00E2101B"/>
    <w:rsid w:val="00E45EFF"/>
    <w:rsid w:val="00E55798"/>
    <w:rsid w:val="00E60725"/>
    <w:rsid w:val="00E65834"/>
    <w:rsid w:val="00E732D7"/>
    <w:rsid w:val="00E74069"/>
    <w:rsid w:val="00E821AA"/>
    <w:rsid w:val="00E8503C"/>
    <w:rsid w:val="00E97FEA"/>
    <w:rsid w:val="00ED1A8D"/>
    <w:rsid w:val="00ED7C5E"/>
    <w:rsid w:val="00F05342"/>
    <w:rsid w:val="00F35DF9"/>
    <w:rsid w:val="00F40046"/>
    <w:rsid w:val="00F4240C"/>
    <w:rsid w:val="00F55BDF"/>
    <w:rsid w:val="00F853D7"/>
    <w:rsid w:val="00FB6737"/>
    <w:rsid w:val="00FC0FDB"/>
    <w:rsid w:val="00FC35B5"/>
    <w:rsid w:val="00FD6B9E"/>
    <w:rsid w:val="00FE4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B5FEE7"/>
  <w15:chartTrackingRefBased/>
  <w15:docId w15:val="{20326931-497D-478B-9DB7-548E6F4FF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B77"/>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3B77"/>
    <w:pPr>
      <w:widowControl w:val="0"/>
      <w:pBdr>
        <w:bottom w:val="single" w:sz="6" w:space="1" w:color="auto"/>
      </w:pBdr>
      <w:tabs>
        <w:tab w:val="center" w:pos="4153"/>
        <w:tab w:val="right" w:pos="8306"/>
      </w:tabs>
      <w:snapToGrid w:val="0"/>
      <w:spacing w:after="0" w:line="240" w:lineRule="auto"/>
      <w:jc w:val="center"/>
    </w:pPr>
    <w:rPr>
      <w:rFonts w:asciiTheme="minorHAnsi" w:eastAsiaTheme="minorEastAsia" w:hAnsiTheme="minorHAnsi" w:cstheme="minorBidi"/>
      <w:color w:val="auto"/>
      <w:sz w:val="18"/>
      <w:szCs w:val="18"/>
    </w:rPr>
  </w:style>
  <w:style w:type="character" w:customStyle="1" w:styleId="a4">
    <w:name w:val="页眉 字符"/>
    <w:basedOn w:val="a0"/>
    <w:link w:val="a3"/>
    <w:uiPriority w:val="99"/>
    <w:rsid w:val="00813B77"/>
    <w:rPr>
      <w:sz w:val="18"/>
      <w:szCs w:val="18"/>
    </w:rPr>
  </w:style>
  <w:style w:type="paragraph" w:styleId="a5">
    <w:name w:val="footer"/>
    <w:basedOn w:val="a"/>
    <w:link w:val="a6"/>
    <w:uiPriority w:val="99"/>
    <w:unhideWhenUsed/>
    <w:rsid w:val="00813B77"/>
    <w:pPr>
      <w:widowControl w:val="0"/>
      <w:tabs>
        <w:tab w:val="center" w:pos="4153"/>
        <w:tab w:val="right" w:pos="8306"/>
      </w:tabs>
      <w:snapToGrid w:val="0"/>
      <w:spacing w:after="0" w:line="240" w:lineRule="auto"/>
    </w:pPr>
    <w:rPr>
      <w:rFonts w:asciiTheme="minorHAnsi" w:eastAsiaTheme="minorEastAsia" w:hAnsiTheme="minorHAnsi" w:cstheme="minorBidi"/>
      <w:color w:val="auto"/>
      <w:sz w:val="18"/>
      <w:szCs w:val="18"/>
    </w:rPr>
  </w:style>
  <w:style w:type="character" w:customStyle="1" w:styleId="a6">
    <w:name w:val="页脚 字符"/>
    <w:basedOn w:val="a0"/>
    <w:link w:val="a5"/>
    <w:uiPriority w:val="99"/>
    <w:rsid w:val="00813B77"/>
    <w:rPr>
      <w:sz w:val="18"/>
      <w:szCs w:val="18"/>
    </w:rPr>
  </w:style>
  <w:style w:type="table" w:customStyle="1" w:styleId="TableGrid">
    <w:name w:val="TableGrid"/>
    <w:rsid w:val="00813B77"/>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400497">
      <w:bodyDiv w:val="1"/>
      <w:marLeft w:val="0"/>
      <w:marRight w:val="0"/>
      <w:marTop w:val="0"/>
      <w:marBottom w:val="0"/>
      <w:divBdr>
        <w:top w:val="none" w:sz="0" w:space="0" w:color="auto"/>
        <w:left w:val="none" w:sz="0" w:space="0" w:color="auto"/>
        <w:bottom w:val="none" w:sz="0" w:space="0" w:color="auto"/>
        <w:right w:val="none" w:sz="0" w:space="0" w:color="auto"/>
      </w:divBdr>
      <w:divsChild>
        <w:div w:id="1004165644">
          <w:marLeft w:val="0"/>
          <w:marRight w:val="0"/>
          <w:marTop w:val="0"/>
          <w:marBottom w:val="0"/>
          <w:divBdr>
            <w:top w:val="none" w:sz="0" w:space="0" w:color="auto"/>
            <w:left w:val="none" w:sz="0" w:space="0" w:color="auto"/>
            <w:bottom w:val="none" w:sz="0" w:space="0" w:color="auto"/>
            <w:right w:val="none" w:sz="0" w:space="0" w:color="auto"/>
          </w:divBdr>
        </w:div>
        <w:div w:id="461047176">
          <w:marLeft w:val="0"/>
          <w:marRight w:val="0"/>
          <w:marTop w:val="0"/>
          <w:marBottom w:val="0"/>
          <w:divBdr>
            <w:top w:val="none" w:sz="0" w:space="0" w:color="auto"/>
            <w:left w:val="none" w:sz="0" w:space="0" w:color="auto"/>
            <w:bottom w:val="none" w:sz="0" w:space="0" w:color="auto"/>
            <w:right w:val="none" w:sz="0" w:space="0" w:color="auto"/>
          </w:divBdr>
        </w:div>
      </w:divsChild>
    </w:div>
    <w:div w:id="595987968">
      <w:bodyDiv w:val="1"/>
      <w:marLeft w:val="0"/>
      <w:marRight w:val="0"/>
      <w:marTop w:val="0"/>
      <w:marBottom w:val="0"/>
      <w:divBdr>
        <w:top w:val="none" w:sz="0" w:space="0" w:color="auto"/>
        <w:left w:val="none" w:sz="0" w:space="0" w:color="auto"/>
        <w:bottom w:val="none" w:sz="0" w:space="0" w:color="auto"/>
        <w:right w:val="none" w:sz="0" w:space="0" w:color="auto"/>
      </w:divBdr>
      <w:divsChild>
        <w:div w:id="1569458157">
          <w:marLeft w:val="0"/>
          <w:marRight w:val="0"/>
          <w:marTop w:val="0"/>
          <w:marBottom w:val="0"/>
          <w:divBdr>
            <w:top w:val="none" w:sz="0" w:space="0" w:color="auto"/>
            <w:left w:val="none" w:sz="0" w:space="0" w:color="auto"/>
            <w:bottom w:val="none" w:sz="0" w:space="0" w:color="auto"/>
            <w:right w:val="none" w:sz="0" w:space="0" w:color="auto"/>
          </w:divBdr>
        </w:div>
        <w:div w:id="343360294">
          <w:marLeft w:val="0"/>
          <w:marRight w:val="0"/>
          <w:marTop w:val="0"/>
          <w:marBottom w:val="0"/>
          <w:divBdr>
            <w:top w:val="none" w:sz="0" w:space="0" w:color="auto"/>
            <w:left w:val="none" w:sz="0" w:space="0" w:color="auto"/>
            <w:bottom w:val="none" w:sz="0" w:space="0" w:color="auto"/>
            <w:right w:val="none" w:sz="0" w:space="0" w:color="auto"/>
          </w:divBdr>
        </w:div>
        <w:div w:id="806817199">
          <w:marLeft w:val="0"/>
          <w:marRight w:val="0"/>
          <w:marTop w:val="0"/>
          <w:marBottom w:val="0"/>
          <w:divBdr>
            <w:top w:val="none" w:sz="0" w:space="0" w:color="auto"/>
            <w:left w:val="none" w:sz="0" w:space="0" w:color="auto"/>
            <w:bottom w:val="none" w:sz="0" w:space="0" w:color="auto"/>
            <w:right w:val="none" w:sz="0" w:space="0" w:color="auto"/>
          </w:divBdr>
        </w:div>
      </w:divsChild>
    </w:div>
    <w:div w:id="718675091">
      <w:bodyDiv w:val="1"/>
      <w:marLeft w:val="0"/>
      <w:marRight w:val="0"/>
      <w:marTop w:val="0"/>
      <w:marBottom w:val="0"/>
      <w:divBdr>
        <w:top w:val="none" w:sz="0" w:space="0" w:color="auto"/>
        <w:left w:val="none" w:sz="0" w:space="0" w:color="auto"/>
        <w:bottom w:val="none" w:sz="0" w:space="0" w:color="auto"/>
        <w:right w:val="none" w:sz="0" w:space="0" w:color="auto"/>
      </w:divBdr>
      <w:divsChild>
        <w:div w:id="1673290646">
          <w:marLeft w:val="0"/>
          <w:marRight w:val="0"/>
          <w:marTop w:val="0"/>
          <w:marBottom w:val="0"/>
          <w:divBdr>
            <w:top w:val="none" w:sz="0" w:space="0" w:color="auto"/>
            <w:left w:val="none" w:sz="0" w:space="0" w:color="auto"/>
            <w:bottom w:val="none" w:sz="0" w:space="0" w:color="auto"/>
            <w:right w:val="none" w:sz="0" w:space="0" w:color="auto"/>
          </w:divBdr>
        </w:div>
        <w:div w:id="415253740">
          <w:marLeft w:val="0"/>
          <w:marRight w:val="0"/>
          <w:marTop w:val="0"/>
          <w:marBottom w:val="0"/>
          <w:divBdr>
            <w:top w:val="none" w:sz="0" w:space="0" w:color="auto"/>
            <w:left w:val="none" w:sz="0" w:space="0" w:color="auto"/>
            <w:bottom w:val="none" w:sz="0" w:space="0" w:color="auto"/>
            <w:right w:val="none" w:sz="0" w:space="0" w:color="auto"/>
          </w:divBdr>
        </w:div>
        <w:div w:id="1084305264">
          <w:marLeft w:val="0"/>
          <w:marRight w:val="0"/>
          <w:marTop w:val="0"/>
          <w:marBottom w:val="0"/>
          <w:divBdr>
            <w:top w:val="none" w:sz="0" w:space="0" w:color="auto"/>
            <w:left w:val="none" w:sz="0" w:space="0" w:color="auto"/>
            <w:bottom w:val="none" w:sz="0" w:space="0" w:color="auto"/>
            <w:right w:val="none" w:sz="0" w:space="0" w:color="auto"/>
          </w:divBdr>
        </w:div>
        <w:div w:id="1732535842">
          <w:marLeft w:val="0"/>
          <w:marRight w:val="0"/>
          <w:marTop w:val="0"/>
          <w:marBottom w:val="0"/>
          <w:divBdr>
            <w:top w:val="none" w:sz="0" w:space="0" w:color="auto"/>
            <w:left w:val="none" w:sz="0" w:space="0" w:color="auto"/>
            <w:bottom w:val="none" w:sz="0" w:space="0" w:color="auto"/>
            <w:right w:val="none" w:sz="0" w:space="0" w:color="auto"/>
          </w:divBdr>
        </w:div>
        <w:div w:id="1273393162">
          <w:marLeft w:val="0"/>
          <w:marRight w:val="0"/>
          <w:marTop w:val="0"/>
          <w:marBottom w:val="0"/>
          <w:divBdr>
            <w:top w:val="none" w:sz="0" w:space="0" w:color="auto"/>
            <w:left w:val="none" w:sz="0" w:space="0" w:color="auto"/>
            <w:bottom w:val="none" w:sz="0" w:space="0" w:color="auto"/>
            <w:right w:val="none" w:sz="0" w:space="0" w:color="auto"/>
          </w:divBdr>
        </w:div>
        <w:div w:id="1490554406">
          <w:marLeft w:val="0"/>
          <w:marRight w:val="0"/>
          <w:marTop w:val="0"/>
          <w:marBottom w:val="0"/>
          <w:divBdr>
            <w:top w:val="none" w:sz="0" w:space="0" w:color="auto"/>
            <w:left w:val="none" w:sz="0" w:space="0" w:color="auto"/>
            <w:bottom w:val="none" w:sz="0" w:space="0" w:color="auto"/>
            <w:right w:val="none" w:sz="0" w:space="0" w:color="auto"/>
          </w:divBdr>
        </w:div>
        <w:div w:id="1154906492">
          <w:marLeft w:val="0"/>
          <w:marRight w:val="0"/>
          <w:marTop w:val="0"/>
          <w:marBottom w:val="0"/>
          <w:divBdr>
            <w:top w:val="none" w:sz="0" w:space="0" w:color="auto"/>
            <w:left w:val="none" w:sz="0" w:space="0" w:color="auto"/>
            <w:bottom w:val="none" w:sz="0" w:space="0" w:color="auto"/>
            <w:right w:val="none" w:sz="0" w:space="0" w:color="auto"/>
          </w:divBdr>
        </w:div>
        <w:div w:id="1202134597">
          <w:marLeft w:val="0"/>
          <w:marRight w:val="0"/>
          <w:marTop w:val="0"/>
          <w:marBottom w:val="0"/>
          <w:divBdr>
            <w:top w:val="none" w:sz="0" w:space="0" w:color="auto"/>
            <w:left w:val="none" w:sz="0" w:space="0" w:color="auto"/>
            <w:bottom w:val="none" w:sz="0" w:space="0" w:color="auto"/>
            <w:right w:val="none" w:sz="0" w:space="0" w:color="auto"/>
          </w:divBdr>
        </w:div>
        <w:div w:id="1545214432">
          <w:marLeft w:val="0"/>
          <w:marRight w:val="0"/>
          <w:marTop w:val="0"/>
          <w:marBottom w:val="0"/>
          <w:divBdr>
            <w:top w:val="none" w:sz="0" w:space="0" w:color="auto"/>
            <w:left w:val="none" w:sz="0" w:space="0" w:color="auto"/>
            <w:bottom w:val="none" w:sz="0" w:space="0" w:color="auto"/>
            <w:right w:val="none" w:sz="0" w:space="0" w:color="auto"/>
          </w:divBdr>
        </w:div>
        <w:div w:id="892351703">
          <w:marLeft w:val="0"/>
          <w:marRight w:val="0"/>
          <w:marTop w:val="0"/>
          <w:marBottom w:val="0"/>
          <w:divBdr>
            <w:top w:val="none" w:sz="0" w:space="0" w:color="auto"/>
            <w:left w:val="none" w:sz="0" w:space="0" w:color="auto"/>
            <w:bottom w:val="none" w:sz="0" w:space="0" w:color="auto"/>
            <w:right w:val="none" w:sz="0" w:space="0" w:color="auto"/>
          </w:divBdr>
        </w:div>
        <w:div w:id="771361649">
          <w:marLeft w:val="0"/>
          <w:marRight w:val="0"/>
          <w:marTop w:val="0"/>
          <w:marBottom w:val="0"/>
          <w:divBdr>
            <w:top w:val="none" w:sz="0" w:space="0" w:color="auto"/>
            <w:left w:val="none" w:sz="0" w:space="0" w:color="auto"/>
            <w:bottom w:val="none" w:sz="0" w:space="0" w:color="auto"/>
            <w:right w:val="none" w:sz="0" w:space="0" w:color="auto"/>
          </w:divBdr>
        </w:div>
        <w:div w:id="1889223512">
          <w:marLeft w:val="0"/>
          <w:marRight w:val="0"/>
          <w:marTop w:val="0"/>
          <w:marBottom w:val="0"/>
          <w:divBdr>
            <w:top w:val="none" w:sz="0" w:space="0" w:color="auto"/>
            <w:left w:val="none" w:sz="0" w:space="0" w:color="auto"/>
            <w:bottom w:val="none" w:sz="0" w:space="0" w:color="auto"/>
            <w:right w:val="none" w:sz="0" w:space="0" w:color="auto"/>
          </w:divBdr>
        </w:div>
        <w:div w:id="838273677">
          <w:marLeft w:val="0"/>
          <w:marRight w:val="0"/>
          <w:marTop w:val="0"/>
          <w:marBottom w:val="0"/>
          <w:divBdr>
            <w:top w:val="none" w:sz="0" w:space="0" w:color="auto"/>
            <w:left w:val="none" w:sz="0" w:space="0" w:color="auto"/>
            <w:bottom w:val="none" w:sz="0" w:space="0" w:color="auto"/>
            <w:right w:val="none" w:sz="0" w:space="0" w:color="auto"/>
          </w:divBdr>
        </w:div>
        <w:div w:id="1076829400">
          <w:marLeft w:val="0"/>
          <w:marRight w:val="0"/>
          <w:marTop w:val="0"/>
          <w:marBottom w:val="0"/>
          <w:divBdr>
            <w:top w:val="none" w:sz="0" w:space="0" w:color="auto"/>
            <w:left w:val="none" w:sz="0" w:space="0" w:color="auto"/>
            <w:bottom w:val="none" w:sz="0" w:space="0" w:color="auto"/>
            <w:right w:val="none" w:sz="0" w:space="0" w:color="auto"/>
          </w:divBdr>
        </w:div>
        <w:div w:id="464012467">
          <w:marLeft w:val="0"/>
          <w:marRight w:val="0"/>
          <w:marTop w:val="0"/>
          <w:marBottom w:val="0"/>
          <w:divBdr>
            <w:top w:val="none" w:sz="0" w:space="0" w:color="auto"/>
            <w:left w:val="none" w:sz="0" w:space="0" w:color="auto"/>
            <w:bottom w:val="none" w:sz="0" w:space="0" w:color="auto"/>
            <w:right w:val="none" w:sz="0" w:space="0" w:color="auto"/>
          </w:divBdr>
        </w:div>
        <w:div w:id="377822667">
          <w:marLeft w:val="0"/>
          <w:marRight w:val="0"/>
          <w:marTop w:val="0"/>
          <w:marBottom w:val="0"/>
          <w:divBdr>
            <w:top w:val="none" w:sz="0" w:space="0" w:color="auto"/>
            <w:left w:val="none" w:sz="0" w:space="0" w:color="auto"/>
            <w:bottom w:val="none" w:sz="0" w:space="0" w:color="auto"/>
            <w:right w:val="none" w:sz="0" w:space="0" w:color="auto"/>
          </w:divBdr>
        </w:div>
        <w:div w:id="2138334367">
          <w:marLeft w:val="0"/>
          <w:marRight w:val="0"/>
          <w:marTop w:val="0"/>
          <w:marBottom w:val="0"/>
          <w:divBdr>
            <w:top w:val="none" w:sz="0" w:space="0" w:color="auto"/>
            <w:left w:val="none" w:sz="0" w:space="0" w:color="auto"/>
            <w:bottom w:val="none" w:sz="0" w:space="0" w:color="auto"/>
            <w:right w:val="none" w:sz="0" w:space="0" w:color="auto"/>
          </w:divBdr>
        </w:div>
        <w:div w:id="1506087225">
          <w:marLeft w:val="0"/>
          <w:marRight w:val="0"/>
          <w:marTop w:val="0"/>
          <w:marBottom w:val="0"/>
          <w:divBdr>
            <w:top w:val="none" w:sz="0" w:space="0" w:color="auto"/>
            <w:left w:val="none" w:sz="0" w:space="0" w:color="auto"/>
            <w:bottom w:val="none" w:sz="0" w:space="0" w:color="auto"/>
            <w:right w:val="none" w:sz="0" w:space="0" w:color="auto"/>
          </w:divBdr>
        </w:div>
        <w:div w:id="1193034867">
          <w:marLeft w:val="0"/>
          <w:marRight w:val="0"/>
          <w:marTop w:val="0"/>
          <w:marBottom w:val="0"/>
          <w:divBdr>
            <w:top w:val="none" w:sz="0" w:space="0" w:color="auto"/>
            <w:left w:val="none" w:sz="0" w:space="0" w:color="auto"/>
            <w:bottom w:val="none" w:sz="0" w:space="0" w:color="auto"/>
            <w:right w:val="none" w:sz="0" w:space="0" w:color="auto"/>
          </w:divBdr>
        </w:div>
        <w:div w:id="368994747">
          <w:marLeft w:val="0"/>
          <w:marRight w:val="0"/>
          <w:marTop w:val="0"/>
          <w:marBottom w:val="0"/>
          <w:divBdr>
            <w:top w:val="none" w:sz="0" w:space="0" w:color="auto"/>
            <w:left w:val="none" w:sz="0" w:space="0" w:color="auto"/>
            <w:bottom w:val="none" w:sz="0" w:space="0" w:color="auto"/>
            <w:right w:val="none" w:sz="0" w:space="0" w:color="auto"/>
          </w:divBdr>
        </w:div>
        <w:div w:id="1106727883">
          <w:marLeft w:val="0"/>
          <w:marRight w:val="0"/>
          <w:marTop w:val="0"/>
          <w:marBottom w:val="0"/>
          <w:divBdr>
            <w:top w:val="none" w:sz="0" w:space="0" w:color="auto"/>
            <w:left w:val="none" w:sz="0" w:space="0" w:color="auto"/>
            <w:bottom w:val="none" w:sz="0" w:space="0" w:color="auto"/>
            <w:right w:val="none" w:sz="0" w:space="0" w:color="auto"/>
          </w:divBdr>
        </w:div>
        <w:div w:id="660044103">
          <w:marLeft w:val="0"/>
          <w:marRight w:val="0"/>
          <w:marTop w:val="0"/>
          <w:marBottom w:val="0"/>
          <w:divBdr>
            <w:top w:val="none" w:sz="0" w:space="0" w:color="auto"/>
            <w:left w:val="none" w:sz="0" w:space="0" w:color="auto"/>
            <w:bottom w:val="none" w:sz="0" w:space="0" w:color="auto"/>
            <w:right w:val="none" w:sz="0" w:space="0" w:color="auto"/>
          </w:divBdr>
        </w:div>
        <w:div w:id="1391346598">
          <w:marLeft w:val="0"/>
          <w:marRight w:val="0"/>
          <w:marTop w:val="0"/>
          <w:marBottom w:val="0"/>
          <w:divBdr>
            <w:top w:val="none" w:sz="0" w:space="0" w:color="auto"/>
            <w:left w:val="none" w:sz="0" w:space="0" w:color="auto"/>
            <w:bottom w:val="none" w:sz="0" w:space="0" w:color="auto"/>
            <w:right w:val="none" w:sz="0" w:space="0" w:color="auto"/>
          </w:divBdr>
        </w:div>
        <w:div w:id="1090003784">
          <w:marLeft w:val="0"/>
          <w:marRight w:val="0"/>
          <w:marTop w:val="0"/>
          <w:marBottom w:val="0"/>
          <w:divBdr>
            <w:top w:val="none" w:sz="0" w:space="0" w:color="auto"/>
            <w:left w:val="none" w:sz="0" w:space="0" w:color="auto"/>
            <w:bottom w:val="none" w:sz="0" w:space="0" w:color="auto"/>
            <w:right w:val="none" w:sz="0" w:space="0" w:color="auto"/>
          </w:divBdr>
        </w:div>
        <w:div w:id="175385834">
          <w:marLeft w:val="0"/>
          <w:marRight w:val="0"/>
          <w:marTop w:val="0"/>
          <w:marBottom w:val="0"/>
          <w:divBdr>
            <w:top w:val="none" w:sz="0" w:space="0" w:color="auto"/>
            <w:left w:val="none" w:sz="0" w:space="0" w:color="auto"/>
            <w:bottom w:val="none" w:sz="0" w:space="0" w:color="auto"/>
            <w:right w:val="none" w:sz="0" w:space="0" w:color="auto"/>
          </w:divBdr>
        </w:div>
        <w:div w:id="845285106">
          <w:marLeft w:val="0"/>
          <w:marRight w:val="0"/>
          <w:marTop w:val="0"/>
          <w:marBottom w:val="0"/>
          <w:divBdr>
            <w:top w:val="none" w:sz="0" w:space="0" w:color="auto"/>
            <w:left w:val="none" w:sz="0" w:space="0" w:color="auto"/>
            <w:bottom w:val="none" w:sz="0" w:space="0" w:color="auto"/>
            <w:right w:val="none" w:sz="0" w:space="0" w:color="auto"/>
          </w:divBdr>
        </w:div>
        <w:div w:id="1952588721">
          <w:marLeft w:val="0"/>
          <w:marRight w:val="0"/>
          <w:marTop w:val="0"/>
          <w:marBottom w:val="0"/>
          <w:divBdr>
            <w:top w:val="none" w:sz="0" w:space="0" w:color="auto"/>
            <w:left w:val="none" w:sz="0" w:space="0" w:color="auto"/>
            <w:bottom w:val="none" w:sz="0" w:space="0" w:color="auto"/>
            <w:right w:val="none" w:sz="0" w:space="0" w:color="auto"/>
          </w:divBdr>
        </w:div>
        <w:div w:id="1508058031">
          <w:marLeft w:val="0"/>
          <w:marRight w:val="0"/>
          <w:marTop w:val="0"/>
          <w:marBottom w:val="0"/>
          <w:divBdr>
            <w:top w:val="none" w:sz="0" w:space="0" w:color="auto"/>
            <w:left w:val="none" w:sz="0" w:space="0" w:color="auto"/>
            <w:bottom w:val="none" w:sz="0" w:space="0" w:color="auto"/>
            <w:right w:val="none" w:sz="0" w:space="0" w:color="auto"/>
          </w:divBdr>
        </w:div>
        <w:div w:id="146482376">
          <w:marLeft w:val="0"/>
          <w:marRight w:val="0"/>
          <w:marTop w:val="0"/>
          <w:marBottom w:val="0"/>
          <w:divBdr>
            <w:top w:val="none" w:sz="0" w:space="0" w:color="auto"/>
            <w:left w:val="none" w:sz="0" w:space="0" w:color="auto"/>
            <w:bottom w:val="none" w:sz="0" w:space="0" w:color="auto"/>
            <w:right w:val="none" w:sz="0" w:space="0" w:color="auto"/>
          </w:divBdr>
        </w:div>
        <w:div w:id="553394047">
          <w:marLeft w:val="0"/>
          <w:marRight w:val="0"/>
          <w:marTop w:val="0"/>
          <w:marBottom w:val="0"/>
          <w:divBdr>
            <w:top w:val="none" w:sz="0" w:space="0" w:color="auto"/>
            <w:left w:val="none" w:sz="0" w:space="0" w:color="auto"/>
            <w:bottom w:val="none" w:sz="0" w:space="0" w:color="auto"/>
            <w:right w:val="none" w:sz="0" w:space="0" w:color="auto"/>
          </w:divBdr>
        </w:div>
        <w:div w:id="1598949013">
          <w:marLeft w:val="0"/>
          <w:marRight w:val="0"/>
          <w:marTop w:val="0"/>
          <w:marBottom w:val="0"/>
          <w:divBdr>
            <w:top w:val="none" w:sz="0" w:space="0" w:color="auto"/>
            <w:left w:val="none" w:sz="0" w:space="0" w:color="auto"/>
            <w:bottom w:val="none" w:sz="0" w:space="0" w:color="auto"/>
            <w:right w:val="none" w:sz="0" w:space="0" w:color="auto"/>
          </w:divBdr>
        </w:div>
        <w:div w:id="31613327">
          <w:marLeft w:val="0"/>
          <w:marRight w:val="0"/>
          <w:marTop w:val="0"/>
          <w:marBottom w:val="0"/>
          <w:divBdr>
            <w:top w:val="none" w:sz="0" w:space="0" w:color="auto"/>
            <w:left w:val="none" w:sz="0" w:space="0" w:color="auto"/>
            <w:bottom w:val="none" w:sz="0" w:space="0" w:color="auto"/>
            <w:right w:val="none" w:sz="0" w:space="0" w:color="auto"/>
          </w:divBdr>
        </w:div>
        <w:div w:id="1241908678">
          <w:marLeft w:val="0"/>
          <w:marRight w:val="0"/>
          <w:marTop w:val="0"/>
          <w:marBottom w:val="0"/>
          <w:divBdr>
            <w:top w:val="none" w:sz="0" w:space="0" w:color="auto"/>
            <w:left w:val="none" w:sz="0" w:space="0" w:color="auto"/>
            <w:bottom w:val="none" w:sz="0" w:space="0" w:color="auto"/>
            <w:right w:val="none" w:sz="0" w:space="0" w:color="auto"/>
          </w:divBdr>
        </w:div>
        <w:div w:id="320890079">
          <w:marLeft w:val="0"/>
          <w:marRight w:val="0"/>
          <w:marTop w:val="0"/>
          <w:marBottom w:val="0"/>
          <w:divBdr>
            <w:top w:val="none" w:sz="0" w:space="0" w:color="auto"/>
            <w:left w:val="none" w:sz="0" w:space="0" w:color="auto"/>
            <w:bottom w:val="none" w:sz="0" w:space="0" w:color="auto"/>
            <w:right w:val="none" w:sz="0" w:space="0" w:color="auto"/>
          </w:divBdr>
        </w:div>
        <w:div w:id="1740326648">
          <w:marLeft w:val="0"/>
          <w:marRight w:val="0"/>
          <w:marTop w:val="0"/>
          <w:marBottom w:val="0"/>
          <w:divBdr>
            <w:top w:val="none" w:sz="0" w:space="0" w:color="auto"/>
            <w:left w:val="none" w:sz="0" w:space="0" w:color="auto"/>
            <w:bottom w:val="none" w:sz="0" w:space="0" w:color="auto"/>
            <w:right w:val="none" w:sz="0" w:space="0" w:color="auto"/>
          </w:divBdr>
        </w:div>
        <w:div w:id="746416830">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
        <w:div w:id="1686863668">
          <w:marLeft w:val="0"/>
          <w:marRight w:val="0"/>
          <w:marTop w:val="0"/>
          <w:marBottom w:val="0"/>
          <w:divBdr>
            <w:top w:val="none" w:sz="0" w:space="0" w:color="auto"/>
            <w:left w:val="none" w:sz="0" w:space="0" w:color="auto"/>
            <w:bottom w:val="none" w:sz="0" w:space="0" w:color="auto"/>
            <w:right w:val="none" w:sz="0" w:space="0" w:color="auto"/>
          </w:divBdr>
        </w:div>
        <w:div w:id="515849342">
          <w:marLeft w:val="0"/>
          <w:marRight w:val="0"/>
          <w:marTop w:val="0"/>
          <w:marBottom w:val="0"/>
          <w:divBdr>
            <w:top w:val="none" w:sz="0" w:space="0" w:color="auto"/>
            <w:left w:val="none" w:sz="0" w:space="0" w:color="auto"/>
            <w:bottom w:val="none" w:sz="0" w:space="0" w:color="auto"/>
            <w:right w:val="none" w:sz="0" w:space="0" w:color="auto"/>
          </w:divBdr>
        </w:div>
        <w:div w:id="1202740143">
          <w:marLeft w:val="0"/>
          <w:marRight w:val="0"/>
          <w:marTop w:val="0"/>
          <w:marBottom w:val="0"/>
          <w:divBdr>
            <w:top w:val="none" w:sz="0" w:space="0" w:color="auto"/>
            <w:left w:val="none" w:sz="0" w:space="0" w:color="auto"/>
            <w:bottom w:val="none" w:sz="0" w:space="0" w:color="auto"/>
            <w:right w:val="none" w:sz="0" w:space="0" w:color="auto"/>
          </w:divBdr>
        </w:div>
        <w:div w:id="2010133141">
          <w:marLeft w:val="0"/>
          <w:marRight w:val="0"/>
          <w:marTop w:val="0"/>
          <w:marBottom w:val="0"/>
          <w:divBdr>
            <w:top w:val="none" w:sz="0" w:space="0" w:color="auto"/>
            <w:left w:val="none" w:sz="0" w:space="0" w:color="auto"/>
            <w:bottom w:val="none" w:sz="0" w:space="0" w:color="auto"/>
            <w:right w:val="none" w:sz="0" w:space="0" w:color="auto"/>
          </w:divBdr>
        </w:div>
        <w:div w:id="320081209">
          <w:marLeft w:val="0"/>
          <w:marRight w:val="0"/>
          <w:marTop w:val="0"/>
          <w:marBottom w:val="0"/>
          <w:divBdr>
            <w:top w:val="none" w:sz="0" w:space="0" w:color="auto"/>
            <w:left w:val="none" w:sz="0" w:space="0" w:color="auto"/>
            <w:bottom w:val="none" w:sz="0" w:space="0" w:color="auto"/>
            <w:right w:val="none" w:sz="0" w:space="0" w:color="auto"/>
          </w:divBdr>
        </w:div>
        <w:div w:id="1642420656">
          <w:marLeft w:val="0"/>
          <w:marRight w:val="0"/>
          <w:marTop w:val="0"/>
          <w:marBottom w:val="0"/>
          <w:divBdr>
            <w:top w:val="none" w:sz="0" w:space="0" w:color="auto"/>
            <w:left w:val="none" w:sz="0" w:space="0" w:color="auto"/>
            <w:bottom w:val="none" w:sz="0" w:space="0" w:color="auto"/>
            <w:right w:val="none" w:sz="0" w:space="0" w:color="auto"/>
          </w:divBdr>
        </w:div>
        <w:div w:id="1476483425">
          <w:marLeft w:val="0"/>
          <w:marRight w:val="0"/>
          <w:marTop w:val="0"/>
          <w:marBottom w:val="0"/>
          <w:divBdr>
            <w:top w:val="none" w:sz="0" w:space="0" w:color="auto"/>
            <w:left w:val="none" w:sz="0" w:space="0" w:color="auto"/>
            <w:bottom w:val="none" w:sz="0" w:space="0" w:color="auto"/>
            <w:right w:val="none" w:sz="0" w:space="0" w:color="auto"/>
          </w:divBdr>
        </w:div>
        <w:div w:id="1991321358">
          <w:marLeft w:val="0"/>
          <w:marRight w:val="0"/>
          <w:marTop w:val="0"/>
          <w:marBottom w:val="0"/>
          <w:divBdr>
            <w:top w:val="none" w:sz="0" w:space="0" w:color="auto"/>
            <w:left w:val="none" w:sz="0" w:space="0" w:color="auto"/>
            <w:bottom w:val="none" w:sz="0" w:space="0" w:color="auto"/>
            <w:right w:val="none" w:sz="0" w:space="0" w:color="auto"/>
          </w:divBdr>
        </w:div>
        <w:div w:id="1508246203">
          <w:marLeft w:val="0"/>
          <w:marRight w:val="0"/>
          <w:marTop w:val="0"/>
          <w:marBottom w:val="0"/>
          <w:divBdr>
            <w:top w:val="none" w:sz="0" w:space="0" w:color="auto"/>
            <w:left w:val="none" w:sz="0" w:space="0" w:color="auto"/>
            <w:bottom w:val="none" w:sz="0" w:space="0" w:color="auto"/>
            <w:right w:val="none" w:sz="0" w:space="0" w:color="auto"/>
          </w:divBdr>
        </w:div>
      </w:divsChild>
    </w:div>
    <w:div w:id="981153626">
      <w:bodyDiv w:val="1"/>
      <w:marLeft w:val="0"/>
      <w:marRight w:val="0"/>
      <w:marTop w:val="0"/>
      <w:marBottom w:val="0"/>
      <w:divBdr>
        <w:top w:val="none" w:sz="0" w:space="0" w:color="auto"/>
        <w:left w:val="none" w:sz="0" w:space="0" w:color="auto"/>
        <w:bottom w:val="none" w:sz="0" w:space="0" w:color="auto"/>
        <w:right w:val="none" w:sz="0" w:space="0" w:color="auto"/>
      </w:divBdr>
      <w:divsChild>
        <w:div w:id="537934371">
          <w:marLeft w:val="0"/>
          <w:marRight w:val="0"/>
          <w:marTop w:val="0"/>
          <w:marBottom w:val="0"/>
          <w:divBdr>
            <w:top w:val="none" w:sz="0" w:space="0" w:color="auto"/>
            <w:left w:val="none" w:sz="0" w:space="0" w:color="auto"/>
            <w:bottom w:val="none" w:sz="0" w:space="0" w:color="auto"/>
            <w:right w:val="none" w:sz="0" w:space="0" w:color="auto"/>
          </w:divBdr>
        </w:div>
      </w:divsChild>
    </w:div>
    <w:div w:id="1079984466">
      <w:bodyDiv w:val="1"/>
      <w:marLeft w:val="0"/>
      <w:marRight w:val="0"/>
      <w:marTop w:val="0"/>
      <w:marBottom w:val="0"/>
      <w:divBdr>
        <w:top w:val="none" w:sz="0" w:space="0" w:color="auto"/>
        <w:left w:val="none" w:sz="0" w:space="0" w:color="auto"/>
        <w:bottom w:val="none" w:sz="0" w:space="0" w:color="auto"/>
        <w:right w:val="none" w:sz="0" w:space="0" w:color="auto"/>
      </w:divBdr>
      <w:divsChild>
        <w:div w:id="364331246">
          <w:marLeft w:val="0"/>
          <w:marRight w:val="0"/>
          <w:marTop w:val="0"/>
          <w:marBottom w:val="0"/>
          <w:divBdr>
            <w:top w:val="none" w:sz="0" w:space="0" w:color="auto"/>
            <w:left w:val="none" w:sz="0" w:space="0" w:color="auto"/>
            <w:bottom w:val="none" w:sz="0" w:space="0" w:color="auto"/>
            <w:right w:val="none" w:sz="0" w:space="0" w:color="auto"/>
          </w:divBdr>
        </w:div>
        <w:div w:id="1949385957">
          <w:marLeft w:val="0"/>
          <w:marRight w:val="0"/>
          <w:marTop w:val="0"/>
          <w:marBottom w:val="0"/>
          <w:divBdr>
            <w:top w:val="none" w:sz="0" w:space="0" w:color="auto"/>
            <w:left w:val="none" w:sz="0" w:space="0" w:color="auto"/>
            <w:bottom w:val="none" w:sz="0" w:space="0" w:color="auto"/>
            <w:right w:val="none" w:sz="0" w:space="0" w:color="auto"/>
          </w:divBdr>
        </w:div>
        <w:div w:id="608204364">
          <w:marLeft w:val="0"/>
          <w:marRight w:val="0"/>
          <w:marTop w:val="0"/>
          <w:marBottom w:val="0"/>
          <w:divBdr>
            <w:top w:val="none" w:sz="0" w:space="0" w:color="auto"/>
            <w:left w:val="none" w:sz="0" w:space="0" w:color="auto"/>
            <w:bottom w:val="none" w:sz="0" w:space="0" w:color="auto"/>
            <w:right w:val="none" w:sz="0" w:space="0" w:color="auto"/>
          </w:divBdr>
        </w:div>
      </w:divsChild>
    </w:div>
    <w:div w:id="1361978054">
      <w:bodyDiv w:val="1"/>
      <w:marLeft w:val="0"/>
      <w:marRight w:val="0"/>
      <w:marTop w:val="0"/>
      <w:marBottom w:val="0"/>
      <w:divBdr>
        <w:top w:val="none" w:sz="0" w:space="0" w:color="auto"/>
        <w:left w:val="none" w:sz="0" w:space="0" w:color="auto"/>
        <w:bottom w:val="none" w:sz="0" w:space="0" w:color="auto"/>
        <w:right w:val="none" w:sz="0" w:space="0" w:color="auto"/>
      </w:divBdr>
      <w:divsChild>
        <w:div w:id="1663200301">
          <w:marLeft w:val="0"/>
          <w:marRight w:val="0"/>
          <w:marTop w:val="0"/>
          <w:marBottom w:val="0"/>
          <w:divBdr>
            <w:top w:val="none" w:sz="0" w:space="0" w:color="auto"/>
            <w:left w:val="none" w:sz="0" w:space="0" w:color="auto"/>
            <w:bottom w:val="none" w:sz="0" w:space="0" w:color="auto"/>
            <w:right w:val="none" w:sz="0" w:space="0" w:color="auto"/>
          </w:divBdr>
        </w:div>
        <w:div w:id="754941268">
          <w:marLeft w:val="0"/>
          <w:marRight w:val="0"/>
          <w:marTop w:val="0"/>
          <w:marBottom w:val="0"/>
          <w:divBdr>
            <w:top w:val="none" w:sz="0" w:space="0" w:color="auto"/>
            <w:left w:val="none" w:sz="0" w:space="0" w:color="auto"/>
            <w:bottom w:val="none" w:sz="0" w:space="0" w:color="auto"/>
            <w:right w:val="none" w:sz="0" w:space="0" w:color="auto"/>
          </w:divBdr>
        </w:div>
      </w:divsChild>
    </w:div>
    <w:div w:id="1417435165">
      <w:bodyDiv w:val="1"/>
      <w:marLeft w:val="0"/>
      <w:marRight w:val="0"/>
      <w:marTop w:val="0"/>
      <w:marBottom w:val="0"/>
      <w:divBdr>
        <w:top w:val="none" w:sz="0" w:space="0" w:color="auto"/>
        <w:left w:val="none" w:sz="0" w:space="0" w:color="auto"/>
        <w:bottom w:val="none" w:sz="0" w:space="0" w:color="auto"/>
        <w:right w:val="none" w:sz="0" w:space="0" w:color="auto"/>
      </w:divBdr>
      <w:divsChild>
        <w:div w:id="732771399">
          <w:marLeft w:val="0"/>
          <w:marRight w:val="0"/>
          <w:marTop w:val="0"/>
          <w:marBottom w:val="0"/>
          <w:divBdr>
            <w:top w:val="none" w:sz="0" w:space="0" w:color="auto"/>
            <w:left w:val="none" w:sz="0" w:space="0" w:color="auto"/>
            <w:bottom w:val="none" w:sz="0" w:space="0" w:color="auto"/>
            <w:right w:val="none" w:sz="0" w:space="0" w:color="auto"/>
          </w:divBdr>
        </w:div>
        <w:div w:id="731003446">
          <w:marLeft w:val="0"/>
          <w:marRight w:val="0"/>
          <w:marTop w:val="0"/>
          <w:marBottom w:val="0"/>
          <w:divBdr>
            <w:top w:val="none" w:sz="0" w:space="0" w:color="auto"/>
            <w:left w:val="none" w:sz="0" w:space="0" w:color="auto"/>
            <w:bottom w:val="none" w:sz="0" w:space="0" w:color="auto"/>
            <w:right w:val="none" w:sz="0" w:space="0" w:color="auto"/>
          </w:divBdr>
        </w:div>
        <w:div w:id="887648529">
          <w:marLeft w:val="0"/>
          <w:marRight w:val="0"/>
          <w:marTop w:val="0"/>
          <w:marBottom w:val="0"/>
          <w:divBdr>
            <w:top w:val="none" w:sz="0" w:space="0" w:color="auto"/>
            <w:left w:val="none" w:sz="0" w:space="0" w:color="auto"/>
            <w:bottom w:val="none" w:sz="0" w:space="0" w:color="auto"/>
            <w:right w:val="none" w:sz="0" w:space="0" w:color="auto"/>
          </w:divBdr>
        </w:div>
        <w:div w:id="841631013">
          <w:marLeft w:val="0"/>
          <w:marRight w:val="0"/>
          <w:marTop w:val="0"/>
          <w:marBottom w:val="0"/>
          <w:divBdr>
            <w:top w:val="none" w:sz="0" w:space="0" w:color="auto"/>
            <w:left w:val="none" w:sz="0" w:space="0" w:color="auto"/>
            <w:bottom w:val="none" w:sz="0" w:space="0" w:color="auto"/>
            <w:right w:val="none" w:sz="0" w:space="0" w:color="auto"/>
          </w:divBdr>
        </w:div>
        <w:div w:id="1131443395">
          <w:marLeft w:val="0"/>
          <w:marRight w:val="0"/>
          <w:marTop w:val="0"/>
          <w:marBottom w:val="0"/>
          <w:divBdr>
            <w:top w:val="none" w:sz="0" w:space="0" w:color="auto"/>
            <w:left w:val="none" w:sz="0" w:space="0" w:color="auto"/>
            <w:bottom w:val="none" w:sz="0" w:space="0" w:color="auto"/>
            <w:right w:val="none" w:sz="0" w:space="0" w:color="auto"/>
          </w:divBdr>
        </w:div>
        <w:div w:id="368259798">
          <w:marLeft w:val="0"/>
          <w:marRight w:val="0"/>
          <w:marTop w:val="0"/>
          <w:marBottom w:val="0"/>
          <w:divBdr>
            <w:top w:val="none" w:sz="0" w:space="0" w:color="auto"/>
            <w:left w:val="none" w:sz="0" w:space="0" w:color="auto"/>
            <w:bottom w:val="none" w:sz="0" w:space="0" w:color="auto"/>
            <w:right w:val="none" w:sz="0" w:space="0" w:color="auto"/>
          </w:divBdr>
        </w:div>
        <w:div w:id="1547331418">
          <w:marLeft w:val="0"/>
          <w:marRight w:val="0"/>
          <w:marTop w:val="0"/>
          <w:marBottom w:val="0"/>
          <w:divBdr>
            <w:top w:val="none" w:sz="0" w:space="0" w:color="auto"/>
            <w:left w:val="none" w:sz="0" w:space="0" w:color="auto"/>
            <w:bottom w:val="none" w:sz="0" w:space="0" w:color="auto"/>
            <w:right w:val="none" w:sz="0" w:space="0" w:color="auto"/>
          </w:divBdr>
        </w:div>
        <w:div w:id="530918712">
          <w:marLeft w:val="0"/>
          <w:marRight w:val="0"/>
          <w:marTop w:val="0"/>
          <w:marBottom w:val="0"/>
          <w:divBdr>
            <w:top w:val="none" w:sz="0" w:space="0" w:color="auto"/>
            <w:left w:val="none" w:sz="0" w:space="0" w:color="auto"/>
            <w:bottom w:val="none" w:sz="0" w:space="0" w:color="auto"/>
            <w:right w:val="none" w:sz="0" w:space="0" w:color="auto"/>
          </w:divBdr>
        </w:div>
        <w:div w:id="1238130845">
          <w:marLeft w:val="0"/>
          <w:marRight w:val="0"/>
          <w:marTop w:val="0"/>
          <w:marBottom w:val="0"/>
          <w:divBdr>
            <w:top w:val="none" w:sz="0" w:space="0" w:color="auto"/>
            <w:left w:val="none" w:sz="0" w:space="0" w:color="auto"/>
            <w:bottom w:val="none" w:sz="0" w:space="0" w:color="auto"/>
            <w:right w:val="none" w:sz="0" w:space="0" w:color="auto"/>
          </w:divBdr>
        </w:div>
        <w:div w:id="158812225">
          <w:marLeft w:val="0"/>
          <w:marRight w:val="0"/>
          <w:marTop w:val="0"/>
          <w:marBottom w:val="0"/>
          <w:divBdr>
            <w:top w:val="none" w:sz="0" w:space="0" w:color="auto"/>
            <w:left w:val="none" w:sz="0" w:space="0" w:color="auto"/>
            <w:bottom w:val="none" w:sz="0" w:space="0" w:color="auto"/>
            <w:right w:val="none" w:sz="0" w:space="0" w:color="auto"/>
          </w:divBdr>
        </w:div>
        <w:div w:id="1984235171">
          <w:marLeft w:val="0"/>
          <w:marRight w:val="0"/>
          <w:marTop w:val="0"/>
          <w:marBottom w:val="0"/>
          <w:divBdr>
            <w:top w:val="none" w:sz="0" w:space="0" w:color="auto"/>
            <w:left w:val="none" w:sz="0" w:space="0" w:color="auto"/>
            <w:bottom w:val="none" w:sz="0" w:space="0" w:color="auto"/>
            <w:right w:val="none" w:sz="0" w:space="0" w:color="auto"/>
          </w:divBdr>
        </w:div>
        <w:div w:id="368917741">
          <w:marLeft w:val="0"/>
          <w:marRight w:val="0"/>
          <w:marTop w:val="0"/>
          <w:marBottom w:val="0"/>
          <w:divBdr>
            <w:top w:val="none" w:sz="0" w:space="0" w:color="auto"/>
            <w:left w:val="none" w:sz="0" w:space="0" w:color="auto"/>
            <w:bottom w:val="none" w:sz="0" w:space="0" w:color="auto"/>
            <w:right w:val="none" w:sz="0" w:space="0" w:color="auto"/>
          </w:divBdr>
        </w:div>
      </w:divsChild>
    </w:div>
    <w:div w:id="1479033653">
      <w:bodyDiv w:val="1"/>
      <w:marLeft w:val="0"/>
      <w:marRight w:val="0"/>
      <w:marTop w:val="0"/>
      <w:marBottom w:val="0"/>
      <w:divBdr>
        <w:top w:val="none" w:sz="0" w:space="0" w:color="auto"/>
        <w:left w:val="none" w:sz="0" w:space="0" w:color="auto"/>
        <w:bottom w:val="none" w:sz="0" w:space="0" w:color="auto"/>
        <w:right w:val="none" w:sz="0" w:space="0" w:color="auto"/>
      </w:divBdr>
      <w:divsChild>
        <w:div w:id="1774741234">
          <w:marLeft w:val="0"/>
          <w:marRight w:val="0"/>
          <w:marTop w:val="0"/>
          <w:marBottom w:val="0"/>
          <w:divBdr>
            <w:top w:val="none" w:sz="0" w:space="0" w:color="auto"/>
            <w:left w:val="none" w:sz="0" w:space="0" w:color="auto"/>
            <w:bottom w:val="none" w:sz="0" w:space="0" w:color="auto"/>
            <w:right w:val="none" w:sz="0" w:space="0" w:color="auto"/>
          </w:divBdr>
        </w:div>
        <w:div w:id="1931766953">
          <w:marLeft w:val="0"/>
          <w:marRight w:val="0"/>
          <w:marTop w:val="0"/>
          <w:marBottom w:val="0"/>
          <w:divBdr>
            <w:top w:val="none" w:sz="0" w:space="0" w:color="auto"/>
            <w:left w:val="none" w:sz="0" w:space="0" w:color="auto"/>
            <w:bottom w:val="none" w:sz="0" w:space="0" w:color="auto"/>
            <w:right w:val="none" w:sz="0" w:space="0" w:color="auto"/>
          </w:divBdr>
        </w:div>
        <w:div w:id="712509583">
          <w:marLeft w:val="0"/>
          <w:marRight w:val="0"/>
          <w:marTop w:val="0"/>
          <w:marBottom w:val="0"/>
          <w:divBdr>
            <w:top w:val="none" w:sz="0" w:space="0" w:color="auto"/>
            <w:left w:val="none" w:sz="0" w:space="0" w:color="auto"/>
            <w:bottom w:val="none" w:sz="0" w:space="0" w:color="auto"/>
            <w:right w:val="none" w:sz="0" w:space="0" w:color="auto"/>
          </w:divBdr>
        </w:div>
      </w:divsChild>
    </w:div>
    <w:div w:id="1638146459">
      <w:bodyDiv w:val="1"/>
      <w:marLeft w:val="0"/>
      <w:marRight w:val="0"/>
      <w:marTop w:val="0"/>
      <w:marBottom w:val="0"/>
      <w:divBdr>
        <w:top w:val="none" w:sz="0" w:space="0" w:color="auto"/>
        <w:left w:val="none" w:sz="0" w:space="0" w:color="auto"/>
        <w:bottom w:val="none" w:sz="0" w:space="0" w:color="auto"/>
        <w:right w:val="none" w:sz="0" w:space="0" w:color="auto"/>
      </w:divBdr>
      <w:divsChild>
        <w:div w:id="457648046">
          <w:marLeft w:val="0"/>
          <w:marRight w:val="0"/>
          <w:marTop w:val="0"/>
          <w:marBottom w:val="0"/>
          <w:divBdr>
            <w:top w:val="none" w:sz="0" w:space="0" w:color="auto"/>
            <w:left w:val="none" w:sz="0" w:space="0" w:color="auto"/>
            <w:bottom w:val="none" w:sz="0" w:space="0" w:color="auto"/>
            <w:right w:val="none" w:sz="0" w:space="0" w:color="auto"/>
          </w:divBdr>
        </w:div>
        <w:div w:id="1097017605">
          <w:marLeft w:val="0"/>
          <w:marRight w:val="0"/>
          <w:marTop w:val="0"/>
          <w:marBottom w:val="0"/>
          <w:divBdr>
            <w:top w:val="none" w:sz="0" w:space="0" w:color="auto"/>
            <w:left w:val="none" w:sz="0" w:space="0" w:color="auto"/>
            <w:bottom w:val="none" w:sz="0" w:space="0" w:color="auto"/>
            <w:right w:val="none" w:sz="0" w:space="0" w:color="auto"/>
          </w:divBdr>
        </w:div>
        <w:div w:id="1107700135">
          <w:marLeft w:val="0"/>
          <w:marRight w:val="0"/>
          <w:marTop w:val="0"/>
          <w:marBottom w:val="0"/>
          <w:divBdr>
            <w:top w:val="none" w:sz="0" w:space="0" w:color="auto"/>
            <w:left w:val="none" w:sz="0" w:space="0" w:color="auto"/>
            <w:bottom w:val="none" w:sz="0" w:space="0" w:color="auto"/>
            <w:right w:val="none" w:sz="0" w:space="0" w:color="auto"/>
          </w:divBdr>
        </w:div>
        <w:div w:id="48306324">
          <w:marLeft w:val="0"/>
          <w:marRight w:val="0"/>
          <w:marTop w:val="0"/>
          <w:marBottom w:val="0"/>
          <w:divBdr>
            <w:top w:val="none" w:sz="0" w:space="0" w:color="auto"/>
            <w:left w:val="none" w:sz="0" w:space="0" w:color="auto"/>
            <w:bottom w:val="none" w:sz="0" w:space="0" w:color="auto"/>
            <w:right w:val="none" w:sz="0" w:space="0" w:color="auto"/>
          </w:divBdr>
        </w:div>
      </w:divsChild>
    </w:div>
    <w:div w:id="1668358673">
      <w:bodyDiv w:val="1"/>
      <w:marLeft w:val="0"/>
      <w:marRight w:val="0"/>
      <w:marTop w:val="0"/>
      <w:marBottom w:val="0"/>
      <w:divBdr>
        <w:top w:val="none" w:sz="0" w:space="0" w:color="auto"/>
        <w:left w:val="none" w:sz="0" w:space="0" w:color="auto"/>
        <w:bottom w:val="none" w:sz="0" w:space="0" w:color="auto"/>
        <w:right w:val="none" w:sz="0" w:space="0" w:color="auto"/>
      </w:divBdr>
      <w:divsChild>
        <w:div w:id="1034771352">
          <w:marLeft w:val="0"/>
          <w:marRight w:val="0"/>
          <w:marTop w:val="0"/>
          <w:marBottom w:val="0"/>
          <w:divBdr>
            <w:top w:val="none" w:sz="0" w:space="0" w:color="auto"/>
            <w:left w:val="none" w:sz="0" w:space="0" w:color="auto"/>
            <w:bottom w:val="none" w:sz="0" w:space="0" w:color="auto"/>
            <w:right w:val="none" w:sz="0" w:space="0" w:color="auto"/>
          </w:divBdr>
        </w:div>
      </w:divsChild>
    </w:div>
    <w:div w:id="1972057782">
      <w:bodyDiv w:val="1"/>
      <w:marLeft w:val="0"/>
      <w:marRight w:val="0"/>
      <w:marTop w:val="0"/>
      <w:marBottom w:val="0"/>
      <w:divBdr>
        <w:top w:val="none" w:sz="0" w:space="0" w:color="auto"/>
        <w:left w:val="none" w:sz="0" w:space="0" w:color="auto"/>
        <w:bottom w:val="none" w:sz="0" w:space="0" w:color="auto"/>
        <w:right w:val="none" w:sz="0" w:space="0" w:color="auto"/>
      </w:divBdr>
      <w:divsChild>
        <w:div w:id="1003976494">
          <w:marLeft w:val="0"/>
          <w:marRight w:val="0"/>
          <w:marTop w:val="0"/>
          <w:marBottom w:val="0"/>
          <w:divBdr>
            <w:top w:val="none" w:sz="0" w:space="0" w:color="auto"/>
            <w:left w:val="none" w:sz="0" w:space="0" w:color="auto"/>
            <w:bottom w:val="none" w:sz="0" w:space="0" w:color="auto"/>
            <w:right w:val="none" w:sz="0" w:space="0" w:color="auto"/>
          </w:divBdr>
        </w:div>
        <w:div w:id="1440485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AB381-3E28-438F-AD64-0C7CC9B58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Pages>
  <Words>435</Words>
  <Characters>2485</Characters>
  <Application>Microsoft Office Word</Application>
  <DocSecurity>0</DocSecurity>
  <Lines>20</Lines>
  <Paragraphs>5</Paragraphs>
  <ScaleCrop>false</ScaleCrop>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HYC-路思辰</dc:creator>
  <cp:keywords/>
  <dc:description/>
  <cp:lastModifiedBy>HYC-汪丽</cp:lastModifiedBy>
  <cp:revision>13</cp:revision>
  <dcterms:created xsi:type="dcterms:W3CDTF">2026-05-21T05:50:00Z</dcterms:created>
  <dcterms:modified xsi:type="dcterms:W3CDTF">2026-05-22T09:39:00Z</dcterms:modified>
</cp:coreProperties>
</file>