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14E76" w14:textId="77777777" w:rsidR="00D3704D" w:rsidRPr="008F3177" w:rsidRDefault="00D3704D" w:rsidP="00871A26">
      <w:pPr>
        <w:spacing w:beforeLines="50" w:before="156" w:afterLines="50" w:after="156" w:line="400" w:lineRule="exact"/>
        <w:rPr>
          <w:rFonts w:ascii="TimesNewRoman" w:hAnsi="宋体"/>
          <w:b/>
          <w:sz w:val="24"/>
        </w:rPr>
      </w:pPr>
      <w:r w:rsidRPr="008F3177">
        <w:rPr>
          <w:rFonts w:ascii="TimesNewRoman" w:hAnsi="宋体" w:hint="eastAsia"/>
          <w:b/>
          <w:sz w:val="24"/>
        </w:rPr>
        <w:t>证券代码：</w:t>
      </w:r>
      <w:r w:rsidR="009D2D7D" w:rsidRPr="008F3177">
        <w:rPr>
          <w:rFonts w:ascii="TimesNewRoman" w:hAnsi="TimesNewRoman"/>
          <w:b/>
          <w:sz w:val="24"/>
        </w:rPr>
        <w:t>688499</w:t>
      </w:r>
      <w:r w:rsidRPr="008F3177">
        <w:rPr>
          <w:rFonts w:ascii="TimesNewRoman" w:hAnsi="TimesNewRoman" w:hint="eastAsia"/>
          <w:b/>
          <w:sz w:val="24"/>
        </w:rPr>
        <w:t xml:space="preserve">                                </w:t>
      </w:r>
      <w:r w:rsidR="008F3177" w:rsidRPr="008F3177">
        <w:rPr>
          <w:rFonts w:ascii="TimesNewRoman" w:hAnsi="TimesNewRoman"/>
          <w:b/>
          <w:sz w:val="24"/>
        </w:rPr>
        <w:t xml:space="preserve">     </w:t>
      </w:r>
      <w:r w:rsidRPr="008F3177">
        <w:rPr>
          <w:rFonts w:ascii="TimesNewRoman" w:hAnsi="宋体" w:hint="eastAsia"/>
          <w:b/>
          <w:sz w:val="24"/>
        </w:rPr>
        <w:t>证券简称：</w:t>
      </w:r>
      <w:proofErr w:type="gramStart"/>
      <w:r w:rsidR="009D2D7D" w:rsidRPr="008F3177">
        <w:rPr>
          <w:rFonts w:ascii="TimesNewRoman" w:hAnsi="宋体" w:hint="eastAsia"/>
          <w:b/>
          <w:sz w:val="24"/>
        </w:rPr>
        <w:t>利元亨</w:t>
      </w:r>
      <w:proofErr w:type="gramEnd"/>
    </w:p>
    <w:p w14:paraId="1B0BF9FC" w14:textId="77777777" w:rsidR="00C04DF9" w:rsidRDefault="009D2D7D" w:rsidP="00871A26">
      <w:pPr>
        <w:spacing w:beforeLines="100" w:before="312" w:afterLines="100" w:after="312" w:line="400" w:lineRule="exact"/>
        <w:jc w:val="center"/>
        <w:rPr>
          <w:rFonts w:ascii="TimesNewRoman" w:hAnsi="宋体"/>
          <w:b/>
          <w:sz w:val="32"/>
          <w:szCs w:val="32"/>
        </w:rPr>
      </w:pPr>
      <w:proofErr w:type="gramStart"/>
      <w:r>
        <w:rPr>
          <w:rFonts w:ascii="TimesNewRoman" w:hAnsi="宋体" w:hint="eastAsia"/>
          <w:b/>
          <w:sz w:val="32"/>
          <w:szCs w:val="32"/>
        </w:rPr>
        <w:t>广东利元亨</w:t>
      </w:r>
      <w:proofErr w:type="gramEnd"/>
      <w:r>
        <w:rPr>
          <w:rFonts w:ascii="TimesNewRoman" w:hAnsi="宋体" w:hint="eastAsia"/>
          <w:b/>
          <w:sz w:val="32"/>
          <w:szCs w:val="32"/>
        </w:rPr>
        <w:t>智能装备</w:t>
      </w:r>
      <w:r w:rsidR="00E83A63">
        <w:rPr>
          <w:rFonts w:ascii="TimesNewRoman" w:hAnsi="宋体" w:hint="eastAsia"/>
          <w:b/>
          <w:sz w:val="32"/>
          <w:szCs w:val="32"/>
        </w:rPr>
        <w:t>股份有限公司</w:t>
      </w:r>
    </w:p>
    <w:p w14:paraId="3581E85A" w14:textId="55A8A716" w:rsidR="00D3704D" w:rsidRPr="00943E94" w:rsidRDefault="00407E28" w:rsidP="00871A26">
      <w:pPr>
        <w:spacing w:beforeLines="100" w:before="312" w:afterLines="100" w:after="312" w:line="400" w:lineRule="exact"/>
        <w:jc w:val="center"/>
        <w:rPr>
          <w:rFonts w:ascii="TimesNewRoman" w:hAnsi="TimesNewRoman" w:hint="eastAsia"/>
          <w:b/>
          <w:sz w:val="32"/>
          <w:szCs w:val="32"/>
        </w:rPr>
      </w:pPr>
      <w:r w:rsidRPr="00407E28">
        <w:rPr>
          <w:rFonts w:ascii="TimesNewRoman" w:hAnsi="TimesNewRoman" w:hint="eastAsia"/>
          <w:b/>
          <w:sz w:val="32"/>
          <w:szCs w:val="32"/>
        </w:rPr>
        <w:t xml:space="preserve"> </w:t>
      </w:r>
      <w:r w:rsidRPr="00407E28">
        <w:rPr>
          <w:rFonts w:ascii="TimesNewRoman" w:hAnsi="TimesNewRoman" w:hint="eastAsia"/>
          <w:b/>
          <w:sz w:val="32"/>
          <w:szCs w:val="32"/>
        </w:rPr>
        <w:t>“走进上市公司”主题</w:t>
      </w:r>
      <w:r w:rsidR="00563647">
        <w:rPr>
          <w:rFonts w:ascii="TimesNewRoman" w:hAnsi="TimesNewRoman" w:hint="eastAsia"/>
          <w:b/>
          <w:sz w:val="32"/>
          <w:szCs w:val="32"/>
        </w:rPr>
        <w:t>投资者交流记录表</w:t>
      </w:r>
    </w:p>
    <w:p w14:paraId="53BB9A30" w14:textId="757F9084" w:rsidR="00D3704D" w:rsidRPr="00943E94" w:rsidRDefault="00D3704D" w:rsidP="00D3704D">
      <w:pPr>
        <w:spacing w:line="400" w:lineRule="exact"/>
        <w:rPr>
          <w:rFonts w:ascii="TimesNewRoman" w:hAnsi="TimesNewRoman" w:hint="eastAsia"/>
          <w:sz w:val="24"/>
        </w:rPr>
      </w:pPr>
      <w:r w:rsidRPr="00943E94">
        <w:rPr>
          <w:rFonts w:ascii="TimesNewRoman" w:hAnsi="TimesNewRoman" w:hint="eastAsia"/>
          <w:sz w:val="24"/>
        </w:rPr>
        <w:t xml:space="preserve">                    </w:t>
      </w:r>
      <w:r w:rsidR="009F518A">
        <w:rPr>
          <w:rFonts w:ascii="TimesNewRoman" w:hAnsi="TimesNewRoman" w:hint="eastAsia"/>
          <w:sz w:val="24"/>
        </w:rPr>
        <w:t xml:space="preserve">                               </w:t>
      </w:r>
      <w:r w:rsidRPr="00943E94">
        <w:rPr>
          <w:rFonts w:ascii="TimesNewRoman" w:hAnsi="TimesNewRoman" w:hint="eastAsia"/>
          <w:sz w:val="24"/>
        </w:rPr>
        <w:t xml:space="preserve"> </w:t>
      </w:r>
      <w:r w:rsidRPr="00943E94">
        <w:rPr>
          <w:rFonts w:ascii="TimesNewRoman" w:hAnsi="宋体" w:hint="eastAsia"/>
          <w:sz w:val="24"/>
        </w:rPr>
        <w:t>编号：</w:t>
      </w:r>
      <w:r w:rsidR="004D2728" w:rsidRPr="004D2728">
        <w:rPr>
          <w:rFonts w:ascii="TimesNewRoman" w:hAnsi="TimesNewRoman"/>
          <w:sz w:val="24"/>
        </w:rPr>
        <w:t>202</w:t>
      </w:r>
      <w:r w:rsidR="00051ACF">
        <w:rPr>
          <w:rFonts w:ascii="TimesNewRoman" w:hAnsi="TimesNewRoman"/>
          <w:sz w:val="24"/>
        </w:rPr>
        <w:t>6</w:t>
      </w:r>
      <w:r w:rsidR="009F518A">
        <w:rPr>
          <w:rFonts w:ascii="TimesNewRoman" w:hAnsi="TimesNewRoman" w:hint="eastAsia"/>
          <w:sz w:val="24"/>
        </w:rPr>
        <w:t>-</w:t>
      </w:r>
      <w:r w:rsidR="00051ACF">
        <w:rPr>
          <w:rFonts w:ascii="TimesNewRoman" w:hAnsi="TimesNewRoman"/>
          <w:sz w:val="24"/>
        </w:rPr>
        <w:t>0</w:t>
      </w:r>
      <w:r w:rsidR="003D3CB5">
        <w:rPr>
          <w:rFonts w:ascii="TimesNewRoman" w:hAnsi="TimesNewRoman"/>
          <w:sz w:val="24"/>
        </w:rPr>
        <w:t>5</w:t>
      </w:r>
      <w:r w:rsidR="004D2728" w:rsidRPr="004D2728">
        <w:rPr>
          <w:rFonts w:ascii="TimesNewRoman" w:hAnsi="TimesNewRoman"/>
          <w:sz w:val="24"/>
        </w:rPr>
        <w:t>00</w:t>
      </w:r>
      <w:r w:rsidR="00A633D8">
        <w:rPr>
          <w:rFonts w:ascii="TimesNewRoman" w:hAnsi="TimesNewRoman"/>
          <w:sz w:val="24"/>
        </w:rPr>
        <w:t>2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117"/>
      </w:tblGrid>
      <w:tr w:rsidR="00D3704D" w:rsidRPr="007A7198" w14:paraId="706E4AAA" w14:textId="77777777" w:rsidTr="006C69C5">
        <w:trPr>
          <w:trHeight w:val="2126"/>
          <w:jc w:val="center"/>
        </w:trPr>
        <w:tc>
          <w:tcPr>
            <w:tcW w:w="1908" w:type="dxa"/>
            <w:vAlign w:val="center"/>
          </w:tcPr>
          <w:p w14:paraId="5F1706F1" w14:textId="77777777" w:rsidR="00D3704D" w:rsidRPr="00943E94" w:rsidRDefault="00D3704D" w:rsidP="006C69C5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投资者关系活动类别</w:t>
            </w:r>
          </w:p>
        </w:tc>
        <w:tc>
          <w:tcPr>
            <w:tcW w:w="7117" w:type="dxa"/>
            <w:tcBorders>
              <w:bottom w:val="single" w:sz="4" w:space="0" w:color="auto"/>
            </w:tcBorders>
          </w:tcPr>
          <w:p w14:paraId="11722DC9" w14:textId="77777777" w:rsidR="00D3704D" w:rsidRPr="00943E94" w:rsidRDefault="009D2D7D" w:rsidP="002749ED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="00D3704D" w:rsidRPr="00943E94">
              <w:rPr>
                <w:rFonts w:ascii="TimesNewRoman" w:hAnsi="宋体" w:hint="eastAsia"/>
                <w:sz w:val="24"/>
              </w:rPr>
              <w:t>特定对象调研</w:t>
            </w:r>
            <w:r w:rsidR="00337761">
              <w:rPr>
                <w:rFonts w:ascii="TimesNewRoman" w:hAnsi="TimesNewRoman" w:hint="eastAsia"/>
                <w:sz w:val="24"/>
              </w:rPr>
              <w:t xml:space="preserve">      </w:t>
            </w:r>
            <w:r w:rsidR="006F3FA6">
              <w:rPr>
                <w:rFonts w:ascii="TimesNewRoman" w:hAnsi="TimesNewRoman" w:hint="eastAsia"/>
                <w:sz w:val="24"/>
              </w:rPr>
              <w:t xml:space="preserve">  </w:t>
            </w:r>
            <w:r w:rsidR="00337761" w:rsidRPr="00943E94">
              <w:rPr>
                <w:rFonts w:ascii="TimesNewRoman" w:hAnsi="TimesNewRoman" w:hint="eastAsia"/>
                <w:sz w:val="24"/>
              </w:rPr>
              <w:t>□</w:t>
            </w:r>
            <w:r w:rsidR="00D3704D" w:rsidRPr="00943E94">
              <w:rPr>
                <w:rFonts w:ascii="TimesNewRoman" w:hAnsi="宋体" w:hint="eastAsia"/>
                <w:sz w:val="24"/>
              </w:rPr>
              <w:t>分析师会议</w:t>
            </w:r>
          </w:p>
          <w:p w14:paraId="64533083" w14:textId="77777777" w:rsidR="00D3704D" w:rsidRPr="00943E94" w:rsidRDefault="00D3704D" w:rsidP="002749ED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媒体采访</w:t>
            </w:r>
            <w:r w:rsidRPr="00943E94">
              <w:rPr>
                <w:rFonts w:ascii="TimesNewRoman" w:hAnsi="TimesNewRoman" w:hint="eastAsia"/>
                <w:sz w:val="24"/>
              </w:rPr>
              <w:t xml:space="preserve">            </w:t>
            </w: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="00B64417">
              <w:rPr>
                <w:rFonts w:ascii="TimesNewRoman" w:hAnsi="宋体" w:hint="eastAsia"/>
                <w:sz w:val="24"/>
              </w:rPr>
              <w:t>业绩</w:t>
            </w:r>
            <w:r w:rsidRPr="00943E94">
              <w:rPr>
                <w:rFonts w:ascii="TimesNewRoman" w:hAnsi="宋体" w:hint="eastAsia"/>
                <w:sz w:val="24"/>
              </w:rPr>
              <w:t>说明会</w:t>
            </w:r>
          </w:p>
          <w:p w14:paraId="66791024" w14:textId="77777777" w:rsidR="00D3704D" w:rsidRPr="00943E94" w:rsidRDefault="00D3704D" w:rsidP="002749ED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新闻发布会</w:t>
            </w:r>
            <w:r w:rsidRPr="00943E94">
              <w:rPr>
                <w:rFonts w:ascii="TimesNewRoman" w:hAnsi="TimesNewRoman" w:hint="eastAsia"/>
                <w:sz w:val="24"/>
              </w:rPr>
              <w:t xml:space="preserve">          </w:t>
            </w: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路演活动</w:t>
            </w:r>
          </w:p>
          <w:p w14:paraId="4D6D2D43" w14:textId="7F778B68" w:rsidR="00D3704D" w:rsidRPr="00943E94" w:rsidRDefault="003D3CB5" w:rsidP="008C175B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NewRoman" w:hAnsi="TimesNewRoman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563647">
              <w:rPr>
                <w:rFonts w:ascii="TimesNewRoman" w:hAnsi="宋体" w:hint="eastAsia"/>
                <w:sz w:val="24"/>
              </w:rPr>
              <w:t>现场参观</w:t>
            </w:r>
            <w:r w:rsidR="00292646">
              <w:rPr>
                <w:rFonts w:ascii="TimesNewRoman" w:hAnsi="TimesNewRoman" w:hint="eastAsia"/>
                <w:sz w:val="24"/>
              </w:rPr>
              <w:t xml:space="preserve"> </w:t>
            </w:r>
            <w:r w:rsidR="00292646">
              <w:rPr>
                <w:rFonts w:ascii="TimesNewRoman" w:hAnsi="TimesNewRoman"/>
                <w:sz w:val="24"/>
              </w:rPr>
              <w:t xml:space="preserve">           </w:t>
            </w: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="008C175B" w:rsidRPr="008C175B">
              <w:rPr>
                <w:rFonts w:ascii="TimesNewRoman" w:hAnsi="TimesNewRoman" w:hint="eastAsia"/>
                <w:sz w:val="24"/>
              </w:rPr>
              <w:t>其他（电话会议）</w:t>
            </w:r>
            <w:r w:rsidR="00D3704D" w:rsidRPr="00943E94">
              <w:rPr>
                <w:rFonts w:ascii="TimesNewRoman" w:hAnsi="TimesNewRoman" w:hint="eastAsia"/>
                <w:sz w:val="24"/>
              </w:rPr>
              <w:t xml:space="preserve"> </w:t>
            </w:r>
          </w:p>
        </w:tc>
      </w:tr>
      <w:tr w:rsidR="00134783" w:rsidRPr="004973D8" w14:paraId="57560574" w14:textId="77777777" w:rsidTr="004723F0">
        <w:trPr>
          <w:trHeight w:val="979"/>
          <w:jc w:val="center"/>
        </w:trPr>
        <w:tc>
          <w:tcPr>
            <w:tcW w:w="1908" w:type="dxa"/>
            <w:vAlign w:val="center"/>
          </w:tcPr>
          <w:p w14:paraId="5233481A" w14:textId="77777777" w:rsidR="00134783" w:rsidRPr="00943E94" w:rsidRDefault="00134783" w:rsidP="006C69C5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bookmarkStart w:id="0" w:name="_Hlk203399294"/>
            <w:r w:rsidRPr="00943E94">
              <w:rPr>
                <w:rFonts w:ascii="TimesNewRoman" w:hAnsi="宋体" w:hint="eastAsia"/>
                <w:b/>
                <w:sz w:val="24"/>
              </w:rPr>
              <w:t>参与单位名称</w:t>
            </w:r>
          </w:p>
        </w:tc>
        <w:tc>
          <w:tcPr>
            <w:tcW w:w="7117" w:type="dxa"/>
            <w:vAlign w:val="center"/>
          </w:tcPr>
          <w:p w14:paraId="0EB881BE" w14:textId="6B2AD9BE" w:rsidR="00AD58AA" w:rsidRPr="00D6046F" w:rsidRDefault="003D3CB5" w:rsidP="00334A01">
            <w:pPr>
              <w:spacing w:line="480" w:lineRule="atLeast"/>
              <w:rPr>
                <w:rFonts w:ascii="TimesNewRoman" w:eastAsiaTheme="minorEastAsia" w:hAnsi="TimesNewRoman" w:cs="Arial" w:hint="eastAsia"/>
                <w:b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kern w:val="0"/>
                <w:sz w:val="24"/>
                <w:szCs w:val="24"/>
              </w:rPr>
              <w:t>国信证券</w:t>
            </w:r>
            <w:r w:rsidR="00296C35">
              <w:rPr>
                <w:rFonts w:eastAsiaTheme="minorEastAsia" w:hint="eastAsia"/>
                <w:b/>
                <w:kern w:val="0"/>
                <w:sz w:val="24"/>
                <w:szCs w:val="24"/>
              </w:rPr>
              <w:t>及参与“</w:t>
            </w:r>
            <w:r w:rsidR="005C0C88">
              <w:rPr>
                <w:rFonts w:eastAsiaTheme="minorEastAsia" w:hint="eastAsia"/>
                <w:b/>
                <w:kern w:val="0"/>
                <w:sz w:val="24"/>
                <w:szCs w:val="24"/>
              </w:rPr>
              <w:t>走进上市公司</w:t>
            </w:r>
            <w:r w:rsidR="005C0C88">
              <w:rPr>
                <w:rFonts w:eastAsiaTheme="minorEastAsia" w:hint="eastAsia"/>
                <w:b/>
                <w:kern w:val="0"/>
                <w:sz w:val="24"/>
                <w:szCs w:val="24"/>
              </w:rPr>
              <w:t>-</w:t>
            </w:r>
            <w:r w:rsidR="005C0C88">
              <w:rPr>
                <w:rFonts w:eastAsiaTheme="minorEastAsia" w:hint="eastAsia"/>
                <w:b/>
                <w:kern w:val="0"/>
                <w:sz w:val="24"/>
                <w:szCs w:val="24"/>
              </w:rPr>
              <w:t>利元亨</w:t>
            </w:r>
            <w:r w:rsidR="005C0C88">
              <w:rPr>
                <w:rFonts w:eastAsiaTheme="minorEastAsia" w:hint="eastAsia"/>
                <w:b/>
                <w:kern w:val="0"/>
                <w:sz w:val="24"/>
                <w:szCs w:val="24"/>
              </w:rPr>
              <w:t>6</w:t>
            </w:r>
            <w:r w:rsidR="005C0C88">
              <w:rPr>
                <w:rFonts w:eastAsiaTheme="minorEastAsia"/>
                <w:b/>
                <w:kern w:val="0"/>
                <w:sz w:val="24"/>
                <w:szCs w:val="24"/>
              </w:rPr>
              <w:t>88499</w:t>
            </w:r>
            <w:r w:rsidR="00787A53">
              <w:rPr>
                <w:rFonts w:eastAsiaTheme="minorEastAsia" w:hint="eastAsia"/>
                <w:b/>
                <w:kern w:val="0"/>
                <w:sz w:val="24"/>
                <w:szCs w:val="24"/>
              </w:rPr>
              <w:t>”</w:t>
            </w:r>
            <w:proofErr w:type="gramStart"/>
            <w:r w:rsidR="00787A53">
              <w:rPr>
                <w:rFonts w:eastAsiaTheme="minorEastAsia" w:hint="eastAsia"/>
                <w:b/>
                <w:kern w:val="0"/>
                <w:sz w:val="24"/>
                <w:szCs w:val="24"/>
              </w:rPr>
              <w:t>投教</w:t>
            </w:r>
            <w:r w:rsidR="005C0C88">
              <w:rPr>
                <w:rFonts w:eastAsiaTheme="minorEastAsia" w:hint="eastAsia"/>
                <w:b/>
                <w:kern w:val="0"/>
                <w:sz w:val="24"/>
                <w:szCs w:val="24"/>
              </w:rPr>
              <w:t>活动</w:t>
            </w:r>
            <w:proofErr w:type="gramEnd"/>
            <w:r w:rsidR="005C0C88">
              <w:rPr>
                <w:rFonts w:eastAsiaTheme="minorEastAsia" w:hint="eastAsia"/>
                <w:b/>
                <w:kern w:val="0"/>
                <w:sz w:val="24"/>
                <w:szCs w:val="24"/>
              </w:rPr>
              <w:t>的投资者</w:t>
            </w:r>
            <w:r w:rsidR="00053977" w:rsidRPr="008A1A45">
              <w:rPr>
                <w:rFonts w:eastAsiaTheme="minorEastAsia" w:hint="eastAsia"/>
                <w:kern w:val="0"/>
                <w:sz w:val="24"/>
                <w:szCs w:val="24"/>
              </w:rPr>
              <w:t>（合计</w:t>
            </w:r>
            <w:r w:rsidR="004723F0">
              <w:rPr>
                <w:rFonts w:eastAsiaTheme="minorEastAsia"/>
                <w:kern w:val="0"/>
                <w:sz w:val="24"/>
                <w:szCs w:val="24"/>
              </w:rPr>
              <w:t>29</w:t>
            </w:r>
            <w:r w:rsidR="008A1A45">
              <w:rPr>
                <w:rFonts w:eastAsiaTheme="minorEastAsia" w:hint="eastAsia"/>
                <w:kern w:val="0"/>
                <w:sz w:val="24"/>
                <w:szCs w:val="24"/>
              </w:rPr>
              <w:t>位投资者</w:t>
            </w:r>
            <w:r w:rsidR="00053977" w:rsidRPr="008A1A45">
              <w:rPr>
                <w:rFonts w:eastAsiaTheme="minorEastAsia" w:hint="eastAsia"/>
                <w:kern w:val="0"/>
                <w:sz w:val="24"/>
                <w:szCs w:val="24"/>
              </w:rPr>
              <w:t>参与交流）</w:t>
            </w:r>
          </w:p>
        </w:tc>
      </w:tr>
      <w:bookmarkEnd w:id="0"/>
      <w:tr w:rsidR="00D3704D" w:rsidRPr="00943E94" w14:paraId="64AE8026" w14:textId="77777777" w:rsidTr="006C69C5">
        <w:trPr>
          <w:trHeight w:val="435"/>
          <w:jc w:val="center"/>
        </w:trPr>
        <w:tc>
          <w:tcPr>
            <w:tcW w:w="1908" w:type="dxa"/>
            <w:vAlign w:val="center"/>
          </w:tcPr>
          <w:p w14:paraId="1A1C0C28" w14:textId="77777777" w:rsidR="00D3704D" w:rsidRPr="00943E94" w:rsidRDefault="00D3704D" w:rsidP="006C69C5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时间</w:t>
            </w:r>
          </w:p>
        </w:tc>
        <w:tc>
          <w:tcPr>
            <w:tcW w:w="7117" w:type="dxa"/>
          </w:tcPr>
          <w:p w14:paraId="410B2C47" w14:textId="731BE61E" w:rsidR="00D3704D" w:rsidRPr="00864760" w:rsidRDefault="009E7DE3" w:rsidP="00787A53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bookmarkStart w:id="1" w:name="OLE_LINK3"/>
            <w:bookmarkStart w:id="2" w:name="OLE_LINK4"/>
            <w:r w:rsidRPr="00864760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2</w:t>
            </w:r>
            <w:r w:rsidRPr="00864760">
              <w:rPr>
                <w:rFonts w:ascii="TimesNewRoman" w:eastAsiaTheme="minorEastAsia" w:hAnsi="TimesNewRoman" w:cs="Arial"/>
                <w:color w:val="000000"/>
                <w:kern w:val="0"/>
                <w:sz w:val="24"/>
                <w:szCs w:val="24"/>
              </w:rPr>
              <w:t>02</w:t>
            </w:r>
            <w:r w:rsidR="00210C2A">
              <w:rPr>
                <w:rFonts w:ascii="TimesNewRoman" w:eastAsiaTheme="minorEastAsia" w:hAnsi="TimesNewRoman" w:cs="Arial"/>
                <w:color w:val="000000"/>
                <w:kern w:val="0"/>
                <w:sz w:val="24"/>
                <w:szCs w:val="24"/>
              </w:rPr>
              <w:t>6</w:t>
            </w:r>
            <w:r w:rsidRPr="00864760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787A53">
              <w:rPr>
                <w:rFonts w:ascii="TimesNewRoman" w:eastAsiaTheme="minorEastAsia" w:hAnsi="TimesNewRoman" w:cs="Arial"/>
                <w:color w:val="000000"/>
                <w:kern w:val="0"/>
                <w:sz w:val="24"/>
                <w:szCs w:val="24"/>
              </w:rPr>
              <w:t>5</w:t>
            </w:r>
            <w:r w:rsidR="004C17CA" w:rsidRPr="00864760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787A53">
              <w:rPr>
                <w:rFonts w:ascii="TimesNewRoman" w:eastAsiaTheme="minorEastAsia" w:hAnsi="TimesNewRoman" w:cs="Arial"/>
                <w:color w:val="000000"/>
                <w:kern w:val="0"/>
                <w:sz w:val="24"/>
                <w:szCs w:val="24"/>
              </w:rPr>
              <w:t>11</w:t>
            </w:r>
            <w:r w:rsidR="004C17CA" w:rsidRPr="00864760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日</w:t>
            </w:r>
            <w:bookmarkEnd w:id="1"/>
            <w:bookmarkEnd w:id="2"/>
          </w:p>
        </w:tc>
      </w:tr>
      <w:tr w:rsidR="00D3704D" w:rsidRPr="00943E94" w14:paraId="14116D68" w14:textId="77777777" w:rsidTr="006C69C5">
        <w:trPr>
          <w:trHeight w:val="513"/>
          <w:jc w:val="center"/>
        </w:trPr>
        <w:tc>
          <w:tcPr>
            <w:tcW w:w="1908" w:type="dxa"/>
            <w:vAlign w:val="center"/>
          </w:tcPr>
          <w:p w14:paraId="15772246" w14:textId="77777777" w:rsidR="00D3704D" w:rsidRPr="00943E94" w:rsidRDefault="00D3704D" w:rsidP="006C69C5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地点</w:t>
            </w:r>
          </w:p>
        </w:tc>
        <w:tc>
          <w:tcPr>
            <w:tcW w:w="7117" w:type="dxa"/>
          </w:tcPr>
          <w:p w14:paraId="166AA38F" w14:textId="5B525355" w:rsidR="00D3704D" w:rsidRPr="00943E94" w:rsidRDefault="00A633D8" w:rsidP="002749ED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proofErr w:type="gramStart"/>
            <w:r>
              <w:rPr>
                <w:rFonts w:ascii="TimesNewRoman" w:hAnsi="TimesNewRoman" w:hint="eastAsia"/>
                <w:sz w:val="24"/>
              </w:rPr>
              <w:t>利元亨</w:t>
            </w:r>
            <w:proofErr w:type="gramEnd"/>
          </w:p>
        </w:tc>
      </w:tr>
      <w:tr w:rsidR="00D3704D" w:rsidRPr="008033D8" w14:paraId="1390759D" w14:textId="77777777" w:rsidTr="008033D8">
        <w:trPr>
          <w:trHeight w:val="1095"/>
          <w:jc w:val="center"/>
        </w:trPr>
        <w:tc>
          <w:tcPr>
            <w:tcW w:w="1908" w:type="dxa"/>
            <w:vAlign w:val="center"/>
          </w:tcPr>
          <w:p w14:paraId="7B9EFB0E" w14:textId="77777777" w:rsidR="00D3704D" w:rsidRPr="00943E94" w:rsidRDefault="00D3704D" w:rsidP="006C69C5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上市公司接待人员姓名</w:t>
            </w:r>
          </w:p>
        </w:tc>
        <w:tc>
          <w:tcPr>
            <w:tcW w:w="7117" w:type="dxa"/>
          </w:tcPr>
          <w:p w14:paraId="1D1244D8" w14:textId="77777777" w:rsidR="00B52A9F" w:rsidRDefault="00AE7BA9" w:rsidP="00B52A9F">
            <w:pPr>
              <w:spacing w:line="480" w:lineRule="atLeast"/>
              <w:rPr>
                <w:rFonts w:ascii="TimesNewRoman" w:hAnsi="宋体"/>
                <w:sz w:val="24"/>
              </w:rPr>
            </w:pPr>
            <w:proofErr w:type="gramStart"/>
            <w:r w:rsidRPr="00AE7BA9">
              <w:rPr>
                <w:rFonts w:ascii="TimesNewRoman" w:hAnsi="宋体" w:hint="eastAsia"/>
                <w:sz w:val="24"/>
              </w:rPr>
              <w:t>广东利元亨</w:t>
            </w:r>
            <w:proofErr w:type="gramEnd"/>
            <w:r w:rsidRPr="00AE7BA9">
              <w:rPr>
                <w:rFonts w:ascii="TimesNewRoman" w:hAnsi="宋体" w:hint="eastAsia"/>
                <w:sz w:val="24"/>
              </w:rPr>
              <w:t>智能装备股份有限公司</w:t>
            </w:r>
            <w:r w:rsidR="004973D8">
              <w:rPr>
                <w:rFonts w:ascii="TimesNewRoman" w:hAnsi="宋体" w:hint="eastAsia"/>
                <w:sz w:val="24"/>
              </w:rPr>
              <w:t>董事会秘书</w:t>
            </w:r>
            <w:r w:rsidRPr="00AE7BA9">
              <w:rPr>
                <w:rFonts w:ascii="TimesNewRoman" w:hAnsi="宋体" w:hint="eastAsia"/>
                <w:sz w:val="24"/>
              </w:rPr>
              <w:t xml:space="preserve"> </w:t>
            </w:r>
            <w:r w:rsidRPr="00AE7BA9">
              <w:rPr>
                <w:rFonts w:ascii="TimesNewRoman" w:hAnsi="宋体" w:hint="eastAsia"/>
                <w:sz w:val="24"/>
              </w:rPr>
              <w:t>陈振容</w:t>
            </w:r>
          </w:p>
          <w:p w14:paraId="391FC9E0" w14:textId="77777777" w:rsidR="004A7ECB" w:rsidRPr="005F46D2" w:rsidRDefault="005F46D2" w:rsidP="00960BBD">
            <w:pPr>
              <w:spacing w:line="480" w:lineRule="atLeast"/>
              <w:rPr>
                <w:rFonts w:ascii="TimesNewRoman" w:hAnsi="宋体"/>
                <w:sz w:val="24"/>
              </w:rPr>
            </w:pPr>
            <w:proofErr w:type="gramStart"/>
            <w:r>
              <w:rPr>
                <w:rFonts w:ascii="TimesNewRoman" w:hAnsi="宋体" w:hint="eastAsia"/>
                <w:sz w:val="24"/>
              </w:rPr>
              <w:t>广东利元亨</w:t>
            </w:r>
            <w:proofErr w:type="gramEnd"/>
            <w:r>
              <w:rPr>
                <w:rFonts w:ascii="TimesNewRoman" w:hAnsi="宋体" w:hint="eastAsia"/>
                <w:sz w:val="24"/>
              </w:rPr>
              <w:t>智能装备股份有限公司</w:t>
            </w:r>
            <w:r>
              <w:rPr>
                <w:rFonts w:ascii="TimesNewRoman" w:hAnsi="宋体" w:hint="eastAsia"/>
                <w:sz w:val="24"/>
              </w:rPr>
              <w:t>I</w:t>
            </w:r>
            <w:r>
              <w:rPr>
                <w:rFonts w:ascii="TimesNewRoman" w:hAnsi="宋体"/>
                <w:sz w:val="24"/>
              </w:rPr>
              <w:t>R</w:t>
            </w:r>
            <w:r>
              <w:rPr>
                <w:rFonts w:ascii="TimesNewRoman" w:hAnsi="宋体" w:hint="eastAsia"/>
                <w:sz w:val="24"/>
              </w:rPr>
              <w:t xml:space="preserve"> </w:t>
            </w:r>
            <w:proofErr w:type="gramStart"/>
            <w:r>
              <w:rPr>
                <w:rFonts w:ascii="TimesNewRoman" w:hAnsi="宋体" w:hint="eastAsia"/>
                <w:sz w:val="24"/>
              </w:rPr>
              <w:t>陈丽凡</w:t>
            </w:r>
            <w:proofErr w:type="gramEnd"/>
          </w:p>
        </w:tc>
      </w:tr>
      <w:tr w:rsidR="00CC352C" w:rsidRPr="00943E94" w14:paraId="5259FD20" w14:textId="77777777" w:rsidTr="006C69C5">
        <w:trPr>
          <w:trHeight w:val="706"/>
          <w:jc w:val="center"/>
        </w:trPr>
        <w:tc>
          <w:tcPr>
            <w:tcW w:w="1908" w:type="dxa"/>
            <w:vAlign w:val="center"/>
          </w:tcPr>
          <w:p w14:paraId="27FCB658" w14:textId="77777777" w:rsidR="00CC352C" w:rsidRPr="00943E94" w:rsidRDefault="00CC352C" w:rsidP="006C69C5">
            <w:pPr>
              <w:spacing w:line="480" w:lineRule="atLeast"/>
              <w:jc w:val="center"/>
              <w:rPr>
                <w:rFonts w:ascii="TimesNewRoman" w:hAnsi="宋体"/>
                <w:b/>
                <w:sz w:val="24"/>
              </w:rPr>
            </w:pPr>
            <w:r w:rsidRPr="00DE27EC">
              <w:rPr>
                <w:rFonts w:ascii="TimesNewRoman" w:hAnsi="宋体" w:hint="eastAsia"/>
                <w:b/>
                <w:sz w:val="24"/>
              </w:rPr>
              <w:t>投资者关系活动主要内容介绍</w:t>
            </w:r>
          </w:p>
        </w:tc>
        <w:tc>
          <w:tcPr>
            <w:tcW w:w="7117" w:type="dxa"/>
          </w:tcPr>
          <w:p w14:paraId="6F21B1C3" w14:textId="0AB74449" w:rsidR="002D79FF" w:rsidRDefault="002D79FF" w:rsidP="009A7207">
            <w:pPr>
              <w:pStyle w:val="af0"/>
              <w:numPr>
                <w:ilvl w:val="0"/>
                <w:numId w:val="5"/>
              </w:numPr>
              <w:spacing w:line="276" w:lineRule="auto"/>
              <w:ind w:firstLineChars="0"/>
              <w:rPr>
                <w:b/>
                <w:sz w:val="24"/>
                <w:szCs w:val="24"/>
              </w:rPr>
            </w:pPr>
            <w:bookmarkStart w:id="3" w:name="OLE_LINK1"/>
            <w:bookmarkStart w:id="4" w:name="OLE_LINK2"/>
            <w:r>
              <w:rPr>
                <w:rFonts w:hint="eastAsia"/>
                <w:b/>
                <w:sz w:val="24"/>
                <w:szCs w:val="24"/>
              </w:rPr>
              <w:t>参观环节</w:t>
            </w:r>
          </w:p>
          <w:p w14:paraId="37D673EB" w14:textId="1E6370E9" w:rsidR="002D79FF" w:rsidRPr="002D79FF" w:rsidRDefault="002D79FF" w:rsidP="009A7207">
            <w:pPr>
              <w:pStyle w:val="af0"/>
              <w:numPr>
                <w:ilvl w:val="0"/>
                <w:numId w:val="5"/>
              </w:numPr>
              <w:spacing w:line="276" w:lineRule="auto"/>
              <w:ind w:firstLineChars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提问环节</w:t>
            </w:r>
          </w:p>
          <w:p w14:paraId="511778A1" w14:textId="76084F48" w:rsidR="00D74235" w:rsidRDefault="006C1C0E" w:rsidP="009A7207">
            <w:pPr>
              <w:spacing w:line="276" w:lineRule="auto"/>
              <w:ind w:firstLineChars="100" w:firstLine="241"/>
              <w:rPr>
                <w:rFonts w:eastAsiaTheme="minorEastAsia"/>
                <w:b/>
                <w:sz w:val="24"/>
                <w:szCs w:val="24"/>
              </w:rPr>
            </w:pPr>
            <w:r w:rsidRPr="003A3EE9">
              <w:rPr>
                <w:rFonts w:eastAsiaTheme="minorEastAsia"/>
                <w:b/>
                <w:sz w:val="24"/>
                <w:szCs w:val="24"/>
              </w:rPr>
              <w:t>问题</w:t>
            </w:r>
            <w:proofErr w:type="gramStart"/>
            <w:r w:rsidRPr="003A3EE9">
              <w:rPr>
                <w:rFonts w:eastAsiaTheme="minorEastAsia"/>
                <w:b/>
                <w:sz w:val="24"/>
                <w:szCs w:val="24"/>
              </w:rPr>
              <w:t>一</w:t>
            </w:r>
            <w:proofErr w:type="gramEnd"/>
            <w:r w:rsidRPr="003A3EE9">
              <w:rPr>
                <w:rFonts w:eastAsiaTheme="minorEastAsia"/>
                <w:b/>
                <w:sz w:val="24"/>
                <w:szCs w:val="24"/>
              </w:rPr>
              <w:t>：</w:t>
            </w:r>
            <w:r w:rsidR="00334A01" w:rsidRPr="00334A01">
              <w:rPr>
                <w:rFonts w:eastAsiaTheme="minorEastAsia" w:hint="eastAsia"/>
                <w:b/>
                <w:sz w:val="24"/>
                <w:szCs w:val="24"/>
              </w:rPr>
              <w:t>公司锂电设备出口美国是否受当前政策及中美关系影响？</w:t>
            </w:r>
          </w:p>
          <w:p w14:paraId="2F749A7A" w14:textId="714F35BA" w:rsidR="000D67A5" w:rsidRDefault="001B19D8" w:rsidP="009A7207">
            <w:pPr>
              <w:spacing w:line="276" w:lineRule="auto"/>
              <w:ind w:firstLineChars="100" w:firstLine="240"/>
              <w:rPr>
                <w:rFonts w:eastAsiaTheme="minorEastAsia"/>
                <w:sz w:val="24"/>
                <w:szCs w:val="24"/>
              </w:rPr>
            </w:pPr>
            <w:r w:rsidRPr="00213B20">
              <w:rPr>
                <w:rFonts w:eastAsiaTheme="minorEastAsia"/>
                <w:sz w:val="24"/>
                <w:szCs w:val="24"/>
              </w:rPr>
              <w:t>答</w:t>
            </w:r>
            <w:bookmarkEnd w:id="3"/>
            <w:bookmarkEnd w:id="4"/>
            <w:r w:rsidR="00210C2A" w:rsidRPr="00213B20">
              <w:rPr>
                <w:rFonts w:eastAsiaTheme="minorEastAsia"/>
                <w:sz w:val="24"/>
                <w:szCs w:val="24"/>
              </w:rPr>
              <w:t>：</w:t>
            </w:r>
            <w:r w:rsidR="00407CB7" w:rsidRPr="00407CB7">
              <w:rPr>
                <w:rFonts w:eastAsiaTheme="minorEastAsia" w:hint="eastAsia"/>
                <w:sz w:val="24"/>
                <w:szCs w:val="24"/>
              </w:rPr>
              <w:t>相关出口限制政策主要针对锂电池及人造石墨负极材料等物项，公司作为设备制造商不在直接限制范围之内。美国加征关税对公司业务影响有限。另外，依托前瞻性的全球化布局，公司已在德国、波兰、美国、加拿大等</w:t>
            </w:r>
            <w:r w:rsidR="00407CB7" w:rsidRPr="00407CB7">
              <w:rPr>
                <w:rFonts w:eastAsiaTheme="minorEastAsia" w:hint="eastAsia"/>
                <w:sz w:val="24"/>
                <w:szCs w:val="24"/>
              </w:rPr>
              <w:t>17</w:t>
            </w:r>
            <w:r w:rsidR="00407CB7" w:rsidRPr="00407CB7">
              <w:rPr>
                <w:rFonts w:eastAsiaTheme="minorEastAsia" w:hint="eastAsia"/>
                <w:sz w:val="24"/>
                <w:szCs w:val="24"/>
              </w:rPr>
              <w:t>个国家设立子公司或办事处，并配套建设了研发中心、服务中心与生产基地，具备“本地化生产、本地化交付、本地化服务”的综合能力，可有效保障海外订单的生产与交付。未来，公司在北美市场将进一步拓展至自动化产线、智能仓储及整厂解决方案等高附加值环节，为客户提供更全面的制造支持。</w:t>
            </w:r>
          </w:p>
          <w:p w14:paraId="0CB73701" w14:textId="184523A1" w:rsidR="003E4B12" w:rsidRPr="003E4B12" w:rsidRDefault="003E4B12" w:rsidP="009A7207">
            <w:pPr>
              <w:spacing w:beforeLines="50" w:before="156" w:line="276" w:lineRule="auto"/>
              <w:ind w:firstLineChars="100" w:firstLine="241"/>
              <w:rPr>
                <w:rFonts w:eastAsiaTheme="minorEastAsia"/>
                <w:b/>
                <w:sz w:val="24"/>
                <w:szCs w:val="24"/>
              </w:rPr>
            </w:pPr>
            <w:r w:rsidRPr="003E4B12">
              <w:rPr>
                <w:rFonts w:eastAsiaTheme="minorEastAsia" w:hint="eastAsia"/>
                <w:b/>
                <w:sz w:val="24"/>
                <w:szCs w:val="24"/>
              </w:rPr>
              <w:t>问题二：</w:t>
            </w:r>
            <w:r w:rsidR="009960F3" w:rsidRPr="009960F3">
              <w:rPr>
                <w:rFonts w:eastAsiaTheme="minorEastAsia" w:hint="eastAsia"/>
                <w:b/>
                <w:sz w:val="24"/>
                <w:szCs w:val="24"/>
              </w:rPr>
              <w:t>公司</w:t>
            </w:r>
            <w:r w:rsidR="009960F3" w:rsidRPr="009960F3">
              <w:rPr>
                <w:rFonts w:eastAsiaTheme="minorEastAsia" w:hint="eastAsia"/>
                <w:b/>
                <w:sz w:val="24"/>
                <w:szCs w:val="24"/>
              </w:rPr>
              <w:t>2023-2024</w:t>
            </w:r>
            <w:r w:rsidR="009960F3" w:rsidRPr="009960F3">
              <w:rPr>
                <w:rFonts w:eastAsiaTheme="minorEastAsia" w:hint="eastAsia"/>
                <w:b/>
                <w:sz w:val="24"/>
                <w:szCs w:val="24"/>
              </w:rPr>
              <w:t>年连续亏损，</w:t>
            </w:r>
            <w:r w:rsidR="009960F3" w:rsidRPr="009960F3">
              <w:rPr>
                <w:rFonts w:eastAsiaTheme="minorEastAsia" w:hint="eastAsia"/>
                <w:b/>
                <w:sz w:val="24"/>
                <w:szCs w:val="24"/>
              </w:rPr>
              <w:t>2025</w:t>
            </w:r>
            <w:r w:rsidR="009960F3" w:rsidRPr="009960F3">
              <w:rPr>
                <w:rFonts w:eastAsiaTheme="minorEastAsia" w:hint="eastAsia"/>
                <w:b/>
                <w:sz w:val="24"/>
                <w:szCs w:val="24"/>
              </w:rPr>
              <w:t>年实现扭亏为盈的原因及可持续性如何？</w:t>
            </w:r>
          </w:p>
          <w:p w14:paraId="5A16BB1B" w14:textId="4386E691" w:rsidR="00585450" w:rsidRPr="00977939" w:rsidRDefault="00CF0738" w:rsidP="009A7207">
            <w:pPr>
              <w:spacing w:line="276" w:lineRule="auto"/>
              <w:ind w:firstLineChars="100" w:firstLine="24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答：</w:t>
            </w:r>
            <w:r w:rsidR="00B63CD2" w:rsidRPr="00B63CD2">
              <w:rPr>
                <w:rFonts w:eastAsiaTheme="minorEastAsia" w:hint="eastAsia"/>
                <w:sz w:val="24"/>
                <w:szCs w:val="24"/>
              </w:rPr>
              <w:t>业绩变动主要受下游客户扩产节奏放缓等阶段性因素影响。</w:t>
            </w:r>
            <w:r w:rsidR="00B63CD2" w:rsidRPr="00B63CD2">
              <w:rPr>
                <w:rFonts w:eastAsiaTheme="minorEastAsia" w:hint="eastAsia"/>
                <w:sz w:val="24"/>
                <w:szCs w:val="24"/>
              </w:rPr>
              <w:lastRenderedPageBreak/>
              <w:t>自</w:t>
            </w:r>
            <w:r w:rsidR="00B63CD2" w:rsidRPr="00B63CD2">
              <w:rPr>
                <w:rFonts w:eastAsiaTheme="minorEastAsia" w:hint="eastAsia"/>
                <w:sz w:val="24"/>
                <w:szCs w:val="24"/>
              </w:rPr>
              <w:t>2024</w:t>
            </w:r>
            <w:r w:rsidR="00B63CD2" w:rsidRPr="00B63CD2">
              <w:rPr>
                <w:rFonts w:eastAsiaTheme="minorEastAsia" w:hint="eastAsia"/>
                <w:sz w:val="24"/>
                <w:szCs w:val="24"/>
              </w:rPr>
              <w:t>年起，公司主动调整经营策略，从追求规模扩张转向聚焦有质量的客户和订单，通过技术降本与研发提效夯实盈利基础。具体措施包括：在项目前期优化设计以减少冗余成本，压缩项目周期以降低料工费支出，同时推进组织架构与管理流程整合。</w:t>
            </w:r>
            <w:r w:rsidR="00B63CD2" w:rsidRPr="00B63CD2">
              <w:rPr>
                <w:rFonts w:eastAsiaTheme="minorEastAsia" w:hint="eastAsia"/>
                <w:sz w:val="24"/>
                <w:szCs w:val="24"/>
              </w:rPr>
              <w:t>2025</w:t>
            </w:r>
            <w:r w:rsidR="00B63CD2" w:rsidRPr="00B63CD2">
              <w:rPr>
                <w:rFonts w:eastAsiaTheme="minorEastAsia" w:hint="eastAsia"/>
                <w:sz w:val="24"/>
                <w:szCs w:val="24"/>
              </w:rPr>
              <w:t>年，公司期间费用总额及费用率均实现两位数下降，全年实现营业收入</w:t>
            </w:r>
            <w:r w:rsidR="00B63CD2" w:rsidRPr="00B63CD2">
              <w:rPr>
                <w:rFonts w:eastAsiaTheme="minorEastAsia" w:hint="eastAsia"/>
                <w:sz w:val="24"/>
                <w:szCs w:val="24"/>
              </w:rPr>
              <w:t>30.77</w:t>
            </w:r>
            <w:r w:rsidR="00B63CD2" w:rsidRPr="00B63CD2">
              <w:rPr>
                <w:rFonts w:eastAsiaTheme="minorEastAsia" w:hint="eastAsia"/>
                <w:sz w:val="24"/>
                <w:szCs w:val="24"/>
              </w:rPr>
              <w:t>亿元，同比增长</w:t>
            </w:r>
            <w:r w:rsidR="00B63CD2" w:rsidRPr="00B63CD2">
              <w:rPr>
                <w:rFonts w:eastAsiaTheme="minorEastAsia" w:hint="eastAsia"/>
                <w:sz w:val="24"/>
                <w:szCs w:val="24"/>
              </w:rPr>
              <w:t>23.98%</w:t>
            </w:r>
            <w:r w:rsidR="00B63CD2" w:rsidRPr="00B63CD2">
              <w:rPr>
                <w:rFonts w:eastAsiaTheme="minorEastAsia" w:hint="eastAsia"/>
                <w:sz w:val="24"/>
                <w:szCs w:val="24"/>
              </w:rPr>
              <w:t>，</w:t>
            </w:r>
            <w:proofErr w:type="gramStart"/>
            <w:r w:rsidR="00B63CD2" w:rsidRPr="00B63CD2">
              <w:rPr>
                <w:rFonts w:eastAsiaTheme="minorEastAsia" w:hint="eastAsia"/>
                <w:sz w:val="24"/>
                <w:szCs w:val="24"/>
              </w:rPr>
              <w:t>归母净利润</w:t>
            </w:r>
            <w:proofErr w:type="gramEnd"/>
            <w:r w:rsidR="00B63CD2" w:rsidRPr="00B63CD2">
              <w:rPr>
                <w:rFonts w:eastAsiaTheme="minorEastAsia" w:hint="eastAsia"/>
                <w:sz w:val="24"/>
                <w:szCs w:val="24"/>
              </w:rPr>
              <w:t>5,150.61</w:t>
            </w:r>
            <w:r w:rsidR="00B63CD2" w:rsidRPr="00B63CD2">
              <w:rPr>
                <w:rFonts w:eastAsiaTheme="minorEastAsia" w:hint="eastAsia"/>
                <w:sz w:val="24"/>
                <w:szCs w:val="24"/>
              </w:rPr>
              <w:t>万元，成功扭亏为盈。从驱动因素看，盈利能力改善是公司推进组织变革、技术降本和精细化管理的综合成果，具有持续性。公司在主业深耕、技术引领、全球布局和治理优化等方面的协同推进，也为后续增长奠定了</w:t>
            </w:r>
            <w:r w:rsidR="00AF56E6">
              <w:rPr>
                <w:rFonts w:eastAsiaTheme="minorEastAsia" w:hint="eastAsia"/>
                <w:sz w:val="24"/>
                <w:szCs w:val="24"/>
              </w:rPr>
              <w:t>坚实</w:t>
            </w:r>
            <w:r w:rsidR="00B63CD2" w:rsidRPr="00B63CD2">
              <w:rPr>
                <w:rFonts w:eastAsiaTheme="minorEastAsia" w:hint="eastAsia"/>
                <w:sz w:val="24"/>
                <w:szCs w:val="24"/>
              </w:rPr>
              <w:t>基础。订单方面，</w:t>
            </w:r>
            <w:r w:rsidR="00B63CD2" w:rsidRPr="00B63CD2">
              <w:rPr>
                <w:rFonts w:eastAsiaTheme="minorEastAsia" w:hint="eastAsia"/>
                <w:sz w:val="24"/>
                <w:szCs w:val="24"/>
              </w:rPr>
              <w:t>2025</w:t>
            </w:r>
            <w:r w:rsidR="00B63CD2" w:rsidRPr="00B63CD2">
              <w:rPr>
                <w:rFonts w:eastAsiaTheme="minorEastAsia" w:hint="eastAsia"/>
                <w:sz w:val="24"/>
                <w:szCs w:val="24"/>
              </w:rPr>
              <w:t>年新</w:t>
            </w:r>
            <w:proofErr w:type="gramStart"/>
            <w:r w:rsidR="00B63CD2" w:rsidRPr="00B63CD2">
              <w:rPr>
                <w:rFonts w:eastAsiaTheme="minorEastAsia" w:hint="eastAsia"/>
                <w:sz w:val="24"/>
                <w:szCs w:val="24"/>
              </w:rPr>
              <w:t>签订单较</w:t>
            </w:r>
            <w:r w:rsidR="00B63CD2" w:rsidRPr="00B63CD2">
              <w:rPr>
                <w:rFonts w:eastAsiaTheme="minorEastAsia" w:hint="eastAsia"/>
                <w:sz w:val="24"/>
                <w:szCs w:val="24"/>
              </w:rPr>
              <w:t>2024</w:t>
            </w:r>
            <w:r w:rsidR="00B63CD2" w:rsidRPr="00B63CD2">
              <w:rPr>
                <w:rFonts w:eastAsiaTheme="minorEastAsia" w:hint="eastAsia"/>
                <w:sz w:val="24"/>
                <w:szCs w:val="24"/>
              </w:rPr>
              <w:t>年</w:t>
            </w:r>
            <w:proofErr w:type="gramEnd"/>
            <w:r w:rsidR="00B63CD2" w:rsidRPr="00B63CD2">
              <w:rPr>
                <w:rFonts w:eastAsiaTheme="minorEastAsia" w:hint="eastAsia"/>
                <w:sz w:val="24"/>
                <w:szCs w:val="24"/>
              </w:rPr>
              <w:t>增长超</w:t>
            </w:r>
            <w:r w:rsidR="00B63CD2" w:rsidRPr="00B63CD2">
              <w:rPr>
                <w:rFonts w:eastAsiaTheme="minorEastAsia" w:hint="eastAsia"/>
                <w:sz w:val="24"/>
                <w:szCs w:val="24"/>
              </w:rPr>
              <w:t>1</w:t>
            </w:r>
            <w:r w:rsidR="00B63CD2" w:rsidRPr="00B63CD2">
              <w:rPr>
                <w:rFonts w:eastAsiaTheme="minorEastAsia" w:hint="eastAsia"/>
                <w:sz w:val="24"/>
                <w:szCs w:val="24"/>
              </w:rPr>
              <w:t>倍，核心客户均为技术实力强、扩产需求明确的优质客户，潜在订单资源覆盖消费电池、动力电池、固态电池及储能等多个领域，</w:t>
            </w:r>
            <w:r w:rsidR="00AF56E6">
              <w:rPr>
                <w:rFonts w:eastAsiaTheme="minorEastAsia" w:hint="eastAsia"/>
                <w:sz w:val="24"/>
                <w:szCs w:val="24"/>
              </w:rPr>
              <w:t>保障</w:t>
            </w:r>
            <w:r w:rsidR="00B63CD2" w:rsidRPr="00B63CD2">
              <w:rPr>
                <w:rFonts w:eastAsiaTheme="minorEastAsia" w:hint="eastAsia"/>
                <w:sz w:val="24"/>
                <w:szCs w:val="24"/>
              </w:rPr>
              <w:t>业绩支撑。</w:t>
            </w:r>
          </w:p>
          <w:p w14:paraId="70FED4F2" w14:textId="7E272CFE" w:rsidR="00585450" w:rsidRDefault="00A21224" w:rsidP="009A7207">
            <w:pPr>
              <w:spacing w:beforeLines="50" w:before="156" w:line="276" w:lineRule="auto"/>
              <w:ind w:firstLineChars="100" w:firstLine="241"/>
              <w:rPr>
                <w:rFonts w:eastAsiaTheme="minorEastAsia"/>
                <w:b/>
                <w:sz w:val="24"/>
                <w:szCs w:val="24"/>
              </w:rPr>
            </w:pPr>
            <w:r w:rsidRPr="00A21224">
              <w:rPr>
                <w:rFonts w:eastAsiaTheme="minorEastAsia" w:hint="eastAsia"/>
                <w:b/>
                <w:sz w:val="24"/>
                <w:szCs w:val="24"/>
              </w:rPr>
              <w:t>问题</w:t>
            </w:r>
            <w:r w:rsidR="003E4B12">
              <w:rPr>
                <w:rFonts w:eastAsiaTheme="minorEastAsia" w:hint="eastAsia"/>
                <w:b/>
                <w:sz w:val="24"/>
                <w:szCs w:val="24"/>
              </w:rPr>
              <w:t>三</w:t>
            </w:r>
            <w:r w:rsidRPr="00A21224">
              <w:rPr>
                <w:rFonts w:eastAsiaTheme="minorEastAsia" w:hint="eastAsia"/>
                <w:b/>
                <w:sz w:val="24"/>
                <w:szCs w:val="24"/>
              </w:rPr>
              <w:t>：</w:t>
            </w:r>
            <w:proofErr w:type="gramStart"/>
            <w:r w:rsidR="00B63CD2" w:rsidRPr="00B63CD2">
              <w:rPr>
                <w:rFonts w:eastAsiaTheme="minorEastAsia" w:hint="eastAsia"/>
                <w:b/>
                <w:sz w:val="24"/>
                <w:szCs w:val="24"/>
              </w:rPr>
              <w:t>公司在钠电池</w:t>
            </w:r>
            <w:proofErr w:type="gramEnd"/>
            <w:r w:rsidR="00B63CD2" w:rsidRPr="00B63CD2">
              <w:rPr>
                <w:rFonts w:eastAsiaTheme="minorEastAsia" w:hint="eastAsia"/>
                <w:b/>
                <w:sz w:val="24"/>
                <w:szCs w:val="24"/>
              </w:rPr>
              <w:t>领域的布局及设备兼容性如何？</w:t>
            </w:r>
          </w:p>
          <w:p w14:paraId="4550EFAA" w14:textId="1EEC0477" w:rsidR="00A75010" w:rsidRPr="00EC350A" w:rsidRDefault="00623E25" w:rsidP="009A7207">
            <w:pPr>
              <w:spacing w:line="276" w:lineRule="auto"/>
              <w:ind w:firstLineChars="100" w:firstLine="240"/>
              <w:rPr>
                <w:rFonts w:eastAsiaTheme="minorEastAsia"/>
                <w:sz w:val="24"/>
                <w:szCs w:val="24"/>
              </w:rPr>
            </w:pPr>
            <w:r w:rsidRPr="00213B20">
              <w:rPr>
                <w:rFonts w:eastAsiaTheme="minorEastAsia" w:hint="eastAsia"/>
                <w:sz w:val="24"/>
                <w:szCs w:val="24"/>
              </w:rPr>
              <w:t>答：</w:t>
            </w:r>
            <w:r w:rsidR="00FD6125" w:rsidRPr="00FD6125">
              <w:rPr>
                <w:rFonts w:eastAsiaTheme="minorEastAsia" w:hint="eastAsia"/>
                <w:sz w:val="24"/>
                <w:szCs w:val="24"/>
              </w:rPr>
              <w:t>从技术兼容性看，钠电池与液态</w:t>
            </w:r>
            <w:proofErr w:type="gramStart"/>
            <w:r w:rsidR="00FD6125" w:rsidRPr="00FD6125">
              <w:rPr>
                <w:rFonts w:eastAsiaTheme="minorEastAsia" w:hint="eastAsia"/>
                <w:sz w:val="24"/>
                <w:szCs w:val="24"/>
              </w:rPr>
              <w:t>锂电池产线高度</w:t>
            </w:r>
            <w:proofErr w:type="gramEnd"/>
            <w:r w:rsidR="00FD6125" w:rsidRPr="00FD6125">
              <w:rPr>
                <w:rFonts w:eastAsiaTheme="minorEastAsia" w:hint="eastAsia"/>
                <w:sz w:val="24"/>
                <w:szCs w:val="24"/>
              </w:rPr>
              <w:t>通用，公司在锂</w:t>
            </w:r>
            <w:proofErr w:type="gramStart"/>
            <w:r w:rsidR="00FD6125" w:rsidRPr="00FD6125">
              <w:rPr>
                <w:rFonts w:eastAsiaTheme="minorEastAsia" w:hint="eastAsia"/>
                <w:sz w:val="24"/>
                <w:szCs w:val="24"/>
              </w:rPr>
              <w:t>电领域</w:t>
            </w:r>
            <w:proofErr w:type="gramEnd"/>
            <w:r w:rsidR="00FD6125" w:rsidRPr="00FD6125">
              <w:rPr>
                <w:rFonts w:eastAsiaTheme="minorEastAsia" w:hint="eastAsia"/>
                <w:sz w:val="24"/>
                <w:szCs w:val="24"/>
              </w:rPr>
              <w:t>的技术积累可直接迁移。从布局节奏看，公司在该领域起步较早，已完成</w:t>
            </w:r>
            <w:proofErr w:type="gramStart"/>
            <w:r w:rsidR="00FD6125" w:rsidRPr="00FD6125">
              <w:rPr>
                <w:rFonts w:eastAsiaTheme="minorEastAsia" w:hint="eastAsia"/>
                <w:sz w:val="24"/>
                <w:szCs w:val="24"/>
              </w:rPr>
              <w:t>相关产线交付</w:t>
            </w:r>
            <w:proofErr w:type="gramEnd"/>
            <w:r w:rsidR="00FD6125" w:rsidRPr="00FD6125">
              <w:rPr>
                <w:rFonts w:eastAsiaTheme="minorEastAsia" w:hint="eastAsia"/>
                <w:sz w:val="24"/>
                <w:szCs w:val="24"/>
              </w:rPr>
              <w:t>，并与多家材料及电</w:t>
            </w:r>
            <w:proofErr w:type="gramStart"/>
            <w:r w:rsidR="00FD6125" w:rsidRPr="00FD6125">
              <w:rPr>
                <w:rFonts w:eastAsiaTheme="minorEastAsia" w:hint="eastAsia"/>
                <w:sz w:val="24"/>
                <w:szCs w:val="24"/>
              </w:rPr>
              <w:t>芯企业</w:t>
            </w:r>
            <w:proofErr w:type="gramEnd"/>
            <w:r w:rsidR="00FD6125" w:rsidRPr="00FD6125">
              <w:rPr>
                <w:rFonts w:eastAsiaTheme="minorEastAsia" w:hint="eastAsia"/>
                <w:sz w:val="24"/>
                <w:szCs w:val="24"/>
              </w:rPr>
              <w:t>保持技术交流。从产业化进程看，近两年虽</w:t>
            </w:r>
            <w:proofErr w:type="gramStart"/>
            <w:r w:rsidR="00FD6125" w:rsidRPr="00FD6125">
              <w:rPr>
                <w:rFonts w:eastAsiaTheme="minorEastAsia" w:hint="eastAsia"/>
                <w:sz w:val="24"/>
                <w:szCs w:val="24"/>
              </w:rPr>
              <w:t>受锂价下行</w:t>
            </w:r>
            <w:proofErr w:type="gramEnd"/>
            <w:r w:rsidR="00FD6125" w:rsidRPr="00FD6125">
              <w:rPr>
                <w:rFonts w:eastAsiaTheme="minorEastAsia" w:hint="eastAsia"/>
                <w:sz w:val="24"/>
                <w:szCs w:val="24"/>
              </w:rPr>
              <w:t>影响节奏放缓，但近期下游头部企业推动力度加大，行业关注度回升。公司具备相应技术储备和快速响应能力，可随时承接客户需求。</w:t>
            </w:r>
          </w:p>
          <w:p w14:paraId="2DA031BD" w14:textId="0A7B9A92" w:rsidR="00213B20" w:rsidRDefault="00213B20" w:rsidP="009A7207">
            <w:pPr>
              <w:spacing w:beforeLines="50" w:before="156" w:line="276" w:lineRule="auto"/>
              <w:ind w:firstLineChars="100" w:firstLine="241"/>
              <w:rPr>
                <w:rFonts w:eastAsiaTheme="minorEastAsia"/>
                <w:b/>
                <w:sz w:val="24"/>
                <w:szCs w:val="24"/>
              </w:rPr>
            </w:pPr>
            <w:r w:rsidRPr="00213B20">
              <w:rPr>
                <w:rFonts w:eastAsiaTheme="minorEastAsia" w:hint="eastAsia"/>
                <w:b/>
                <w:sz w:val="24"/>
                <w:szCs w:val="24"/>
              </w:rPr>
              <w:t>问题</w:t>
            </w:r>
            <w:r w:rsidR="003E4B12">
              <w:rPr>
                <w:rFonts w:eastAsiaTheme="minorEastAsia" w:hint="eastAsia"/>
                <w:b/>
                <w:sz w:val="24"/>
                <w:szCs w:val="24"/>
              </w:rPr>
              <w:t>四</w:t>
            </w:r>
            <w:r w:rsidRPr="00213B20">
              <w:rPr>
                <w:rFonts w:eastAsiaTheme="minorEastAsia" w:hint="eastAsia"/>
                <w:b/>
                <w:sz w:val="24"/>
                <w:szCs w:val="24"/>
              </w:rPr>
              <w:t>：</w:t>
            </w:r>
            <w:r w:rsidR="000233AC" w:rsidRPr="000233AC">
              <w:rPr>
                <w:rFonts w:eastAsiaTheme="minorEastAsia" w:hint="eastAsia"/>
                <w:b/>
                <w:sz w:val="24"/>
                <w:szCs w:val="24"/>
              </w:rPr>
              <w:t>固态电池产业化节奏及公司订单情况如何？</w:t>
            </w:r>
          </w:p>
          <w:p w14:paraId="264018DA" w14:textId="4357F054" w:rsidR="0082661C" w:rsidRDefault="00213B20" w:rsidP="009A7207">
            <w:pPr>
              <w:spacing w:line="276" w:lineRule="auto"/>
              <w:ind w:firstLineChars="100" w:firstLine="240"/>
              <w:rPr>
                <w:rFonts w:eastAsiaTheme="minorEastAsia"/>
                <w:sz w:val="24"/>
                <w:szCs w:val="24"/>
              </w:rPr>
            </w:pPr>
            <w:r w:rsidRPr="00213B20">
              <w:rPr>
                <w:rFonts w:eastAsiaTheme="minorEastAsia" w:hint="eastAsia"/>
                <w:sz w:val="24"/>
                <w:szCs w:val="24"/>
              </w:rPr>
              <w:t>答：</w:t>
            </w:r>
            <w:r w:rsidR="00B35C76" w:rsidRPr="00B35C76">
              <w:rPr>
                <w:rFonts w:eastAsiaTheme="minorEastAsia" w:hint="eastAsia"/>
                <w:sz w:val="24"/>
                <w:szCs w:val="24"/>
              </w:rPr>
              <w:t>从技术能力看，公司已打通全固态电池整线装备制造工艺，开发出电极干法涂布设备、电极辊压与电解质热复合一体机、胶框印刷叠片机及高压化成分</w:t>
            </w:r>
            <w:proofErr w:type="gramStart"/>
            <w:r w:rsidR="00B35C76" w:rsidRPr="00B35C76">
              <w:rPr>
                <w:rFonts w:eastAsiaTheme="minorEastAsia" w:hint="eastAsia"/>
                <w:sz w:val="24"/>
                <w:szCs w:val="24"/>
              </w:rPr>
              <w:t>容设备</w:t>
            </w:r>
            <w:proofErr w:type="gramEnd"/>
            <w:r w:rsidR="00B35C76" w:rsidRPr="00B35C76">
              <w:rPr>
                <w:rFonts w:eastAsiaTheme="minorEastAsia" w:hint="eastAsia"/>
                <w:sz w:val="24"/>
                <w:szCs w:val="24"/>
              </w:rPr>
              <w:t>等核心产品，并针对硫化物电池的防爆、防毒需求设计了三级防护体系。</w:t>
            </w:r>
            <w:r w:rsidR="007F6F82" w:rsidRPr="007F6F82">
              <w:rPr>
                <w:rFonts w:eastAsiaTheme="minorEastAsia" w:hint="eastAsia"/>
                <w:sz w:val="24"/>
                <w:szCs w:val="24"/>
              </w:rPr>
              <w:t>公司目前已交付固态电池中试生产线整线，</w:t>
            </w:r>
            <w:r w:rsidR="00B35C76" w:rsidRPr="00B35C76">
              <w:rPr>
                <w:rFonts w:eastAsiaTheme="minorEastAsia" w:hint="eastAsia"/>
                <w:sz w:val="24"/>
                <w:szCs w:val="24"/>
              </w:rPr>
              <w:t>并已</w:t>
            </w:r>
            <w:proofErr w:type="gramStart"/>
            <w:r w:rsidR="00B35C76" w:rsidRPr="00B35C76">
              <w:rPr>
                <w:rFonts w:eastAsiaTheme="minorEastAsia" w:hint="eastAsia"/>
                <w:sz w:val="24"/>
                <w:szCs w:val="24"/>
              </w:rPr>
              <w:t>与清陶能源</w:t>
            </w:r>
            <w:proofErr w:type="gramEnd"/>
            <w:r w:rsidR="00B35C76" w:rsidRPr="00B35C76">
              <w:rPr>
                <w:rFonts w:eastAsiaTheme="minorEastAsia" w:hint="eastAsia"/>
                <w:sz w:val="24"/>
                <w:szCs w:val="24"/>
              </w:rPr>
              <w:t>、</w:t>
            </w:r>
            <w:proofErr w:type="gramStart"/>
            <w:r w:rsidR="00B35C76" w:rsidRPr="00B35C76">
              <w:rPr>
                <w:rFonts w:eastAsiaTheme="minorEastAsia" w:hint="eastAsia"/>
                <w:sz w:val="24"/>
                <w:szCs w:val="24"/>
              </w:rPr>
              <w:t>广汽集团</w:t>
            </w:r>
            <w:proofErr w:type="gramEnd"/>
            <w:r w:rsidR="00B35C76" w:rsidRPr="00B35C76">
              <w:rPr>
                <w:rFonts w:eastAsiaTheme="minorEastAsia" w:hint="eastAsia"/>
                <w:sz w:val="24"/>
                <w:szCs w:val="24"/>
              </w:rPr>
              <w:t>、</w:t>
            </w:r>
            <w:proofErr w:type="gramStart"/>
            <w:r w:rsidR="00B35C76" w:rsidRPr="00B35C76">
              <w:rPr>
                <w:rFonts w:eastAsiaTheme="minorEastAsia" w:hint="eastAsia"/>
                <w:sz w:val="24"/>
                <w:szCs w:val="24"/>
              </w:rPr>
              <w:t>孚能科技</w:t>
            </w:r>
            <w:proofErr w:type="gramEnd"/>
            <w:r w:rsidR="00B35C76" w:rsidRPr="00B35C76">
              <w:rPr>
                <w:rFonts w:eastAsiaTheme="minorEastAsia" w:hint="eastAsia"/>
                <w:sz w:val="24"/>
                <w:szCs w:val="24"/>
              </w:rPr>
              <w:t>、上海</w:t>
            </w:r>
            <w:proofErr w:type="gramStart"/>
            <w:r w:rsidR="00B35C76" w:rsidRPr="00B35C76">
              <w:rPr>
                <w:rFonts w:eastAsiaTheme="minorEastAsia" w:hint="eastAsia"/>
                <w:sz w:val="24"/>
                <w:szCs w:val="24"/>
              </w:rPr>
              <w:t>屹</w:t>
            </w:r>
            <w:proofErr w:type="gramEnd"/>
            <w:r w:rsidR="00B35C76" w:rsidRPr="00B35C76">
              <w:rPr>
                <w:rFonts w:eastAsiaTheme="minorEastAsia" w:hint="eastAsia"/>
                <w:sz w:val="24"/>
                <w:szCs w:val="24"/>
              </w:rPr>
              <w:t>锂等多家企业</w:t>
            </w:r>
            <w:r w:rsidR="007F6F82">
              <w:rPr>
                <w:rFonts w:eastAsiaTheme="minorEastAsia" w:hint="eastAsia"/>
                <w:sz w:val="24"/>
                <w:szCs w:val="24"/>
              </w:rPr>
              <w:t>达成深度</w:t>
            </w:r>
            <w:r w:rsidR="00B35C76" w:rsidRPr="00B35C76">
              <w:rPr>
                <w:rFonts w:eastAsiaTheme="minorEastAsia" w:hint="eastAsia"/>
                <w:sz w:val="24"/>
                <w:szCs w:val="24"/>
              </w:rPr>
              <w:t>合作</w:t>
            </w:r>
            <w:r w:rsidR="007F6F82">
              <w:rPr>
                <w:rFonts w:eastAsiaTheme="minorEastAsia" w:hint="eastAsia"/>
                <w:sz w:val="24"/>
                <w:szCs w:val="24"/>
              </w:rPr>
              <w:t>；</w:t>
            </w:r>
            <w:r w:rsidR="007F6F82" w:rsidRPr="00B35C76">
              <w:rPr>
                <w:rFonts w:eastAsiaTheme="minorEastAsia" w:hint="eastAsia"/>
                <w:sz w:val="24"/>
                <w:szCs w:val="24"/>
              </w:rPr>
              <w:t>公司已与国内外知名企业建立战略合作，将先进等静压技术与智能自动化整线能力相结合，加速关键工艺突破</w:t>
            </w:r>
            <w:r w:rsidR="00B35C76" w:rsidRPr="00B35C76">
              <w:rPr>
                <w:rFonts w:eastAsiaTheme="minorEastAsia" w:hint="eastAsia"/>
                <w:sz w:val="24"/>
                <w:szCs w:val="24"/>
              </w:rPr>
              <w:t>。从行业节奏看，整车企业推进意愿较强，中试</w:t>
            </w:r>
            <w:proofErr w:type="gramStart"/>
            <w:r w:rsidR="00B35C76" w:rsidRPr="00B35C76">
              <w:rPr>
                <w:rFonts w:eastAsiaTheme="minorEastAsia" w:hint="eastAsia"/>
                <w:sz w:val="24"/>
                <w:szCs w:val="24"/>
              </w:rPr>
              <w:t>线需求</w:t>
            </w:r>
            <w:proofErr w:type="gramEnd"/>
            <w:r w:rsidR="00B35C76" w:rsidRPr="00B35C76">
              <w:rPr>
                <w:rFonts w:eastAsiaTheme="minorEastAsia" w:hint="eastAsia"/>
                <w:sz w:val="24"/>
                <w:szCs w:val="24"/>
              </w:rPr>
              <w:t>正逐步释放，公司已与多家客户开展固态电池技术和业务交流，技术对接储备充足。公司将积极把握固态电池产业化窗口期，持续跟进客户需求，争取更多项目落地。</w:t>
            </w:r>
          </w:p>
          <w:p w14:paraId="3D2A0F9C" w14:textId="79EF1324" w:rsidR="00EE327C" w:rsidRDefault="003B16F3" w:rsidP="009A7207">
            <w:pPr>
              <w:spacing w:beforeLines="50" w:before="156" w:line="276" w:lineRule="auto"/>
              <w:ind w:firstLineChars="100" w:firstLine="241"/>
              <w:rPr>
                <w:rFonts w:eastAsiaTheme="minorEastAsia"/>
                <w:b/>
                <w:sz w:val="24"/>
                <w:szCs w:val="24"/>
              </w:rPr>
            </w:pPr>
            <w:r w:rsidRPr="003B16F3">
              <w:rPr>
                <w:rFonts w:eastAsiaTheme="minorEastAsia" w:hint="eastAsia"/>
                <w:b/>
                <w:sz w:val="24"/>
                <w:szCs w:val="24"/>
              </w:rPr>
              <w:t>问题</w:t>
            </w:r>
            <w:r w:rsidR="003E4B12">
              <w:rPr>
                <w:rFonts w:eastAsiaTheme="minorEastAsia" w:hint="eastAsia"/>
                <w:b/>
                <w:sz w:val="24"/>
                <w:szCs w:val="24"/>
              </w:rPr>
              <w:t>五</w:t>
            </w:r>
            <w:r w:rsidRPr="003B16F3">
              <w:rPr>
                <w:rFonts w:eastAsiaTheme="minorEastAsia" w:hint="eastAsia"/>
                <w:b/>
                <w:sz w:val="24"/>
                <w:szCs w:val="24"/>
              </w:rPr>
              <w:t>：</w:t>
            </w:r>
            <w:r w:rsidR="00EE327C" w:rsidRPr="00EE327C">
              <w:rPr>
                <w:rFonts w:eastAsiaTheme="minorEastAsia" w:hint="eastAsia"/>
                <w:b/>
                <w:sz w:val="24"/>
                <w:szCs w:val="24"/>
              </w:rPr>
              <w:t>公司</w:t>
            </w:r>
            <w:r w:rsidR="00EE327C" w:rsidRPr="00EE327C">
              <w:rPr>
                <w:rFonts w:eastAsiaTheme="minorEastAsia" w:hint="eastAsia"/>
                <w:b/>
                <w:sz w:val="24"/>
                <w:szCs w:val="24"/>
              </w:rPr>
              <w:t>2026</w:t>
            </w:r>
            <w:r w:rsidR="00EE327C" w:rsidRPr="00EE327C">
              <w:rPr>
                <w:rFonts w:eastAsiaTheme="minorEastAsia" w:hint="eastAsia"/>
                <w:b/>
                <w:sz w:val="24"/>
                <w:szCs w:val="24"/>
              </w:rPr>
              <w:t>年</w:t>
            </w:r>
            <w:proofErr w:type="gramStart"/>
            <w:r w:rsidR="00EE327C" w:rsidRPr="00EE327C">
              <w:rPr>
                <w:rFonts w:eastAsiaTheme="minorEastAsia" w:hint="eastAsia"/>
                <w:b/>
                <w:sz w:val="24"/>
                <w:szCs w:val="24"/>
              </w:rPr>
              <w:t>拟启动的定增项目</w:t>
            </w:r>
            <w:proofErr w:type="gramEnd"/>
            <w:r w:rsidR="00EE327C" w:rsidRPr="00EE327C">
              <w:rPr>
                <w:rFonts w:eastAsiaTheme="minorEastAsia" w:hint="eastAsia"/>
                <w:b/>
                <w:sz w:val="24"/>
                <w:szCs w:val="24"/>
              </w:rPr>
              <w:t>具体投向及订单支撑情况如何？</w:t>
            </w:r>
          </w:p>
          <w:p w14:paraId="3440365F" w14:textId="46FB3168" w:rsidR="003E1EC3" w:rsidRDefault="003B16F3" w:rsidP="009A7207">
            <w:pPr>
              <w:spacing w:line="276" w:lineRule="auto"/>
              <w:ind w:firstLineChars="100" w:firstLine="24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答</w:t>
            </w:r>
            <w:r w:rsidR="002F4005">
              <w:rPr>
                <w:rFonts w:eastAsiaTheme="minorEastAsia" w:hint="eastAsia"/>
                <w:sz w:val="24"/>
                <w:szCs w:val="24"/>
              </w:rPr>
              <w:t>：</w:t>
            </w:r>
            <w:r w:rsidR="007A286B" w:rsidRPr="007A286B">
              <w:rPr>
                <w:rFonts w:eastAsiaTheme="minorEastAsia" w:hint="eastAsia"/>
                <w:sz w:val="24"/>
                <w:szCs w:val="24"/>
              </w:rPr>
              <w:t>本次</w:t>
            </w:r>
            <w:proofErr w:type="gramStart"/>
            <w:r w:rsidR="007A286B" w:rsidRPr="007A286B">
              <w:rPr>
                <w:rFonts w:eastAsiaTheme="minorEastAsia" w:hint="eastAsia"/>
                <w:sz w:val="24"/>
                <w:szCs w:val="24"/>
              </w:rPr>
              <w:t>定增拟</w:t>
            </w:r>
            <w:proofErr w:type="gramEnd"/>
            <w:r w:rsidR="007A286B" w:rsidRPr="007A286B">
              <w:rPr>
                <w:rFonts w:eastAsiaTheme="minorEastAsia" w:hint="eastAsia"/>
                <w:sz w:val="24"/>
                <w:szCs w:val="24"/>
              </w:rPr>
              <w:t>募资不超过</w:t>
            </w:r>
            <w:r w:rsidR="007A286B" w:rsidRPr="007A286B">
              <w:rPr>
                <w:rFonts w:eastAsiaTheme="minorEastAsia" w:hint="eastAsia"/>
                <w:sz w:val="24"/>
                <w:szCs w:val="24"/>
              </w:rPr>
              <w:t>16.18</w:t>
            </w:r>
            <w:r w:rsidR="007A286B" w:rsidRPr="007A286B">
              <w:rPr>
                <w:rFonts w:eastAsiaTheme="minorEastAsia" w:hint="eastAsia"/>
                <w:sz w:val="24"/>
                <w:szCs w:val="24"/>
              </w:rPr>
              <w:t>亿元，主要投向四个方向。一是消费锂电前段设备研发及产业化项目，</w:t>
            </w:r>
            <w:r w:rsidR="00E50869" w:rsidRPr="00E50869">
              <w:rPr>
                <w:rFonts w:eastAsiaTheme="minorEastAsia" w:hint="eastAsia"/>
                <w:sz w:val="24"/>
                <w:szCs w:val="24"/>
              </w:rPr>
              <w:t>适配消费</w:t>
            </w:r>
            <w:proofErr w:type="gramStart"/>
            <w:r w:rsidR="00E50869" w:rsidRPr="00E50869">
              <w:rPr>
                <w:rFonts w:eastAsiaTheme="minorEastAsia" w:hint="eastAsia"/>
                <w:sz w:val="24"/>
                <w:szCs w:val="24"/>
              </w:rPr>
              <w:t>锂电高能量密度</w:t>
            </w:r>
            <w:proofErr w:type="gramEnd"/>
            <w:r w:rsidR="00E50869" w:rsidRPr="00E50869">
              <w:rPr>
                <w:rFonts w:eastAsiaTheme="minorEastAsia" w:hint="eastAsia"/>
                <w:sz w:val="24"/>
                <w:szCs w:val="24"/>
              </w:rPr>
              <w:t>、</w:t>
            </w:r>
            <w:proofErr w:type="gramStart"/>
            <w:r w:rsidR="00E50869" w:rsidRPr="00E50869">
              <w:rPr>
                <w:rFonts w:eastAsiaTheme="minorEastAsia" w:hint="eastAsia"/>
                <w:sz w:val="24"/>
                <w:szCs w:val="24"/>
              </w:rPr>
              <w:t>快充化的</w:t>
            </w:r>
            <w:proofErr w:type="gramEnd"/>
            <w:r w:rsidR="00E50869" w:rsidRPr="00E50869">
              <w:rPr>
                <w:rFonts w:eastAsiaTheme="minorEastAsia" w:hint="eastAsia"/>
                <w:sz w:val="24"/>
                <w:szCs w:val="24"/>
              </w:rPr>
              <w:t>发展趋势，满足下游手机、笔记本电脑、智能穿戴、</w:t>
            </w:r>
            <w:r w:rsidR="00E50869" w:rsidRPr="00E50869">
              <w:rPr>
                <w:rFonts w:eastAsiaTheme="minorEastAsia" w:hint="eastAsia"/>
                <w:sz w:val="24"/>
                <w:szCs w:val="24"/>
              </w:rPr>
              <w:lastRenderedPageBreak/>
              <w:t>无人机等消费电子领域的升级需求，巩固公司在消费锂电设备行业地位</w:t>
            </w:r>
            <w:r w:rsidR="00E50869">
              <w:rPr>
                <w:rFonts w:eastAsiaTheme="minorEastAsia" w:hint="eastAsia"/>
                <w:sz w:val="24"/>
                <w:szCs w:val="24"/>
              </w:rPr>
              <w:t>，</w:t>
            </w:r>
            <w:r w:rsidR="007A286B" w:rsidRPr="007A286B">
              <w:rPr>
                <w:rFonts w:eastAsiaTheme="minorEastAsia" w:hint="eastAsia"/>
                <w:sz w:val="24"/>
                <w:szCs w:val="24"/>
              </w:rPr>
              <w:t>公司已与头部客户联合开展样机验证，部分新型前段设备已完成样机试制或小批量验证。二是储能电池设备生产建设项目，</w:t>
            </w:r>
            <w:r w:rsidR="00991931" w:rsidRPr="00991931">
              <w:rPr>
                <w:rFonts w:eastAsiaTheme="minorEastAsia" w:hint="eastAsia"/>
                <w:sz w:val="24"/>
                <w:szCs w:val="24"/>
              </w:rPr>
              <w:t>开展储能电池设备的生产装配，以满足能源转型与电力系统升级浪潮下，储能锂电扩产及技术迭代所带来的设备需求增长</w:t>
            </w:r>
            <w:r w:rsidR="00991931">
              <w:rPr>
                <w:rFonts w:eastAsiaTheme="minorEastAsia" w:hint="eastAsia"/>
                <w:sz w:val="24"/>
                <w:szCs w:val="24"/>
              </w:rPr>
              <w:t>，</w:t>
            </w:r>
            <w:r w:rsidR="007A286B" w:rsidRPr="007A286B">
              <w:rPr>
                <w:rFonts w:eastAsiaTheme="minorEastAsia" w:hint="eastAsia"/>
                <w:sz w:val="24"/>
                <w:szCs w:val="24"/>
              </w:rPr>
              <w:t>2025</w:t>
            </w:r>
            <w:r w:rsidR="007A286B" w:rsidRPr="007A286B">
              <w:rPr>
                <w:rFonts w:eastAsiaTheme="minorEastAsia" w:hint="eastAsia"/>
                <w:sz w:val="24"/>
                <w:szCs w:val="24"/>
              </w:rPr>
              <w:t>年中国储能电池出货量达</w:t>
            </w:r>
            <w:r w:rsidR="007A286B" w:rsidRPr="007A286B">
              <w:rPr>
                <w:rFonts w:eastAsiaTheme="minorEastAsia" w:hint="eastAsia"/>
                <w:sz w:val="24"/>
                <w:szCs w:val="24"/>
              </w:rPr>
              <w:t>630GWh</w:t>
            </w:r>
            <w:r w:rsidR="007A286B" w:rsidRPr="007A286B">
              <w:rPr>
                <w:rFonts w:eastAsiaTheme="minorEastAsia" w:hint="eastAsia"/>
                <w:sz w:val="24"/>
                <w:szCs w:val="24"/>
              </w:rPr>
              <w:t>，同比增长</w:t>
            </w:r>
            <w:r w:rsidR="007A286B" w:rsidRPr="007A286B">
              <w:rPr>
                <w:rFonts w:eastAsiaTheme="minorEastAsia" w:hint="eastAsia"/>
                <w:sz w:val="24"/>
                <w:szCs w:val="24"/>
              </w:rPr>
              <w:t>85%</w:t>
            </w:r>
            <w:r w:rsidR="007A286B" w:rsidRPr="007A286B">
              <w:rPr>
                <w:rFonts w:eastAsiaTheme="minorEastAsia" w:hint="eastAsia"/>
                <w:sz w:val="24"/>
                <w:szCs w:val="24"/>
              </w:rPr>
              <w:t>，公司已构建覆盖动力锂电全工艺段的设备研发与制造能力，相关技术可直接迁移至储能电池设备产线。三是智慧物流装备生产建设项目</w:t>
            </w:r>
            <w:bookmarkStart w:id="5" w:name="_GoBack"/>
            <w:bookmarkEnd w:id="5"/>
            <w:r w:rsidR="007A286B" w:rsidRPr="007A286B">
              <w:rPr>
                <w:rFonts w:eastAsiaTheme="minorEastAsia" w:hint="eastAsia"/>
                <w:sz w:val="24"/>
                <w:szCs w:val="24"/>
              </w:rPr>
              <w:t>，</w:t>
            </w:r>
            <w:r w:rsidR="00F36132" w:rsidRPr="00F36132">
              <w:rPr>
                <w:rFonts w:eastAsiaTheme="minorEastAsia" w:hint="eastAsia"/>
                <w:sz w:val="24"/>
                <w:szCs w:val="24"/>
              </w:rPr>
              <w:t>将</w:t>
            </w:r>
            <w:r w:rsidR="00F36132" w:rsidRPr="00F36132">
              <w:rPr>
                <w:rFonts w:eastAsiaTheme="minorEastAsia" w:hint="eastAsia"/>
                <w:sz w:val="24"/>
                <w:szCs w:val="24"/>
              </w:rPr>
              <w:t>AMR</w:t>
            </w:r>
            <w:r w:rsidR="00F36132" w:rsidRPr="00F36132">
              <w:rPr>
                <w:rFonts w:eastAsiaTheme="minorEastAsia" w:hint="eastAsia"/>
                <w:sz w:val="24"/>
                <w:szCs w:val="24"/>
              </w:rPr>
              <w:t>、复合机器人、堆垛机、输送线等配套软件平台，提供面向制造业柔性化、智能化升级的整体工厂解决方案</w:t>
            </w:r>
            <w:r w:rsidR="00991931">
              <w:rPr>
                <w:rFonts w:eastAsiaTheme="minorEastAsia" w:hint="eastAsia"/>
                <w:sz w:val="24"/>
                <w:szCs w:val="24"/>
              </w:rPr>
              <w:t>，公司</w:t>
            </w:r>
            <w:r w:rsidR="00991931" w:rsidRPr="00991931">
              <w:rPr>
                <w:rFonts w:eastAsiaTheme="minorEastAsia" w:hint="eastAsia"/>
                <w:sz w:val="24"/>
                <w:szCs w:val="24"/>
              </w:rPr>
              <w:t>已熟练掌握智慧物流装备相关核心技术</w:t>
            </w:r>
            <w:r w:rsidR="007A286B" w:rsidRPr="007A286B">
              <w:rPr>
                <w:rFonts w:eastAsiaTheme="minorEastAsia" w:hint="eastAsia"/>
                <w:sz w:val="24"/>
                <w:szCs w:val="24"/>
              </w:rPr>
              <w:t>，在智能仓储及智慧物流领域具备整厂交付能力。四是固态电池设备关键技术研发项目，</w:t>
            </w:r>
            <w:r w:rsidR="00F36132" w:rsidRPr="00F36132">
              <w:rPr>
                <w:rFonts w:eastAsiaTheme="minorEastAsia" w:hint="eastAsia"/>
                <w:sz w:val="24"/>
                <w:szCs w:val="24"/>
              </w:rPr>
              <w:t>重点</w:t>
            </w:r>
            <w:proofErr w:type="gramStart"/>
            <w:r w:rsidR="00F36132" w:rsidRPr="00F36132">
              <w:rPr>
                <w:rFonts w:eastAsiaTheme="minorEastAsia" w:hint="eastAsia"/>
                <w:sz w:val="24"/>
                <w:szCs w:val="24"/>
              </w:rPr>
              <w:t>攻关高</w:t>
            </w:r>
            <w:proofErr w:type="gramEnd"/>
            <w:r w:rsidR="00F36132" w:rsidRPr="00F36132">
              <w:rPr>
                <w:rFonts w:eastAsiaTheme="minorEastAsia" w:hint="eastAsia"/>
                <w:sz w:val="24"/>
                <w:szCs w:val="24"/>
              </w:rPr>
              <w:t>精度干法电极、叠片、等静压等核心设备，破解固态电池量</w:t>
            </w:r>
            <w:proofErr w:type="gramStart"/>
            <w:r w:rsidR="00F36132" w:rsidRPr="00F36132">
              <w:rPr>
                <w:rFonts w:eastAsiaTheme="minorEastAsia" w:hint="eastAsia"/>
                <w:sz w:val="24"/>
                <w:szCs w:val="24"/>
              </w:rPr>
              <w:t>产设备</w:t>
            </w:r>
            <w:proofErr w:type="gramEnd"/>
            <w:r w:rsidR="00F36132" w:rsidRPr="00F36132">
              <w:rPr>
                <w:rFonts w:eastAsiaTheme="minorEastAsia" w:hint="eastAsia"/>
                <w:sz w:val="24"/>
                <w:szCs w:val="24"/>
              </w:rPr>
              <w:t>瓶颈，契合国家固态电池产业发展导向和核心攻关要求</w:t>
            </w:r>
            <w:r w:rsidR="007A286B" w:rsidRPr="007A286B">
              <w:rPr>
                <w:rFonts w:eastAsiaTheme="minorEastAsia" w:hint="eastAsia"/>
                <w:sz w:val="24"/>
                <w:szCs w:val="24"/>
              </w:rPr>
              <w:t>。</w:t>
            </w:r>
          </w:p>
          <w:p w14:paraId="33CCC979" w14:textId="6120F12C" w:rsidR="006E1980" w:rsidRPr="00C25D95" w:rsidRDefault="00F36132" w:rsidP="009A7207">
            <w:pPr>
              <w:spacing w:line="276" w:lineRule="auto"/>
              <w:ind w:firstLineChars="100" w:firstLine="240"/>
              <w:rPr>
                <w:rFonts w:eastAsiaTheme="minorEastAsia"/>
                <w:b/>
                <w:sz w:val="24"/>
                <w:szCs w:val="24"/>
              </w:rPr>
            </w:pPr>
            <w:r w:rsidRPr="00F36132">
              <w:rPr>
                <w:rFonts w:eastAsiaTheme="minorEastAsia" w:hint="eastAsia"/>
                <w:sz w:val="24"/>
                <w:szCs w:val="24"/>
              </w:rPr>
              <w:t>公司紧跟电池技术革新步伐，持续布局前沿领域，目前为行业头部</w:t>
            </w:r>
            <w:proofErr w:type="gramStart"/>
            <w:r w:rsidRPr="00F36132">
              <w:rPr>
                <w:rFonts w:eastAsiaTheme="minorEastAsia" w:hint="eastAsia"/>
                <w:sz w:val="24"/>
                <w:szCs w:val="24"/>
              </w:rPr>
              <w:t>车企供应</w:t>
            </w:r>
            <w:proofErr w:type="gramEnd"/>
            <w:r w:rsidRPr="00F36132">
              <w:rPr>
                <w:rFonts w:eastAsiaTheme="minorEastAsia" w:hint="eastAsia"/>
                <w:sz w:val="24"/>
                <w:szCs w:val="24"/>
              </w:rPr>
              <w:t>的全固态电池</w:t>
            </w:r>
            <w:r>
              <w:rPr>
                <w:rFonts w:eastAsiaTheme="minorEastAsia" w:hint="eastAsia"/>
                <w:sz w:val="24"/>
                <w:szCs w:val="24"/>
              </w:rPr>
              <w:t>中试</w:t>
            </w:r>
            <w:r w:rsidRPr="00F36132">
              <w:rPr>
                <w:rFonts w:eastAsiaTheme="minorEastAsia" w:hint="eastAsia"/>
                <w:sz w:val="24"/>
                <w:szCs w:val="24"/>
              </w:rPr>
              <w:t>整</w:t>
            </w:r>
            <w:proofErr w:type="gramStart"/>
            <w:r w:rsidRPr="00F36132">
              <w:rPr>
                <w:rFonts w:eastAsiaTheme="minorEastAsia" w:hint="eastAsia"/>
                <w:sz w:val="24"/>
                <w:szCs w:val="24"/>
              </w:rPr>
              <w:t>线项目</w:t>
            </w:r>
            <w:proofErr w:type="gramEnd"/>
            <w:r w:rsidRPr="00F36132">
              <w:rPr>
                <w:rFonts w:eastAsiaTheme="minorEastAsia" w:hint="eastAsia"/>
                <w:sz w:val="24"/>
                <w:szCs w:val="24"/>
              </w:rPr>
              <w:t>已完成交付并在客户现场调试，且持续与多家客户开展固态电池技术交流，紧密合作推动更多中试线订单落地，订单储备持续充足</w:t>
            </w:r>
            <w:r>
              <w:rPr>
                <w:rFonts w:eastAsiaTheme="minorEastAsia" w:hint="eastAsia"/>
                <w:sz w:val="24"/>
                <w:szCs w:val="24"/>
              </w:rPr>
              <w:t>。</w:t>
            </w:r>
          </w:p>
        </w:tc>
      </w:tr>
      <w:tr w:rsidR="005F080A" w:rsidRPr="00943E94" w14:paraId="591745A6" w14:textId="77777777" w:rsidTr="006C69C5">
        <w:trPr>
          <w:trHeight w:val="366"/>
          <w:jc w:val="center"/>
        </w:trPr>
        <w:tc>
          <w:tcPr>
            <w:tcW w:w="1908" w:type="dxa"/>
            <w:vAlign w:val="center"/>
          </w:tcPr>
          <w:p w14:paraId="61508A1E" w14:textId="77777777" w:rsidR="005F080A" w:rsidRPr="00943E94" w:rsidRDefault="00AD58AA" w:rsidP="006C69C5">
            <w:pPr>
              <w:spacing w:line="480" w:lineRule="atLeast"/>
              <w:jc w:val="center"/>
              <w:rPr>
                <w:rFonts w:ascii="TimesNewRoman" w:hAnsi="宋体"/>
                <w:b/>
                <w:sz w:val="24"/>
              </w:rPr>
            </w:pPr>
            <w:r w:rsidRPr="00AD58AA">
              <w:rPr>
                <w:rFonts w:ascii="TimesNewRoman" w:hAnsi="宋体" w:hint="eastAsia"/>
                <w:b/>
                <w:sz w:val="24"/>
              </w:rPr>
              <w:lastRenderedPageBreak/>
              <w:t>附件清单</w:t>
            </w:r>
          </w:p>
        </w:tc>
        <w:tc>
          <w:tcPr>
            <w:tcW w:w="7117" w:type="dxa"/>
            <w:vAlign w:val="center"/>
          </w:tcPr>
          <w:p w14:paraId="69CF8467" w14:textId="77777777" w:rsidR="005F080A" w:rsidRPr="002D69F5" w:rsidRDefault="00AD58AA" w:rsidP="006C69C5">
            <w:pPr>
              <w:spacing w:line="480" w:lineRule="atLeas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 w:rsidRPr="002D69F5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5F080A" w:rsidRPr="00943E94" w14:paraId="424614AD" w14:textId="77777777" w:rsidTr="006C69C5">
        <w:trPr>
          <w:trHeight w:val="487"/>
          <w:jc w:val="center"/>
        </w:trPr>
        <w:tc>
          <w:tcPr>
            <w:tcW w:w="1908" w:type="dxa"/>
            <w:vAlign w:val="center"/>
          </w:tcPr>
          <w:p w14:paraId="6CD7D029" w14:textId="77777777" w:rsidR="005F080A" w:rsidRPr="00943E94" w:rsidRDefault="00AD58AA" w:rsidP="006C69C5">
            <w:pPr>
              <w:spacing w:line="480" w:lineRule="atLeast"/>
              <w:jc w:val="center"/>
              <w:rPr>
                <w:rFonts w:ascii="TimesNewRoman" w:hAnsi="宋体"/>
                <w:b/>
                <w:sz w:val="24"/>
              </w:rPr>
            </w:pPr>
            <w:r w:rsidRPr="00AD58AA">
              <w:rPr>
                <w:rFonts w:ascii="TimesNewRoman" w:hAnsi="宋体" w:hint="eastAsia"/>
                <w:b/>
                <w:sz w:val="24"/>
              </w:rPr>
              <w:t>日期</w:t>
            </w:r>
          </w:p>
        </w:tc>
        <w:tc>
          <w:tcPr>
            <w:tcW w:w="7117" w:type="dxa"/>
            <w:vAlign w:val="center"/>
          </w:tcPr>
          <w:p w14:paraId="2E59B373" w14:textId="30388778" w:rsidR="00F9176D" w:rsidRPr="002D69F5" w:rsidRDefault="00F83CB5" w:rsidP="007A286B">
            <w:pPr>
              <w:spacing w:line="480" w:lineRule="atLeas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 w:rsidRPr="002D69F5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2026</w:t>
            </w:r>
            <w:r w:rsidRPr="002D69F5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7A286B">
              <w:rPr>
                <w:rFonts w:ascii="TimesNewRoman" w:eastAsiaTheme="minorEastAsia" w:hAnsi="TimesNewRoman" w:cs="Arial"/>
                <w:color w:val="000000"/>
                <w:kern w:val="0"/>
                <w:sz w:val="24"/>
                <w:szCs w:val="24"/>
              </w:rPr>
              <w:t>5</w:t>
            </w:r>
            <w:r w:rsidRPr="002D69F5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7A286B">
              <w:rPr>
                <w:rFonts w:ascii="TimesNewRoman" w:eastAsiaTheme="minorEastAsia" w:hAnsi="TimesNewRoman" w:cs="Arial"/>
                <w:color w:val="000000"/>
                <w:kern w:val="0"/>
                <w:sz w:val="24"/>
                <w:szCs w:val="24"/>
              </w:rPr>
              <w:t>11</w:t>
            </w:r>
            <w:r w:rsidRPr="002D69F5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1593F8C8" w14:textId="77777777" w:rsidR="00134783" w:rsidRDefault="00134783" w:rsidP="00D3704D">
      <w:pPr>
        <w:rPr>
          <w:rFonts w:ascii="TimesNewRoman" w:hAnsi="TimesNewRoman" w:hint="eastAsia"/>
        </w:rPr>
      </w:pPr>
    </w:p>
    <w:sectPr w:rsidR="00134783" w:rsidSect="002749ED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F9116" w14:textId="77777777" w:rsidR="006A026A" w:rsidRDefault="006A026A" w:rsidP="00D3704D">
      <w:r>
        <w:separator/>
      </w:r>
    </w:p>
  </w:endnote>
  <w:endnote w:type="continuationSeparator" w:id="0">
    <w:p w14:paraId="4ECC1149" w14:textId="77777777" w:rsidR="006A026A" w:rsidRDefault="006A026A" w:rsidP="00D3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555993"/>
      <w:docPartObj>
        <w:docPartGallery w:val="Page Numbers (Bottom of Page)"/>
        <w:docPartUnique/>
      </w:docPartObj>
    </w:sdtPr>
    <w:sdtEndPr/>
    <w:sdtContent>
      <w:p w14:paraId="7F28EC5C" w14:textId="5CF07D28" w:rsidR="00BA3205" w:rsidRDefault="00BA32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207" w:rsidRPr="009A7207">
          <w:rPr>
            <w:noProof/>
            <w:lang w:val="zh-CN"/>
          </w:rPr>
          <w:t>1</w:t>
        </w:r>
        <w:r>
          <w:fldChar w:fldCharType="end"/>
        </w:r>
      </w:p>
    </w:sdtContent>
  </w:sdt>
  <w:p w14:paraId="60007A75" w14:textId="77777777" w:rsidR="00BA3205" w:rsidRDefault="00BA32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1142D" w14:textId="77777777" w:rsidR="006A026A" w:rsidRDefault="006A026A" w:rsidP="00D3704D">
      <w:r>
        <w:separator/>
      </w:r>
    </w:p>
  </w:footnote>
  <w:footnote w:type="continuationSeparator" w:id="0">
    <w:p w14:paraId="45C23D01" w14:textId="77777777" w:rsidR="006A026A" w:rsidRDefault="006A026A" w:rsidP="00D37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9FB"/>
    <w:multiLevelType w:val="hybridMultilevel"/>
    <w:tmpl w:val="7E062644"/>
    <w:lvl w:ilvl="0" w:tplc="A502BDB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A9960AB"/>
    <w:multiLevelType w:val="multilevel"/>
    <w:tmpl w:val="857A1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790D77"/>
    <w:multiLevelType w:val="multilevel"/>
    <w:tmpl w:val="89A88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A633E2"/>
    <w:multiLevelType w:val="hybridMultilevel"/>
    <w:tmpl w:val="3F46B3DE"/>
    <w:lvl w:ilvl="0" w:tplc="04090001">
      <w:start w:val="1"/>
      <w:numFmt w:val="bullet"/>
      <w:lvlText w:val=""/>
      <w:lvlJc w:val="left"/>
      <w:pPr>
        <w:ind w:left="66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4" w15:restartNumberingAfterBreak="0">
    <w:nsid w:val="68F13ED6"/>
    <w:multiLevelType w:val="hybridMultilevel"/>
    <w:tmpl w:val="D6B6AE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4D"/>
    <w:rsid w:val="00005C41"/>
    <w:rsid w:val="00007235"/>
    <w:rsid w:val="000073E4"/>
    <w:rsid w:val="00007434"/>
    <w:rsid w:val="00007A64"/>
    <w:rsid w:val="0001134B"/>
    <w:rsid w:val="000116DB"/>
    <w:rsid w:val="0001191E"/>
    <w:rsid w:val="00012C6F"/>
    <w:rsid w:val="00012E92"/>
    <w:rsid w:val="000162F7"/>
    <w:rsid w:val="00016D7C"/>
    <w:rsid w:val="000220AE"/>
    <w:rsid w:val="00022326"/>
    <w:rsid w:val="00022F47"/>
    <w:rsid w:val="000233AC"/>
    <w:rsid w:val="000235A1"/>
    <w:rsid w:val="00030911"/>
    <w:rsid w:val="00032D68"/>
    <w:rsid w:val="000335F6"/>
    <w:rsid w:val="00034EC0"/>
    <w:rsid w:val="00036D0D"/>
    <w:rsid w:val="00037659"/>
    <w:rsid w:val="0004142D"/>
    <w:rsid w:val="00041BD6"/>
    <w:rsid w:val="0004414C"/>
    <w:rsid w:val="00045A41"/>
    <w:rsid w:val="00051230"/>
    <w:rsid w:val="00051ACF"/>
    <w:rsid w:val="00052608"/>
    <w:rsid w:val="00053977"/>
    <w:rsid w:val="00053C4F"/>
    <w:rsid w:val="00053E02"/>
    <w:rsid w:val="00057893"/>
    <w:rsid w:val="000649C3"/>
    <w:rsid w:val="00064E55"/>
    <w:rsid w:val="0006747E"/>
    <w:rsid w:val="00067C1E"/>
    <w:rsid w:val="00071EA4"/>
    <w:rsid w:val="0007293B"/>
    <w:rsid w:val="0007604F"/>
    <w:rsid w:val="00077DAF"/>
    <w:rsid w:val="00081817"/>
    <w:rsid w:val="00082349"/>
    <w:rsid w:val="00082551"/>
    <w:rsid w:val="000846EC"/>
    <w:rsid w:val="0009127C"/>
    <w:rsid w:val="00094F01"/>
    <w:rsid w:val="00094F40"/>
    <w:rsid w:val="00096388"/>
    <w:rsid w:val="000963FF"/>
    <w:rsid w:val="000A17B7"/>
    <w:rsid w:val="000A5369"/>
    <w:rsid w:val="000A5879"/>
    <w:rsid w:val="000A58E2"/>
    <w:rsid w:val="000A6856"/>
    <w:rsid w:val="000A74FD"/>
    <w:rsid w:val="000B0A61"/>
    <w:rsid w:val="000B43DC"/>
    <w:rsid w:val="000B609D"/>
    <w:rsid w:val="000B773C"/>
    <w:rsid w:val="000C127C"/>
    <w:rsid w:val="000C4258"/>
    <w:rsid w:val="000D0E7C"/>
    <w:rsid w:val="000D223C"/>
    <w:rsid w:val="000D2327"/>
    <w:rsid w:val="000D29EC"/>
    <w:rsid w:val="000D67A5"/>
    <w:rsid w:val="000D7ABD"/>
    <w:rsid w:val="000E64BA"/>
    <w:rsid w:val="000E7241"/>
    <w:rsid w:val="000F3BF3"/>
    <w:rsid w:val="00100FB7"/>
    <w:rsid w:val="00101154"/>
    <w:rsid w:val="00103433"/>
    <w:rsid w:val="0010436E"/>
    <w:rsid w:val="00105146"/>
    <w:rsid w:val="00106892"/>
    <w:rsid w:val="001109D4"/>
    <w:rsid w:val="00112379"/>
    <w:rsid w:val="001123B3"/>
    <w:rsid w:val="00113756"/>
    <w:rsid w:val="00116D3A"/>
    <w:rsid w:val="00116E6C"/>
    <w:rsid w:val="00117DE8"/>
    <w:rsid w:val="00120DE0"/>
    <w:rsid w:val="001254C0"/>
    <w:rsid w:val="00125B5A"/>
    <w:rsid w:val="00126989"/>
    <w:rsid w:val="001277E3"/>
    <w:rsid w:val="00132274"/>
    <w:rsid w:val="00132EB3"/>
    <w:rsid w:val="00134783"/>
    <w:rsid w:val="00136249"/>
    <w:rsid w:val="00136A3B"/>
    <w:rsid w:val="00140353"/>
    <w:rsid w:val="00141F83"/>
    <w:rsid w:val="00143F18"/>
    <w:rsid w:val="0014748C"/>
    <w:rsid w:val="00153729"/>
    <w:rsid w:val="00163F1B"/>
    <w:rsid w:val="00164245"/>
    <w:rsid w:val="00164FB8"/>
    <w:rsid w:val="001662AD"/>
    <w:rsid w:val="00171816"/>
    <w:rsid w:val="00171AC7"/>
    <w:rsid w:val="00173923"/>
    <w:rsid w:val="00174E5B"/>
    <w:rsid w:val="00174EF1"/>
    <w:rsid w:val="001752A3"/>
    <w:rsid w:val="0018028C"/>
    <w:rsid w:val="00180911"/>
    <w:rsid w:val="00182218"/>
    <w:rsid w:val="001828EB"/>
    <w:rsid w:val="00183227"/>
    <w:rsid w:val="001851C5"/>
    <w:rsid w:val="001A52BF"/>
    <w:rsid w:val="001A5A36"/>
    <w:rsid w:val="001A5C72"/>
    <w:rsid w:val="001B0965"/>
    <w:rsid w:val="001B0CAB"/>
    <w:rsid w:val="001B19D8"/>
    <w:rsid w:val="001C0C17"/>
    <w:rsid w:val="001C1219"/>
    <w:rsid w:val="001C2898"/>
    <w:rsid w:val="001C4C10"/>
    <w:rsid w:val="001C5730"/>
    <w:rsid w:val="001C6B27"/>
    <w:rsid w:val="001C6DC4"/>
    <w:rsid w:val="001D1E69"/>
    <w:rsid w:val="001E04DC"/>
    <w:rsid w:val="001E3AA5"/>
    <w:rsid w:val="001F4725"/>
    <w:rsid w:val="001F76F1"/>
    <w:rsid w:val="0020530A"/>
    <w:rsid w:val="00206444"/>
    <w:rsid w:val="00210C2A"/>
    <w:rsid w:val="002115CC"/>
    <w:rsid w:val="002137E2"/>
    <w:rsid w:val="00213B20"/>
    <w:rsid w:val="00221372"/>
    <w:rsid w:val="00221B59"/>
    <w:rsid w:val="00223416"/>
    <w:rsid w:val="002264AA"/>
    <w:rsid w:val="002310E6"/>
    <w:rsid w:val="00234AB0"/>
    <w:rsid w:val="0024025A"/>
    <w:rsid w:val="002407FE"/>
    <w:rsid w:val="00241ED6"/>
    <w:rsid w:val="00244464"/>
    <w:rsid w:val="00244761"/>
    <w:rsid w:val="00245D35"/>
    <w:rsid w:val="00246516"/>
    <w:rsid w:val="00250123"/>
    <w:rsid w:val="00256CBC"/>
    <w:rsid w:val="002629C2"/>
    <w:rsid w:val="002632DE"/>
    <w:rsid w:val="002633B7"/>
    <w:rsid w:val="00270A0C"/>
    <w:rsid w:val="002713D9"/>
    <w:rsid w:val="002726DF"/>
    <w:rsid w:val="0027333D"/>
    <w:rsid w:val="002749ED"/>
    <w:rsid w:val="00274A37"/>
    <w:rsid w:val="00275373"/>
    <w:rsid w:val="00277833"/>
    <w:rsid w:val="00281C82"/>
    <w:rsid w:val="002821E3"/>
    <w:rsid w:val="00290376"/>
    <w:rsid w:val="002910E9"/>
    <w:rsid w:val="002924C6"/>
    <w:rsid w:val="00292646"/>
    <w:rsid w:val="002932A1"/>
    <w:rsid w:val="00293E74"/>
    <w:rsid w:val="002941F4"/>
    <w:rsid w:val="00296C35"/>
    <w:rsid w:val="002A41D5"/>
    <w:rsid w:val="002A5E8E"/>
    <w:rsid w:val="002A5EDA"/>
    <w:rsid w:val="002B0986"/>
    <w:rsid w:val="002B0EC6"/>
    <w:rsid w:val="002B2BC2"/>
    <w:rsid w:val="002B7BC0"/>
    <w:rsid w:val="002C249C"/>
    <w:rsid w:val="002C2A88"/>
    <w:rsid w:val="002C654B"/>
    <w:rsid w:val="002C7E97"/>
    <w:rsid w:val="002D161C"/>
    <w:rsid w:val="002D4810"/>
    <w:rsid w:val="002D602B"/>
    <w:rsid w:val="002D60DE"/>
    <w:rsid w:val="002D69F5"/>
    <w:rsid w:val="002D79FF"/>
    <w:rsid w:val="002D7AAC"/>
    <w:rsid w:val="002E20F5"/>
    <w:rsid w:val="002E2D6C"/>
    <w:rsid w:val="002F0265"/>
    <w:rsid w:val="002F273F"/>
    <w:rsid w:val="002F4005"/>
    <w:rsid w:val="002F5A23"/>
    <w:rsid w:val="002F7A88"/>
    <w:rsid w:val="003017A7"/>
    <w:rsid w:val="0030309E"/>
    <w:rsid w:val="003110C2"/>
    <w:rsid w:val="0031160F"/>
    <w:rsid w:val="00312019"/>
    <w:rsid w:val="0031363B"/>
    <w:rsid w:val="00315BD2"/>
    <w:rsid w:val="00316A4E"/>
    <w:rsid w:val="0031756E"/>
    <w:rsid w:val="003219A5"/>
    <w:rsid w:val="00322B99"/>
    <w:rsid w:val="0032623B"/>
    <w:rsid w:val="0032749B"/>
    <w:rsid w:val="003338A1"/>
    <w:rsid w:val="00334568"/>
    <w:rsid w:val="00334A01"/>
    <w:rsid w:val="00335037"/>
    <w:rsid w:val="00337232"/>
    <w:rsid w:val="00337761"/>
    <w:rsid w:val="0034225E"/>
    <w:rsid w:val="00345388"/>
    <w:rsid w:val="003475A7"/>
    <w:rsid w:val="00350008"/>
    <w:rsid w:val="00350D24"/>
    <w:rsid w:val="003518F1"/>
    <w:rsid w:val="00354F44"/>
    <w:rsid w:val="00363A31"/>
    <w:rsid w:val="00364CA4"/>
    <w:rsid w:val="00365E41"/>
    <w:rsid w:val="00366D14"/>
    <w:rsid w:val="00370EE6"/>
    <w:rsid w:val="003711B6"/>
    <w:rsid w:val="00374679"/>
    <w:rsid w:val="0039042B"/>
    <w:rsid w:val="00392310"/>
    <w:rsid w:val="003A0346"/>
    <w:rsid w:val="003A0A09"/>
    <w:rsid w:val="003A3EE9"/>
    <w:rsid w:val="003A4BC5"/>
    <w:rsid w:val="003A6AD9"/>
    <w:rsid w:val="003B16F3"/>
    <w:rsid w:val="003B1DD5"/>
    <w:rsid w:val="003B678A"/>
    <w:rsid w:val="003C23EA"/>
    <w:rsid w:val="003D0B0D"/>
    <w:rsid w:val="003D18B3"/>
    <w:rsid w:val="003D3CB5"/>
    <w:rsid w:val="003E12A3"/>
    <w:rsid w:val="003E1A31"/>
    <w:rsid w:val="003E1EC3"/>
    <w:rsid w:val="003E4B12"/>
    <w:rsid w:val="003E6CF9"/>
    <w:rsid w:val="003F018A"/>
    <w:rsid w:val="003F1AE1"/>
    <w:rsid w:val="003F4824"/>
    <w:rsid w:val="00402CC2"/>
    <w:rsid w:val="00403104"/>
    <w:rsid w:val="00407621"/>
    <w:rsid w:val="00407CB7"/>
    <w:rsid w:val="00407E28"/>
    <w:rsid w:val="004104ED"/>
    <w:rsid w:val="00411AE3"/>
    <w:rsid w:val="00413163"/>
    <w:rsid w:val="004135E4"/>
    <w:rsid w:val="00413F12"/>
    <w:rsid w:val="00415E89"/>
    <w:rsid w:val="00416724"/>
    <w:rsid w:val="00416AA0"/>
    <w:rsid w:val="00421CAC"/>
    <w:rsid w:val="00422D27"/>
    <w:rsid w:val="00423D13"/>
    <w:rsid w:val="00425B10"/>
    <w:rsid w:val="00431FE2"/>
    <w:rsid w:val="0043477D"/>
    <w:rsid w:val="004401A3"/>
    <w:rsid w:val="004422C1"/>
    <w:rsid w:val="00442931"/>
    <w:rsid w:val="00443C58"/>
    <w:rsid w:val="00446484"/>
    <w:rsid w:val="0044659F"/>
    <w:rsid w:val="004466E4"/>
    <w:rsid w:val="0044774A"/>
    <w:rsid w:val="00450FAA"/>
    <w:rsid w:val="004511AD"/>
    <w:rsid w:val="004549D0"/>
    <w:rsid w:val="00455D77"/>
    <w:rsid w:val="00455F69"/>
    <w:rsid w:val="00456D1D"/>
    <w:rsid w:val="00460EFB"/>
    <w:rsid w:val="00461E2E"/>
    <w:rsid w:val="00462A84"/>
    <w:rsid w:val="0046364D"/>
    <w:rsid w:val="00465538"/>
    <w:rsid w:val="004714E6"/>
    <w:rsid w:val="004723F0"/>
    <w:rsid w:val="00474BB3"/>
    <w:rsid w:val="00474CEB"/>
    <w:rsid w:val="00474D7F"/>
    <w:rsid w:val="00474F28"/>
    <w:rsid w:val="004777AC"/>
    <w:rsid w:val="004969DE"/>
    <w:rsid w:val="004973D8"/>
    <w:rsid w:val="004A0EBC"/>
    <w:rsid w:val="004A2C50"/>
    <w:rsid w:val="004A394E"/>
    <w:rsid w:val="004A4CAE"/>
    <w:rsid w:val="004A7ECB"/>
    <w:rsid w:val="004B3878"/>
    <w:rsid w:val="004C17CA"/>
    <w:rsid w:val="004C1E59"/>
    <w:rsid w:val="004C1E78"/>
    <w:rsid w:val="004C27FC"/>
    <w:rsid w:val="004C2DA2"/>
    <w:rsid w:val="004C39BB"/>
    <w:rsid w:val="004C4573"/>
    <w:rsid w:val="004C57EA"/>
    <w:rsid w:val="004C75C7"/>
    <w:rsid w:val="004D0004"/>
    <w:rsid w:val="004D019D"/>
    <w:rsid w:val="004D2728"/>
    <w:rsid w:val="004D7CC8"/>
    <w:rsid w:val="004E073A"/>
    <w:rsid w:val="004F2D71"/>
    <w:rsid w:val="004F3751"/>
    <w:rsid w:val="004F605B"/>
    <w:rsid w:val="00502286"/>
    <w:rsid w:val="005022F8"/>
    <w:rsid w:val="00502D46"/>
    <w:rsid w:val="00503F25"/>
    <w:rsid w:val="00506085"/>
    <w:rsid w:val="00507B3C"/>
    <w:rsid w:val="005100A3"/>
    <w:rsid w:val="00511404"/>
    <w:rsid w:val="00511DA7"/>
    <w:rsid w:val="00513820"/>
    <w:rsid w:val="0052426C"/>
    <w:rsid w:val="00526844"/>
    <w:rsid w:val="0053174A"/>
    <w:rsid w:val="00532440"/>
    <w:rsid w:val="0053397E"/>
    <w:rsid w:val="005341CB"/>
    <w:rsid w:val="00534AAB"/>
    <w:rsid w:val="00535C9E"/>
    <w:rsid w:val="00543F76"/>
    <w:rsid w:val="00550615"/>
    <w:rsid w:val="005511E6"/>
    <w:rsid w:val="0055128B"/>
    <w:rsid w:val="00551555"/>
    <w:rsid w:val="0055486F"/>
    <w:rsid w:val="0056155E"/>
    <w:rsid w:val="005635B6"/>
    <w:rsid w:val="00563647"/>
    <w:rsid w:val="00566820"/>
    <w:rsid w:val="00566FB6"/>
    <w:rsid w:val="005715D1"/>
    <w:rsid w:val="00573AD1"/>
    <w:rsid w:val="0057536C"/>
    <w:rsid w:val="005764D3"/>
    <w:rsid w:val="00581321"/>
    <w:rsid w:val="0058391D"/>
    <w:rsid w:val="00585450"/>
    <w:rsid w:val="0058782D"/>
    <w:rsid w:val="00595B8E"/>
    <w:rsid w:val="005A171A"/>
    <w:rsid w:val="005A3C1C"/>
    <w:rsid w:val="005A427A"/>
    <w:rsid w:val="005A4790"/>
    <w:rsid w:val="005A7E6C"/>
    <w:rsid w:val="005B33AF"/>
    <w:rsid w:val="005B5582"/>
    <w:rsid w:val="005B58BE"/>
    <w:rsid w:val="005B6EB0"/>
    <w:rsid w:val="005C0AA4"/>
    <w:rsid w:val="005C0C88"/>
    <w:rsid w:val="005C1331"/>
    <w:rsid w:val="005C1B38"/>
    <w:rsid w:val="005C385B"/>
    <w:rsid w:val="005C40A3"/>
    <w:rsid w:val="005C4A3B"/>
    <w:rsid w:val="005C7F55"/>
    <w:rsid w:val="005D6FFF"/>
    <w:rsid w:val="005E11B8"/>
    <w:rsid w:val="005E2BEF"/>
    <w:rsid w:val="005E46BC"/>
    <w:rsid w:val="005E5055"/>
    <w:rsid w:val="005F06D4"/>
    <w:rsid w:val="005F080A"/>
    <w:rsid w:val="005F2181"/>
    <w:rsid w:val="005F2469"/>
    <w:rsid w:val="005F46D2"/>
    <w:rsid w:val="005F74D3"/>
    <w:rsid w:val="0060084B"/>
    <w:rsid w:val="00600EEC"/>
    <w:rsid w:val="00601EB3"/>
    <w:rsid w:val="00606691"/>
    <w:rsid w:val="006222E6"/>
    <w:rsid w:val="00623E25"/>
    <w:rsid w:val="006242F7"/>
    <w:rsid w:val="00630B2A"/>
    <w:rsid w:val="006319A8"/>
    <w:rsid w:val="00633E3A"/>
    <w:rsid w:val="00635499"/>
    <w:rsid w:val="00636778"/>
    <w:rsid w:val="00643F89"/>
    <w:rsid w:val="00651677"/>
    <w:rsid w:val="00652B5F"/>
    <w:rsid w:val="0065323B"/>
    <w:rsid w:val="006574F8"/>
    <w:rsid w:val="006635C4"/>
    <w:rsid w:val="00663B2C"/>
    <w:rsid w:val="00664FB0"/>
    <w:rsid w:val="00674522"/>
    <w:rsid w:val="006752AB"/>
    <w:rsid w:val="00682464"/>
    <w:rsid w:val="0068630B"/>
    <w:rsid w:val="00686773"/>
    <w:rsid w:val="00691AD0"/>
    <w:rsid w:val="00692A78"/>
    <w:rsid w:val="006946AA"/>
    <w:rsid w:val="006A026A"/>
    <w:rsid w:val="006A2B20"/>
    <w:rsid w:val="006A4AF2"/>
    <w:rsid w:val="006A4C78"/>
    <w:rsid w:val="006A52E0"/>
    <w:rsid w:val="006A6F3C"/>
    <w:rsid w:val="006B12B3"/>
    <w:rsid w:val="006B2BE6"/>
    <w:rsid w:val="006B406A"/>
    <w:rsid w:val="006B67B7"/>
    <w:rsid w:val="006C06B4"/>
    <w:rsid w:val="006C1C0E"/>
    <w:rsid w:val="006C21D6"/>
    <w:rsid w:val="006C2623"/>
    <w:rsid w:val="006C69C5"/>
    <w:rsid w:val="006D42A9"/>
    <w:rsid w:val="006D59F1"/>
    <w:rsid w:val="006E05CD"/>
    <w:rsid w:val="006E18AA"/>
    <w:rsid w:val="006E1980"/>
    <w:rsid w:val="006E1B92"/>
    <w:rsid w:val="006E417F"/>
    <w:rsid w:val="006F05CE"/>
    <w:rsid w:val="006F3FA6"/>
    <w:rsid w:val="006F73B1"/>
    <w:rsid w:val="006F7BF9"/>
    <w:rsid w:val="0070033E"/>
    <w:rsid w:val="007016BF"/>
    <w:rsid w:val="007021A0"/>
    <w:rsid w:val="00702A79"/>
    <w:rsid w:val="00702C6E"/>
    <w:rsid w:val="00704870"/>
    <w:rsid w:val="00704D68"/>
    <w:rsid w:val="00705E75"/>
    <w:rsid w:val="007072C2"/>
    <w:rsid w:val="0070751F"/>
    <w:rsid w:val="00714E06"/>
    <w:rsid w:val="00716695"/>
    <w:rsid w:val="00717633"/>
    <w:rsid w:val="00720519"/>
    <w:rsid w:val="00722173"/>
    <w:rsid w:val="007237CE"/>
    <w:rsid w:val="00727BEB"/>
    <w:rsid w:val="00727C04"/>
    <w:rsid w:val="00730C0E"/>
    <w:rsid w:val="00731B59"/>
    <w:rsid w:val="00732192"/>
    <w:rsid w:val="00732776"/>
    <w:rsid w:val="0073572A"/>
    <w:rsid w:val="00736485"/>
    <w:rsid w:val="00741124"/>
    <w:rsid w:val="00741968"/>
    <w:rsid w:val="007455B6"/>
    <w:rsid w:val="00746AA1"/>
    <w:rsid w:val="0075192F"/>
    <w:rsid w:val="007523BE"/>
    <w:rsid w:val="0076447D"/>
    <w:rsid w:val="007737B9"/>
    <w:rsid w:val="007743C4"/>
    <w:rsid w:val="0078004C"/>
    <w:rsid w:val="00781814"/>
    <w:rsid w:val="007821B2"/>
    <w:rsid w:val="0078647E"/>
    <w:rsid w:val="00787A53"/>
    <w:rsid w:val="00790C13"/>
    <w:rsid w:val="0079243B"/>
    <w:rsid w:val="00792DD2"/>
    <w:rsid w:val="007933A1"/>
    <w:rsid w:val="007946A0"/>
    <w:rsid w:val="007A286B"/>
    <w:rsid w:val="007A5C4A"/>
    <w:rsid w:val="007A7198"/>
    <w:rsid w:val="007A72BE"/>
    <w:rsid w:val="007B1FC6"/>
    <w:rsid w:val="007B43C9"/>
    <w:rsid w:val="007B4627"/>
    <w:rsid w:val="007B570F"/>
    <w:rsid w:val="007B6540"/>
    <w:rsid w:val="007B76EC"/>
    <w:rsid w:val="007C0C51"/>
    <w:rsid w:val="007C0EA0"/>
    <w:rsid w:val="007C5685"/>
    <w:rsid w:val="007C56EE"/>
    <w:rsid w:val="007D4640"/>
    <w:rsid w:val="007D4C43"/>
    <w:rsid w:val="007D54DA"/>
    <w:rsid w:val="007E0E61"/>
    <w:rsid w:val="007E49F6"/>
    <w:rsid w:val="007E7623"/>
    <w:rsid w:val="007F1797"/>
    <w:rsid w:val="007F2866"/>
    <w:rsid w:val="007F6CCE"/>
    <w:rsid w:val="007F6F82"/>
    <w:rsid w:val="00803192"/>
    <w:rsid w:val="0080333B"/>
    <w:rsid w:val="008033D8"/>
    <w:rsid w:val="008034E4"/>
    <w:rsid w:val="00806D6E"/>
    <w:rsid w:val="00812B86"/>
    <w:rsid w:val="00813AFA"/>
    <w:rsid w:val="00814A9F"/>
    <w:rsid w:val="008157FC"/>
    <w:rsid w:val="00815A2B"/>
    <w:rsid w:val="00816D5A"/>
    <w:rsid w:val="00820892"/>
    <w:rsid w:val="00822259"/>
    <w:rsid w:val="00825D5E"/>
    <w:rsid w:val="0082661C"/>
    <w:rsid w:val="00826D25"/>
    <w:rsid w:val="00831AB1"/>
    <w:rsid w:val="00835A7C"/>
    <w:rsid w:val="00836A1B"/>
    <w:rsid w:val="0084293A"/>
    <w:rsid w:val="00844EF8"/>
    <w:rsid w:val="00845C72"/>
    <w:rsid w:val="008475BC"/>
    <w:rsid w:val="00847AFF"/>
    <w:rsid w:val="00847C3F"/>
    <w:rsid w:val="00852F8B"/>
    <w:rsid w:val="00853911"/>
    <w:rsid w:val="008562A4"/>
    <w:rsid w:val="00863E1C"/>
    <w:rsid w:val="00864760"/>
    <w:rsid w:val="00871A26"/>
    <w:rsid w:val="00881AC1"/>
    <w:rsid w:val="00883D42"/>
    <w:rsid w:val="0088506B"/>
    <w:rsid w:val="0089327A"/>
    <w:rsid w:val="00895201"/>
    <w:rsid w:val="008953EB"/>
    <w:rsid w:val="008A13EF"/>
    <w:rsid w:val="008A1A45"/>
    <w:rsid w:val="008A2B24"/>
    <w:rsid w:val="008B17CB"/>
    <w:rsid w:val="008B199E"/>
    <w:rsid w:val="008B460B"/>
    <w:rsid w:val="008B6696"/>
    <w:rsid w:val="008C1091"/>
    <w:rsid w:val="008C175B"/>
    <w:rsid w:val="008C29FD"/>
    <w:rsid w:val="008C2CC0"/>
    <w:rsid w:val="008C4AE6"/>
    <w:rsid w:val="008C5CCB"/>
    <w:rsid w:val="008C6760"/>
    <w:rsid w:val="008D5905"/>
    <w:rsid w:val="008E1538"/>
    <w:rsid w:val="008E189B"/>
    <w:rsid w:val="008E246B"/>
    <w:rsid w:val="008E2BFB"/>
    <w:rsid w:val="008E6C37"/>
    <w:rsid w:val="008E7556"/>
    <w:rsid w:val="008E76FF"/>
    <w:rsid w:val="008F3177"/>
    <w:rsid w:val="008F70F5"/>
    <w:rsid w:val="008F7B36"/>
    <w:rsid w:val="008F7B85"/>
    <w:rsid w:val="00900C17"/>
    <w:rsid w:val="009027A1"/>
    <w:rsid w:val="009027BF"/>
    <w:rsid w:val="00907CB2"/>
    <w:rsid w:val="009138E1"/>
    <w:rsid w:val="009165E5"/>
    <w:rsid w:val="009204B8"/>
    <w:rsid w:val="00921047"/>
    <w:rsid w:val="00924D44"/>
    <w:rsid w:val="00925922"/>
    <w:rsid w:val="0092631A"/>
    <w:rsid w:val="00926542"/>
    <w:rsid w:val="0092787D"/>
    <w:rsid w:val="00927CB6"/>
    <w:rsid w:val="00931F4C"/>
    <w:rsid w:val="00932A6C"/>
    <w:rsid w:val="0093589A"/>
    <w:rsid w:val="00941380"/>
    <w:rsid w:val="00943C49"/>
    <w:rsid w:val="00943D37"/>
    <w:rsid w:val="00943E94"/>
    <w:rsid w:val="0095733F"/>
    <w:rsid w:val="00957AB8"/>
    <w:rsid w:val="00960BBD"/>
    <w:rsid w:val="0096570B"/>
    <w:rsid w:val="00966FCC"/>
    <w:rsid w:val="00971A60"/>
    <w:rsid w:val="00973A33"/>
    <w:rsid w:val="00974551"/>
    <w:rsid w:val="00977939"/>
    <w:rsid w:val="00983C09"/>
    <w:rsid w:val="0098523C"/>
    <w:rsid w:val="00986394"/>
    <w:rsid w:val="0099005D"/>
    <w:rsid w:val="00990D6F"/>
    <w:rsid w:val="0099139F"/>
    <w:rsid w:val="00991931"/>
    <w:rsid w:val="009960F3"/>
    <w:rsid w:val="00997B6B"/>
    <w:rsid w:val="00997BBD"/>
    <w:rsid w:val="00997C6B"/>
    <w:rsid w:val="009A2BDB"/>
    <w:rsid w:val="009A6271"/>
    <w:rsid w:val="009A64A5"/>
    <w:rsid w:val="009A7207"/>
    <w:rsid w:val="009B1061"/>
    <w:rsid w:val="009B4AA2"/>
    <w:rsid w:val="009B5973"/>
    <w:rsid w:val="009B7165"/>
    <w:rsid w:val="009C04F4"/>
    <w:rsid w:val="009C0B5A"/>
    <w:rsid w:val="009C1A3F"/>
    <w:rsid w:val="009C4384"/>
    <w:rsid w:val="009C50BB"/>
    <w:rsid w:val="009C5485"/>
    <w:rsid w:val="009D0B5E"/>
    <w:rsid w:val="009D11B8"/>
    <w:rsid w:val="009D2D7D"/>
    <w:rsid w:val="009D338A"/>
    <w:rsid w:val="009D36B6"/>
    <w:rsid w:val="009D5F85"/>
    <w:rsid w:val="009E0AD4"/>
    <w:rsid w:val="009E1DF1"/>
    <w:rsid w:val="009E2DA5"/>
    <w:rsid w:val="009E389F"/>
    <w:rsid w:val="009E52FD"/>
    <w:rsid w:val="009E5989"/>
    <w:rsid w:val="009E68F0"/>
    <w:rsid w:val="009E7DE3"/>
    <w:rsid w:val="009F518A"/>
    <w:rsid w:val="009F68B1"/>
    <w:rsid w:val="00A02A37"/>
    <w:rsid w:val="00A02E16"/>
    <w:rsid w:val="00A0474F"/>
    <w:rsid w:val="00A05166"/>
    <w:rsid w:val="00A055EA"/>
    <w:rsid w:val="00A0744B"/>
    <w:rsid w:val="00A10051"/>
    <w:rsid w:val="00A113FC"/>
    <w:rsid w:val="00A11C23"/>
    <w:rsid w:val="00A21224"/>
    <w:rsid w:val="00A2270E"/>
    <w:rsid w:val="00A30CC8"/>
    <w:rsid w:val="00A34FDF"/>
    <w:rsid w:val="00A36193"/>
    <w:rsid w:val="00A37AC2"/>
    <w:rsid w:val="00A422F1"/>
    <w:rsid w:val="00A525EA"/>
    <w:rsid w:val="00A57249"/>
    <w:rsid w:val="00A60105"/>
    <w:rsid w:val="00A62910"/>
    <w:rsid w:val="00A633D8"/>
    <w:rsid w:val="00A64085"/>
    <w:rsid w:val="00A64ABE"/>
    <w:rsid w:val="00A719E4"/>
    <w:rsid w:val="00A75010"/>
    <w:rsid w:val="00A7584E"/>
    <w:rsid w:val="00A762D1"/>
    <w:rsid w:val="00A8080D"/>
    <w:rsid w:val="00A85814"/>
    <w:rsid w:val="00A879F6"/>
    <w:rsid w:val="00A927CC"/>
    <w:rsid w:val="00A92AD4"/>
    <w:rsid w:val="00A92D64"/>
    <w:rsid w:val="00A931C5"/>
    <w:rsid w:val="00A94E28"/>
    <w:rsid w:val="00AA0E54"/>
    <w:rsid w:val="00AA1831"/>
    <w:rsid w:val="00AA1E47"/>
    <w:rsid w:val="00AA4A0A"/>
    <w:rsid w:val="00AA7CF7"/>
    <w:rsid w:val="00AB6086"/>
    <w:rsid w:val="00AB6A01"/>
    <w:rsid w:val="00AC09A1"/>
    <w:rsid w:val="00AC1A1E"/>
    <w:rsid w:val="00AC25B4"/>
    <w:rsid w:val="00AD3B24"/>
    <w:rsid w:val="00AD4C75"/>
    <w:rsid w:val="00AD58AA"/>
    <w:rsid w:val="00AD6000"/>
    <w:rsid w:val="00AD67C3"/>
    <w:rsid w:val="00AD6B60"/>
    <w:rsid w:val="00AE0940"/>
    <w:rsid w:val="00AE1524"/>
    <w:rsid w:val="00AE43FA"/>
    <w:rsid w:val="00AE7BA9"/>
    <w:rsid w:val="00AE7FF6"/>
    <w:rsid w:val="00AF3D92"/>
    <w:rsid w:val="00AF56E6"/>
    <w:rsid w:val="00AF5ACA"/>
    <w:rsid w:val="00AF61E2"/>
    <w:rsid w:val="00AF6565"/>
    <w:rsid w:val="00AF666E"/>
    <w:rsid w:val="00AF6F58"/>
    <w:rsid w:val="00B00CDE"/>
    <w:rsid w:val="00B11A28"/>
    <w:rsid w:val="00B123E7"/>
    <w:rsid w:val="00B1421C"/>
    <w:rsid w:val="00B15BDE"/>
    <w:rsid w:val="00B222A6"/>
    <w:rsid w:val="00B22472"/>
    <w:rsid w:val="00B22933"/>
    <w:rsid w:val="00B246C1"/>
    <w:rsid w:val="00B26C42"/>
    <w:rsid w:val="00B31A74"/>
    <w:rsid w:val="00B32754"/>
    <w:rsid w:val="00B33849"/>
    <w:rsid w:val="00B35C76"/>
    <w:rsid w:val="00B37BD0"/>
    <w:rsid w:val="00B37DDB"/>
    <w:rsid w:val="00B40F71"/>
    <w:rsid w:val="00B418F0"/>
    <w:rsid w:val="00B45850"/>
    <w:rsid w:val="00B45FBA"/>
    <w:rsid w:val="00B51C9C"/>
    <w:rsid w:val="00B529A8"/>
    <w:rsid w:val="00B52A9F"/>
    <w:rsid w:val="00B555E5"/>
    <w:rsid w:val="00B559A3"/>
    <w:rsid w:val="00B55C02"/>
    <w:rsid w:val="00B60626"/>
    <w:rsid w:val="00B607AB"/>
    <w:rsid w:val="00B6377C"/>
    <w:rsid w:val="00B63CD2"/>
    <w:rsid w:val="00B64417"/>
    <w:rsid w:val="00B644B8"/>
    <w:rsid w:val="00B651B3"/>
    <w:rsid w:val="00B659E5"/>
    <w:rsid w:val="00B670AC"/>
    <w:rsid w:val="00B71633"/>
    <w:rsid w:val="00B734E1"/>
    <w:rsid w:val="00B7797E"/>
    <w:rsid w:val="00B853DC"/>
    <w:rsid w:val="00B85467"/>
    <w:rsid w:val="00B85DA8"/>
    <w:rsid w:val="00B87599"/>
    <w:rsid w:val="00B9062B"/>
    <w:rsid w:val="00B90BC3"/>
    <w:rsid w:val="00B949AE"/>
    <w:rsid w:val="00B9681C"/>
    <w:rsid w:val="00B97B4D"/>
    <w:rsid w:val="00BA157C"/>
    <w:rsid w:val="00BA3205"/>
    <w:rsid w:val="00BA446F"/>
    <w:rsid w:val="00BA4C78"/>
    <w:rsid w:val="00BA66C3"/>
    <w:rsid w:val="00BA73F6"/>
    <w:rsid w:val="00BB211E"/>
    <w:rsid w:val="00BB212C"/>
    <w:rsid w:val="00BB2769"/>
    <w:rsid w:val="00BB2DB5"/>
    <w:rsid w:val="00BB3B5B"/>
    <w:rsid w:val="00BB47EF"/>
    <w:rsid w:val="00BB7431"/>
    <w:rsid w:val="00BB7D88"/>
    <w:rsid w:val="00BC012B"/>
    <w:rsid w:val="00BC6984"/>
    <w:rsid w:val="00BC6CE8"/>
    <w:rsid w:val="00BC7406"/>
    <w:rsid w:val="00BD0664"/>
    <w:rsid w:val="00BD0FB5"/>
    <w:rsid w:val="00BD3A3D"/>
    <w:rsid w:val="00BD56DD"/>
    <w:rsid w:val="00BD6362"/>
    <w:rsid w:val="00BE1B08"/>
    <w:rsid w:val="00BE4D98"/>
    <w:rsid w:val="00BE501C"/>
    <w:rsid w:val="00BE646C"/>
    <w:rsid w:val="00BF1090"/>
    <w:rsid w:val="00BF15C0"/>
    <w:rsid w:val="00BF2A1E"/>
    <w:rsid w:val="00BF49E9"/>
    <w:rsid w:val="00C0232E"/>
    <w:rsid w:val="00C038CF"/>
    <w:rsid w:val="00C04DF9"/>
    <w:rsid w:val="00C10A1C"/>
    <w:rsid w:val="00C118B1"/>
    <w:rsid w:val="00C11C7A"/>
    <w:rsid w:val="00C13237"/>
    <w:rsid w:val="00C140BA"/>
    <w:rsid w:val="00C16473"/>
    <w:rsid w:val="00C21412"/>
    <w:rsid w:val="00C225EA"/>
    <w:rsid w:val="00C233FD"/>
    <w:rsid w:val="00C25B32"/>
    <w:rsid w:val="00C25D36"/>
    <w:rsid w:val="00C25D95"/>
    <w:rsid w:val="00C30B8F"/>
    <w:rsid w:val="00C320A4"/>
    <w:rsid w:val="00C347AF"/>
    <w:rsid w:val="00C35433"/>
    <w:rsid w:val="00C36D80"/>
    <w:rsid w:val="00C41A9E"/>
    <w:rsid w:val="00C447C1"/>
    <w:rsid w:val="00C45E19"/>
    <w:rsid w:val="00C50357"/>
    <w:rsid w:val="00C534F0"/>
    <w:rsid w:val="00C62A4A"/>
    <w:rsid w:val="00C64189"/>
    <w:rsid w:val="00C655C5"/>
    <w:rsid w:val="00C66D12"/>
    <w:rsid w:val="00C67634"/>
    <w:rsid w:val="00C676E7"/>
    <w:rsid w:val="00C7429F"/>
    <w:rsid w:val="00C76108"/>
    <w:rsid w:val="00C76135"/>
    <w:rsid w:val="00C82970"/>
    <w:rsid w:val="00C840C7"/>
    <w:rsid w:val="00C842DA"/>
    <w:rsid w:val="00C90099"/>
    <w:rsid w:val="00C91263"/>
    <w:rsid w:val="00C923BD"/>
    <w:rsid w:val="00C948E3"/>
    <w:rsid w:val="00C94A59"/>
    <w:rsid w:val="00C95694"/>
    <w:rsid w:val="00CA4420"/>
    <w:rsid w:val="00CA6204"/>
    <w:rsid w:val="00CA774D"/>
    <w:rsid w:val="00CB6397"/>
    <w:rsid w:val="00CB7382"/>
    <w:rsid w:val="00CC352C"/>
    <w:rsid w:val="00CC47CB"/>
    <w:rsid w:val="00CC5D77"/>
    <w:rsid w:val="00CC5FE1"/>
    <w:rsid w:val="00CD03F9"/>
    <w:rsid w:val="00CD13A1"/>
    <w:rsid w:val="00CD5066"/>
    <w:rsid w:val="00CD675C"/>
    <w:rsid w:val="00CD6C80"/>
    <w:rsid w:val="00CE1111"/>
    <w:rsid w:val="00CE3A25"/>
    <w:rsid w:val="00CE3BE3"/>
    <w:rsid w:val="00CF0738"/>
    <w:rsid w:val="00CF1C2D"/>
    <w:rsid w:val="00CF1D20"/>
    <w:rsid w:val="00CF4533"/>
    <w:rsid w:val="00CF4C2C"/>
    <w:rsid w:val="00D004CF"/>
    <w:rsid w:val="00D00C24"/>
    <w:rsid w:val="00D0244F"/>
    <w:rsid w:val="00D1163C"/>
    <w:rsid w:val="00D20523"/>
    <w:rsid w:val="00D20834"/>
    <w:rsid w:val="00D21270"/>
    <w:rsid w:val="00D21866"/>
    <w:rsid w:val="00D2384F"/>
    <w:rsid w:val="00D27407"/>
    <w:rsid w:val="00D305D4"/>
    <w:rsid w:val="00D310AF"/>
    <w:rsid w:val="00D330DE"/>
    <w:rsid w:val="00D33119"/>
    <w:rsid w:val="00D3704D"/>
    <w:rsid w:val="00D37F0C"/>
    <w:rsid w:val="00D44DCC"/>
    <w:rsid w:val="00D5149E"/>
    <w:rsid w:val="00D51919"/>
    <w:rsid w:val="00D5243A"/>
    <w:rsid w:val="00D54F98"/>
    <w:rsid w:val="00D57055"/>
    <w:rsid w:val="00D6046F"/>
    <w:rsid w:val="00D654EC"/>
    <w:rsid w:val="00D66C56"/>
    <w:rsid w:val="00D74235"/>
    <w:rsid w:val="00D74783"/>
    <w:rsid w:val="00D75691"/>
    <w:rsid w:val="00D756AE"/>
    <w:rsid w:val="00D7611B"/>
    <w:rsid w:val="00D768E1"/>
    <w:rsid w:val="00D81AA7"/>
    <w:rsid w:val="00D84CE9"/>
    <w:rsid w:val="00D9280E"/>
    <w:rsid w:val="00D92AB4"/>
    <w:rsid w:val="00D934AE"/>
    <w:rsid w:val="00D95CA3"/>
    <w:rsid w:val="00D975CA"/>
    <w:rsid w:val="00DA1279"/>
    <w:rsid w:val="00DA2DE9"/>
    <w:rsid w:val="00DA3AA4"/>
    <w:rsid w:val="00DA3D9B"/>
    <w:rsid w:val="00DA48B4"/>
    <w:rsid w:val="00DA5FA0"/>
    <w:rsid w:val="00DA6B6B"/>
    <w:rsid w:val="00DA6D7F"/>
    <w:rsid w:val="00DA72F8"/>
    <w:rsid w:val="00DB0B87"/>
    <w:rsid w:val="00DB3DA2"/>
    <w:rsid w:val="00DC14AC"/>
    <w:rsid w:val="00DC1EC0"/>
    <w:rsid w:val="00DC3E35"/>
    <w:rsid w:val="00DC6488"/>
    <w:rsid w:val="00DC7993"/>
    <w:rsid w:val="00DD10A5"/>
    <w:rsid w:val="00DD1D4E"/>
    <w:rsid w:val="00DD2DE3"/>
    <w:rsid w:val="00DD3F2F"/>
    <w:rsid w:val="00DD5274"/>
    <w:rsid w:val="00DD553E"/>
    <w:rsid w:val="00DE1202"/>
    <w:rsid w:val="00DE1483"/>
    <w:rsid w:val="00DE56A1"/>
    <w:rsid w:val="00DE5FE9"/>
    <w:rsid w:val="00DF0E3E"/>
    <w:rsid w:val="00DF172E"/>
    <w:rsid w:val="00DF1884"/>
    <w:rsid w:val="00E021F2"/>
    <w:rsid w:val="00E05343"/>
    <w:rsid w:val="00E120D2"/>
    <w:rsid w:val="00E17720"/>
    <w:rsid w:val="00E22801"/>
    <w:rsid w:val="00E23AE5"/>
    <w:rsid w:val="00E23BF8"/>
    <w:rsid w:val="00E24717"/>
    <w:rsid w:val="00E272B5"/>
    <w:rsid w:val="00E3771B"/>
    <w:rsid w:val="00E41DBA"/>
    <w:rsid w:val="00E425C7"/>
    <w:rsid w:val="00E47B24"/>
    <w:rsid w:val="00E50869"/>
    <w:rsid w:val="00E54075"/>
    <w:rsid w:val="00E542BE"/>
    <w:rsid w:val="00E5553B"/>
    <w:rsid w:val="00E573F5"/>
    <w:rsid w:val="00E61491"/>
    <w:rsid w:val="00E62CC4"/>
    <w:rsid w:val="00E6580D"/>
    <w:rsid w:val="00E67912"/>
    <w:rsid w:val="00E67C52"/>
    <w:rsid w:val="00E73989"/>
    <w:rsid w:val="00E772E3"/>
    <w:rsid w:val="00E80235"/>
    <w:rsid w:val="00E83A63"/>
    <w:rsid w:val="00E8770E"/>
    <w:rsid w:val="00E9576D"/>
    <w:rsid w:val="00E9753B"/>
    <w:rsid w:val="00E97CB9"/>
    <w:rsid w:val="00EA09F5"/>
    <w:rsid w:val="00EA6A86"/>
    <w:rsid w:val="00EA759E"/>
    <w:rsid w:val="00EA7DC4"/>
    <w:rsid w:val="00EB20E8"/>
    <w:rsid w:val="00EB3263"/>
    <w:rsid w:val="00EB4E32"/>
    <w:rsid w:val="00EB6D8E"/>
    <w:rsid w:val="00EB7D20"/>
    <w:rsid w:val="00EC1D56"/>
    <w:rsid w:val="00EC2778"/>
    <w:rsid w:val="00EC350A"/>
    <w:rsid w:val="00EC4BAE"/>
    <w:rsid w:val="00ED1814"/>
    <w:rsid w:val="00ED5BD7"/>
    <w:rsid w:val="00EE0AB9"/>
    <w:rsid w:val="00EE327C"/>
    <w:rsid w:val="00EE4A7A"/>
    <w:rsid w:val="00EE62D5"/>
    <w:rsid w:val="00EF3B7D"/>
    <w:rsid w:val="00EF3B95"/>
    <w:rsid w:val="00EF4C21"/>
    <w:rsid w:val="00F0125C"/>
    <w:rsid w:val="00F019FE"/>
    <w:rsid w:val="00F01A7F"/>
    <w:rsid w:val="00F02620"/>
    <w:rsid w:val="00F02A88"/>
    <w:rsid w:val="00F05779"/>
    <w:rsid w:val="00F06CF7"/>
    <w:rsid w:val="00F07361"/>
    <w:rsid w:val="00F10609"/>
    <w:rsid w:val="00F17BEB"/>
    <w:rsid w:val="00F20095"/>
    <w:rsid w:val="00F20482"/>
    <w:rsid w:val="00F22C6B"/>
    <w:rsid w:val="00F22DF9"/>
    <w:rsid w:val="00F22E84"/>
    <w:rsid w:val="00F2417C"/>
    <w:rsid w:val="00F245B3"/>
    <w:rsid w:val="00F24DD6"/>
    <w:rsid w:val="00F26854"/>
    <w:rsid w:val="00F313A6"/>
    <w:rsid w:val="00F317EE"/>
    <w:rsid w:val="00F32670"/>
    <w:rsid w:val="00F355CA"/>
    <w:rsid w:val="00F36132"/>
    <w:rsid w:val="00F379F9"/>
    <w:rsid w:val="00F37F6E"/>
    <w:rsid w:val="00F37FC8"/>
    <w:rsid w:val="00F42686"/>
    <w:rsid w:val="00F439F1"/>
    <w:rsid w:val="00F43F0C"/>
    <w:rsid w:val="00F47543"/>
    <w:rsid w:val="00F51DE7"/>
    <w:rsid w:val="00F56F9A"/>
    <w:rsid w:val="00F575CB"/>
    <w:rsid w:val="00F61F13"/>
    <w:rsid w:val="00F6305A"/>
    <w:rsid w:val="00F6410B"/>
    <w:rsid w:val="00F668D8"/>
    <w:rsid w:val="00F670BC"/>
    <w:rsid w:val="00F67693"/>
    <w:rsid w:val="00F73CE5"/>
    <w:rsid w:val="00F7659E"/>
    <w:rsid w:val="00F80343"/>
    <w:rsid w:val="00F824C1"/>
    <w:rsid w:val="00F82D4A"/>
    <w:rsid w:val="00F83ABE"/>
    <w:rsid w:val="00F83CB5"/>
    <w:rsid w:val="00F8703D"/>
    <w:rsid w:val="00F87518"/>
    <w:rsid w:val="00F9176D"/>
    <w:rsid w:val="00F91AFD"/>
    <w:rsid w:val="00F95DD9"/>
    <w:rsid w:val="00F97B2F"/>
    <w:rsid w:val="00FA21B0"/>
    <w:rsid w:val="00FA2F78"/>
    <w:rsid w:val="00FA404A"/>
    <w:rsid w:val="00FA5F54"/>
    <w:rsid w:val="00FB2066"/>
    <w:rsid w:val="00FB20BD"/>
    <w:rsid w:val="00FB2E26"/>
    <w:rsid w:val="00FB4797"/>
    <w:rsid w:val="00FB739E"/>
    <w:rsid w:val="00FC0A2D"/>
    <w:rsid w:val="00FC1F8C"/>
    <w:rsid w:val="00FC2AFF"/>
    <w:rsid w:val="00FD064F"/>
    <w:rsid w:val="00FD1CCC"/>
    <w:rsid w:val="00FD6056"/>
    <w:rsid w:val="00FD6125"/>
    <w:rsid w:val="00FD6D96"/>
    <w:rsid w:val="00FD7484"/>
    <w:rsid w:val="00FE13FA"/>
    <w:rsid w:val="00FE33A7"/>
    <w:rsid w:val="00FE33B4"/>
    <w:rsid w:val="00FE5F79"/>
    <w:rsid w:val="00FE669E"/>
    <w:rsid w:val="00FE75A7"/>
    <w:rsid w:val="00FF0092"/>
    <w:rsid w:val="00FF0440"/>
    <w:rsid w:val="00FF11B5"/>
    <w:rsid w:val="00FF1DC1"/>
    <w:rsid w:val="00FF30CB"/>
    <w:rsid w:val="00FF5F86"/>
    <w:rsid w:val="00FF6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00CBF"/>
  <w15:docId w15:val="{993EED16-102B-4B71-BE56-FD3B44F7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0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4">
    <w:name w:val="heading 4"/>
    <w:basedOn w:val="a"/>
    <w:link w:val="40"/>
    <w:uiPriority w:val="9"/>
    <w:qFormat/>
    <w:rsid w:val="00DC7993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0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04D"/>
    <w:rPr>
      <w:sz w:val="18"/>
      <w:szCs w:val="18"/>
    </w:rPr>
  </w:style>
  <w:style w:type="paragraph" w:customStyle="1" w:styleId="Default">
    <w:name w:val="Default"/>
    <w:rsid w:val="00B246C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4138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4138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41380"/>
    <w:rPr>
      <w:rFonts w:ascii="Times New Roman" w:eastAsia="宋体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138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41380"/>
    <w:rPr>
      <w:rFonts w:ascii="Times New Roman" w:eastAsia="宋体" w:hAnsi="Times New Roman"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4138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41380"/>
    <w:rPr>
      <w:rFonts w:ascii="Times New Roman" w:eastAsia="宋体" w:hAnsi="Times New Roman" w:cs="Times New Roman"/>
      <w:sz w:val="18"/>
      <w:szCs w:val="18"/>
    </w:rPr>
  </w:style>
  <w:style w:type="character" w:customStyle="1" w:styleId="hrefstyle">
    <w:name w:val="hrefstyle"/>
    <w:basedOn w:val="a0"/>
    <w:rsid w:val="00A30CC8"/>
  </w:style>
  <w:style w:type="character" w:styleId="ae">
    <w:name w:val="Emphasis"/>
    <w:basedOn w:val="a0"/>
    <w:uiPriority w:val="20"/>
    <w:qFormat/>
    <w:rsid w:val="000A6856"/>
    <w:rPr>
      <w:i/>
      <w:iCs/>
    </w:rPr>
  </w:style>
  <w:style w:type="paragraph" w:styleId="af">
    <w:name w:val="Normal (Web)"/>
    <w:basedOn w:val="a"/>
    <w:uiPriority w:val="99"/>
    <w:unhideWhenUsed/>
    <w:rsid w:val="007933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13478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highlight">
    <w:name w:val="highlight"/>
    <w:basedOn w:val="a0"/>
    <w:rsid w:val="008A2B24"/>
  </w:style>
  <w:style w:type="character" w:customStyle="1" w:styleId="40">
    <w:name w:val="标题 4 字符"/>
    <w:basedOn w:val="a0"/>
    <w:link w:val="4"/>
    <w:uiPriority w:val="9"/>
    <w:rsid w:val="00DC7993"/>
    <w:rPr>
      <w:rFonts w:ascii="宋体" w:eastAsia="宋体" w:hAnsi="宋体" w:cs="宋体"/>
      <w:b/>
      <w:bCs/>
      <w:kern w:val="0"/>
      <w:sz w:val="24"/>
      <w:szCs w:val="24"/>
    </w:rPr>
  </w:style>
  <w:style w:type="character" w:styleId="af1">
    <w:name w:val="Strong"/>
    <w:basedOn w:val="a0"/>
    <w:uiPriority w:val="22"/>
    <w:qFormat/>
    <w:rsid w:val="00DC7993"/>
    <w:rPr>
      <w:b/>
      <w:bCs/>
    </w:rPr>
  </w:style>
  <w:style w:type="paragraph" w:customStyle="1" w:styleId="ds-markdown-paragraph">
    <w:name w:val="ds-markdown-paragraph"/>
    <w:basedOn w:val="a"/>
    <w:rsid w:val="00DC79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11398-0EED-4ADF-AD0C-D15A2B58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2973</TotalTime>
  <Pages>3</Pages>
  <Words>343</Words>
  <Characters>1958</Characters>
  <Application>Microsoft Office Word</Application>
  <DocSecurity>0</DocSecurity>
  <Lines>16</Lines>
  <Paragraphs>4</Paragraphs>
  <ScaleCrop>false</ScaleCrop>
  <Company>Microsoft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yuanyuzhu</dc:creator>
  <cp:keywords/>
  <dc:description/>
  <cp:lastModifiedBy>Lyric</cp:lastModifiedBy>
  <cp:revision>95</cp:revision>
  <cp:lastPrinted>2026-05-23T03:14:00Z</cp:lastPrinted>
  <dcterms:created xsi:type="dcterms:W3CDTF">2025-08-26T08:35:00Z</dcterms:created>
  <dcterms:modified xsi:type="dcterms:W3CDTF">2026-05-23T08:16:00Z</dcterms:modified>
</cp:coreProperties>
</file>