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513C" w14:textId="301E57B0" w:rsidR="00D30929" w:rsidRDefault="007906EC" w:rsidP="00103A33">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证券代码：688</w:t>
      </w:r>
      <w:r w:rsidR="006274D0">
        <w:rPr>
          <w:rFonts w:ascii="宋体" w:hAnsi="宋体"/>
          <w:bCs/>
          <w:iCs/>
          <w:color w:val="000000"/>
          <w:sz w:val="24"/>
        </w:rPr>
        <w:t>031</w:t>
      </w:r>
      <w:r>
        <w:rPr>
          <w:rFonts w:ascii="宋体" w:hAnsi="宋体" w:hint="eastAsia"/>
          <w:bCs/>
          <w:iCs/>
          <w:color w:val="000000"/>
          <w:sz w:val="24"/>
        </w:rPr>
        <w:t xml:space="preserve">                                   证券简称：</w:t>
      </w:r>
      <w:r w:rsidR="006274D0">
        <w:rPr>
          <w:rFonts w:ascii="宋体" w:hAnsi="宋体" w:hint="eastAsia"/>
          <w:bCs/>
          <w:iCs/>
          <w:color w:val="000000"/>
          <w:sz w:val="24"/>
        </w:rPr>
        <w:t>星环科技</w:t>
      </w:r>
    </w:p>
    <w:p w14:paraId="3F97599E" w14:textId="2731D187" w:rsidR="00D30929" w:rsidRDefault="006274D0"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星环信息科技（上海）</w:t>
      </w:r>
      <w:r w:rsidR="007906EC">
        <w:rPr>
          <w:rFonts w:ascii="宋体" w:hAnsi="宋体" w:hint="eastAsia"/>
          <w:b/>
          <w:bCs/>
          <w:iCs/>
          <w:color w:val="000000"/>
          <w:sz w:val="32"/>
          <w:szCs w:val="32"/>
        </w:rPr>
        <w:t>股份有限公司</w:t>
      </w:r>
    </w:p>
    <w:p w14:paraId="2C55CEC0" w14:textId="77777777" w:rsidR="00D30929" w:rsidRDefault="007906EC"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2E9791C" w14:textId="56931BDF" w:rsidR="00D30929" w:rsidRDefault="007906EC">
      <w:pPr>
        <w:spacing w:line="400" w:lineRule="exact"/>
        <w:rPr>
          <w:rFonts w:ascii="宋体" w:hAnsi="宋体" w:hint="eastAsia"/>
          <w:bCs/>
          <w:iCs/>
          <w:color w:val="000000"/>
          <w:sz w:val="24"/>
        </w:rPr>
      </w:pPr>
      <w:r>
        <w:rPr>
          <w:rFonts w:ascii="宋体" w:hAnsi="宋体" w:hint="eastAsia"/>
          <w:bCs/>
          <w:iCs/>
          <w:color w:val="000000"/>
          <w:sz w:val="24"/>
        </w:rPr>
        <w:t xml:space="preserve">                                                      编号：20</w:t>
      </w:r>
      <w:r w:rsidR="00053F72">
        <w:rPr>
          <w:rFonts w:ascii="宋体" w:hAnsi="宋体" w:hint="eastAsia"/>
          <w:bCs/>
          <w:iCs/>
          <w:color w:val="000000"/>
          <w:sz w:val="24"/>
        </w:rPr>
        <w:t>2</w:t>
      </w:r>
      <w:r w:rsidR="00540A88">
        <w:rPr>
          <w:rFonts w:ascii="宋体" w:hAnsi="宋体" w:hint="eastAsia"/>
          <w:bCs/>
          <w:iCs/>
          <w:color w:val="000000"/>
          <w:sz w:val="24"/>
        </w:rPr>
        <w:t>6</w:t>
      </w:r>
      <w:r>
        <w:rPr>
          <w:rFonts w:ascii="宋体" w:hAnsi="宋体" w:hint="eastAsia"/>
          <w:bCs/>
          <w:iCs/>
          <w:color w:val="000000"/>
          <w:sz w:val="24"/>
        </w:rPr>
        <w:t>-</w:t>
      </w:r>
      <w:r w:rsidR="00053F72">
        <w:rPr>
          <w:rFonts w:ascii="宋体" w:hAnsi="宋体" w:hint="eastAsia"/>
          <w:bCs/>
          <w:iCs/>
          <w:color w:val="000000"/>
          <w:sz w:val="24"/>
        </w:rPr>
        <w:t>0</w:t>
      </w:r>
      <w:r w:rsidR="00053F72">
        <w:rPr>
          <w:rFonts w:ascii="宋体" w:hAnsi="宋体"/>
          <w:bCs/>
          <w:iCs/>
          <w:color w:val="000000"/>
          <w:sz w:val="24"/>
        </w:rPr>
        <w:t>0</w:t>
      </w:r>
      <w:r w:rsidR="00B20422">
        <w:rPr>
          <w:rFonts w:ascii="宋体" w:hAnsi="宋体" w:hint="eastAsia"/>
          <w:bCs/>
          <w:iCs/>
          <w:color w:val="000000"/>
          <w:sz w:val="24"/>
        </w:rPr>
        <w:t>4</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657"/>
      </w:tblGrid>
      <w:tr w:rsidR="00D30929" w14:paraId="51AB9C55"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01D80D7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投资者关系活动类别</w:t>
            </w:r>
          </w:p>
        </w:tc>
        <w:tc>
          <w:tcPr>
            <w:tcW w:w="8657" w:type="dxa"/>
            <w:tcBorders>
              <w:top w:val="single" w:sz="4" w:space="0" w:color="auto"/>
              <w:left w:val="single" w:sz="4" w:space="0" w:color="auto"/>
              <w:bottom w:val="single" w:sz="4" w:space="0" w:color="auto"/>
              <w:right w:val="single" w:sz="4" w:space="0" w:color="auto"/>
            </w:tcBorders>
          </w:tcPr>
          <w:p w14:paraId="2E215BC2" w14:textId="6FDE8DB5" w:rsidR="0024568A" w:rsidRPr="008B5811" w:rsidRDefault="00AF69EB"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特定对象调研        </w:t>
            </w:r>
            <w:r w:rsidR="0024568A" w:rsidRPr="008B5811">
              <w:rPr>
                <w:rFonts w:ascii="宋体" w:eastAsia="宋体" w:hAnsi="宋体" w:hint="eastAsia"/>
                <w:bCs/>
                <w:iCs/>
                <w:sz w:val="24"/>
                <w:szCs w:val="24"/>
              </w:rPr>
              <w:t>□</w:t>
            </w:r>
            <w:r w:rsidR="0024568A" w:rsidRPr="008B5811">
              <w:rPr>
                <w:rFonts w:ascii="宋体" w:eastAsia="宋体" w:hAnsi="宋体" w:hint="eastAsia"/>
                <w:sz w:val="24"/>
                <w:szCs w:val="24"/>
              </w:rPr>
              <w:t>分析师会议</w:t>
            </w:r>
          </w:p>
          <w:p w14:paraId="50C9F086" w14:textId="2BE0AD84"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媒体采访            </w:t>
            </w:r>
            <w:r w:rsidR="00540A88" w:rsidRPr="008B5811">
              <w:rPr>
                <w:rFonts w:ascii="宋体" w:eastAsia="宋体" w:hAnsi="宋体" w:hint="eastAsia"/>
                <w:bCs/>
                <w:iCs/>
                <w:sz w:val="24"/>
                <w:szCs w:val="24"/>
              </w:rPr>
              <w:t>□</w:t>
            </w:r>
            <w:r w:rsidRPr="008B5811">
              <w:rPr>
                <w:rFonts w:ascii="宋体" w:eastAsia="宋体" w:hAnsi="宋体" w:hint="eastAsia"/>
                <w:sz w:val="24"/>
                <w:szCs w:val="24"/>
              </w:rPr>
              <w:t>业绩说明会</w:t>
            </w:r>
          </w:p>
          <w:p w14:paraId="6E1D36B8" w14:textId="3C4B0F7B"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新闻发布会          </w:t>
            </w:r>
            <w:r w:rsidR="00540A88">
              <w:rPr>
                <w:rFonts w:ascii="Segoe UI Symbol" w:eastAsia="宋体" w:hAnsi="Segoe UI Symbol"/>
                <w:bCs/>
                <w:iCs/>
                <w:sz w:val="24"/>
                <w:szCs w:val="24"/>
              </w:rPr>
              <w:t>☑</w:t>
            </w:r>
            <w:r w:rsidRPr="008B5811">
              <w:rPr>
                <w:rFonts w:ascii="宋体" w:eastAsia="宋体" w:hAnsi="宋体" w:hint="eastAsia"/>
                <w:sz w:val="24"/>
                <w:szCs w:val="24"/>
              </w:rPr>
              <w:t>路演活动</w:t>
            </w:r>
          </w:p>
          <w:p w14:paraId="71C91C37" w14:textId="5CC173D5" w:rsidR="0024568A" w:rsidRPr="008B5811" w:rsidRDefault="00053F72" w:rsidP="0024568A">
            <w:pPr>
              <w:tabs>
                <w:tab w:val="left" w:pos="2690"/>
                <w:tab w:val="center" w:pos="3199"/>
              </w:tabs>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现场参观            </w:t>
            </w:r>
            <w:r w:rsidR="001540C0" w:rsidRPr="008B5811">
              <w:rPr>
                <w:rFonts w:ascii="宋体" w:eastAsia="宋体" w:hAnsi="宋体" w:hint="eastAsia"/>
                <w:bCs/>
                <w:iCs/>
                <w:sz w:val="24"/>
                <w:szCs w:val="24"/>
              </w:rPr>
              <w:t>□</w:t>
            </w:r>
            <w:r w:rsidR="0024568A" w:rsidRPr="008B5811">
              <w:rPr>
                <w:rFonts w:ascii="宋体" w:eastAsia="宋体" w:hAnsi="宋体" w:hint="eastAsia"/>
                <w:sz w:val="24"/>
                <w:szCs w:val="24"/>
              </w:rPr>
              <w:t>电话会议</w:t>
            </w:r>
          </w:p>
          <w:p w14:paraId="5D7E4F0D" w14:textId="4B4C4F0F" w:rsidR="00D30929" w:rsidRDefault="0024568A" w:rsidP="0024568A">
            <w:pPr>
              <w:tabs>
                <w:tab w:val="center" w:pos="3199"/>
              </w:tabs>
              <w:spacing w:line="480" w:lineRule="atLeast"/>
              <w:ind w:firstLineChars="200" w:firstLine="480"/>
              <w:rPr>
                <w:rFonts w:ascii="宋体" w:hAnsi="宋体" w:hint="eastAsia"/>
                <w:bCs/>
                <w:iCs/>
                <w:color w:val="000000"/>
                <w:sz w:val="24"/>
              </w:rPr>
            </w:pPr>
            <w:r w:rsidRPr="008B5811">
              <w:rPr>
                <w:rFonts w:ascii="宋体" w:eastAsia="宋体" w:hAnsi="宋体" w:hint="eastAsia"/>
                <w:bCs/>
                <w:iCs/>
                <w:sz w:val="24"/>
                <w:szCs w:val="24"/>
              </w:rPr>
              <w:t>□</w:t>
            </w:r>
            <w:r w:rsidRPr="008B5811">
              <w:rPr>
                <w:rFonts w:ascii="宋体" w:eastAsia="宋体" w:hAnsi="宋体" w:hint="eastAsia"/>
                <w:sz w:val="24"/>
                <w:szCs w:val="24"/>
              </w:rPr>
              <w:t>其他 （</w:t>
            </w:r>
            <w:r w:rsidRPr="008B5811">
              <w:rPr>
                <w:rFonts w:ascii="宋体" w:eastAsia="宋体" w:hAnsi="宋体" w:hint="eastAsia"/>
                <w:sz w:val="24"/>
                <w:szCs w:val="24"/>
                <w:u w:val="single"/>
              </w:rPr>
              <w:t>请文字说明其他活动内容）</w:t>
            </w:r>
          </w:p>
        </w:tc>
      </w:tr>
      <w:tr w:rsidR="00D30929" w14:paraId="78ED70F4" w14:textId="77777777" w:rsidTr="00B20422">
        <w:trPr>
          <w:trHeight w:val="921"/>
          <w:jc w:val="center"/>
        </w:trPr>
        <w:tc>
          <w:tcPr>
            <w:tcW w:w="1413" w:type="dxa"/>
            <w:tcBorders>
              <w:top w:val="single" w:sz="4" w:space="0" w:color="auto"/>
              <w:left w:val="single" w:sz="4" w:space="0" w:color="auto"/>
              <w:bottom w:val="single" w:sz="4" w:space="0" w:color="auto"/>
              <w:right w:val="single" w:sz="4" w:space="0" w:color="auto"/>
            </w:tcBorders>
            <w:vAlign w:val="center"/>
          </w:tcPr>
          <w:p w14:paraId="3F995753" w14:textId="4C51A935"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参与单位名称</w:t>
            </w:r>
          </w:p>
        </w:tc>
        <w:tc>
          <w:tcPr>
            <w:tcW w:w="8657" w:type="dxa"/>
            <w:tcBorders>
              <w:top w:val="single" w:sz="4" w:space="0" w:color="auto"/>
              <w:left w:val="single" w:sz="4" w:space="0" w:color="auto"/>
              <w:bottom w:val="single" w:sz="4" w:space="0" w:color="auto"/>
              <w:right w:val="single" w:sz="4" w:space="0" w:color="auto"/>
            </w:tcBorders>
            <w:vAlign w:val="center"/>
          </w:tcPr>
          <w:p w14:paraId="40578746" w14:textId="61CBD9A7" w:rsidR="00672220" w:rsidRPr="00916AD0" w:rsidRDefault="00B20422" w:rsidP="0067222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招商证券高净值客户</w:t>
            </w:r>
          </w:p>
        </w:tc>
      </w:tr>
      <w:tr w:rsidR="00D30929" w14:paraId="68E8366E" w14:textId="77777777" w:rsidTr="00632A62">
        <w:trPr>
          <w:trHeight w:val="621"/>
          <w:jc w:val="center"/>
        </w:trPr>
        <w:tc>
          <w:tcPr>
            <w:tcW w:w="1413" w:type="dxa"/>
            <w:tcBorders>
              <w:top w:val="single" w:sz="4" w:space="0" w:color="auto"/>
              <w:left w:val="single" w:sz="4" w:space="0" w:color="auto"/>
              <w:bottom w:val="single" w:sz="4" w:space="0" w:color="auto"/>
              <w:right w:val="single" w:sz="4" w:space="0" w:color="auto"/>
            </w:tcBorders>
            <w:vAlign w:val="center"/>
          </w:tcPr>
          <w:p w14:paraId="4813296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时间</w:t>
            </w:r>
          </w:p>
        </w:tc>
        <w:tc>
          <w:tcPr>
            <w:tcW w:w="8657" w:type="dxa"/>
            <w:tcBorders>
              <w:top w:val="single" w:sz="4" w:space="0" w:color="auto"/>
              <w:left w:val="single" w:sz="4" w:space="0" w:color="auto"/>
              <w:bottom w:val="single" w:sz="4" w:space="0" w:color="auto"/>
              <w:right w:val="single" w:sz="4" w:space="0" w:color="auto"/>
            </w:tcBorders>
          </w:tcPr>
          <w:p w14:paraId="2227B8C6" w14:textId="6223C485" w:rsidR="00D30929" w:rsidRPr="00916AD0" w:rsidRDefault="007906EC">
            <w:pPr>
              <w:spacing w:line="480" w:lineRule="atLeast"/>
              <w:rPr>
                <w:rFonts w:ascii="宋体" w:eastAsia="宋体" w:hAnsi="宋体" w:hint="eastAsia"/>
                <w:color w:val="000000"/>
                <w:sz w:val="24"/>
                <w:szCs w:val="24"/>
              </w:rPr>
            </w:pPr>
            <w:r w:rsidRPr="00916AD0">
              <w:rPr>
                <w:rFonts w:ascii="宋体" w:eastAsia="宋体" w:hAnsi="宋体" w:hint="eastAsia"/>
                <w:color w:val="000000"/>
                <w:sz w:val="24"/>
                <w:szCs w:val="24"/>
              </w:rPr>
              <w:t>20</w:t>
            </w:r>
            <w:r w:rsidR="00B53A21" w:rsidRPr="00916AD0">
              <w:rPr>
                <w:rFonts w:ascii="宋体" w:eastAsia="宋体" w:hAnsi="宋体" w:hint="eastAsia"/>
                <w:color w:val="000000"/>
                <w:sz w:val="24"/>
                <w:szCs w:val="24"/>
              </w:rPr>
              <w:t>2</w:t>
            </w:r>
            <w:r w:rsidR="00540A88">
              <w:rPr>
                <w:rFonts w:ascii="宋体" w:eastAsia="宋体" w:hAnsi="宋体" w:hint="eastAsia"/>
                <w:color w:val="000000"/>
                <w:sz w:val="24"/>
                <w:szCs w:val="24"/>
              </w:rPr>
              <w:t>6</w:t>
            </w:r>
            <w:r w:rsidRPr="00916AD0">
              <w:rPr>
                <w:rFonts w:ascii="宋体" w:eastAsia="宋体" w:hAnsi="宋体" w:hint="eastAsia"/>
                <w:color w:val="000000"/>
                <w:sz w:val="24"/>
                <w:szCs w:val="24"/>
              </w:rPr>
              <w:t>年</w:t>
            </w:r>
            <w:r w:rsidR="00B20422">
              <w:rPr>
                <w:rFonts w:ascii="宋体" w:eastAsia="宋体" w:hAnsi="宋体" w:hint="eastAsia"/>
                <w:color w:val="000000"/>
                <w:sz w:val="24"/>
                <w:szCs w:val="24"/>
              </w:rPr>
              <w:t>5</w:t>
            </w:r>
            <w:r w:rsidRPr="00916AD0">
              <w:rPr>
                <w:rFonts w:ascii="宋体" w:eastAsia="宋体" w:hAnsi="宋体" w:hint="eastAsia"/>
                <w:color w:val="000000"/>
                <w:sz w:val="24"/>
                <w:szCs w:val="24"/>
              </w:rPr>
              <w:t>月</w:t>
            </w:r>
            <w:r w:rsidR="00B20422">
              <w:rPr>
                <w:rFonts w:ascii="宋体" w:eastAsia="宋体" w:hAnsi="宋体" w:hint="eastAsia"/>
                <w:color w:val="000000"/>
                <w:sz w:val="24"/>
                <w:szCs w:val="24"/>
              </w:rPr>
              <w:t>22</w:t>
            </w:r>
            <w:r w:rsidR="00205210" w:rsidRPr="00916AD0">
              <w:rPr>
                <w:rFonts w:ascii="宋体" w:eastAsia="宋体" w:hAnsi="宋体" w:hint="eastAsia"/>
                <w:color w:val="000000"/>
                <w:sz w:val="24"/>
                <w:szCs w:val="24"/>
              </w:rPr>
              <w:t>日</w:t>
            </w:r>
            <w:r w:rsidR="00540A88">
              <w:rPr>
                <w:rFonts w:ascii="宋体" w:eastAsia="宋体" w:hAnsi="宋体" w:hint="eastAsia"/>
                <w:color w:val="000000"/>
                <w:sz w:val="24"/>
                <w:szCs w:val="24"/>
              </w:rPr>
              <w:t>1</w:t>
            </w:r>
            <w:r w:rsidR="00784135">
              <w:rPr>
                <w:rFonts w:ascii="宋体" w:eastAsia="宋体" w:hAnsi="宋体" w:hint="eastAsia"/>
                <w:color w:val="000000"/>
                <w:sz w:val="24"/>
                <w:szCs w:val="24"/>
              </w:rPr>
              <w:t>0</w:t>
            </w:r>
            <w:r w:rsidR="00205210" w:rsidRPr="00916AD0">
              <w:rPr>
                <w:rFonts w:ascii="宋体" w:eastAsia="宋体" w:hAnsi="宋体" w:hint="eastAsia"/>
                <w:color w:val="000000"/>
                <w:sz w:val="24"/>
                <w:szCs w:val="24"/>
              </w:rPr>
              <w:t>:</w:t>
            </w:r>
            <w:r w:rsidR="00784135">
              <w:rPr>
                <w:rFonts w:ascii="宋体" w:eastAsia="宋体" w:hAnsi="宋体" w:hint="eastAsia"/>
                <w:color w:val="000000"/>
                <w:sz w:val="24"/>
                <w:szCs w:val="24"/>
              </w:rPr>
              <w:t>0</w:t>
            </w:r>
            <w:r w:rsidR="00205210" w:rsidRPr="00916AD0">
              <w:rPr>
                <w:rFonts w:ascii="宋体" w:eastAsia="宋体" w:hAnsi="宋体"/>
                <w:color w:val="000000"/>
                <w:sz w:val="24"/>
                <w:szCs w:val="24"/>
              </w:rPr>
              <w:t>0</w:t>
            </w:r>
            <w:r w:rsidR="00205210" w:rsidRPr="00916AD0">
              <w:rPr>
                <w:rFonts w:ascii="宋体" w:eastAsia="宋体" w:hAnsi="宋体" w:hint="eastAsia"/>
                <w:color w:val="000000"/>
                <w:sz w:val="24"/>
                <w:szCs w:val="24"/>
              </w:rPr>
              <w:t>-</w:t>
            </w:r>
            <w:r w:rsidR="00784135">
              <w:rPr>
                <w:rFonts w:ascii="宋体" w:eastAsia="宋体" w:hAnsi="宋体" w:hint="eastAsia"/>
                <w:color w:val="000000"/>
                <w:sz w:val="24"/>
                <w:szCs w:val="24"/>
              </w:rPr>
              <w:t>1</w:t>
            </w:r>
            <w:r w:rsidR="00D23017">
              <w:rPr>
                <w:rFonts w:ascii="宋体" w:eastAsia="宋体" w:hAnsi="宋体" w:hint="eastAsia"/>
                <w:color w:val="000000"/>
                <w:sz w:val="24"/>
                <w:szCs w:val="24"/>
              </w:rPr>
              <w:t>2</w:t>
            </w:r>
            <w:r w:rsidR="00205210" w:rsidRPr="00916AD0">
              <w:rPr>
                <w:rFonts w:ascii="宋体" w:eastAsia="宋体" w:hAnsi="宋体" w:hint="eastAsia"/>
                <w:color w:val="000000"/>
                <w:sz w:val="24"/>
                <w:szCs w:val="24"/>
              </w:rPr>
              <w:t>:</w:t>
            </w:r>
            <w:r w:rsidR="00D23017">
              <w:rPr>
                <w:rFonts w:ascii="宋体" w:eastAsia="宋体" w:hAnsi="宋体" w:hint="eastAsia"/>
                <w:color w:val="000000"/>
                <w:sz w:val="24"/>
                <w:szCs w:val="24"/>
              </w:rPr>
              <w:t>0</w:t>
            </w:r>
            <w:r w:rsidR="00205210" w:rsidRPr="00916AD0">
              <w:rPr>
                <w:rFonts w:ascii="宋体" w:eastAsia="宋体" w:hAnsi="宋体"/>
                <w:color w:val="000000"/>
                <w:sz w:val="24"/>
                <w:szCs w:val="24"/>
              </w:rPr>
              <w:t>0</w:t>
            </w:r>
          </w:p>
        </w:tc>
      </w:tr>
      <w:tr w:rsidR="001540C0" w14:paraId="2DD77DFF" w14:textId="77777777" w:rsidTr="00632A62">
        <w:trPr>
          <w:trHeight w:val="551"/>
          <w:jc w:val="center"/>
        </w:trPr>
        <w:tc>
          <w:tcPr>
            <w:tcW w:w="1413" w:type="dxa"/>
            <w:tcBorders>
              <w:top w:val="single" w:sz="4" w:space="0" w:color="auto"/>
              <w:left w:val="single" w:sz="4" w:space="0" w:color="auto"/>
              <w:bottom w:val="single" w:sz="4" w:space="0" w:color="auto"/>
              <w:right w:val="single" w:sz="4" w:space="0" w:color="auto"/>
            </w:tcBorders>
            <w:vAlign w:val="center"/>
          </w:tcPr>
          <w:p w14:paraId="2F7D0423" w14:textId="77777777" w:rsidR="001540C0" w:rsidRDefault="001540C0" w:rsidP="001540C0">
            <w:pPr>
              <w:spacing w:line="360" w:lineRule="auto"/>
              <w:jc w:val="center"/>
              <w:rPr>
                <w:rFonts w:ascii="宋体" w:hAnsi="宋体" w:hint="eastAsia"/>
                <w:bCs/>
                <w:iCs/>
                <w:color w:val="000000"/>
                <w:sz w:val="24"/>
              </w:rPr>
            </w:pPr>
            <w:r>
              <w:rPr>
                <w:rFonts w:ascii="宋体" w:hAnsi="宋体" w:hint="eastAsia"/>
                <w:bCs/>
                <w:iCs/>
                <w:color w:val="000000"/>
                <w:sz w:val="24"/>
              </w:rPr>
              <w:t>地点</w:t>
            </w:r>
          </w:p>
        </w:tc>
        <w:tc>
          <w:tcPr>
            <w:tcW w:w="8657" w:type="dxa"/>
            <w:tcBorders>
              <w:top w:val="single" w:sz="4" w:space="0" w:color="auto"/>
              <w:left w:val="single" w:sz="4" w:space="0" w:color="auto"/>
              <w:bottom w:val="single" w:sz="4" w:space="0" w:color="auto"/>
              <w:right w:val="single" w:sz="4" w:space="0" w:color="auto"/>
            </w:tcBorders>
            <w:vAlign w:val="center"/>
          </w:tcPr>
          <w:p w14:paraId="6A1474F3" w14:textId="5E065FB7" w:rsidR="001540C0" w:rsidRPr="00916AD0" w:rsidRDefault="00784135" w:rsidP="001540C0">
            <w:pPr>
              <w:spacing w:line="360" w:lineRule="auto"/>
              <w:rPr>
                <w:rFonts w:ascii="宋体" w:eastAsia="宋体" w:hAnsi="宋体" w:hint="eastAsia"/>
                <w:color w:val="000000"/>
                <w:sz w:val="24"/>
                <w:szCs w:val="24"/>
              </w:rPr>
            </w:pPr>
            <w:r>
              <w:rPr>
                <w:rFonts w:ascii="宋体" w:hAnsi="宋体" w:hint="eastAsia"/>
                <w:bCs/>
                <w:iCs/>
                <w:color w:val="000000"/>
                <w:sz w:val="24"/>
                <w:szCs w:val="24"/>
              </w:rPr>
              <w:t>公司11楼</w:t>
            </w:r>
          </w:p>
        </w:tc>
      </w:tr>
      <w:tr w:rsidR="001540C0" w14:paraId="2A4A08F0"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8863A80" w14:textId="18DA2E07" w:rsidR="001540C0" w:rsidRDefault="001540C0" w:rsidP="001540C0">
            <w:pPr>
              <w:spacing w:line="276" w:lineRule="auto"/>
              <w:jc w:val="center"/>
              <w:rPr>
                <w:rFonts w:ascii="宋体" w:hAnsi="宋体" w:hint="eastAsia"/>
                <w:bCs/>
                <w:iCs/>
                <w:color w:val="000000"/>
                <w:sz w:val="24"/>
              </w:rPr>
            </w:pPr>
            <w:r>
              <w:rPr>
                <w:rFonts w:ascii="宋体" w:hAnsi="宋体" w:hint="eastAsia"/>
                <w:bCs/>
                <w:iCs/>
                <w:color w:val="000000"/>
                <w:sz w:val="24"/>
              </w:rPr>
              <w:t>上市公司接待人员姓名</w:t>
            </w:r>
          </w:p>
        </w:tc>
        <w:tc>
          <w:tcPr>
            <w:tcW w:w="8657" w:type="dxa"/>
            <w:tcBorders>
              <w:top w:val="single" w:sz="4" w:space="0" w:color="auto"/>
              <w:left w:val="single" w:sz="4" w:space="0" w:color="auto"/>
              <w:bottom w:val="single" w:sz="4" w:space="0" w:color="auto"/>
              <w:right w:val="single" w:sz="4" w:space="0" w:color="auto"/>
            </w:tcBorders>
            <w:vAlign w:val="center"/>
          </w:tcPr>
          <w:p w14:paraId="2D99293D" w14:textId="0148BAB3" w:rsidR="001540C0" w:rsidRDefault="001540C0" w:rsidP="001540C0">
            <w:pPr>
              <w:spacing w:line="276" w:lineRule="auto"/>
              <w:jc w:val="left"/>
              <w:rPr>
                <w:rFonts w:ascii="宋体" w:hAnsi="宋体" w:hint="eastAsia"/>
                <w:bCs/>
                <w:iCs/>
                <w:color w:val="000000"/>
                <w:sz w:val="24"/>
              </w:rPr>
            </w:pPr>
            <w:r>
              <w:rPr>
                <w:rFonts w:ascii="宋体" w:hAnsi="宋体" w:hint="eastAsia"/>
                <w:bCs/>
                <w:iCs/>
                <w:color w:val="000000"/>
                <w:sz w:val="24"/>
              </w:rPr>
              <w:t>董事、董事会秘书、财务总监</w:t>
            </w:r>
            <w:r w:rsidR="002A4C14">
              <w:rPr>
                <w:rFonts w:ascii="宋体" w:hAnsi="宋体" w:hint="eastAsia"/>
                <w:bCs/>
                <w:iCs/>
                <w:color w:val="000000"/>
                <w:sz w:val="24"/>
              </w:rPr>
              <w:t>：</w:t>
            </w:r>
            <w:r>
              <w:rPr>
                <w:rFonts w:ascii="宋体" w:hAnsi="宋体" w:hint="eastAsia"/>
                <w:bCs/>
                <w:iCs/>
                <w:color w:val="000000"/>
                <w:sz w:val="24"/>
              </w:rPr>
              <w:t>李一多女士</w:t>
            </w:r>
          </w:p>
          <w:p w14:paraId="63C796BA" w14:textId="59496B99" w:rsidR="00632A62" w:rsidRDefault="002A4C14" w:rsidP="001540C0">
            <w:pPr>
              <w:spacing w:line="276" w:lineRule="auto"/>
              <w:jc w:val="left"/>
              <w:rPr>
                <w:rFonts w:ascii="宋体" w:hAnsi="宋体" w:hint="eastAsia"/>
                <w:bCs/>
                <w:iCs/>
                <w:color w:val="000000"/>
                <w:sz w:val="24"/>
              </w:rPr>
            </w:pPr>
            <w:r>
              <w:rPr>
                <w:rFonts w:ascii="宋体" w:hAnsi="宋体" w:hint="eastAsia"/>
                <w:bCs/>
                <w:iCs/>
                <w:color w:val="000000"/>
                <w:sz w:val="24"/>
              </w:rPr>
              <w:t>投融资总监、</w:t>
            </w:r>
            <w:r w:rsidR="00632A62">
              <w:rPr>
                <w:rFonts w:ascii="宋体" w:hAnsi="宋体" w:hint="eastAsia"/>
                <w:bCs/>
                <w:iCs/>
                <w:color w:val="000000"/>
                <w:sz w:val="24"/>
              </w:rPr>
              <w:t>投资者关系负责人</w:t>
            </w:r>
            <w:r>
              <w:rPr>
                <w:rFonts w:ascii="宋体" w:hAnsi="宋体" w:hint="eastAsia"/>
                <w:bCs/>
                <w:iCs/>
                <w:color w:val="000000"/>
                <w:sz w:val="24"/>
              </w:rPr>
              <w:t>：</w:t>
            </w:r>
            <w:r w:rsidR="001540C0">
              <w:rPr>
                <w:rFonts w:ascii="宋体" w:hAnsi="宋体" w:hint="eastAsia"/>
                <w:bCs/>
                <w:iCs/>
                <w:color w:val="000000"/>
                <w:sz w:val="24"/>
              </w:rPr>
              <w:t>赵梦笛女士</w:t>
            </w:r>
          </w:p>
          <w:p w14:paraId="007F2F66" w14:textId="08D856D1" w:rsidR="002A4C14" w:rsidRPr="002A4C14" w:rsidRDefault="002A4C14" w:rsidP="001540C0">
            <w:pPr>
              <w:spacing w:line="276" w:lineRule="auto"/>
              <w:jc w:val="left"/>
              <w:rPr>
                <w:rFonts w:ascii="宋体" w:hAnsi="宋体" w:hint="eastAsia"/>
                <w:bCs/>
                <w:iCs/>
                <w:color w:val="000000"/>
                <w:sz w:val="24"/>
              </w:rPr>
            </w:pPr>
            <w:r>
              <w:rPr>
                <w:rFonts w:ascii="宋体" w:hAnsi="宋体" w:hint="eastAsia"/>
                <w:bCs/>
                <w:iCs/>
                <w:color w:val="000000"/>
                <w:sz w:val="24"/>
              </w:rPr>
              <w:t>证券事务代表：王诗瑶女士</w:t>
            </w:r>
          </w:p>
        </w:tc>
      </w:tr>
      <w:tr w:rsidR="00D30929" w14:paraId="3266A4F1"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7545B175" w14:textId="77777777" w:rsidR="00D30929" w:rsidRDefault="007906EC" w:rsidP="00AA16E5">
            <w:pPr>
              <w:spacing w:line="360" w:lineRule="auto"/>
              <w:jc w:val="center"/>
              <w:rPr>
                <w:rFonts w:ascii="宋体" w:hAnsi="宋体" w:hint="eastAsia"/>
                <w:bCs/>
                <w:iCs/>
                <w:color w:val="000000"/>
                <w:sz w:val="24"/>
              </w:rPr>
            </w:pPr>
            <w:r>
              <w:rPr>
                <w:rFonts w:ascii="宋体" w:hAnsi="宋体" w:hint="eastAsia"/>
                <w:bCs/>
                <w:iCs/>
                <w:color w:val="000000"/>
                <w:sz w:val="24"/>
              </w:rPr>
              <w:t>投资者关系活动主要内容介绍</w:t>
            </w:r>
          </w:p>
          <w:p w14:paraId="0DB5CBC8" w14:textId="77777777" w:rsidR="00D30929" w:rsidRDefault="00D30929" w:rsidP="00AA16E5">
            <w:pPr>
              <w:spacing w:line="360" w:lineRule="auto"/>
              <w:jc w:val="center"/>
              <w:rPr>
                <w:rFonts w:ascii="宋体" w:hAnsi="宋体" w:hint="eastAsia"/>
                <w:bCs/>
                <w:iCs/>
                <w:color w:val="000000"/>
                <w:sz w:val="24"/>
              </w:rPr>
            </w:pPr>
          </w:p>
        </w:tc>
        <w:tc>
          <w:tcPr>
            <w:tcW w:w="8657" w:type="dxa"/>
            <w:tcBorders>
              <w:top w:val="single" w:sz="4" w:space="0" w:color="auto"/>
              <w:left w:val="single" w:sz="4" w:space="0" w:color="auto"/>
              <w:bottom w:val="single" w:sz="4" w:space="0" w:color="auto"/>
              <w:right w:val="single" w:sz="4" w:space="0" w:color="auto"/>
            </w:tcBorders>
          </w:tcPr>
          <w:p w14:paraId="308031EB" w14:textId="7316F059" w:rsidR="00D23017" w:rsidRPr="00D23017" w:rsidRDefault="00D23017" w:rsidP="00D23017">
            <w:pPr>
              <w:spacing w:after="160" w:line="278" w:lineRule="auto"/>
              <w:rPr>
                <w:rFonts w:ascii="宋体" w:eastAsia="宋体" w:hAnsi="宋体" w:cs="Times New Roman" w:hint="eastAsia"/>
                <w:b/>
                <w:bCs/>
                <w:sz w:val="22"/>
                <w:szCs w:val="24"/>
                <w14:ligatures w14:val="standardContextual"/>
              </w:rPr>
            </w:pPr>
            <w:r w:rsidRPr="00D23017">
              <w:rPr>
                <w:rFonts w:ascii="宋体" w:eastAsia="宋体" w:hAnsi="宋体" w:cs="Times New Roman" w:hint="eastAsia"/>
                <w:b/>
                <w:bCs/>
                <w:sz w:val="22"/>
                <w:szCs w:val="24"/>
                <w14:ligatures w14:val="standardContextual"/>
              </w:rPr>
              <w:t>一、公司</w:t>
            </w:r>
            <w:r w:rsidR="00B20422">
              <w:rPr>
                <w:rFonts w:ascii="宋体" w:eastAsia="宋体" w:hAnsi="宋体" w:cs="Times New Roman" w:hint="eastAsia"/>
                <w:b/>
                <w:bCs/>
                <w:sz w:val="22"/>
                <w:szCs w:val="24"/>
                <w14:ligatures w14:val="standardContextual"/>
              </w:rPr>
              <w:t>业务布局与行业定位</w:t>
            </w:r>
          </w:p>
          <w:p w14:paraId="4107CE7A" w14:textId="77E74D07" w:rsidR="00B20422" w:rsidRDefault="00D23017" w:rsidP="00B20422">
            <w:pPr>
              <w:spacing w:after="160" w:line="278" w:lineRule="auto"/>
              <w:ind w:firstLine="420"/>
              <w:rPr>
                <w:rFonts w:ascii="宋体" w:eastAsia="宋体" w:hAnsi="宋体" w:cs="Times New Roman" w:hint="eastAsia"/>
                <w:sz w:val="22"/>
                <w:szCs w:val="24"/>
                <w14:ligatures w14:val="standardContextual"/>
              </w:rPr>
            </w:pPr>
            <w:r w:rsidRPr="00D23017">
              <w:rPr>
                <w:rFonts w:ascii="宋体" w:eastAsia="宋体" w:hAnsi="宋体" w:cs="Times New Roman" w:hint="eastAsia"/>
                <w:sz w:val="22"/>
                <w:szCs w:val="24"/>
                <w14:ligatures w14:val="standardContextual"/>
              </w:rPr>
              <w:t>公司</w:t>
            </w:r>
            <w:r w:rsidR="008420BB" w:rsidRPr="008420BB">
              <w:rPr>
                <w:rFonts w:ascii="宋体" w:eastAsia="宋体" w:hAnsi="宋体" w:cs="Times New Roman"/>
                <w:sz w:val="22"/>
                <w:szCs w:val="24"/>
                <w14:ligatures w14:val="standardContextual"/>
              </w:rPr>
              <w:t>作为一家企业级AI和大数据基础设施软件开发商，是AI产业链的底层数据底座，为AI产业提供准确有效的数据支撑，产品覆盖大数据平台、分布式数据库、AI运管平台</w:t>
            </w:r>
            <w:r w:rsidR="008420BB">
              <w:rPr>
                <w:rFonts w:ascii="宋体" w:eastAsia="宋体" w:hAnsi="宋体" w:cs="Times New Roman" w:hint="eastAsia"/>
                <w:sz w:val="22"/>
                <w:szCs w:val="24"/>
                <w14:ligatures w14:val="standardContextual"/>
              </w:rPr>
              <w:t>等，</w:t>
            </w:r>
            <w:r w:rsidR="008420BB" w:rsidRPr="008420BB">
              <w:rPr>
                <w:rFonts w:ascii="宋体" w:eastAsia="宋体" w:hAnsi="宋体" w:cs="Times New Roman"/>
                <w:sz w:val="22"/>
                <w:szCs w:val="24"/>
                <w14:ligatures w14:val="standardContextual"/>
              </w:rPr>
              <w:t>帮助客户从原始数据到高质量数据，再到部署模型、构建智能体和应用，提供围绕 AI 全生命周期的基础软件产品。</w:t>
            </w:r>
          </w:p>
          <w:p w14:paraId="789DBFA2" w14:textId="5512434C" w:rsidR="00EC086C" w:rsidRDefault="00EC086C" w:rsidP="00EC086C">
            <w:pPr>
              <w:spacing w:after="160" w:line="278" w:lineRule="auto"/>
              <w:ind w:firstLine="420"/>
              <w:rPr>
                <w:rFonts w:ascii="宋体" w:eastAsia="宋体" w:hAnsi="宋体" w:cs="Times New Roman" w:hint="eastAsia"/>
                <w:sz w:val="22"/>
                <w:szCs w:val="24"/>
                <w14:ligatures w14:val="standardContextual"/>
              </w:rPr>
            </w:pPr>
            <w:r>
              <w:rPr>
                <w:rFonts w:ascii="宋体" w:eastAsia="宋体" w:hAnsi="宋体" w:cs="Times New Roman" w:hint="eastAsia"/>
                <w:sz w:val="22"/>
                <w:szCs w:val="24"/>
                <w14:ligatures w14:val="standardContextual"/>
              </w:rPr>
              <w:t>目前，公司</w:t>
            </w:r>
            <w:r w:rsidRPr="00EC086C">
              <w:rPr>
                <w:rFonts w:ascii="宋体" w:eastAsia="宋体" w:hAnsi="宋体" w:cs="Times New Roman"/>
                <w:sz w:val="22"/>
                <w:szCs w:val="24"/>
                <w14:ligatures w14:val="standardContextual"/>
              </w:rPr>
              <w:t>累计拥有1</w:t>
            </w:r>
            <w:r>
              <w:rPr>
                <w:rFonts w:ascii="宋体" w:eastAsia="宋体" w:hAnsi="宋体" w:cs="Times New Roman" w:hint="eastAsia"/>
                <w:sz w:val="22"/>
                <w:szCs w:val="24"/>
                <w14:ligatures w14:val="standardContextual"/>
              </w:rPr>
              <w:t>,</w:t>
            </w:r>
            <w:r w:rsidRPr="00EC086C">
              <w:rPr>
                <w:rFonts w:ascii="宋体" w:eastAsia="宋体" w:hAnsi="宋体" w:cs="Times New Roman"/>
                <w:sz w:val="22"/>
                <w:szCs w:val="24"/>
                <w14:ligatures w14:val="standardContextual"/>
              </w:rPr>
              <w:t>800多家客户，</w:t>
            </w:r>
            <w:r>
              <w:rPr>
                <w:rFonts w:ascii="宋体" w:eastAsia="宋体" w:hAnsi="宋体" w:cs="Times New Roman" w:hint="eastAsia"/>
                <w:sz w:val="22"/>
                <w:szCs w:val="24"/>
                <w14:ligatures w14:val="standardContextual"/>
              </w:rPr>
              <w:t>其中</w:t>
            </w:r>
            <w:r w:rsidRPr="00EC086C">
              <w:rPr>
                <w:rFonts w:ascii="宋体" w:eastAsia="宋体" w:hAnsi="宋体" w:cs="Times New Roman"/>
                <w:sz w:val="22"/>
                <w:szCs w:val="24"/>
                <w14:ligatures w14:val="standardContextual"/>
              </w:rPr>
              <w:t>中国五百强企业110家，下游覆盖金融、政府、能源、医疗、制造等十几个行业。</w:t>
            </w:r>
            <w:r>
              <w:rPr>
                <w:rFonts w:ascii="宋体" w:eastAsia="宋体" w:hAnsi="宋体" w:cs="Times New Roman" w:hint="eastAsia"/>
                <w:sz w:val="22"/>
                <w:szCs w:val="24"/>
                <w14:ligatures w14:val="standardContextual"/>
              </w:rPr>
              <w:t>公司收入主要由75%左右的</w:t>
            </w:r>
            <w:r w:rsidRPr="00EC086C">
              <w:rPr>
                <w:rFonts w:ascii="宋体" w:eastAsia="宋体" w:hAnsi="宋体" w:cs="Times New Roman"/>
                <w:sz w:val="22"/>
                <w:szCs w:val="24"/>
                <w14:ligatures w14:val="standardContextual"/>
              </w:rPr>
              <w:t>AI与大数据基础设施软件业务</w:t>
            </w:r>
            <w:r>
              <w:rPr>
                <w:rFonts w:ascii="宋体" w:eastAsia="宋体" w:hAnsi="宋体" w:cs="Times New Roman" w:hint="eastAsia"/>
                <w:sz w:val="22"/>
                <w:szCs w:val="24"/>
                <w14:ligatures w14:val="standardContextual"/>
              </w:rPr>
              <w:t>、15%左右的</w:t>
            </w:r>
            <w:r w:rsidRPr="00EC086C">
              <w:rPr>
                <w:rFonts w:ascii="宋体" w:eastAsia="宋体" w:hAnsi="宋体" w:cs="Times New Roman"/>
                <w:sz w:val="22"/>
                <w:szCs w:val="24"/>
                <w14:ligatures w14:val="standardContextual"/>
              </w:rPr>
              <w:t>解决方案业务</w:t>
            </w:r>
            <w:r>
              <w:rPr>
                <w:rFonts w:ascii="宋体" w:eastAsia="宋体" w:hAnsi="宋体" w:cs="Times New Roman" w:hint="eastAsia"/>
                <w:sz w:val="22"/>
                <w:szCs w:val="24"/>
                <w14:ligatures w14:val="standardContextual"/>
              </w:rPr>
              <w:t>及5%左右的</w:t>
            </w:r>
            <w:r w:rsidRPr="00EC086C">
              <w:rPr>
                <w:rFonts w:ascii="宋体" w:eastAsia="宋体" w:hAnsi="宋体" w:cs="Times New Roman"/>
                <w:sz w:val="22"/>
                <w:szCs w:val="24"/>
                <w14:ligatures w14:val="standardContextual"/>
              </w:rPr>
              <w:t>其他业务</w:t>
            </w:r>
            <w:r>
              <w:rPr>
                <w:rFonts w:ascii="宋体" w:eastAsia="宋体" w:hAnsi="宋体" w:cs="Times New Roman" w:hint="eastAsia"/>
                <w:sz w:val="22"/>
                <w:szCs w:val="24"/>
                <w14:ligatures w14:val="standardContextual"/>
              </w:rPr>
              <w:t>构成。</w:t>
            </w:r>
          </w:p>
          <w:p w14:paraId="63F7C74B" w14:textId="77B350B5" w:rsidR="00D23017" w:rsidRPr="00D23017" w:rsidRDefault="008420BB" w:rsidP="00D23017">
            <w:pPr>
              <w:spacing w:after="160" w:line="278" w:lineRule="auto"/>
              <w:ind w:firstLine="420"/>
              <w:rPr>
                <w:rFonts w:ascii="宋体" w:eastAsia="宋体" w:hAnsi="宋体" w:cs="Times New Roman" w:hint="eastAsia"/>
                <w:sz w:val="22"/>
                <w:szCs w:val="24"/>
                <w14:ligatures w14:val="standardContextual"/>
              </w:rPr>
            </w:pPr>
            <w:r>
              <w:rPr>
                <w:rFonts w:ascii="宋体" w:eastAsia="宋体" w:hAnsi="宋体" w:cs="Times New Roman" w:hint="eastAsia"/>
                <w:sz w:val="22"/>
                <w:szCs w:val="24"/>
                <w14:ligatures w14:val="standardContextual"/>
              </w:rPr>
              <w:t>行业内，公司</w:t>
            </w:r>
            <w:r w:rsidRPr="008420BB">
              <w:rPr>
                <w:rFonts w:ascii="宋体" w:eastAsia="宋体" w:hAnsi="宋体" w:cs="Times New Roman"/>
                <w:sz w:val="22"/>
                <w:szCs w:val="24"/>
                <w14:ligatures w14:val="standardContextual"/>
              </w:rPr>
              <w:t>是中国最大的纯AI基础设施软件提供商，在私有化部署大数据市场，除公有云厂商外连续五年位列独立软件厂商第一名，也是中国首批专注于人工智能与大数据基础设施软件研发的企业之一</w:t>
            </w:r>
            <w:r>
              <w:rPr>
                <w:rFonts w:ascii="宋体" w:eastAsia="宋体" w:hAnsi="宋体" w:cs="Times New Roman" w:hint="eastAsia"/>
                <w:sz w:val="22"/>
                <w:szCs w:val="24"/>
                <w14:ligatures w14:val="standardContextual"/>
              </w:rPr>
              <w:t>；</w:t>
            </w:r>
            <w:r w:rsidRPr="008420BB">
              <w:rPr>
                <w:rFonts w:ascii="宋体" w:eastAsia="宋体" w:hAnsi="宋体" w:cs="Times New Roman"/>
                <w:sz w:val="22"/>
                <w:szCs w:val="24"/>
                <w14:ligatures w14:val="standardContextual"/>
              </w:rPr>
              <w:t>是中国首个进入Gartner数据仓库及数据管理解决方案魔力象限的厂商，技术前瞻性获得海外行业认可</w:t>
            </w:r>
            <w:r>
              <w:rPr>
                <w:rFonts w:ascii="宋体" w:eastAsia="宋体" w:hAnsi="宋体" w:cs="Times New Roman" w:hint="eastAsia"/>
                <w:sz w:val="22"/>
                <w:szCs w:val="24"/>
                <w14:ligatures w14:val="standardContextual"/>
              </w:rPr>
              <w:t>；同时，公司</w:t>
            </w:r>
            <w:r w:rsidRPr="008420BB">
              <w:rPr>
                <w:rFonts w:ascii="宋体" w:eastAsia="宋体" w:hAnsi="宋体" w:cs="Times New Roman"/>
                <w:sz w:val="22"/>
                <w:szCs w:val="24"/>
                <w14:ligatures w14:val="standardContextual"/>
              </w:rPr>
              <w:t>是全球首个完整通过TPC-DS 10TB级测试的厂商</w:t>
            </w:r>
            <w:r>
              <w:rPr>
                <w:rFonts w:ascii="宋体" w:eastAsia="宋体" w:hAnsi="宋体" w:cs="Times New Roman" w:hint="eastAsia"/>
                <w:sz w:val="22"/>
                <w:szCs w:val="24"/>
                <w14:ligatures w14:val="standardContextual"/>
              </w:rPr>
              <w:t>，</w:t>
            </w:r>
            <w:r w:rsidR="00EC086C">
              <w:rPr>
                <w:rFonts w:ascii="宋体" w:eastAsia="宋体" w:hAnsi="宋体" w:cs="Times New Roman" w:hint="eastAsia"/>
                <w:sz w:val="22"/>
                <w:szCs w:val="24"/>
                <w14:ligatures w14:val="standardContextual"/>
              </w:rPr>
              <w:t>体现出</w:t>
            </w:r>
            <w:r w:rsidR="00EC086C" w:rsidRPr="00EC086C">
              <w:rPr>
                <w:rFonts w:ascii="宋体" w:eastAsia="宋体" w:hAnsi="宋体" w:cs="Times New Roman"/>
                <w:sz w:val="22"/>
                <w:szCs w:val="24"/>
                <w14:ligatures w14:val="standardContextual"/>
              </w:rPr>
              <w:t>公司分布式数据库的性能优势。</w:t>
            </w:r>
          </w:p>
          <w:p w14:paraId="33A572A5" w14:textId="0614982F" w:rsidR="00D23017" w:rsidRPr="00D23017" w:rsidRDefault="00D23017" w:rsidP="00EC086C">
            <w:pPr>
              <w:spacing w:after="160" w:line="278" w:lineRule="auto"/>
              <w:rPr>
                <w:rFonts w:ascii="宋体" w:eastAsia="宋体" w:hAnsi="宋体" w:cs="Times New Roman" w:hint="eastAsia"/>
                <w:b/>
                <w:bCs/>
                <w:sz w:val="22"/>
                <w:szCs w:val="24"/>
                <w14:ligatures w14:val="standardContextual"/>
              </w:rPr>
            </w:pPr>
            <w:r w:rsidRPr="00D23017">
              <w:rPr>
                <w:rFonts w:ascii="宋体" w:eastAsia="宋体" w:hAnsi="宋体" w:cs="Times New Roman" w:hint="eastAsia"/>
                <w:b/>
                <w:bCs/>
                <w:sz w:val="22"/>
                <w:szCs w:val="24"/>
                <w14:ligatures w14:val="standardContextual"/>
              </w:rPr>
              <w:t>二、关于公司</w:t>
            </w:r>
            <w:r w:rsidR="00EC086C">
              <w:rPr>
                <w:rFonts w:ascii="宋体" w:eastAsia="宋体" w:hAnsi="宋体" w:cs="Times New Roman" w:hint="eastAsia"/>
                <w:b/>
                <w:bCs/>
                <w:sz w:val="22"/>
                <w:szCs w:val="24"/>
                <w14:ligatures w14:val="standardContextual"/>
              </w:rPr>
              <w:t>GPU数据库简要介绍</w:t>
            </w:r>
          </w:p>
          <w:p w14:paraId="6D2BFB15" w14:textId="0A6443C8" w:rsidR="00B20422" w:rsidRPr="00D23017" w:rsidRDefault="00D23017" w:rsidP="002240D4">
            <w:pPr>
              <w:spacing w:after="160" w:line="278" w:lineRule="auto"/>
              <w:ind w:firstLine="420"/>
              <w:rPr>
                <w:rFonts w:ascii="宋体" w:eastAsia="宋体" w:hAnsi="宋体" w:cs="Times New Roman" w:hint="eastAsia"/>
                <w:sz w:val="22"/>
                <w:szCs w:val="24"/>
                <w14:ligatures w14:val="standardContextual"/>
              </w:rPr>
            </w:pPr>
            <w:r w:rsidRPr="00D23017">
              <w:rPr>
                <w:rFonts w:ascii="宋体" w:eastAsia="宋体" w:hAnsi="宋体" w:cs="Times New Roman" w:hint="eastAsia"/>
                <w:sz w:val="22"/>
                <w:szCs w:val="24"/>
                <w14:ligatures w14:val="standardContextual"/>
              </w:rPr>
              <w:lastRenderedPageBreak/>
              <w:t>公司</w:t>
            </w:r>
            <w:r w:rsidR="004A6CCA">
              <w:rPr>
                <w:rFonts w:ascii="宋体" w:eastAsia="宋体" w:hAnsi="宋体" w:cs="Times New Roman" w:hint="eastAsia"/>
                <w:sz w:val="22"/>
                <w:szCs w:val="24"/>
                <w14:ligatures w14:val="standardContextual"/>
              </w:rPr>
              <w:t>的GPU-Native数据库</w:t>
            </w:r>
            <w:r w:rsidR="00E1260C" w:rsidRPr="00E1260C">
              <w:rPr>
                <w:rFonts w:ascii="宋体" w:eastAsia="宋体" w:hAnsi="宋体" w:cs="Times New Roman"/>
                <w:sz w:val="22"/>
                <w:szCs w:val="24"/>
                <w14:ligatures w14:val="standardContextual"/>
              </w:rPr>
              <w:t>打破了过去二三十年数据库只能运行在CPU上的行业格局，实现基础软件赛道的颠覆性技术革新。</w:t>
            </w:r>
            <w:r w:rsidR="00DA59A8" w:rsidRPr="00DA59A8">
              <w:rPr>
                <w:rFonts w:ascii="宋体" w:eastAsia="宋体" w:hAnsi="宋体" w:cs="Times New Roman"/>
                <w:sz w:val="22"/>
                <w:szCs w:val="24"/>
                <w14:ligatures w14:val="standardContextual"/>
              </w:rPr>
              <w:t>我们拟发布的认知数据库，</w:t>
            </w:r>
            <w:r w:rsidR="003F5AF7">
              <w:rPr>
                <w:rFonts w:ascii="宋体" w:eastAsia="宋体" w:hAnsi="宋体" w:cs="Times New Roman" w:hint="eastAsia"/>
                <w:sz w:val="22"/>
                <w:szCs w:val="24"/>
                <w14:ligatures w14:val="standardContextual"/>
              </w:rPr>
              <w:t>其</w:t>
            </w:r>
            <w:r w:rsidR="00DA59A8" w:rsidRPr="00DA59A8">
              <w:rPr>
                <w:rFonts w:ascii="宋体" w:eastAsia="宋体" w:hAnsi="宋体" w:cs="Times New Roman"/>
                <w:sz w:val="22"/>
                <w:szCs w:val="24"/>
                <w14:ligatures w14:val="standardContextual"/>
              </w:rPr>
              <w:t>定位是完全基于GPU</w:t>
            </w:r>
            <w:r w:rsidR="003F5AF7">
              <w:rPr>
                <w:rFonts w:ascii="宋体" w:eastAsia="宋体" w:hAnsi="宋体" w:cs="Times New Roman" w:hint="eastAsia"/>
                <w:sz w:val="22"/>
                <w:szCs w:val="24"/>
                <w14:ligatures w14:val="standardContextual"/>
              </w:rPr>
              <w:t>构建的</w:t>
            </w:r>
            <w:r w:rsidR="00DA59A8" w:rsidRPr="00DA59A8">
              <w:rPr>
                <w:rFonts w:ascii="宋体" w:eastAsia="宋体" w:hAnsi="宋体" w:cs="Times New Roman"/>
                <w:sz w:val="22"/>
                <w:szCs w:val="24"/>
                <w14:ligatures w14:val="standardContextual"/>
              </w:rPr>
              <w:t>全新数据库，主要为AI服务，满足AI Agent的短期/长期记忆存储、高效交互（与AI Agent同GPU部署降低延迟）、数据内容理解（提供自然语言接口）</w:t>
            </w:r>
            <w:r w:rsidR="00083B6F">
              <w:rPr>
                <w:rFonts w:ascii="宋体" w:eastAsia="宋体" w:hAnsi="宋体" w:cs="Times New Roman" w:hint="eastAsia"/>
                <w:sz w:val="22"/>
                <w:szCs w:val="24"/>
                <w14:ligatures w14:val="standardContextual"/>
              </w:rPr>
              <w:t>；该</w:t>
            </w:r>
            <w:r w:rsidR="002240D4">
              <w:rPr>
                <w:rFonts w:ascii="宋体" w:eastAsia="宋体" w:hAnsi="宋体" w:cs="Times New Roman" w:hint="eastAsia"/>
                <w:sz w:val="22"/>
                <w:szCs w:val="24"/>
                <w14:ligatures w14:val="standardContextual"/>
              </w:rPr>
              <w:t>数据库</w:t>
            </w:r>
            <w:r w:rsidR="00DA59A8" w:rsidRPr="00DA59A8">
              <w:rPr>
                <w:rFonts w:ascii="宋体" w:eastAsia="宋体" w:hAnsi="宋体" w:cs="Times New Roman"/>
                <w:sz w:val="22"/>
                <w:szCs w:val="24"/>
                <w14:ligatures w14:val="standardContextual"/>
              </w:rPr>
              <w:t>可拉齐AI层与数据层的处理速度，解决智能体等待数据处理的算力浪费问题，提升GPU利用率。</w:t>
            </w:r>
          </w:p>
          <w:p w14:paraId="6B6FE8F2" w14:textId="4176DDEE" w:rsidR="00D23017" w:rsidRPr="003F5AF7" w:rsidRDefault="00D23017" w:rsidP="00D23017">
            <w:pPr>
              <w:spacing w:after="160" w:line="278" w:lineRule="auto"/>
              <w:rPr>
                <w:rFonts w:ascii="宋体" w:eastAsia="宋体" w:hAnsi="宋体" w:cs="Times New Roman" w:hint="eastAsia"/>
                <w:sz w:val="22"/>
                <w:szCs w:val="24"/>
                <w14:ligatures w14:val="standardContextual"/>
              </w:rPr>
            </w:pPr>
          </w:p>
          <w:p w14:paraId="5B9BFF02" w14:textId="77777777" w:rsidR="00D23017" w:rsidRPr="00D23017" w:rsidRDefault="00D23017" w:rsidP="00D23017">
            <w:pPr>
              <w:spacing w:after="160" w:line="278" w:lineRule="auto"/>
              <w:rPr>
                <w:rFonts w:ascii="宋体" w:eastAsia="宋体" w:hAnsi="宋体" w:cs="Times New Roman" w:hint="eastAsia"/>
                <w:b/>
                <w:bCs/>
                <w:sz w:val="22"/>
                <w:szCs w:val="24"/>
                <w14:ligatures w14:val="standardContextual"/>
              </w:rPr>
            </w:pPr>
            <w:r w:rsidRPr="00D23017">
              <w:rPr>
                <w:rFonts w:ascii="宋体" w:eastAsia="宋体" w:hAnsi="宋体" w:cs="Times New Roman" w:hint="eastAsia"/>
                <w:b/>
                <w:bCs/>
                <w:sz w:val="22"/>
                <w:szCs w:val="24"/>
                <w14:ligatures w14:val="standardContextual"/>
              </w:rPr>
              <w:t>Q&amp;A</w:t>
            </w:r>
          </w:p>
          <w:p w14:paraId="0A92D9D4" w14:textId="5BC54FE0" w:rsidR="00D23017" w:rsidRPr="00D23017" w:rsidRDefault="00D23017" w:rsidP="00D23017">
            <w:pPr>
              <w:spacing w:after="160" w:line="278" w:lineRule="auto"/>
              <w:rPr>
                <w:rFonts w:ascii="宋体" w:eastAsia="宋体" w:hAnsi="宋体" w:cs="Times New Roman" w:hint="eastAsia"/>
                <w:b/>
                <w:bCs/>
                <w:sz w:val="22"/>
                <w:szCs w:val="24"/>
                <w14:ligatures w14:val="standardContextual"/>
              </w:rPr>
            </w:pPr>
            <w:bookmarkStart w:id="0" w:name="OLE_LINK2"/>
            <w:r w:rsidRPr="00D23017">
              <w:rPr>
                <w:rFonts w:ascii="宋体" w:eastAsia="宋体" w:hAnsi="宋体" w:cs="Times New Roman" w:hint="eastAsia"/>
                <w:b/>
                <w:bCs/>
                <w:sz w:val="22"/>
                <w:szCs w:val="24"/>
                <w14:ligatures w14:val="standardContextual"/>
              </w:rPr>
              <w:t>问题1：</w:t>
            </w:r>
            <w:bookmarkEnd w:id="0"/>
            <w:r w:rsidR="00BE3F70" w:rsidRPr="00BE3F70">
              <w:rPr>
                <w:rFonts w:ascii="宋体" w:eastAsia="宋体" w:hAnsi="宋体" w:cs="Times New Roman"/>
                <w:b/>
                <w:bCs/>
                <w:sz w:val="22"/>
                <w:szCs w:val="24"/>
                <w14:ligatures w14:val="standardContextual"/>
              </w:rPr>
              <w:t>公司收入的可持续性支撑因素有哪些？</w:t>
            </w:r>
            <w:r w:rsidR="00BE3F70" w:rsidRPr="00D23017">
              <w:rPr>
                <w:rFonts w:ascii="宋体" w:eastAsia="宋体" w:hAnsi="宋体" w:cs="Times New Roman" w:hint="eastAsia"/>
                <w:b/>
                <w:bCs/>
                <w:sz w:val="22"/>
                <w:szCs w:val="24"/>
                <w14:ligatures w14:val="standardContextual"/>
              </w:rPr>
              <w:t xml:space="preserve"> </w:t>
            </w:r>
          </w:p>
          <w:p w14:paraId="3EBB5549" w14:textId="3EFF90CE" w:rsidR="00D23017" w:rsidRPr="00D23017" w:rsidRDefault="00D23017" w:rsidP="00D23017">
            <w:pPr>
              <w:spacing w:after="160" w:line="278" w:lineRule="auto"/>
              <w:rPr>
                <w:rFonts w:ascii="宋体" w:eastAsia="宋体" w:hAnsi="宋体" w:cs="Times New Roman" w:hint="eastAsia"/>
                <w:sz w:val="22"/>
                <w:szCs w:val="24"/>
                <w14:ligatures w14:val="standardContextual"/>
              </w:rPr>
            </w:pPr>
            <w:r w:rsidRPr="00D23017">
              <w:rPr>
                <w:rFonts w:ascii="宋体" w:eastAsia="宋体" w:hAnsi="宋体" w:cs="Times New Roman" w:hint="eastAsia"/>
                <w:b/>
                <w:bCs/>
                <w:sz w:val="22"/>
                <w:szCs w:val="24"/>
                <w14:ligatures w14:val="standardContextual"/>
              </w:rPr>
              <w:t>答：</w:t>
            </w:r>
            <w:r w:rsidR="00BE3F70" w:rsidRPr="00BE3F70">
              <w:rPr>
                <w:rFonts w:ascii="宋体" w:eastAsia="宋体" w:hAnsi="宋体" w:cs="Times New Roman"/>
                <w:sz w:val="22"/>
                <w:szCs w:val="24"/>
                <w14:ligatures w14:val="standardContextual"/>
              </w:rPr>
              <w:t>公司收入的可持续性主要来自三方面：第</w:t>
            </w:r>
            <w:r w:rsidR="00CD0FF8">
              <w:rPr>
                <w:rFonts w:ascii="宋体" w:eastAsia="宋体" w:hAnsi="宋体" w:cs="Times New Roman" w:hint="eastAsia"/>
                <w:sz w:val="22"/>
                <w:szCs w:val="24"/>
                <w14:ligatures w14:val="standardContextual"/>
              </w:rPr>
              <w:t>一</w:t>
            </w:r>
            <w:r w:rsidR="00CD0FF8" w:rsidRPr="00CD0FF8">
              <w:rPr>
                <w:rFonts w:ascii="宋体" w:eastAsia="宋体" w:hAnsi="宋体" w:cs="Times New Roman"/>
                <w:sz w:val="22"/>
                <w:szCs w:val="24"/>
                <w14:ligatures w14:val="standardContextual"/>
              </w:rPr>
              <w:t>是已有客户随数据增长产生的扩容需求，第二是客户出于管理精细化、布局AI等需求产生的新产品（如图数据库、向量数据库）及技术服务购买需求</w:t>
            </w:r>
            <w:r w:rsidR="00CD0FF8">
              <w:rPr>
                <w:rFonts w:ascii="宋体" w:eastAsia="宋体" w:hAnsi="宋体" w:cs="Times New Roman" w:hint="eastAsia"/>
                <w:sz w:val="22"/>
                <w:szCs w:val="24"/>
                <w14:ligatures w14:val="standardContextual"/>
              </w:rPr>
              <w:t>，第三是维保</w:t>
            </w:r>
            <w:r w:rsidR="00AA28B8">
              <w:rPr>
                <w:rFonts w:ascii="宋体" w:eastAsia="宋体" w:hAnsi="宋体" w:cs="Times New Roman" w:hint="eastAsia"/>
                <w:sz w:val="22"/>
                <w:szCs w:val="24"/>
                <w14:ligatures w14:val="standardContextual"/>
              </w:rPr>
              <w:t>收入</w:t>
            </w:r>
            <w:r w:rsidR="00BE3F70" w:rsidRPr="00BE3F70">
              <w:rPr>
                <w:rFonts w:ascii="宋体" w:eastAsia="宋体" w:hAnsi="宋体" w:cs="Times New Roman"/>
                <w:sz w:val="22"/>
                <w:szCs w:val="24"/>
                <w14:ligatures w14:val="standardContextual"/>
              </w:rPr>
              <w:t>。目前公司每年收入中至少60%-70%来自老客户，老客户的持续复购是收入稳定性的核心基础，同时公司也在持续挖掘新客户。</w:t>
            </w:r>
          </w:p>
          <w:p w14:paraId="7F5E91BA" w14:textId="773EEBB7" w:rsidR="00965DF4" w:rsidRPr="00D23017" w:rsidRDefault="00965DF4" w:rsidP="00965DF4">
            <w:pPr>
              <w:spacing w:after="160" w:line="278" w:lineRule="auto"/>
              <w:rPr>
                <w:rFonts w:ascii="宋体" w:eastAsia="宋体" w:hAnsi="宋体" w:cs="Times New Roman" w:hint="eastAsia"/>
                <w:b/>
                <w:bCs/>
                <w:sz w:val="22"/>
                <w:szCs w:val="24"/>
                <w14:ligatures w14:val="standardContextual"/>
              </w:rPr>
            </w:pPr>
            <w:r w:rsidRPr="00D23017">
              <w:rPr>
                <w:rFonts w:ascii="宋体" w:eastAsia="宋体" w:hAnsi="宋体" w:cs="Times New Roman" w:hint="eastAsia"/>
                <w:b/>
                <w:bCs/>
                <w:sz w:val="22"/>
                <w:szCs w:val="24"/>
                <w14:ligatures w14:val="standardContextual"/>
              </w:rPr>
              <w:t>问题</w:t>
            </w:r>
            <w:r>
              <w:rPr>
                <w:rFonts w:ascii="宋体" w:eastAsia="宋体" w:hAnsi="宋体" w:cs="Times New Roman" w:hint="eastAsia"/>
                <w:b/>
                <w:bCs/>
                <w:sz w:val="22"/>
                <w:szCs w:val="24"/>
                <w14:ligatures w14:val="standardContextual"/>
              </w:rPr>
              <w:t>2</w:t>
            </w:r>
            <w:r w:rsidRPr="00D23017">
              <w:rPr>
                <w:rFonts w:ascii="宋体" w:eastAsia="宋体" w:hAnsi="宋体" w:cs="Times New Roman" w:hint="eastAsia"/>
                <w:b/>
                <w:bCs/>
                <w:sz w:val="22"/>
                <w:szCs w:val="24"/>
                <w14:ligatures w14:val="standardContextual"/>
              </w:rPr>
              <w:t>：</w:t>
            </w:r>
            <w:r>
              <w:rPr>
                <w:rFonts w:ascii="宋体" w:eastAsia="宋体" w:hAnsi="宋体" w:cs="Times New Roman" w:hint="eastAsia"/>
                <w:b/>
                <w:bCs/>
                <w:sz w:val="22"/>
                <w:szCs w:val="24"/>
                <w14:ligatures w14:val="standardContextual"/>
              </w:rPr>
              <w:t>请问公司的软件授权、二次开发</w:t>
            </w:r>
            <w:r w:rsidR="007926D6">
              <w:rPr>
                <w:rFonts w:ascii="宋体" w:eastAsia="宋体" w:hAnsi="宋体" w:cs="Times New Roman" w:hint="eastAsia"/>
                <w:b/>
                <w:bCs/>
                <w:sz w:val="22"/>
                <w:szCs w:val="24"/>
                <w14:ligatures w14:val="standardContextual"/>
              </w:rPr>
              <w:t>业务的</w:t>
            </w:r>
            <w:r>
              <w:rPr>
                <w:rFonts w:ascii="宋体" w:eastAsia="宋体" w:hAnsi="宋体" w:cs="Times New Roman" w:hint="eastAsia"/>
                <w:b/>
                <w:bCs/>
                <w:sz w:val="22"/>
                <w:szCs w:val="24"/>
                <w14:ligatures w14:val="standardContextual"/>
              </w:rPr>
              <w:t>收入占比？</w:t>
            </w:r>
          </w:p>
          <w:p w14:paraId="0BB3F03B" w14:textId="5EC82B30" w:rsidR="00965DF4" w:rsidRDefault="00965DF4" w:rsidP="00965DF4">
            <w:pPr>
              <w:spacing w:after="160" w:line="278" w:lineRule="auto"/>
              <w:rPr>
                <w:rFonts w:ascii="宋体" w:eastAsia="宋体" w:hAnsi="宋体" w:cs="Times New Roman" w:hint="eastAsia"/>
                <w:b/>
                <w:bCs/>
                <w:sz w:val="22"/>
                <w:szCs w:val="24"/>
                <w14:ligatures w14:val="standardContextual"/>
              </w:rPr>
            </w:pPr>
            <w:r w:rsidRPr="00D23017">
              <w:rPr>
                <w:rFonts w:ascii="宋体" w:eastAsia="宋体" w:hAnsi="宋体" w:cs="Times New Roman" w:hint="eastAsia"/>
                <w:b/>
                <w:bCs/>
                <w:sz w:val="22"/>
                <w:szCs w:val="24"/>
                <w14:ligatures w14:val="standardContextual"/>
              </w:rPr>
              <w:t>答：</w:t>
            </w:r>
            <w:r w:rsidRPr="00BE3F70">
              <w:rPr>
                <w:rFonts w:ascii="宋体" w:eastAsia="宋体" w:hAnsi="宋体" w:cs="Times New Roman"/>
                <w:sz w:val="22"/>
                <w:szCs w:val="24"/>
                <w14:ligatures w14:val="standardContextual"/>
              </w:rPr>
              <w:t>公司</w:t>
            </w:r>
            <w:r w:rsidR="007926D6">
              <w:rPr>
                <w:rFonts w:ascii="宋体" w:eastAsia="宋体" w:hAnsi="宋体" w:cs="Times New Roman" w:hint="eastAsia"/>
                <w:sz w:val="22"/>
                <w:szCs w:val="24"/>
                <w14:ligatures w14:val="standardContextual"/>
              </w:rPr>
              <w:t>收入中75%左右来自标准软件授权，以及适配、性能调优类技术支撑服务；15%左右来自于解决方案业务，这部分业务主要针对各行业头部客</w:t>
            </w:r>
            <w:r w:rsidR="007926D6" w:rsidRPr="007926D6">
              <w:rPr>
                <w:rFonts w:ascii="宋体" w:eastAsia="宋体" w:hAnsi="宋体" w:cs="Times New Roman" w:hint="eastAsia"/>
                <w:sz w:val="22"/>
                <w:szCs w:val="24"/>
                <w14:ligatures w14:val="standardContextual"/>
              </w:rPr>
              <w:t>户，</w:t>
            </w:r>
            <w:r w:rsidR="00C1439E">
              <w:rPr>
                <w:rFonts w:ascii="宋体" w:eastAsia="宋体" w:hAnsi="宋体" w:cs="Times New Roman" w:hint="eastAsia"/>
                <w:sz w:val="22"/>
                <w:szCs w:val="24"/>
                <w14:ligatures w14:val="standardContextual"/>
              </w:rPr>
              <w:t>包括</w:t>
            </w:r>
            <w:r w:rsidR="00C1439E" w:rsidRPr="007926D6">
              <w:rPr>
                <w:rFonts w:ascii="宋体" w:eastAsia="宋体" w:hAnsi="宋体" w:cs="Times New Roman"/>
                <w:sz w:val="22"/>
                <w:szCs w:val="24"/>
                <w14:ligatures w14:val="standardContextual"/>
              </w:rPr>
              <w:t>业务体系梳理、数据治理规划、数据底座搭建落地等</w:t>
            </w:r>
            <w:r w:rsidR="00C1439E">
              <w:rPr>
                <w:rFonts w:ascii="宋体" w:eastAsia="宋体" w:hAnsi="宋体" w:cs="Times New Roman" w:hint="eastAsia"/>
                <w:sz w:val="22"/>
                <w:szCs w:val="24"/>
                <w14:ligatures w14:val="standardContextual"/>
              </w:rPr>
              <w:t>专业</w:t>
            </w:r>
            <w:r w:rsidR="00C1439E" w:rsidRPr="007926D6">
              <w:rPr>
                <w:rFonts w:ascii="宋体" w:eastAsia="宋体" w:hAnsi="宋体" w:cs="Times New Roman" w:hint="eastAsia"/>
                <w:sz w:val="22"/>
                <w:szCs w:val="24"/>
                <w14:ligatures w14:val="standardContextual"/>
              </w:rPr>
              <w:t>咨询服务</w:t>
            </w:r>
            <w:r w:rsidR="00C1439E">
              <w:rPr>
                <w:rFonts w:ascii="宋体" w:eastAsia="宋体" w:hAnsi="宋体" w:cs="Times New Roman" w:hint="eastAsia"/>
                <w:sz w:val="22"/>
                <w:szCs w:val="24"/>
                <w14:ligatures w14:val="standardContextual"/>
              </w:rPr>
              <w:t>及</w:t>
            </w:r>
            <w:r w:rsidR="007926D6" w:rsidRPr="007926D6">
              <w:rPr>
                <w:rFonts w:ascii="宋体" w:eastAsia="宋体" w:hAnsi="宋体" w:cs="Times New Roman" w:hint="eastAsia"/>
                <w:sz w:val="22"/>
                <w:szCs w:val="24"/>
                <w14:ligatures w14:val="standardContextual"/>
              </w:rPr>
              <w:t>定制</w:t>
            </w:r>
            <w:r w:rsidR="007926D6">
              <w:rPr>
                <w:rFonts w:ascii="宋体" w:eastAsia="宋体" w:hAnsi="宋体" w:cs="Times New Roman" w:hint="eastAsia"/>
                <w:sz w:val="22"/>
                <w:szCs w:val="24"/>
                <w14:ligatures w14:val="standardContextual"/>
              </w:rPr>
              <w:t>化二次开发</w:t>
            </w:r>
            <w:r w:rsidR="007926D6" w:rsidRPr="007926D6">
              <w:rPr>
                <w:rFonts w:ascii="宋体" w:eastAsia="宋体" w:hAnsi="宋体" w:cs="Times New Roman" w:hint="eastAsia"/>
                <w:sz w:val="22"/>
                <w:szCs w:val="24"/>
                <w14:ligatures w14:val="standardContextual"/>
              </w:rPr>
              <w:t>。</w:t>
            </w:r>
          </w:p>
          <w:p w14:paraId="33C39EFF" w14:textId="7A3E68D8" w:rsidR="00D23017" w:rsidRPr="00D23017" w:rsidRDefault="00D23017" w:rsidP="00D23017">
            <w:pPr>
              <w:spacing w:after="160" w:line="278" w:lineRule="auto"/>
              <w:rPr>
                <w:rFonts w:ascii="宋体" w:eastAsia="宋体" w:hAnsi="宋体" w:cs="Times New Roman" w:hint="eastAsia"/>
                <w:b/>
                <w:bCs/>
                <w:sz w:val="22"/>
                <w:szCs w:val="24"/>
                <w14:ligatures w14:val="standardContextual"/>
              </w:rPr>
            </w:pPr>
            <w:bookmarkStart w:id="1" w:name="OLE_LINK3"/>
            <w:r w:rsidRPr="00D23017">
              <w:rPr>
                <w:rFonts w:ascii="宋体" w:eastAsia="宋体" w:hAnsi="宋体" w:cs="Times New Roman" w:hint="eastAsia"/>
                <w:b/>
                <w:bCs/>
                <w:sz w:val="22"/>
                <w:szCs w:val="24"/>
                <w14:ligatures w14:val="standardContextual"/>
              </w:rPr>
              <w:t>问题</w:t>
            </w:r>
            <w:r w:rsidR="00965DF4">
              <w:rPr>
                <w:rFonts w:ascii="宋体" w:eastAsia="宋体" w:hAnsi="宋体" w:cs="Times New Roman" w:hint="eastAsia"/>
                <w:b/>
                <w:bCs/>
                <w:sz w:val="22"/>
                <w:szCs w:val="24"/>
                <w14:ligatures w14:val="standardContextual"/>
              </w:rPr>
              <w:t>3</w:t>
            </w:r>
            <w:r w:rsidRPr="00D23017">
              <w:rPr>
                <w:rFonts w:ascii="宋体" w:eastAsia="宋体" w:hAnsi="宋体" w:cs="Times New Roman" w:hint="eastAsia"/>
                <w:b/>
                <w:bCs/>
                <w:sz w:val="22"/>
                <w:szCs w:val="24"/>
                <w14:ligatures w14:val="standardContextual"/>
              </w:rPr>
              <w:t>：</w:t>
            </w:r>
            <w:r w:rsidR="00BE3F70" w:rsidRPr="00BE3F70">
              <w:rPr>
                <w:rFonts w:ascii="宋体" w:eastAsia="宋体" w:hAnsi="宋体" w:cs="Times New Roman"/>
                <w:b/>
                <w:bCs/>
                <w:sz w:val="22"/>
                <w:szCs w:val="24"/>
                <w14:ligatures w14:val="standardContextual"/>
              </w:rPr>
              <w:t>公司过去营收</w:t>
            </w:r>
            <w:r w:rsidR="00965DF4">
              <w:rPr>
                <w:rFonts w:ascii="宋体" w:eastAsia="宋体" w:hAnsi="宋体" w:cs="Times New Roman" w:hint="eastAsia"/>
                <w:b/>
                <w:bCs/>
                <w:sz w:val="22"/>
                <w:szCs w:val="24"/>
                <w14:ligatures w14:val="standardContextual"/>
              </w:rPr>
              <w:t>大概4亿左右，</w:t>
            </w:r>
            <w:r w:rsidR="00BE3F70" w:rsidRPr="00BE3F70">
              <w:rPr>
                <w:rFonts w:ascii="宋体" w:eastAsia="宋体" w:hAnsi="宋体" w:cs="Times New Roman"/>
                <w:b/>
                <w:bCs/>
                <w:sz w:val="22"/>
                <w:szCs w:val="24"/>
                <w14:ligatures w14:val="standardContextual"/>
              </w:rPr>
              <w:t>毛利率</w:t>
            </w:r>
            <w:r w:rsidR="00965DF4">
              <w:rPr>
                <w:rFonts w:ascii="宋体" w:eastAsia="宋体" w:hAnsi="宋体" w:cs="Times New Roman" w:hint="eastAsia"/>
                <w:b/>
                <w:bCs/>
                <w:sz w:val="22"/>
                <w:szCs w:val="24"/>
                <w14:ligatures w14:val="standardContextual"/>
              </w:rPr>
              <w:t>在</w:t>
            </w:r>
            <w:r w:rsidR="00BE3F70" w:rsidRPr="00BE3F70">
              <w:rPr>
                <w:rFonts w:ascii="宋体" w:eastAsia="宋体" w:hAnsi="宋体" w:cs="Times New Roman"/>
                <w:b/>
                <w:bCs/>
                <w:sz w:val="22"/>
                <w:szCs w:val="24"/>
                <w14:ligatures w14:val="standardContextual"/>
              </w:rPr>
              <w:t>50%到60%</w:t>
            </w:r>
            <w:r w:rsidR="00965DF4">
              <w:rPr>
                <w:rFonts w:ascii="宋体" w:eastAsia="宋体" w:hAnsi="宋体" w:cs="Times New Roman" w:hint="eastAsia"/>
                <w:b/>
                <w:bCs/>
                <w:sz w:val="22"/>
                <w:szCs w:val="24"/>
                <w14:ligatures w14:val="standardContextual"/>
              </w:rPr>
              <w:t>之间，</w:t>
            </w:r>
            <w:r w:rsidR="00BE3F70" w:rsidRPr="00BE3F70">
              <w:rPr>
                <w:rFonts w:ascii="宋体" w:eastAsia="宋体" w:hAnsi="宋体" w:cs="Times New Roman"/>
                <w:b/>
                <w:bCs/>
                <w:sz w:val="22"/>
                <w:szCs w:val="24"/>
                <w14:ligatures w14:val="standardContextual"/>
              </w:rPr>
              <w:t>但</w:t>
            </w:r>
            <w:r w:rsidR="00965DF4">
              <w:rPr>
                <w:rFonts w:ascii="宋体" w:eastAsia="宋体" w:hAnsi="宋体" w:cs="Times New Roman" w:hint="eastAsia"/>
                <w:b/>
                <w:bCs/>
                <w:sz w:val="22"/>
                <w:szCs w:val="24"/>
                <w14:ligatures w14:val="standardContextual"/>
              </w:rPr>
              <w:t>公司仍</w:t>
            </w:r>
            <w:r w:rsidR="00BE3F70" w:rsidRPr="00BE3F70">
              <w:rPr>
                <w:rFonts w:ascii="宋体" w:eastAsia="宋体" w:hAnsi="宋体" w:cs="Times New Roman"/>
                <w:b/>
                <w:bCs/>
                <w:sz w:val="22"/>
                <w:szCs w:val="24"/>
                <w14:ligatures w14:val="standardContextual"/>
              </w:rPr>
              <w:t>持续亏损</w:t>
            </w:r>
            <w:r w:rsidR="00965DF4">
              <w:rPr>
                <w:rFonts w:ascii="宋体" w:eastAsia="宋体" w:hAnsi="宋体" w:cs="Times New Roman" w:hint="eastAsia"/>
                <w:b/>
                <w:bCs/>
                <w:sz w:val="22"/>
                <w:szCs w:val="24"/>
                <w14:ligatures w14:val="standardContextual"/>
              </w:rPr>
              <w:t>。请问</w:t>
            </w:r>
            <w:r w:rsidR="00BE3F70" w:rsidRPr="00BE3F70">
              <w:rPr>
                <w:rFonts w:ascii="宋体" w:eastAsia="宋体" w:hAnsi="宋体" w:cs="Times New Roman"/>
                <w:b/>
                <w:bCs/>
                <w:sz w:val="22"/>
                <w:szCs w:val="24"/>
                <w14:ligatures w14:val="standardContextual"/>
              </w:rPr>
              <w:t>资金主要投向哪些领域？</w:t>
            </w:r>
          </w:p>
          <w:p w14:paraId="72B76F6E" w14:textId="2E6992F1" w:rsidR="00D23017" w:rsidRPr="00D23017" w:rsidRDefault="00D23017" w:rsidP="00D23017">
            <w:pPr>
              <w:spacing w:after="160" w:line="278" w:lineRule="auto"/>
              <w:rPr>
                <w:rFonts w:ascii="宋体" w:eastAsia="宋体" w:hAnsi="宋体" w:cs="Times New Roman" w:hint="eastAsia"/>
                <w:sz w:val="22"/>
                <w:szCs w:val="24"/>
                <w14:ligatures w14:val="standardContextual"/>
              </w:rPr>
            </w:pPr>
            <w:r w:rsidRPr="00D23017">
              <w:rPr>
                <w:rFonts w:ascii="宋体" w:eastAsia="宋体" w:hAnsi="宋体" w:cs="Times New Roman" w:hint="eastAsia"/>
                <w:b/>
                <w:bCs/>
                <w:sz w:val="22"/>
                <w:szCs w:val="24"/>
                <w14:ligatures w14:val="standardContextual"/>
              </w:rPr>
              <w:t>答：</w:t>
            </w:r>
            <w:bookmarkEnd w:id="1"/>
            <w:r w:rsidR="003F5AF7" w:rsidRPr="003F5AF7">
              <w:rPr>
                <w:rFonts w:ascii="宋体" w:eastAsia="宋体" w:hAnsi="宋体" w:cs="Times New Roman"/>
                <w:sz w:val="22"/>
                <w:szCs w:val="24"/>
                <w14:ligatures w14:val="standardContextual"/>
              </w:rPr>
              <w:t>公司投入主要分为两大板块。其一为研发投入，资金主要用于研发团队建设。目前公司研发人员超 300 名，自 2015 年便着手布局机器学习领域。依托多年持续深耕的技术积淀，行业 AI 浪潮到来后，企业迅速落地推出 AI 运营管理平台。现阶段仍持续优化迭代现有产品，同步推进 GPU 数据库的研发工作</w:t>
            </w:r>
            <w:r w:rsidR="003F5AF7">
              <w:rPr>
                <w:rFonts w:ascii="宋体" w:eastAsia="宋体" w:hAnsi="宋体" w:cs="Times New Roman" w:hint="eastAsia"/>
                <w:sz w:val="22"/>
                <w:szCs w:val="24"/>
                <w14:ligatures w14:val="standardContextual"/>
              </w:rPr>
              <w:t>。</w:t>
            </w:r>
            <w:r w:rsidR="003F5AF7" w:rsidRPr="003F5AF7">
              <w:rPr>
                <w:rFonts w:ascii="宋体" w:eastAsia="宋体" w:hAnsi="宋体" w:cs="Times New Roman"/>
                <w:sz w:val="22"/>
                <w:szCs w:val="24"/>
                <w14:ligatures w14:val="standardContextual"/>
              </w:rPr>
              <w:t>其二为市场销售类投入，主要用于销售与技术</w:t>
            </w:r>
            <w:r w:rsidR="002240D4">
              <w:rPr>
                <w:rFonts w:ascii="宋体" w:eastAsia="宋体" w:hAnsi="宋体" w:cs="Times New Roman" w:hint="eastAsia"/>
                <w:sz w:val="22"/>
                <w:szCs w:val="24"/>
                <w14:ligatures w14:val="standardContextual"/>
              </w:rPr>
              <w:t>售前</w:t>
            </w:r>
            <w:r w:rsidR="003F5AF7" w:rsidRPr="003F5AF7">
              <w:rPr>
                <w:rFonts w:ascii="宋体" w:eastAsia="宋体" w:hAnsi="宋体" w:cs="Times New Roman"/>
                <w:sz w:val="22"/>
                <w:szCs w:val="24"/>
                <w14:ligatures w14:val="standardContextual"/>
              </w:rPr>
              <w:t>人员薪酬支出。基础软件业务高度依赖专业技术售前人员，为客户开展 POC 可行性测试，以此验证产品可切实解决实际业务难题。当前公司费用管控体系严谨，三项费用总额及营收占比均稳步回落，有望后续实现盈亏平衡。</w:t>
            </w:r>
          </w:p>
          <w:p w14:paraId="64644D06" w14:textId="45B18CC0" w:rsidR="003F5AF7" w:rsidRDefault="00D23017" w:rsidP="00D23017">
            <w:pPr>
              <w:spacing w:after="160" w:line="278" w:lineRule="auto"/>
              <w:rPr>
                <w:rFonts w:ascii="宋体" w:eastAsia="宋体" w:hAnsi="宋体" w:cs="Times New Roman" w:hint="eastAsia"/>
                <w:b/>
                <w:bCs/>
                <w:sz w:val="22"/>
                <w:szCs w:val="24"/>
                <w14:ligatures w14:val="standardContextual"/>
              </w:rPr>
            </w:pPr>
            <w:r w:rsidRPr="00D23017">
              <w:rPr>
                <w:rFonts w:ascii="宋体" w:eastAsia="宋体" w:hAnsi="宋体" w:cs="Times New Roman" w:hint="eastAsia"/>
                <w:b/>
                <w:bCs/>
                <w:sz w:val="22"/>
                <w:szCs w:val="24"/>
                <w14:ligatures w14:val="standardContextual"/>
              </w:rPr>
              <w:t>问题</w:t>
            </w:r>
            <w:r w:rsidR="00965DF4">
              <w:rPr>
                <w:rFonts w:ascii="宋体" w:eastAsia="宋体" w:hAnsi="宋体" w:cs="Times New Roman" w:hint="eastAsia"/>
                <w:b/>
                <w:bCs/>
                <w:sz w:val="22"/>
                <w:szCs w:val="24"/>
                <w14:ligatures w14:val="standardContextual"/>
              </w:rPr>
              <w:t>4</w:t>
            </w:r>
            <w:r w:rsidRPr="00D23017">
              <w:rPr>
                <w:rFonts w:ascii="宋体" w:eastAsia="宋体" w:hAnsi="宋体" w:cs="Times New Roman" w:hint="eastAsia"/>
                <w:b/>
                <w:bCs/>
                <w:sz w:val="22"/>
                <w:szCs w:val="24"/>
                <w14:ligatures w14:val="standardContextual"/>
              </w:rPr>
              <w:t>：</w:t>
            </w:r>
            <w:r w:rsidR="003F5AF7" w:rsidRPr="003F5AF7">
              <w:rPr>
                <w:rFonts w:ascii="宋体" w:eastAsia="宋体" w:hAnsi="宋体" w:cs="Times New Roman"/>
                <w:b/>
                <w:bCs/>
                <w:sz w:val="22"/>
                <w:szCs w:val="24"/>
                <w14:ligatures w14:val="standardContextual"/>
              </w:rPr>
              <w:t>GPU数据库能为客户降低成本的核心逻辑是什么？</w:t>
            </w:r>
          </w:p>
          <w:p w14:paraId="08601908" w14:textId="006C26C3" w:rsidR="00083B6F" w:rsidRPr="00083B6F" w:rsidRDefault="003F5AF7" w:rsidP="00083B6F">
            <w:pPr>
              <w:spacing w:after="160" w:line="278" w:lineRule="auto"/>
              <w:rPr>
                <w:rFonts w:ascii="宋体" w:eastAsia="宋体" w:hAnsi="宋体" w:cs="Times New Roman" w:hint="eastAsia"/>
                <w:sz w:val="22"/>
                <w:szCs w:val="24"/>
                <w14:ligatures w14:val="standardContextual"/>
              </w:rPr>
            </w:pPr>
            <w:r>
              <w:rPr>
                <w:rFonts w:ascii="宋体" w:eastAsia="宋体" w:hAnsi="宋体" w:cs="Times New Roman" w:hint="eastAsia"/>
                <w:b/>
                <w:bCs/>
                <w:sz w:val="22"/>
                <w:szCs w:val="24"/>
                <w14:ligatures w14:val="standardContextual"/>
              </w:rPr>
              <w:t>答：</w:t>
            </w:r>
            <w:r w:rsidR="00083B6F" w:rsidRPr="00083B6F">
              <w:rPr>
                <w:rFonts w:ascii="宋体" w:eastAsia="宋体" w:hAnsi="宋体" w:cs="Times New Roman" w:hint="eastAsia"/>
                <w:sz w:val="22"/>
                <w:szCs w:val="24"/>
                <w14:ligatures w14:val="standardContextual"/>
              </w:rPr>
              <w:t>当前Agentic AI的最大瓶颈在于Agent运行过程中需要反复调用工具（skills）或者进行数据处理，这些工作在CPU上完成，因此Agent需要等待CPU完成任务后才能继续在GPU上运行。由于CPU的核心数量只有100</w:t>
            </w:r>
            <w:r w:rsidR="00083B6F">
              <w:rPr>
                <w:rFonts w:ascii="宋体" w:eastAsia="宋体" w:hAnsi="宋体" w:cs="Times New Roman" w:hint="eastAsia"/>
                <w:sz w:val="22"/>
                <w:szCs w:val="24"/>
                <w14:ligatures w14:val="standardContextual"/>
              </w:rPr>
              <w:t>到</w:t>
            </w:r>
            <w:r w:rsidR="00083B6F" w:rsidRPr="00083B6F">
              <w:rPr>
                <w:rFonts w:ascii="宋体" w:eastAsia="宋体" w:hAnsi="宋体" w:cs="Times New Roman" w:hint="eastAsia"/>
                <w:sz w:val="22"/>
                <w:szCs w:val="24"/>
                <w14:ligatures w14:val="standardContextual"/>
              </w:rPr>
              <w:t>200个，而GPU的核心数在1万到2万个，性能差异非常巨大（相差一到两个数量级）。因此Agent的整体运算时间被极大拉长。将数据库和数据处理运行在GPU上，可以比运行在CPU上快20到100倍，可以匹配得上GPU的速度，因此可以极大提高Agent的任务运行速度。</w:t>
            </w:r>
          </w:p>
          <w:p w14:paraId="65FE5447" w14:textId="69ACF47D" w:rsidR="003F5AF7" w:rsidRPr="003F5AF7" w:rsidRDefault="00083B6F" w:rsidP="00083B6F">
            <w:pPr>
              <w:spacing w:after="160" w:line="278" w:lineRule="auto"/>
              <w:rPr>
                <w:rFonts w:ascii="宋体" w:eastAsia="宋体" w:hAnsi="宋体" w:cs="Times New Roman" w:hint="eastAsia"/>
                <w:sz w:val="22"/>
                <w:szCs w:val="24"/>
                <w14:ligatures w14:val="standardContextual"/>
              </w:rPr>
            </w:pPr>
            <w:r w:rsidRPr="00083B6F">
              <w:rPr>
                <w:rFonts w:ascii="宋体" w:eastAsia="宋体" w:hAnsi="宋体" w:cs="Times New Roman" w:hint="eastAsia"/>
                <w:sz w:val="22"/>
                <w:szCs w:val="24"/>
                <w14:ligatures w14:val="standardContextual"/>
              </w:rPr>
              <w:lastRenderedPageBreak/>
              <w:t>因为提升了Agent任务的运行速度，在相同时间内，可以完成更多的任务。对Token工厂来说，相同的时间内可以生产更多的Token。因此单位Token的生产成本就被降低了。</w:t>
            </w:r>
          </w:p>
          <w:p w14:paraId="10DA68EE" w14:textId="7E9CBCAA" w:rsidR="00D23017" w:rsidRPr="00D23017" w:rsidRDefault="003F5AF7" w:rsidP="00D23017">
            <w:pPr>
              <w:spacing w:after="160" w:line="278" w:lineRule="auto"/>
              <w:rPr>
                <w:rFonts w:ascii="宋体" w:eastAsia="宋体" w:hAnsi="宋体" w:cs="Times New Roman" w:hint="eastAsia"/>
                <w:b/>
                <w:bCs/>
                <w:sz w:val="22"/>
                <w:szCs w:val="24"/>
                <w14:ligatures w14:val="standardContextual"/>
              </w:rPr>
            </w:pPr>
            <w:r>
              <w:rPr>
                <w:rFonts w:ascii="宋体" w:eastAsia="宋体" w:hAnsi="宋体" w:cs="Times New Roman" w:hint="eastAsia"/>
                <w:b/>
                <w:bCs/>
                <w:sz w:val="22"/>
                <w:szCs w:val="24"/>
                <w14:ligatures w14:val="standardContextual"/>
              </w:rPr>
              <w:t>问题5：</w:t>
            </w:r>
            <w:r w:rsidR="00BE3F70" w:rsidRPr="00BE3F70">
              <w:rPr>
                <w:rFonts w:ascii="宋体" w:eastAsia="宋体" w:hAnsi="宋体" w:cs="Times New Roman"/>
                <w:b/>
                <w:bCs/>
                <w:sz w:val="22"/>
                <w:szCs w:val="24"/>
                <w14:ligatures w14:val="standardContextual"/>
              </w:rPr>
              <w:t>客户从其他平台迁移到公司GPU数据库平台的难度如何，是否需要额外适配？</w:t>
            </w:r>
          </w:p>
          <w:p w14:paraId="190D684A" w14:textId="18656DB1" w:rsidR="004C0AB0" w:rsidRPr="00BE3F70" w:rsidRDefault="00D23017" w:rsidP="00D23017">
            <w:pPr>
              <w:spacing w:after="160" w:line="278" w:lineRule="auto"/>
              <w:rPr>
                <w:rFonts w:ascii="宋体" w:eastAsia="宋体" w:hAnsi="宋体" w:cs="Times New Roman" w:hint="eastAsia"/>
                <w:sz w:val="22"/>
                <w:szCs w:val="24"/>
                <w14:ligatures w14:val="standardContextual"/>
              </w:rPr>
            </w:pPr>
            <w:r w:rsidRPr="00D23017">
              <w:rPr>
                <w:rFonts w:ascii="宋体" w:eastAsia="宋体" w:hAnsi="宋体" w:cs="Times New Roman" w:hint="eastAsia"/>
                <w:b/>
                <w:bCs/>
                <w:sz w:val="22"/>
                <w:szCs w:val="24"/>
                <w14:ligatures w14:val="standardContextual"/>
              </w:rPr>
              <w:t>答：</w:t>
            </w:r>
            <w:r w:rsidR="00083B6F" w:rsidRPr="00083B6F">
              <w:rPr>
                <w:rFonts w:ascii="宋体" w:eastAsia="宋体" w:hAnsi="宋体" w:cs="Times New Roman"/>
                <w:sz w:val="22"/>
                <w:szCs w:val="24"/>
                <w14:ligatures w14:val="standardContextual"/>
              </w:rPr>
              <w:t>公司现有数据迁移软件，可以将数据从其他平台迁移到GPU数据库中。因为不同的数据平台支持的SQL方言不完全一致，因此会产生一些迁移成本。这方面公司有比较充足的经验。</w:t>
            </w:r>
          </w:p>
        </w:tc>
      </w:tr>
      <w:tr w:rsidR="00D30929" w14:paraId="1847A9B0"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26D28506" w14:textId="69F37842" w:rsidR="00D30929" w:rsidRDefault="007906EC" w:rsidP="00AA16E5">
            <w:pPr>
              <w:spacing w:line="360" w:lineRule="auto"/>
              <w:jc w:val="center"/>
              <w:rPr>
                <w:rFonts w:ascii="宋体" w:hAnsi="宋体" w:hint="eastAsia"/>
                <w:bCs/>
                <w:iCs/>
                <w:color w:val="000000"/>
                <w:sz w:val="24"/>
              </w:rPr>
            </w:pPr>
            <w:r>
              <w:rPr>
                <w:rFonts w:ascii="宋体" w:hAnsi="宋体"/>
                <w:bCs/>
                <w:iCs/>
                <w:color w:val="000000"/>
                <w:sz w:val="24"/>
              </w:rPr>
              <w:lastRenderedPageBreak/>
              <w:t>附件清单</w:t>
            </w:r>
          </w:p>
        </w:tc>
        <w:tc>
          <w:tcPr>
            <w:tcW w:w="8657" w:type="dxa"/>
            <w:tcBorders>
              <w:top w:val="single" w:sz="4" w:space="0" w:color="auto"/>
              <w:left w:val="single" w:sz="4" w:space="0" w:color="auto"/>
              <w:bottom w:val="single" w:sz="4" w:space="0" w:color="auto"/>
              <w:right w:val="single" w:sz="4" w:space="0" w:color="auto"/>
            </w:tcBorders>
            <w:vAlign w:val="center"/>
          </w:tcPr>
          <w:p w14:paraId="7545F7FD" w14:textId="6CA548DF" w:rsidR="00D30929" w:rsidRDefault="00672E2C">
            <w:pPr>
              <w:spacing w:line="360" w:lineRule="auto"/>
              <w:rPr>
                <w:rFonts w:ascii="宋体" w:hAnsi="宋体" w:hint="eastAsia"/>
                <w:bCs/>
                <w:iCs/>
                <w:color w:val="000000"/>
                <w:sz w:val="24"/>
              </w:rPr>
            </w:pPr>
            <w:r>
              <w:rPr>
                <w:rFonts w:ascii="宋体" w:hAnsi="宋体" w:hint="eastAsia"/>
                <w:bCs/>
                <w:iCs/>
                <w:color w:val="000000"/>
                <w:sz w:val="24"/>
              </w:rPr>
              <w:t>无</w:t>
            </w:r>
          </w:p>
        </w:tc>
      </w:tr>
      <w:tr w:rsidR="00D30929" w14:paraId="04A8398A" w14:textId="77777777" w:rsidTr="00632A62">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0457352"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日期</w:t>
            </w:r>
          </w:p>
        </w:tc>
        <w:tc>
          <w:tcPr>
            <w:tcW w:w="8657" w:type="dxa"/>
            <w:tcBorders>
              <w:top w:val="single" w:sz="4" w:space="0" w:color="auto"/>
              <w:left w:val="single" w:sz="4" w:space="0" w:color="auto"/>
              <w:bottom w:val="single" w:sz="4" w:space="0" w:color="auto"/>
              <w:right w:val="single" w:sz="4" w:space="0" w:color="auto"/>
            </w:tcBorders>
            <w:vAlign w:val="center"/>
          </w:tcPr>
          <w:p w14:paraId="5365D4F9" w14:textId="27927386" w:rsidR="00D30929" w:rsidRDefault="007906EC">
            <w:pPr>
              <w:spacing w:line="360" w:lineRule="auto"/>
              <w:rPr>
                <w:rFonts w:ascii="宋体" w:hAnsi="宋体" w:hint="eastAsia"/>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540A88">
              <w:rPr>
                <w:rFonts w:ascii="宋体" w:hAnsi="宋体" w:hint="eastAsia"/>
                <w:bCs/>
                <w:iCs/>
                <w:color w:val="000000"/>
                <w:sz w:val="24"/>
              </w:rPr>
              <w:t>6</w:t>
            </w:r>
            <w:r>
              <w:rPr>
                <w:rFonts w:ascii="宋体" w:hAnsi="宋体" w:hint="eastAsia"/>
                <w:bCs/>
                <w:iCs/>
                <w:color w:val="000000"/>
                <w:sz w:val="24"/>
              </w:rPr>
              <w:t>年</w:t>
            </w:r>
            <w:r w:rsidR="00BE3F70">
              <w:rPr>
                <w:rFonts w:ascii="宋体" w:hAnsi="宋体" w:hint="eastAsia"/>
                <w:bCs/>
                <w:iCs/>
                <w:color w:val="000000"/>
                <w:sz w:val="24"/>
              </w:rPr>
              <w:t>5</w:t>
            </w:r>
            <w:r>
              <w:rPr>
                <w:rFonts w:ascii="宋体" w:hAnsi="宋体" w:hint="eastAsia"/>
                <w:bCs/>
                <w:iCs/>
                <w:color w:val="000000"/>
                <w:sz w:val="24"/>
              </w:rPr>
              <w:t>月</w:t>
            </w:r>
            <w:r w:rsidR="00BE3F70">
              <w:rPr>
                <w:rFonts w:ascii="宋体" w:hAnsi="宋体" w:hint="eastAsia"/>
                <w:bCs/>
                <w:iCs/>
                <w:color w:val="000000"/>
                <w:sz w:val="24"/>
              </w:rPr>
              <w:t>22</w:t>
            </w:r>
            <w:r w:rsidR="00672E2C">
              <w:rPr>
                <w:rFonts w:ascii="宋体" w:hAnsi="宋体" w:hint="eastAsia"/>
                <w:bCs/>
                <w:iCs/>
                <w:color w:val="000000"/>
                <w:sz w:val="24"/>
              </w:rPr>
              <w:t>日</w:t>
            </w:r>
          </w:p>
        </w:tc>
      </w:tr>
    </w:tbl>
    <w:p w14:paraId="2C58941B" w14:textId="77777777" w:rsidR="00713B38" w:rsidRPr="00FD6A9D" w:rsidRDefault="00713B38" w:rsidP="008E1598">
      <w:pPr>
        <w:spacing w:line="440" w:lineRule="exact"/>
        <w:rPr>
          <w:rFonts w:asciiTheme="minorEastAsia" w:hAnsiTheme="minorEastAsia" w:cstheme="minorEastAsia" w:hint="eastAsia"/>
          <w:color w:val="000000"/>
          <w:kern w:val="0"/>
          <w:sz w:val="24"/>
          <w:szCs w:val="24"/>
        </w:rPr>
      </w:pPr>
    </w:p>
    <w:sectPr w:rsidR="00713B38" w:rsidRPr="00FD6A9D" w:rsidSect="00D3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6751" w14:textId="77777777" w:rsidR="001933D1" w:rsidRDefault="001933D1" w:rsidP="00103A33">
      <w:r>
        <w:separator/>
      </w:r>
    </w:p>
  </w:endnote>
  <w:endnote w:type="continuationSeparator" w:id="0">
    <w:p w14:paraId="331FB9C4" w14:textId="77777777" w:rsidR="001933D1" w:rsidRDefault="001933D1" w:rsidP="001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21B6" w14:textId="77777777" w:rsidR="001933D1" w:rsidRDefault="001933D1" w:rsidP="00103A33">
      <w:r>
        <w:separator/>
      </w:r>
    </w:p>
  </w:footnote>
  <w:footnote w:type="continuationSeparator" w:id="0">
    <w:p w14:paraId="1A25500A" w14:textId="77777777" w:rsidR="001933D1" w:rsidRDefault="001933D1" w:rsidP="0010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E63E3"/>
    <w:multiLevelType w:val="singleLevel"/>
    <w:tmpl w:val="DF0E63E3"/>
    <w:lvl w:ilvl="0">
      <w:start w:val="2"/>
      <w:numFmt w:val="decimal"/>
      <w:suff w:val="nothing"/>
      <w:lvlText w:val="%1、"/>
      <w:lvlJc w:val="left"/>
    </w:lvl>
  </w:abstractNum>
  <w:abstractNum w:abstractNumId="1" w15:restartNumberingAfterBreak="0">
    <w:nsid w:val="172E71FC"/>
    <w:multiLevelType w:val="hybridMultilevel"/>
    <w:tmpl w:val="17AA4040"/>
    <w:lvl w:ilvl="0" w:tplc="660C5A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D5950BA"/>
    <w:multiLevelType w:val="hybridMultilevel"/>
    <w:tmpl w:val="302C53E6"/>
    <w:lvl w:ilvl="0" w:tplc="3802F7A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F47162B"/>
    <w:multiLevelType w:val="hybridMultilevel"/>
    <w:tmpl w:val="A3B01022"/>
    <w:lvl w:ilvl="0" w:tplc="52FE639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74A7538"/>
    <w:multiLevelType w:val="hybridMultilevel"/>
    <w:tmpl w:val="B1EAF998"/>
    <w:lvl w:ilvl="0" w:tplc="49D036F4">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3F90B9F"/>
    <w:multiLevelType w:val="hybridMultilevel"/>
    <w:tmpl w:val="05144562"/>
    <w:lvl w:ilvl="0" w:tplc="F0160A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D580856"/>
    <w:multiLevelType w:val="hybridMultilevel"/>
    <w:tmpl w:val="1E24BB68"/>
    <w:lvl w:ilvl="0" w:tplc="322C4B6A">
      <w:start w:val="1"/>
      <w:numFmt w:val="decimal"/>
      <w:lvlText w:val="%1、"/>
      <w:lvlJc w:val="left"/>
      <w:pPr>
        <w:ind w:left="360" w:hanging="360"/>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FB17E99"/>
    <w:multiLevelType w:val="hybridMultilevel"/>
    <w:tmpl w:val="9FEA8336"/>
    <w:lvl w:ilvl="0" w:tplc="E72C0FA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965633">
    <w:abstractNumId w:val="0"/>
  </w:num>
  <w:num w:numId="2" w16cid:durableId="1748457126">
    <w:abstractNumId w:val="5"/>
  </w:num>
  <w:num w:numId="3" w16cid:durableId="1281377027">
    <w:abstractNumId w:val="2"/>
  </w:num>
  <w:num w:numId="4" w16cid:durableId="1678917944">
    <w:abstractNumId w:val="1"/>
  </w:num>
  <w:num w:numId="5" w16cid:durableId="2118058771">
    <w:abstractNumId w:val="6"/>
  </w:num>
  <w:num w:numId="6" w16cid:durableId="137496245">
    <w:abstractNumId w:val="7"/>
  </w:num>
  <w:num w:numId="7" w16cid:durableId="1409419258">
    <w:abstractNumId w:val="3"/>
  </w:num>
  <w:num w:numId="8" w16cid:durableId="1375277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2MjM5MmFiNDU0ZDM0ZWYwMDhkYmViYWNkZWY1ZDMifQ=="/>
  </w:docVars>
  <w:rsids>
    <w:rsidRoot w:val="00907AA5"/>
    <w:rsid w:val="000020EF"/>
    <w:rsid w:val="0001298E"/>
    <w:rsid w:val="000271D8"/>
    <w:rsid w:val="00035D2C"/>
    <w:rsid w:val="00040B35"/>
    <w:rsid w:val="0004508E"/>
    <w:rsid w:val="00053F72"/>
    <w:rsid w:val="00054467"/>
    <w:rsid w:val="000576AC"/>
    <w:rsid w:val="00062355"/>
    <w:rsid w:val="0006573D"/>
    <w:rsid w:val="00071DC5"/>
    <w:rsid w:val="00077DB7"/>
    <w:rsid w:val="00081366"/>
    <w:rsid w:val="00083B6F"/>
    <w:rsid w:val="000976CB"/>
    <w:rsid w:val="000A176B"/>
    <w:rsid w:val="000A44D7"/>
    <w:rsid w:val="000A45A8"/>
    <w:rsid w:val="000A4632"/>
    <w:rsid w:val="000A6D6D"/>
    <w:rsid w:val="000B335E"/>
    <w:rsid w:val="000B462C"/>
    <w:rsid w:val="000B7FAD"/>
    <w:rsid w:val="000C0A51"/>
    <w:rsid w:val="000C29B1"/>
    <w:rsid w:val="000C672C"/>
    <w:rsid w:val="000D08DB"/>
    <w:rsid w:val="000D33F6"/>
    <w:rsid w:val="000D3AFA"/>
    <w:rsid w:val="000E4B16"/>
    <w:rsid w:val="000E59E3"/>
    <w:rsid w:val="000F232D"/>
    <w:rsid w:val="000F4D5F"/>
    <w:rsid w:val="00103A33"/>
    <w:rsid w:val="001057DB"/>
    <w:rsid w:val="00112B54"/>
    <w:rsid w:val="0011335A"/>
    <w:rsid w:val="00124C9C"/>
    <w:rsid w:val="00131F47"/>
    <w:rsid w:val="00143542"/>
    <w:rsid w:val="001512D2"/>
    <w:rsid w:val="00153D01"/>
    <w:rsid w:val="001540C0"/>
    <w:rsid w:val="00160B0A"/>
    <w:rsid w:val="0016141B"/>
    <w:rsid w:val="001614FB"/>
    <w:rsid w:val="0016659B"/>
    <w:rsid w:val="00172651"/>
    <w:rsid w:val="00181EDA"/>
    <w:rsid w:val="0018533F"/>
    <w:rsid w:val="001871D6"/>
    <w:rsid w:val="001933D1"/>
    <w:rsid w:val="001940DF"/>
    <w:rsid w:val="00197253"/>
    <w:rsid w:val="001A782D"/>
    <w:rsid w:val="001B368B"/>
    <w:rsid w:val="001C00D3"/>
    <w:rsid w:val="001C1FFD"/>
    <w:rsid w:val="001C440F"/>
    <w:rsid w:val="001C6D89"/>
    <w:rsid w:val="001D011D"/>
    <w:rsid w:val="001D1897"/>
    <w:rsid w:val="001D6853"/>
    <w:rsid w:val="001E027F"/>
    <w:rsid w:val="001E0913"/>
    <w:rsid w:val="001E73A9"/>
    <w:rsid w:val="001E7AE1"/>
    <w:rsid w:val="001F2FDC"/>
    <w:rsid w:val="001F3DFB"/>
    <w:rsid w:val="001F5F1E"/>
    <w:rsid w:val="001F6A53"/>
    <w:rsid w:val="001F7980"/>
    <w:rsid w:val="00200A99"/>
    <w:rsid w:val="00203A18"/>
    <w:rsid w:val="00203E3C"/>
    <w:rsid w:val="00205210"/>
    <w:rsid w:val="002157F9"/>
    <w:rsid w:val="002240D4"/>
    <w:rsid w:val="00232227"/>
    <w:rsid w:val="00232B45"/>
    <w:rsid w:val="0023557C"/>
    <w:rsid w:val="00243C64"/>
    <w:rsid w:val="0024568A"/>
    <w:rsid w:val="0025174B"/>
    <w:rsid w:val="002660F3"/>
    <w:rsid w:val="00270394"/>
    <w:rsid w:val="00282568"/>
    <w:rsid w:val="002826E8"/>
    <w:rsid w:val="00284BD7"/>
    <w:rsid w:val="00286390"/>
    <w:rsid w:val="00294AFE"/>
    <w:rsid w:val="002A1899"/>
    <w:rsid w:val="002A4C14"/>
    <w:rsid w:val="002A743E"/>
    <w:rsid w:val="002A75C3"/>
    <w:rsid w:val="002B7E4D"/>
    <w:rsid w:val="002C08C9"/>
    <w:rsid w:val="002C0F18"/>
    <w:rsid w:val="002C6429"/>
    <w:rsid w:val="002F34D8"/>
    <w:rsid w:val="003039FA"/>
    <w:rsid w:val="00304C63"/>
    <w:rsid w:val="003071C0"/>
    <w:rsid w:val="00320313"/>
    <w:rsid w:val="00342876"/>
    <w:rsid w:val="00345BC3"/>
    <w:rsid w:val="003473E6"/>
    <w:rsid w:val="003564FC"/>
    <w:rsid w:val="003573AF"/>
    <w:rsid w:val="003750E9"/>
    <w:rsid w:val="0037673B"/>
    <w:rsid w:val="0038383D"/>
    <w:rsid w:val="00386F37"/>
    <w:rsid w:val="00390CAA"/>
    <w:rsid w:val="00395527"/>
    <w:rsid w:val="00397ABA"/>
    <w:rsid w:val="003B1531"/>
    <w:rsid w:val="003C589C"/>
    <w:rsid w:val="003D560E"/>
    <w:rsid w:val="003D7149"/>
    <w:rsid w:val="003E02B0"/>
    <w:rsid w:val="003E2919"/>
    <w:rsid w:val="003E3A99"/>
    <w:rsid w:val="003E5508"/>
    <w:rsid w:val="003E6C27"/>
    <w:rsid w:val="003F4979"/>
    <w:rsid w:val="003F5AF7"/>
    <w:rsid w:val="003F7102"/>
    <w:rsid w:val="00400BEE"/>
    <w:rsid w:val="00401001"/>
    <w:rsid w:val="00402D8C"/>
    <w:rsid w:val="00410E6B"/>
    <w:rsid w:val="004159C6"/>
    <w:rsid w:val="00417CBD"/>
    <w:rsid w:val="00420C35"/>
    <w:rsid w:val="00422445"/>
    <w:rsid w:val="00422634"/>
    <w:rsid w:val="0043680C"/>
    <w:rsid w:val="004437B9"/>
    <w:rsid w:val="00443C87"/>
    <w:rsid w:val="00445878"/>
    <w:rsid w:val="00452CDD"/>
    <w:rsid w:val="00453980"/>
    <w:rsid w:val="00455A99"/>
    <w:rsid w:val="00456F4C"/>
    <w:rsid w:val="00460F5B"/>
    <w:rsid w:val="00473824"/>
    <w:rsid w:val="00474373"/>
    <w:rsid w:val="00494439"/>
    <w:rsid w:val="004A068A"/>
    <w:rsid w:val="004A33D3"/>
    <w:rsid w:val="004A48F7"/>
    <w:rsid w:val="004A6CCA"/>
    <w:rsid w:val="004A7260"/>
    <w:rsid w:val="004B4660"/>
    <w:rsid w:val="004C0AB0"/>
    <w:rsid w:val="004C0C6E"/>
    <w:rsid w:val="004C2932"/>
    <w:rsid w:val="004C352E"/>
    <w:rsid w:val="004D3744"/>
    <w:rsid w:val="004D66A2"/>
    <w:rsid w:val="004E18E4"/>
    <w:rsid w:val="004E5CE6"/>
    <w:rsid w:val="004F4F1E"/>
    <w:rsid w:val="004F5441"/>
    <w:rsid w:val="00501110"/>
    <w:rsid w:val="00506587"/>
    <w:rsid w:val="00511AA0"/>
    <w:rsid w:val="00513C85"/>
    <w:rsid w:val="005142D2"/>
    <w:rsid w:val="00514D09"/>
    <w:rsid w:val="00521F29"/>
    <w:rsid w:val="00540A88"/>
    <w:rsid w:val="005457B4"/>
    <w:rsid w:val="00547A95"/>
    <w:rsid w:val="00551E1B"/>
    <w:rsid w:val="005562E9"/>
    <w:rsid w:val="00563198"/>
    <w:rsid w:val="00565CBB"/>
    <w:rsid w:val="0056752E"/>
    <w:rsid w:val="0056767F"/>
    <w:rsid w:val="005714F8"/>
    <w:rsid w:val="005826EA"/>
    <w:rsid w:val="00597191"/>
    <w:rsid w:val="005A0EDA"/>
    <w:rsid w:val="005A0F28"/>
    <w:rsid w:val="005A593E"/>
    <w:rsid w:val="005B278E"/>
    <w:rsid w:val="005C3B58"/>
    <w:rsid w:val="005C43F5"/>
    <w:rsid w:val="005D14B5"/>
    <w:rsid w:val="005E3551"/>
    <w:rsid w:val="005E4132"/>
    <w:rsid w:val="005E7811"/>
    <w:rsid w:val="005F1972"/>
    <w:rsid w:val="005F2B7A"/>
    <w:rsid w:val="005F5181"/>
    <w:rsid w:val="005F603B"/>
    <w:rsid w:val="00603260"/>
    <w:rsid w:val="006150B6"/>
    <w:rsid w:val="00615EC7"/>
    <w:rsid w:val="006212D2"/>
    <w:rsid w:val="0062248A"/>
    <w:rsid w:val="006274D0"/>
    <w:rsid w:val="00632A62"/>
    <w:rsid w:val="00634127"/>
    <w:rsid w:val="00634A2D"/>
    <w:rsid w:val="00636991"/>
    <w:rsid w:val="0064264E"/>
    <w:rsid w:val="00652367"/>
    <w:rsid w:val="0066398E"/>
    <w:rsid w:val="006659A0"/>
    <w:rsid w:val="00665AB5"/>
    <w:rsid w:val="0067062E"/>
    <w:rsid w:val="00672220"/>
    <w:rsid w:val="00672E2C"/>
    <w:rsid w:val="00681446"/>
    <w:rsid w:val="00693040"/>
    <w:rsid w:val="00694A61"/>
    <w:rsid w:val="006A3D9A"/>
    <w:rsid w:val="006B55FF"/>
    <w:rsid w:val="006D54F9"/>
    <w:rsid w:val="006F2BE0"/>
    <w:rsid w:val="00713B38"/>
    <w:rsid w:val="0071485D"/>
    <w:rsid w:val="00717630"/>
    <w:rsid w:val="00722B8F"/>
    <w:rsid w:val="00725548"/>
    <w:rsid w:val="007476E3"/>
    <w:rsid w:val="00752478"/>
    <w:rsid w:val="0075262E"/>
    <w:rsid w:val="00753DD2"/>
    <w:rsid w:val="00756473"/>
    <w:rsid w:val="0076060B"/>
    <w:rsid w:val="00766333"/>
    <w:rsid w:val="00773228"/>
    <w:rsid w:val="00784135"/>
    <w:rsid w:val="00784E2B"/>
    <w:rsid w:val="0078554E"/>
    <w:rsid w:val="0079056C"/>
    <w:rsid w:val="007906EC"/>
    <w:rsid w:val="007926D6"/>
    <w:rsid w:val="007930D9"/>
    <w:rsid w:val="007A381C"/>
    <w:rsid w:val="007B5083"/>
    <w:rsid w:val="007B5C43"/>
    <w:rsid w:val="007C0733"/>
    <w:rsid w:val="007C279C"/>
    <w:rsid w:val="007C3675"/>
    <w:rsid w:val="007D3620"/>
    <w:rsid w:val="007E0196"/>
    <w:rsid w:val="007E0B12"/>
    <w:rsid w:val="007E371D"/>
    <w:rsid w:val="007E3A9B"/>
    <w:rsid w:val="007F023F"/>
    <w:rsid w:val="007F4117"/>
    <w:rsid w:val="007F4AF9"/>
    <w:rsid w:val="00803617"/>
    <w:rsid w:val="00803ABA"/>
    <w:rsid w:val="00804C00"/>
    <w:rsid w:val="0081771C"/>
    <w:rsid w:val="008205BC"/>
    <w:rsid w:val="0082403E"/>
    <w:rsid w:val="00825818"/>
    <w:rsid w:val="008265D7"/>
    <w:rsid w:val="00827D4F"/>
    <w:rsid w:val="00827E36"/>
    <w:rsid w:val="008315E9"/>
    <w:rsid w:val="008411E3"/>
    <w:rsid w:val="008420BB"/>
    <w:rsid w:val="00850187"/>
    <w:rsid w:val="00860E46"/>
    <w:rsid w:val="0088264A"/>
    <w:rsid w:val="00884602"/>
    <w:rsid w:val="008875E4"/>
    <w:rsid w:val="00894633"/>
    <w:rsid w:val="0089535B"/>
    <w:rsid w:val="00897F92"/>
    <w:rsid w:val="008A09D3"/>
    <w:rsid w:val="008B1EB1"/>
    <w:rsid w:val="008B405D"/>
    <w:rsid w:val="008B4799"/>
    <w:rsid w:val="008B7ACF"/>
    <w:rsid w:val="008E1598"/>
    <w:rsid w:val="00902153"/>
    <w:rsid w:val="00903BD5"/>
    <w:rsid w:val="00907AA5"/>
    <w:rsid w:val="00910F21"/>
    <w:rsid w:val="0091163A"/>
    <w:rsid w:val="00914677"/>
    <w:rsid w:val="00916AD0"/>
    <w:rsid w:val="00920472"/>
    <w:rsid w:val="0092359A"/>
    <w:rsid w:val="00930FC4"/>
    <w:rsid w:val="00931067"/>
    <w:rsid w:val="009407AF"/>
    <w:rsid w:val="00951252"/>
    <w:rsid w:val="00956069"/>
    <w:rsid w:val="009568D0"/>
    <w:rsid w:val="00956DB1"/>
    <w:rsid w:val="009647B7"/>
    <w:rsid w:val="00964F5D"/>
    <w:rsid w:val="00965DF4"/>
    <w:rsid w:val="00986980"/>
    <w:rsid w:val="009900A8"/>
    <w:rsid w:val="009928B2"/>
    <w:rsid w:val="009A096A"/>
    <w:rsid w:val="009A1AA1"/>
    <w:rsid w:val="009A1E90"/>
    <w:rsid w:val="009A24D2"/>
    <w:rsid w:val="009B1721"/>
    <w:rsid w:val="009C48C8"/>
    <w:rsid w:val="009D19F7"/>
    <w:rsid w:val="009D5F34"/>
    <w:rsid w:val="009D66DC"/>
    <w:rsid w:val="009E1493"/>
    <w:rsid w:val="009E3468"/>
    <w:rsid w:val="009E381D"/>
    <w:rsid w:val="009E48D9"/>
    <w:rsid w:val="009F73F9"/>
    <w:rsid w:val="00A2072F"/>
    <w:rsid w:val="00A23E71"/>
    <w:rsid w:val="00A44992"/>
    <w:rsid w:val="00A4519C"/>
    <w:rsid w:val="00A47AB4"/>
    <w:rsid w:val="00A640FD"/>
    <w:rsid w:val="00A65C79"/>
    <w:rsid w:val="00A6749E"/>
    <w:rsid w:val="00A82011"/>
    <w:rsid w:val="00A93356"/>
    <w:rsid w:val="00AA16E5"/>
    <w:rsid w:val="00AA28B8"/>
    <w:rsid w:val="00AD31A0"/>
    <w:rsid w:val="00AD5D99"/>
    <w:rsid w:val="00AF69EB"/>
    <w:rsid w:val="00B01DDB"/>
    <w:rsid w:val="00B032A3"/>
    <w:rsid w:val="00B03471"/>
    <w:rsid w:val="00B04640"/>
    <w:rsid w:val="00B04F0C"/>
    <w:rsid w:val="00B05289"/>
    <w:rsid w:val="00B1343A"/>
    <w:rsid w:val="00B17470"/>
    <w:rsid w:val="00B20422"/>
    <w:rsid w:val="00B20CB0"/>
    <w:rsid w:val="00B218F1"/>
    <w:rsid w:val="00B238F4"/>
    <w:rsid w:val="00B25668"/>
    <w:rsid w:val="00B26686"/>
    <w:rsid w:val="00B31F84"/>
    <w:rsid w:val="00B372C6"/>
    <w:rsid w:val="00B41C96"/>
    <w:rsid w:val="00B4496D"/>
    <w:rsid w:val="00B52EF1"/>
    <w:rsid w:val="00B53A21"/>
    <w:rsid w:val="00B55BEA"/>
    <w:rsid w:val="00B637E3"/>
    <w:rsid w:val="00B6725E"/>
    <w:rsid w:val="00B72739"/>
    <w:rsid w:val="00B80665"/>
    <w:rsid w:val="00B85981"/>
    <w:rsid w:val="00BA08B5"/>
    <w:rsid w:val="00BA35CF"/>
    <w:rsid w:val="00BA5DD2"/>
    <w:rsid w:val="00BA680C"/>
    <w:rsid w:val="00BB1BD9"/>
    <w:rsid w:val="00BB4088"/>
    <w:rsid w:val="00BC23C1"/>
    <w:rsid w:val="00BC318D"/>
    <w:rsid w:val="00BC50A6"/>
    <w:rsid w:val="00BD1982"/>
    <w:rsid w:val="00BD1AB5"/>
    <w:rsid w:val="00BD6499"/>
    <w:rsid w:val="00BE0269"/>
    <w:rsid w:val="00BE0DA7"/>
    <w:rsid w:val="00BE3F70"/>
    <w:rsid w:val="00BE46C5"/>
    <w:rsid w:val="00BF3B19"/>
    <w:rsid w:val="00BF7123"/>
    <w:rsid w:val="00C0442A"/>
    <w:rsid w:val="00C1132F"/>
    <w:rsid w:val="00C115FB"/>
    <w:rsid w:val="00C1439E"/>
    <w:rsid w:val="00C32D51"/>
    <w:rsid w:val="00C3683F"/>
    <w:rsid w:val="00C51D9D"/>
    <w:rsid w:val="00C55B8C"/>
    <w:rsid w:val="00C60183"/>
    <w:rsid w:val="00C60B00"/>
    <w:rsid w:val="00C610B4"/>
    <w:rsid w:val="00C86E52"/>
    <w:rsid w:val="00C8752E"/>
    <w:rsid w:val="00CA346C"/>
    <w:rsid w:val="00CA5D57"/>
    <w:rsid w:val="00CB0B19"/>
    <w:rsid w:val="00CB5090"/>
    <w:rsid w:val="00CB5B0F"/>
    <w:rsid w:val="00CB628D"/>
    <w:rsid w:val="00CC5F19"/>
    <w:rsid w:val="00CD0FF8"/>
    <w:rsid w:val="00CD3EAF"/>
    <w:rsid w:val="00CD4F4D"/>
    <w:rsid w:val="00CD72F8"/>
    <w:rsid w:val="00CD792F"/>
    <w:rsid w:val="00CE02DE"/>
    <w:rsid w:val="00CF10EA"/>
    <w:rsid w:val="00D00234"/>
    <w:rsid w:val="00D00CC7"/>
    <w:rsid w:val="00D0579B"/>
    <w:rsid w:val="00D077EC"/>
    <w:rsid w:val="00D109BC"/>
    <w:rsid w:val="00D11273"/>
    <w:rsid w:val="00D114EA"/>
    <w:rsid w:val="00D1264B"/>
    <w:rsid w:val="00D132A1"/>
    <w:rsid w:val="00D13893"/>
    <w:rsid w:val="00D1659F"/>
    <w:rsid w:val="00D23017"/>
    <w:rsid w:val="00D2667B"/>
    <w:rsid w:val="00D304E2"/>
    <w:rsid w:val="00D30929"/>
    <w:rsid w:val="00D43078"/>
    <w:rsid w:val="00D43E8B"/>
    <w:rsid w:val="00D46001"/>
    <w:rsid w:val="00D526E7"/>
    <w:rsid w:val="00D52BC9"/>
    <w:rsid w:val="00D63113"/>
    <w:rsid w:val="00D635A2"/>
    <w:rsid w:val="00D72C20"/>
    <w:rsid w:val="00D7542B"/>
    <w:rsid w:val="00D75783"/>
    <w:rsid w:val="00D811A9"/>
    <w:rsid w:val="00D82637"/>
    <w:rsid w:val="00D8386D"/>
    <w:rsid w:val="00D902F5"/>
    <w:rsid w:val="00D93CD0"/>
    <w:rsid w:val="00DA59A8"/>
    <w:rsid w:val="00DA59E4"/>
    <w:rsid w:val="00DA5D05"/>
    <w:rsid w:val="00DB385E"/>
    <w:rsid w:val="00DB52E0"/>
    <w:rsid w:val="00DC39B0"/>
    <w:rsid w:val="00DE3B9C"/>
    <w:rsid w:val="00DF0B8F"/>
    <w:rsid w:val="00E02931"/>
    <w:rsid w:val="00E1260C"/>
    <w:rsid w:val="00E22EA9"/>
    <w:rsid w:val="00E306C8"/>
    <w:rsid w:val="00E308F9"/>
    <w:rsid w:val="00E35D51"/>
    <w:rsid w:val="00E4026D"/>
    <w:rsid w:val="00E41A04"/>
    <w:rsid w:val="00E45560"/>
    <w:rsid w:val="00E5419D"/>
    <w:rsid w:val="00E55598"/>
    <w:rsid w:val="00E774E1"/>
    <w:rsid w:val="00E97EA2"/>
    <w:rsid w:val="00EA1FE9"/>
    <w:rsid w:val="00EA25E5"/>
    <w:rsid w:val="00EA2D7D"/>
    <w:rsid w:val="00EA3546"/>
    <w:rsid w:val="00EB0122"/>
    <w:rsid w:val="00EB1594"/>
    <w:rsid w:val="00EC086C"/>
    <w:rsid w:val="00EF30E7"/>
    <w:rsid w:val="00F01E74"/>
    <w:rsid w:val="00F1314E"/>
    <w:rsid w:val="00F17AA4"/>
    <w:rsid w:val="00F234FB"/>
    <w:rsid w:val="00F3084A"/>
    <w:rsid w:val="00F31D0F"/>
    <w:rsid w:val="00F34D15"/>
    <w:rsid w:val="00F60838"/>
    <w:rsid w:val="00F61562"/>
    <w:rsid w:val="00F61911"/>
    <w:rsid w:val="00F7622A"/>
    <w:rsid w:val="00F950A3"/>
    <w:rsid w:val="00F9661B"/>
    <w:rsid w:val="00FA61D1"/>
    <w:rsid w:val="00FB5189"/>
    <w:rsid w:val="00FB7040"/>
    <w:rsid w:val="00FC69E5"/>
    <w:rsid w:val="00FC700B"/>
    <w:rsid w:val="00FD40CE"/>
    <w:rsid w:val="00FD5669"/>
    <w:rsid w:val="00FD6A9D"/>
    <w:rsid w:val="00FE55A3"/>
    <w:rsid w:val="00FF09F9"/>
    <w:rsid w:val="00FF279D"/>
    <w:rsid w:val="00FF4BBB"/>
    <w:rsid w:val="00FF5AF9"/>
    <w:rsid w:val="00FF7C5D"/>
    <w:rsid w:val="027B6D79"/>
    <w:rsid w:val="04C87066"/>
    <w:rsid w:val="05DE1F43"/>
    <w:rsid w:val="0A4056A9"/>
    <w:rsid w:val="0AEB20D2"/>
    <w:rsid w:val="0D046532"/>
    <w:rsid w:val="0F5645BD"/>
    <w:rsid w:val="10797AFB"/>
    <w:rsid w:val="11337CBF"/>
    <w:rsid w:val="14147227"/>
    <w:rsid w:val="166A2EB1"/>
    <w:rsid w:val="16E235F1"/>
    <w:rsid w:val="1A986F4F"/>
    <w:rsid w:val="1D074E56"/>
    <w:rsid w:val="1DE826EC"/>
    <w:rsid w:val="1F5B6C81"/>
    <w:rsid w:val="23775F59"/>
    <w:rsid w:val="24E23D7C"/>
    <w:rsid w:val="25416D14"/>
    <w:rsid w:val="25C01E7E"/>
    <w:rsid w:val="26DF7048"/>
    <w:rsid w:val="26F57EA0"/>
    <w:rsid w:val="270C409F"/>
    <w:rsid w:val="27E06986"/>
    <w:rsid w:val="28700AC7"/>
    <w:rsid w:val="2B601F23"/>
    <w:rsid w:val="2F3839FD"/>
    <w:rsid w:val="2F437013"/>
    <w:rsid w:val="2F5922B5"/>
    <w:rsid w:val="2F835A02"/>
    <w:rsid w:val="316E496E"/>
    <w:rsid w:val="34E24AFB"/>
    <w:rsid w:val="34E50FB5"/>
    <w:rsid w:val="396A0841"/>
    <w:rsid w:val="3AC64E24"/>
    <w:rsid w:val="3B966657"/>
    <w:rsid w:val="3E0F64B4"/>
    <w:rsid w:val="3F204B9F"/>
    <w:rsid w:val="40221ED0"/>
    <w:rsid w:val="40624D42"/>
    <w:rsid w:val="42487538"/>
    <w:rsid w:val="438F3899"/>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587376C"/>
    <w:rsid w:val="588C69A8"/>
    <w:rsid w:val="58E95FEA"/>
    <w:rsid w:val="5DAB1F64"/>
    <w:rsid w:val="60F45BE7"/>
    <w:rsid w:val="62A156F1"/>
    <w:rsid w:val="63AF3EC4"/>
    <w:rsid w:val="641E0D86"/>
    <w:rsid w:val="648A23AF"/>
    <w:rsid w:val="6A1D41BC"/>
    <w:rsid w:val="6F8E06AB"/>
    <w:rsid w:val="71136A90"/>
    <w:rsid w:val="73DF15F2"/>
    <w:rsid w:val="748E002A"/>
    <w:rsid w:val="74AE1D28"/>
    <w:rsid w:val="78206C22"/>
    <w:rsid w:val="792D3904"/>
    <w:rsid w:val="798D4BFB"/>
    <w:rsid w:val="7A9274BD"/>
    <w:rsid w:val="7D540579"/>
    <w:rsid w:val="7DA82479"/>
    <w:rsid w:val="7E747B3F"/>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0E2F"/>
  <w15:docId w15:val="{1C3040BD-13C0-442F-A0B8-401AFB0A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92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D30929"/>
    <w:pPr>
      <w:keepNext/>
      <w:keepLines/>
      <w:ind w:leftChars="100" w:left="100" w:rightChars="100" w:right="100"/>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30929"/>
    <w:rPr>
      <w:rFonts w:ascii="宋体" w:eastAsia="宋体"/>
      <w:sz w:val="18"/>
      <w:szCs w:val="18"/>
    </w:rPr>
  </w:style>
  <w:style w:type="paragraph" w:styleId="a5">
    <w:name w:val="Balloon Text"/>
    <w:basedOn w:val="a"/>
    <w:link w:val="a6"/>
    <w:uiPriority w:val="99"/>
    <w:semiHidden/>
    <w:unhideWhenUsed/>
    <w:qFormat/>
    <w:rsid w:val="00D30929"/>
    <w:rPr>
      <w:sz w:val="18"/>
      <w:szCs w:val="18"/>
    </w:rPr>
  </w:style>
  <w:style w:type="paragraph" w:styleId="a7">
    <w:name w:val="footer"/>
    <w:basedOn w:val="a"/>
    <w:link w:val="a8"/>
    <w:uiPriority w:val="99"/>
    <w:unhideWhenUsed/>
    <w:qFormat/>
    <w:rsid w:val="00D30929"/>
    <w:pPr>
      <w:tabs>
        <w:tab w:val="center" w:pos="4153"/>
        <w:tab w:val="right" w:pos="8306"/>
      </w:tabs>
      <w:snapToGrid w:val="0"/>
      <w:jc w:val="left"/>
    </w:pPr>
    <w:rPr>
      <w:sz w:val="18"/>
      <w:szCs w:val="18"/>
    </w:rPr>
  </w:style>
  <w:style w:type="paragraph" w:styleId="a9">
    <w:name w:val="header"/>
    <w:basedOn w:val="a"/>
    <w:link w:val="aa"/>
    <w:uiPriority w:val="99"/>
    <w:unhideWhenUsed/>
    <w:qFormat/>
    <w:rsid w:val="00D3092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rsid w:val="00D30929"/>
    <w:pPr>
      <w:snapToGrid w:val="0"/>
      <w:jc w:val="left"/>
    </w:pPr>
    <w:rPr>
      <w:rFonts w:eastAsia="华文楷体"/>
      <w:sz w:val="18"/>
      <w:szCs w:val="18"/>
    </w:rPr>
  </w:style>
  <w:style w:type="character" w:styleId="ad">
    <w:name w:val="footnote reference"/>
    <w:uiPriority w:val="99"/>
    <w:semiHidden/>
    <w:unhideWhenUsed/>
    <w:qFormat/>
    <w:rsid w:val="00D30929"/>
    <w:rPr>
      <w:vertAlign w:val="superscript"/>
    </w:rPr>
  </w:style>
  <w:style w:type="character" w:customStyle="1" w:styleId="aa">
    <w:name w:val="页眉 字符"/>
    <w:basedOn w:val="a0"/>
    <w:link w:val="a9"/>
    <w:uiPriority w:val="99"/>
    <w:qFormat/>
    <w:rsid w:val="00D30929"/>
    <w:rPr>
      <w:sz w:val="18"/>
      <w:szCs w:val="18"/>
    </w:rPr>
  </w:style>
  <w:style w:type="character" w:customStyle="1" w:styleId="a8">
    <w:name w:val="页脚 字符"/>
    <w:basedOn w:val="a0"/>
    <w:link w:val="a7"/>
    <w:uiPriority w:val="99"/>
    <w:qFormat/>
    <w:rsid w:val="00D30929"/>
    <w:rPr>
      <w:sz w:val="18"/>
      <w:szCs w:val="18"/>
    </w:rPr>
  </w:style>
  <w:style w:type="character" w:customStyle="1" w:styleId="a4">
    <w:name w:val="文档结构图 字符"/>
    <w:basedOn w:val="a0"/>
    <w:link w:val="a3"/>
    <w:uiPriority w:val="99"/>
    <w:semiHidden/>
    <w:qFormat/>
    <w:rsid w:val="00D30929"/>
    <w:rPr>
      <w:rFonts w:ascii="宋体" w:eastAsia="宋体"/>
      <w:sz w:val="18"/>
      <w:szCs w:val="18"/>
    </w:rPr>
  </w:style>
  <w:style w:type="character" w:customStyle="1" w:styleId="a6">
    <w:name w:val="批注框文本 字符"/>
    <w:basedOn w:val="a0"/>
    <w:link w:val="a5"/>
    <w:uiPriority w:val="99"/>
    <w:semiHidden/>
    <w:qFormat/>
    <w:rsid w:val="00D30929"/>
    <w:rPr>
      <w:sz w:val="18"/>
      <w:szCs w:val="18"/>
    </w:rPr>
  </w:style>
  <w:style w:type="paragraph" w:customStyle="1" w:styleId="Default">
    <w:name w:val="Default"/>
    <w:qFormat/>
    <w:rsid w:val="00D30929"/>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sid w:val="00D30929"/>
    <w:rPr>
      <w:rFonts w:eastAsia="华文楷体"/>
      <w:sz w:val="18"/>
      <w:szCs w:val="18"/>
    </w:rPr>
  </w:style>
  <w:style w:type="character" w:customStyle="1" w:styleId="ac">
    <w:name w:val="脚注文本 字符"/>
    <w:basedOn w:val="a0"/>
    <w:link w:val="ab"/>
    <w:uiPriority w:val="99"/>
    <w:semiHidden/>
    <w:qFormat/>
    <w:rsid w:val="00D30929"/>
    <w:rPr>
      <w:sz w:val="18"/>
      <w:szCs w:val="18"/>
    </w:rPr>
  </w:style>
  <w:style w:type="paragraph" w:styleId="ae">
    <w:name w:val="Revision"/>
    <w:hidden/>
    <w:uiPriority w:val="99"/>
    <w:semiHidden/>
    <w:rsid w:val="0066398E"/>
    <w:rPr>
      <w:rFonts w:asciiTheme="minorHAnsi" w:eastAsiaTheme="minorEastAsia" w:hAnsiTheme="minorHAnsi" w:cstheme="minorBidi"/>
      <w:kern w:val="2"/>
      <w:sz w:val="21"/>
      <w:szCs w:val="22"/>
    </w:rPr>
  </w:style>
  <w:style w:type="table" w:styleId="af">
    <w:name w:val="Table Grid"/>
    <w:basedOn w:val="a1"/>
    <w:uiPriority w:val="59"/>
    <w:rsid w:val="0071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37E3"/>
    <w:pPr>
      <w:ind w:firstLineChars="200" w:firstLine="420"/>
    </w:pPr>
  </w:style>
  <w:style w:type="paragraph" w:styleId="af1">
    <w:name w:val="Body Text"/>
    <w:basedOn w:val="a"/>
    <w:link w:val="af2"/>
    <w:uiPriority w:val="99"/>
    <w:semiHidden/>
    <w:unhideWhenUsed/>
    <w:rsid w:val="00BE3F70"/>
    <w:pPr>
      <w:spacing w:after="120"/>
    </w:pPr>
  </w:style>
  <w:style w:type="character" w:customStyle="1" w:styleId="af2">
    <w:name w:val="正文文本 字符"/>
    <w:basedOn w:val="a0"/>
    <w:link w:val="af1"/>
    <w:uiPriority w:val="99"/>
    <w:semiHidden/>
    <w:rsid w:val="00BE3F7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794">
      <w:bodyDiv w:val="1"/>
      <w:marLeft w:val="0"/>
      <w:marRight w:val="0"/>
      <w:marTop w:val="0"/>
      <w:marBottom w:val="0"/>
      <w:divBdr>
        <w:top w:val="none" w:sz="0" w:space="0" w:color="auto"/>
        <w:left w:val="none" w:sz="0" w:space="0" w:color="auto"/>
        <w:bottom w:val="none" w:sz="0" w:space="0" w:color="auto"/>
        <w:right w:val="none" w:sz="0" w:space="0" w:color="auto"/>
      </w:divBdr>
    </w:div>
    <w:div w:id="339698163">
      <w:bodyDiv w:val="1"/>
      <w:marLeft w:val="0"/>
      <w:marRight w:val="0"/>
      <w:marTop w:val="0"/>
      <w:marBottom w:val="0"/>
      <w:divBdr>
        <w:top w:val="none" w:sz="0" w:space="0" w:color="auto"/>
        <w:left w:val="none" w:sz="0" w:space="0" w:color="auto"/>
        <w:bottom w:val="none" w:sz="0" w:space="0" w:color="auto"/>
        <w:right w:val="none" w:sz="0" w:space="0" w:color="auto"/>
      </w:divBdr>
    </w:div>
    <w:div w:id="617949976">
      <w:bodyDiv w:val="1"/>
      <w:marLeft w:val="0"/>
      <w:marRight w:val="0"/>
      <w:marTop w:val="0"/>
      <w:marBottom w:val="0"/>
      <w:divBdr>
        <w:top w:val="none" w:sz="0" w:space="0" w:color="auto"/>
        <w:left w:val="none" w:sz="0" w:space="0" w:color="auto"/>
        <w:bottom w:val="none" w:sz="0" w:space="0" w:color="auto"/>
        <w:right w:val="none" w:sz="0" w:space="0" w:color="auto"/>
      </w:divBdr>
    </w:div>
    <w:div w:id="1561944697">
      <w:bodyDiv w:val="1"/>
      <w:marLeft w:val="0"/>
      <w:marRight w:val="0"/>
      <w:marTop w:val="0"/>
      <w:marBottom w:val="0"/>
      <w:divBdr>
        <w:top w:val="none" w:sz="0" w:space="0" w:color="auto"/>
        <w:left w:val="none" w:sz="0" w:space="0" w:color="auto"/>
        <w:bottom w:val="none" w:sz="0" w:space="0" w:color="auto"/>
        <w:right w:val="none" w:sz="0" w:space="0" w:color="auto"/>
      </w:divBdr>
    </w:div>
    <w:div w:id="1973517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1601</TotalTime>
  <Pages>3</Pages>
  <Words>335</Words>
  <Characters>1910</Characters>
  <Application>Microsoft Office Word</Application>
  <DocSecurity>0</DocSecurity>
  <Lines>15</Lines>
  <Paragraphs>4</Paragraphs>
  <ScaleCrop>false</ScaleCrop>
  <Company>Microsoft</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王诗瑶</cp:lastModifiedBy>
  <cp:revision>199</cp:revision>
  <dcterms:created xsi:type="dcterms:W3CDTF">2023-07-03T08:48:00Z</dcterms:created>
  <dcterms:modified xsi:type="dcterms:W3CDTF">2026-05-26T02:11:00Z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FDC3F2207ADE4FEA8F8E884D0B9055AB</vt:lpwstr>
  </property>
</Properties>
</file>