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AE1E" w14:textId="77777777" w:rsidR="00D4613C" w:rsidRPr="00DC5E80" w:rsidRDefault="00000000">
      <w:pPr>
        <w:pStyle w:val="1"/>
        <w:rPr>
          <w:rFonts w:ascii="宋体" w:eastAsia="宋体" w:hAnsi="宋体" w:cs="宋体" w:hint="eastAsia"/>
          <w:b/>
          <w:bCs/>
          <w:sz w:val="20"/>
          <w:szCs w:val="20"/>
          <w:lang w:val="en-US"/>
        </w:rPr>
      </w:pPr>
      <w:r w:rsidRPr="00DC5E80">
        <w:rPr>
          <w:rFonts w:ascii="宋体" w:eastAsia="宋体" w:hAnsi="宋体" w:cs="宋体" w:hint="eastAsia"/>
          <w:b/>
          <w:bCs/>
          <w:sz w:val="20"/>
          <w:szCs w:val="20"/>
          <w:lang w:val="en-US"/>
        </w:rPr>
        <w:t xml:space="preserve">证券代码：688663   </w:t>
      </w:r>
      <w:r w:rsidRPr="00DC5E80">
        <w:rPr>
          <w:rFonts w:ascii="宋体" w:eastAsia="宋体" w:hAnsi="宋体" w:cs="宋体" w:hint="eastAsia"/>
          <w:b/>
          <w:bCs/>
          <w:sz w:val="21"/>
          <w:szCs w:val="21"/>
          <w:lang w:val="en-US"/>
        </w:rPr>
        <w:t xml:space="preserve">                                             </w:t>
      </w:r>
      <w:r w:rsidRPr="00DC5E80">
        <w:rPr>
          <w:rFonts w:ascii="宋体" w:eastAsia="宋体" w:hAnsi="宋体" w:cs="宋体" w:hint="eastAsia"/>
          <w:b/>
          <w:bCs/>
          <w:sz w:val="20"/>
          <w:szCs w:val="20"/>
          <w:lang w:val="en-US"/>
        </w:rPr>
        <w:t>证券简称：新风光</w:t>
      </w:r>
    </w:p>
    <w:p w14:paraId="357CA5AB" w14:textId="77777777" w:rsidR="00D4613C" w:rsidRPr="00DC5E80" w:rsidRDefault="00D4613C">
      <w:pPr>
        <w:spacing w:line="240" w:lineRule="auto"/>
        <w:jc w:val="center"/>
        <w:rPr>
          <w:rFonts w:ascii="宋体" w:eastAsia="宋体" w:hAnsi="宋体" w:cs="宋体" w:hint="eastAsia"/>
          <w:b/>
          <w:bCs/>
          <w:color w:val="EE0000"/>
          <w:sz w:val="18"/>
          <w:szCs w:val="18"/>
        </w:rPr>
      </w:pPr>
    </w:p>
    <w:p w14:paraId="09EC52C3" w14:textId="77777777" w:rsidR="00D4613C" w:rsidRPr="00DC5E80" w:rsidRDefault="00000000">
      <w:pPr>
        <w:spacing w:line="240" w:lineRule="auto"/>
        <w:jc w:val="center"/>
        <w:rPr>
          <w:rFonts w:ascii="宋体" w:eastAsia="宋体" w:hAnsi="宋体" w:cs="宋体" w:hint="eastAsia"/>
          <w:b/>
          <w:bCs/>
          <w:color w:val="EE0000"/>
          <w:sz w:val="44"/>
          <w:szCs w:val="44"/>
        </w:rPr>
      </w:pPr>
      <w:r w:rsidRPr="00DC5E80">
        <w:rPr>
          <w:rFonts w:ascii="宋体" w:eastAsia="宋体" w:hAnsi="宋体" w:cs="宋体" w:hint="eastAsia"/>
          <w:b/>
          <w:bCs/>
          <w:color w:val="EE0000"/>
          <w:sz w:val="44"/>
          <w:szCs w:val="44"/>
        </w:rPr>
        <w:t>新风光电子科技股份有限公司</w:t>
      </w:r>
    </w:p>
    <w:p w14:paraId="4A2FBAD0" w14:textId="77777777" w:rsidR="00D4613C" w:rsidRPr="00DC5E80" w:rsidRDefault="00000000">
      <w:pPr>
        <w:spacing w:line="240" w:lineRule="auto"/>
        <w:jc w:val="center"/>
        <w:rPr>
          <w:rFonts w:ascii="宋体" w:eastAsia="宋体" w:hAnsi="宋体" w:cs="宋体" w:hint="eastAsia"/>
          <w:color w:val="EE0000"/>
          <w:sz w:val="44"/>
          <w:szCs w:val="44"/>
        </w:rPr>
      </w:pPr>
      <w:r w:rsidRPr="00DC5E80">
        <w:rPr>
          <w:rFonts w:ascii="宋体" w:eastAsia="宋体" w:hAnsi="宋体" w:cs="宋体" w:hint="eastAsia"/>
          <w:b/>
          <w:bCs/>
          <w:color w:val="EE0000"/>
          <w:sz w:val="44"/>
          <w:szCs w:val="44"/>
        </w:rPr>
        <w:t>投资者关系活动记录表</w:t>
      </w:r>
    </w:p>
    <w:p w14:paraId="241E8B57" w14:textId="77777777" w:rsidR="00D4613C" w:rsidRPr="00DC5E80" w:rsidRDefault="00000000">
      <w:pPr>
        <w:spacing w:before="51" w:after="32"/>
        <w:ind w:right="19"/>
        <w:jc w:val="right"/>
        <w:rPr>
          <w:rFonts w:ascii="宋体" w:eastAsia="宋体" w:hAnsi="宋体" w:cs="宋体" w:hint="eastAsia"/>
          <w:sz w:val="20"/>
          <w:szCs w:val="20"/>
        </w:rPr>
      </w:pPr>
      <w:r w:rsidRPr="00DC5E80">
        <w:rPr>
          <w:rFonts w:ascii="宋体" w:eastAsia="宋体" w:hAnsi="宋体" w:cs="宋体" w:hint="eastAsia"/>
          <w:sz w:val="20"/>
          <w:szCs w:val="20"/>
        </w:rPr>
        <w:t>编号：</w:t>
      </w:r>
      <w:r w:rsidRPr="00DC5E80">
        <w:rPr>
          <w:rFonts w:ascii="宋体" w:eastAsia="宋体" w:hAnsi="宋体" w:cs="宋体" w:hint="eastAsia"/>
          <w:sz w:val="20"/>
          <w:szCs w:val="20"/>
          <w:lang w:val="en-US"/>
        </w:rPr>
        <w:t>2026</w:t>
      </w:r>
      <w:r w:rsidRPr="00DC5E80">
        <w:rPr>
          <w:rFonts w:ascii="宋体" w:eastAsia="宋体" w:hAnsi="宋体" w:cs="宋体" w:hint="eastAsia"/>
          <w:sz w:val="20"/>
          <w:szCs w:val="20"/>
        </w:rPr>
        <w:t>-003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D4613C" w:rsidRPr="00DC5E80" w14:paraId="1B5C7505" w14:textId="77777777">
        <w:trPr>
          <w:trHeight w:val="2242"/>
          <w:jc w:val="center"/>
        </w:trPr>
        <w:tc>
          <w:tcPr>
            <w:tcW w:w="2580" w:type="dxa"/>
            <w:vAlign w:val="center"/>
          </w:tcPr>
          <w:p w14:paraId="42D450E9" w14:textId="77777777" w:rsidR="00D4613C" w:rsidRPr="00DC5E80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6630DF59" w14:textId="77777777" w:rsidR="00D4613C" w:rsidRPr="00DC5E80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Pr="00DC5E80">
                  <w:rPr>
                    <w:rFonts w:ascii="宋体" w:eastAsia="宋体" w:hAnsi="宋体" w:cs="宋体" w:hint="eastAsia"/>
                    <w:sz w:val="20"/>
                    <w:szCs w:val="20"/>
                  </w:rPr>
                  <w:sym w:font="Wingdings 2" w:char="F052"/>
                </w:r>
              </w:sdtContent>
            </w:sdt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 w:rsidRPr="00DC5E8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 w:rsidRPr="00DC5E8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C5E8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 w:rsidRPr="00DC5E8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 w:rsidRPr="00DC5E8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7BF537F7" w14:textId="77777777" w:rsidR="00D4613C" w:rsidRPr="00DC5E80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C5E8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 w:rsidRPr="00DC5E8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C5E8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 w:rsidRPr="00DC5E8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 w:rsidRPr="00DC5E8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0970E862" w14:textId="77777777" w:rsidR="00D4613C" w:rsidRPr="00DC5E80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C5E8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 w:rsidRPr="00DC5E8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 w:rsidRPr="00DC5E8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C5E8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 w:rsidRPr="00DC5E80"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4B8FAF93" w14:textId="77777777" w:rsidR="00D4613C" w:rsidRPr="00DC5E80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C5E8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624F682D" w14:textId="77777777" w:rsidR="00D4613C" w:rsidRPr="00DC5E80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C5E80">
                  <w:rPr>
                    <w:rFonts w:ascii="Segoe UI Symbol" w:eastAsia="宋体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其他</w:t>
            </w:r>
          </w:p>
        </w:tc>
      </w:tr>
      <w:tr w:rsidR="00D4613C" w:rsidRPr="00DC5E80" w14:paraId="268FB4E9" w14:textId="77777777">
        <w:trPr>
          <w:trHeight w:val="1549"/>
          <w:jc w:val="center"/>
        </w:trPr>
        <w:tc>
          <w:tcPr>
            <w:tcW w:w="2580" w:type="dxa"/>
            <w:vAlign w:val="center"/>
          </w:tcPr>
          <w:p w14:paraId="4501FF28" w14:textId="77777777" w:rsidR="00D4613C" w:rsidRPr="00DC5E80" w:rsidRDefault="00000000">
            <w:pPr>
              <w:pStyle w:val="TableParagraph"/>
              <w:spacing w:line="560" w:lineRule="exact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参与单位名称</w:t>
            </w:r>
          </w:p>
        </w:tc>
        <w:tc>
          <w:tcPr>
            <w:tcW w:w="5945" w:type="dxa"/>
            <w:vAlign w:val="center"/>
          </w:tcPr>
          <w:p w14:paraId="78A6802A" w14:textId="0A8D752E" w:rsidR="00D4613C" w:rsidRPr="00DC5E80" w:rsidRDefault="00000000">
            <w:pPr>
              <w:pStyle w:val="TableParagraph"/>
              <w:spacing w:before="100" w:beforeAutospacing="1" w:line="360" w:lineRule="auto"/>
              <w:jc w:val="both"/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国信证券、银河证券、国联民生、华泰证券、中泰证券、天风证券、宏</w:t>
            </w:r>
            <w:proofErr w:type="gramStart"/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道投资</w:t>
            </w:r>
            <w:proofErr w:type="gramEnd"/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、国新投资 、</w:t>
            </w:r>
            <w:proofErr w:type="gramStart"/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禾永投资</w:t>
            </w:r>
            <w:proofErr w:type="gramEnd"/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、申万菱信 、达奇投资、大家资产、</w:t>
            </w:r>
            <w:proofErr w:type="gramStart"/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暖逸欣</w:t>
            </w:r>
            <w:proofErr w:type="gramEnd"/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基金、</w:t>
            </w:r>
            <w:proofErr w:type="gramStart"/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胤胜资产</w:t>
            </w:r>
            <w:proofErr w:type="gramEnd"/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 xml:space="preserve"> 、拾贝投资、</w:t>
            </w:r>
            <w:proofErr w:type="gramStart"/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浙商资管</w:t>
            </w:r>
            <w:proofErr w:type="gramEnd"/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等</w:t>
            </w:r>
          </w:p>
        </w:tc>
      </w:tr>
      <w:tr w:rsidR="00D4613C" w:rsidRPr="00DC5E80" w14:paraId="2404EBCE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721C069D" w14:textId="77777777" w:rsidR="00D4613C" w:rsidRPr="00DC5E80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3836A92D" w14:textId="77777777" w:rsidR="00D4613C" w:rsidRPr="00DC5E80" w:rsidRDefault="00000000">
            <w:pPr>
              <w:spacing w:before="100" w:beforeAutospacing="1" w:line="360" w:lineRule="auto"/>
              <w:ind w:firstLineChars="100" w:firstLine="200"/>
              <w:rPr>
                <w:rFonts w:ascii="宋体" w:eastAsia="宋体" w:hAnsi="宋体" w:hint="eastAsia"/>
                <w:sz w:val="20"/>
                <w:szCs w:val="20"/>
              </w:rPr>
            </w:pPr>
            <w:r w:rsidRPr="00DC5E80">
              <w:rPr>
                <w:rFonts w:ascii="宋体" w:eastAsia="宋体" w:hAnsi="宋体" w:cstheme="minorEastAsia" w:hint="eastAsia"/>
                <w:sz w:val="20"/>
                <w:szCs w:val="20"/>
              </w:rPr>
              <w:t>202</w:t>
            </w:r>
            <w:r w:rsidRPr="00DC5E80">
              <w:rPr>
                <w:rFonts w:ascii="宋体" w:eastAsia="宋体" w:hAnsi="宋体" w:cstheme="minorEastAsia" w:hint="eastAsia"/>
                <w:sz w:val="20"/>
                <w:szCs w:val="20"/>
                <w:lang w:val="en-US"/>
              </w:rPr>
              <w:t>6</w:t>
            </w:r>
            <w:r w:rsidRPr="00DC5E80">
              <w:rPr>
                <w:rFonts w:ascii="宋体" w:eastAsia="宋体" w:hAnsi="宋体" w:cstheme="minorEastAsia" w:hint="eastAsia"/>
                <w:sz w:val="20"/>
                <w:szCs w:val="20"/>
              </w:rPr>
              <w:t>年</w:t>
            </w:r>
            <w:r w:rsidRPr="00DC5E80">
              <w:rPr>
                <w:rFonts w:ascii="宋体" w:eastAsia="宋体" w:hAnsi="宋体" w:cstheme="minorEastAsia" w:hint="eastAsia"/>
                <w:sz w:val="20"/>
                <w:szCs w:val="20"/>
                <w:lang w:val="en-US"/>
              </w:rPr>
              <w:t>5</w:t>
            </w:r>
            <w:r w:rsidRPr="00DC5E80">
              <w:rPr>
                <w:rFonts w:ascii="宋体" w:eastAsia="宋体" w:hAnsi="宋体" w:cstheme="minorEastAsia" w:hint="eastAsia"/>
                <w:sz w:val="20"/>
                <w:szCs w:val="20"/>
              </w:rPr>
              <w:t>月</w:t>
            </w:r>
            <w:r w:rsidRPr="00DC5E80">
              <w:rPr>
                <w:rFonts w:ascii="宋体" w:eastAsia="宋体" w:hAnsi="宋体" w:cstheme="minorEastAsia" w:hint="eastAsia"/>
                <w:sz w:val="20"/>
                <w:szCs w:val="20"/>
                <w:lang w:val="en-US"/>
              </w:rPr>
              <w:t>21</w:t>
            </w:r>
            <w:r w:rsidRPr="00DC5E80">
              <w:rPr>
                <w:rFonts w:ascii="宋体" w:eastAsia="宋体" w:hAnsi="宋体" w:cstheme="minorEastAsia" w:hint="eastAsia"/>
                <w:sz w:val="20"/>
                <w:szCs w:val="20"/>
              </w:rPr>
              <w:t>日</w:t>
            </w:r>
          </w:p>
        </w:tc>
      </w:tr>
      <w:tr w:rsidR="00D4613C" w:rsidRPr="00DC5E80" w14:paraId="617AFE92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6BD70A1C" w14:textId="77777777" w:rsidR="00D4613C" w:rsidRPr="00DC5E80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33ABD0EE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Chars="100" w:firstLine="200"/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现场会议</w:t>
            </w:r>
          </w:p>
        </w:tc>
      </w:tr>
      <w:tr w:rsidR="00D4613C" w:rsidRPr="00DC5E80" w14:paraId="505C939D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6850526" w14:textId="77777777" w:rsidR="00D4613C" w:rsidRPr="00DC5E80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78236209" w14:textId="77777777" w:rsidR="00D4613C" w:rsidRPr="00DC5E80" w:rsidRDefault="00000000">
            <w:pPr>
              <w:pStyle w:val="10"/>
              <w:spacing w:line="240" w:lineRule="auto"/>
              <w:ind w:firstLineChars="100" w:firstLine="200"/>
              <w:rPr>
                <w:rFonts w:ascii="宋体" w:eastAsia="宋体" w:hAnsi="宋体" w:hint="default"/>
                <w:lang w:val="en-US"/>
              </w:rPr>
            </w:pPr>
            <w:r w:rsidRPr="00DC5E80">
              <w:rPr>
                <w:rFonts w:ascii="宋体" w:eastAsia="宋体" w:hAnsi="宋体"/>
                <w:lang w:val="en-US"/>
              </w:rPr>
              <w:t>董事长   何洪臣</w:t>
            </w:r>
          </w:p>
          <w:p w14:paraId="0074EE4E" w14:textId="77777777" w:rsidR="00D4613C" w:rsidRPr="00DC5E80" w:rsidRDefault="00000000">
            <w:pPr>
              <w:pStyle w:val="10"/>
              <w:spacing w:line="240" w:lineRule="auto"/>
              <w:ind w:firstLineChars="100" w:firstLine="200"/>
              <w:rPr>
                <w:rFonts w:ascii="宋体" w:eastAsia="宋体" w:hAnsi="宋体" w:hint="default"/>
                <w:lang w:val="en-US"/>
              </w:rPr>
            </w:pPr>
            <w:r w:rsidRPr="00DC5E80">
              <w:rPr>
                <w:rFonts w:ascii="宋体" w:eastAsia="宋体" w:hAnsi="宋体"/>
                <w:lang w:val="en-US"/>
              </w:rPr>
              <w:t>董事会秘书 侯磊</w:t>
            </w:r>
          </w:p>
          <w:p w14:paraId="20E6E3B4" w14:textId="77777777" w:rsidR="00D4613C" w:rsidRPr="00DC5E80" w:rsidRDefault="00000000">
            <w:pPr>
              <w:pStyle w:val="10"/>
              <w:spacing w:line="240" w:lineRule="auto"/>
              <w:ind w:firstLineChars="100" w:firstLine="200"/>
              <w:rPr>
                <w:rFonts w:ascii="宋体" w:eastAsia="宋体" w:hAnsi="宋体" w:hint="default"/>
                <w:lang w:val="en-US"/>
              </w:rPr>
            </w:pPr>
            <w:proofErr w:type="gramStart"/>
            <w:r w:rsidRPr="00DC5E80">
              <w:rPr>
                <w:rFonts w:ascii="宋体" w:eastAsia="宋体" w:hAnsi="宋体"/>
                <w:lang w:val="en-US"/>
              </w:rPr>
              <w:t>投关总监</w:t>
            </w:r>
            <w:proofErr w:type="gramEnd"/>
            <w:r w:rsidRPr="00DC5E80">
              <w:rPr>
                <w:rFonts w:ascii="宋体" w:eastAsia="宋体" w:hAnsi="宋体"/>
                <w:lang w:val="en-US"/>
              </w:rPr>
              <w:t xml:space="preserve"> 李伍明</w:t>
            </w:r>
          </w:p>
          <w:p w14:paraId="54BA412A" w14:textId="77777777" w:rsidR="00D4613C" w:rsidRPr="00DC5E80" w:rsidRDefault="00000000">
            <w:pPr>
              <w:pStyle w:val="10"/>
              <w:spacing w:line="240" w:lineRule="auto"/>
              <w:ind w:firstLineChars="100" w:firstLine="200"/>
              <w:rPr>
                <w:rFonts w:ascii="宋体" w:eastAsia="宋体" w:hAnsi="宋体" w:hint="default"/>
                <w:lang w:val="en-US"/>
              </w:rPr>
            </w:pPr>
            <w:r w:rsidRPr="00DC5E80">
              <w:rPr>
                <w:rFonts w:ascii="宋体" w:eastAsia="宋体" w:hAnsi="宋体"/>
                <w:lang w:val="en-US"/>
              </w:rPr>
              <w:t>副总经理 张长元</w:t>
            </w:r>
          </w:p>
          <w:p w14:paraId="0862C642" w14:textId="77777777" w:rsidR="00D4613C" w:rsidRPr="00DC5E80" w:rsidRDefault="00000000">
            <w:pPr>
              <w:pStyle w:val="10"/>
              <w:spacing w:line="240" w:lineRule="auto"/>
              <w:ind w:firstLineChars="100" w:firstLine="200"/>
              <w:rPr>
                <w:rFonts w:ascii="宋体" w:eastAsia="宋体" w:hAnsi="宋体" w:hint="default"/>
              </w:rPr>
            </w:pPr>
            <w:r w:rsidRPr="00DC5E80">
              <w:rPr>
                <w:rFonts w:ascii="宋体" w:eastAsia="宋体" w:hAnsi="宋体"/>
                <w:lang w:val="en-US"/>
              </w:rPr>
              <w:t>技术总监 任其广</w:t>
            </w:r>
          </w:p>
        </w:tc>
      </w:tr>
      <w:tr w:rsidR="00D4613C" w:rsidRPr="00DC5E80" w14:paraId="157068E7" w14:textId="77777777">
        <w:trPr>
          <w:trHeight w:val="2800"/>
          <w:jc w:val="center"/>
        </w:trPr>
        <w:tc>
          <w:tcPr>
            <w:tcW w:w="2580" w:type="dxa"/>
            <w:vAlign w:val="center"/>
          </w:tcPr>
          <w:p w14:paraId="0A97CC60" w14:textId="77777777" w:rsidR="00D4613C" w:rsidRPr="00DC5E80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C882649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b/>
                <w:bCs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lang w:val="en-US"/>
              </w:rPr>
              <w:t>1.公司SST</w:t>
            </w:r>
            <w:proofErr w:type="gramStart"/>
            <w:r w:rsidRPr="00DC5E80">
              <w:rPr>
                <w:rFonts w:ascii="宋体" w:eastAsia="宋体" w:hAnsi="宋体" w:cs="宋体" w:hint="eastAsia"/>
                <w:b/>
                <w:bCs/>
                <w:sz w:val="20"/>
                <w:lang w:val="en-US"/>
              </w:rPr>
              <w:t>研发仅</w:t>
            </w:r>
            <w:proofErr w:type="gramEnd"/>
            <w:r w:rsidRPr="00DC5E80">
              <w:rPr>
                <w:rFonts w:ascii="宋体" w:eastAsia="宋体" w:hAnsi="宋体" w:cs="宋体" w:hint="eastAsia"/>
                <w:b/>
                <w:bCs/>
                <w:sz w:val="20"/>
                <w:lang w:val="en-US"/>
              </w:rPr>
              <w:t>用约一个季度即推出首台样机，公司核心研发优势与技术积累体现在哪里？</w:t>
            </w:r>
          </w:p>
          <w:p w14:paraId="0E31AD31" w14:textId="17E71A29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lang w:val="en-US"/>
              </w:rPr>
              <w:t>答：</w:t>
            </w:r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公司早在2017-2018年就做过相关拓扑的产品和项目研发，产品虽有迭代，但电路拓扑高度同源。本次SST方案交流</w:t>
            </w:r>
            <w:proofErr w:type="gramStart"/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侧采用</w:t>
            </w:r>
            <w:proofErr w:type="gramEnd"/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10kV级联H桥拓扑、直流</w:t>
            </w:r>
            <w:proofErr w:type="gramStart"/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侧采用</w:t>
            </w:r>
            <w:proofErr w:type="gramEnd"/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DAB成熟方案，同时公司也有LLC技术；明确功率2.5MW、输出电压800V</w:t>
            </w:r>
            <w:r w:rsidR="00DC5E80" w:rsidRPr="00DC5E80">
              <w:rPr>
                <w:rFonts w:ascii="宋体" w:eastAsia="宋体" w:hAnsi="宋体" w:cs="宋体"/>
                <w:sz w:val="20"/>
                <w:lang w:val="en-US"/>
              </w:rPr>
              <w:t>dc</w:t>
            </w:r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等参数以后快速实施落地。核心优势：①10kV高压</w:t>
            </w:r>
            <w:proofErr w:type="gramStart"/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侧成熟</w:t>
            </w:r>
            <w:proofErr w:type="gramEnd"/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技术；②800V DCDC成熟技术；③结构设计</w:t>
            </w:r>
            <w:r w:rsidR="00DC5E80" w:rsidRPr="00DC5E80">
              <w:rPr>
                <w:rFonts w:ascii="宋体" w:eastAsia="宋体" w:hAnsi="宋体" w:hint="eastAsia"/>
                <w:lang w:val="en-US"/>
              </w:rPr>
              <w:t>方案</w:t>
            </w:r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成熟；④国产碳化硅器件</w:t>
            </w:r>
            <w:r w:rsidR="00DC5E80" w:rsidRPr="00DC5E80">
              <w:rPr>
                <w:rFonts w:ascii="宋体" w:eastAsia="宋体" w:hAnsi="宋体" w:cs="宋体" w:hint="eastAsia"/>
                <w:sz w:val="20"/>
                <w:lang w:val="en-US"/>
              </w:rPr>
              <w:t>应用</w:t>
            </w:r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成熟，仅高频变压器为新增物料，依托成熟供应</w:t>
            </w:r>
            <w:proofErr w:type="gramStart"/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商快速</w:t>
            </w:r>
            <w:proofErr w:type="gramEnd"/>
            <w:r w:rsidRPr="00DC5E80">
              <w:rPr>
                <w:rFonts w:ascii="宋体" w:eastAsia="宋体" w:hAnsi="宋体" w:cs="宋体" w:hint="eastAsia"/>
                <w:sz w:val="20"/>
                <w:lang w:val="en-US"/>
              </w:rPr>
              <w:t>落地。</w:t>
            </w:r>
          </w:p>
          <w:p w14:paraId="22CDEF38" w14:textId="77777777" w:rsidR="00D4613C" w:rsidRPr="00DC5E80" w:rsidRDefault="00000000">
            <w:pPr>
              <w:ind w:firstLineChars="200" w:firstLine="402"/>
              <w:jc w:val="both"/>
              <w:rPr>
                <w:rFonts w:ascii="宋体" w:eastAsia="宋体" w:hAnsi="宋体" w:hint="eastAsia"/>
                <w:b/>
                <w:bCs/>
                <w:color w:val="000000" w:themeColor="text1"/>
                <w:sz w:val="20"/>
                <w:szCs w:val="20"/>
              </w:rPr>
            </w:pPr>
            <w:r w:rsidRPr="00DC5E80">
              <w:rPr>
                <w:rFonts w:ascii="宋体" w:eastAsia="宋体" w:hAnsi="宋体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2.公司2.5MW产品是否送样？测试周期与认证计划如何？国内是否已有国标？</w:t>
            </w:r>
          </w:p>
          <w:p w14:paraId="515EF695" w14:textId="3A3D37C1" w:rsidR="00D4613C" w:rsidRPr="00DC5E80" w:rsidRDefault="00000000">
            <w:pPr>
              <w:ind w:firstLineChars="200" w:firstLine="402"/>
              <w:jc w:val="both"/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</w:pPr>
            <w:r w:rsidRPr="00DC5E80">
              <w:rPr>
                <w:rFonts w:ascii="宋体" w:eastAsia="宋体" w:hAnsi="宋体" w:hint="eastAsia"/>
                <w:b/>
                <w:bCs/>
                <w:color w:val="000000" w:themeColor="text1"/>
                <w:sz w:val="20"/>
                <w:szCs w:val="20"/>
              </w:rPr>
              <w:t>答：</w:t>
            </w:r>
            <w:r w:rsidRPr="00DC5E80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产品尚未量产，暂未对外送样。首轮全面测试计划6月底前完成，含功能、性能、环境可靠性等全项验证；测试完成后启动国内认证，后续量产仅需简化工厂出厂测试。当前SST无国家标准，执行</w:t>
            </w:r>
            <w:r w:rsidR="00DC5E80" w:rsidRPr="00DC5E80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相关的</w:t>
            </w:r>
            <w:r w:rsidRPr="00DC5E80">
              <w:rPr>
                <w:rFonts w:ascii="宋体" w:eastAsia="宋体" w:hAnsi="宋体" w:hint="eastAsia"/>
                <w:color w:val="000000" w:themeColor="text1"/>
                <w:sz w:val="20"/>
                <w:szCs w:val="20"/>
              </w:rPr>
              <w:t>企业标准、行标、团标，部分客户有自定义需求标准。</w:t>
            </w:r>
          </w:p>
          <w:p w14:paraId="432697A8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3.如何看待SST新进入者？公司核心壁垒与客户认证壁垒是什么？</w:t>
            </w:r>
          </w:p>
          <w:p w14:paraId="3A94E697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答：</w:t>
            </w:r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SST属高压、大电流、高频化综合电力电子装置，参数要求严苛，外行跨界门槛高。公司核心壁垒：①多年高电压大功率电力电子技术沉淀；②系统化制造与测试体系；③成熟供应链与现场服务体系。新产品从实验室到批量可靠应用需长期验证，公司具备全流程能力保障产品落地。</w:t>
            </w:r>
          </w:p>
          <w:p w14:paraId="7D5F1188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4.公司当前SST采用硅+碳化硅混合方案，后续技术路线如何规划？</w:t>
            </w:r>
          </w:p>
          <w:p w14:paraId="43309713" w14:textId="1CFF2652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答：</w:t>
            </w:r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当前混合方案为过渡性验证方案：10kV侧频率要求较低，采用硅器件；DCDC侧频率高（20kHz–50kHz），采用碳化硅器件。该方案可兼顾效率、发热、成本，</w:t>
            </w:r>
            <w:r w:rsid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对输入侧有较高的可靠性保证和现场数据</w:t>
            </w:r>
            <w:r w:rsid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，</w:t>
            </w:r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验证效果良好。后续第二款机型将全面采用碳化硅，进一步提升</w:t>
            </w:r>
            <w:r w:rsidR="00DC5E80"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效率、降低发热等</w:t>
            </w:r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性能。</w:t>
            </w:r>
          </w:p>
          <w:p w14:paraId="3A2099BB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5.高频隔离变压器的技术壁垒与国内供应情况如何？</w:t>
            </w:r>
          </w:p>
          <w:p w14:paraId="0FB66F02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答：</w:t>
            </w:r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高频变压器核心要求“两高一大”：高频、高压、大电流，需解决绝缘耐压、局放、散热、电磁干扰等难题。国内具备高压</w:t>
            </w:r>
            <w:proofErr w:type="gramStart"/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绝缘与</w:t>
            </w:r>
            <w:proofErr w:type="gramEnd"/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高频工艺能力的供应商较少，价格偏高；工艺成熟后成本具备大幅下降空间，为公司重点掌控的核心部件。</w:t>
            </w:r>
          </w:p>
          <w:p w14:paraId="64CD4B8F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6.未来规划35kV SST，技术难点主要在哪里？</w:t>
            </w:r>
          </w:p>
          <w:p w14:paraId="32D890C1" w14:textId="00A01DBE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答：</w:t>
            </w:r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35kV规划在液冷方案成熟后启动，面向5MW及以上大功率场景。核心难点仍在高频变压器，绝缘等级需提升，拓扑与碳化硅器件要求与10kV差异不大，仅单元数量增加。</w:t>
            </w:r>
          </w:p>
          <w:p w14:paraId="393613DB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7.公司SST采用的DAB、LLC等拓扑与同业方案对比，优势与适用</w:t>
            </w: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lastRenderedPageBreak/>
              <w:t>场景是什么？</w:t>
            </w:r>
          </w:p>
          <w:p w14:paraId="6AA486EE" w14:textId="24B5AE9D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答：</w:t>
            </w:r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DAB：支持能量双向流动，可充电可放电，具备回馈功能，适配需双向功率的场景</w:t>
            </w:r>
            <w:r w:rsidR="00DC5E80"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，</w:t>
            </w:r>
            <w:r w:rsidR="00DC5E80"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适应宽电压范围调整</w:t>
            </w:r>
            <w:r w:rsidR="00DC5E80"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；</w:t>
            </w:r>
          </w:p>
          <w:p w14:paraId="44D95883" w14:textId="036DDC34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LLC：单向流动，效率</w:t>
            </w:r>
            <w:r w:rsid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相对</w:t>
            </w:r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更高，适配数据中心等单向供电场景，公司已掌握成熟技术</w:t>
            </w:r>
            <w:r w:rsidR="00DC5E80"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，</w:t>
            </w:r>
            <w:r w:rsidR="00DC5E80"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但适配调整电压范围窄</w:t>
            </w:r>
            <w:r w:rsidR="00DC5E80"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；</w:t>
            </w:r>
          </w:p>
          <w:p w14:paraId="612583B0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模块化多电平：与公司调相机等产品技术同源，可根据场景灵活选用。</w:t>
            </w:r>
          </w:p>
          <w:p w14:paraId="7739D891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8.公司储能业务聚焦PCS还是系统集成？高压级联PCS优势与应用场景？</w:t>
            </w:r>
          </w:p>
          <w:p w14:paraId="01362685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="410"/>
              <w:jc w:val="both"/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0"/>
                <w:lang w:val="en-US"/>
              </w:rPr>
              <w:t>答：</w:t>
            </w:r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储能主力产品为PCS、BMS、EMS，以高压级联储能、集中式储能（构网型）为重点。高压级联方案优势：①系统效率可达90%–92%，显著高于集中式；②天然适配构网技术，单台功率大、并机数量少，环流风险低；③对电池更友好，</w:t>
            </w:r>
            <w:proofErr w:type="gramStart"/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单簇独立</w:t>
            </w:r>
            <w:proofErr w:type="gramEnd"/>
            <w:r w:rsidRPr="00DC5E80">
              <w:rPr>
                <w:rFonts w:ascii="宋体" w:eastAsia="宋体" w:hAnsi="宋体" w:cs="宋体" w:hint="eastAsia"/>
                <w:color w:val="000000" w:themeColor="text1"/>
                <w:sz w:val="20"/>
                <w:lang w:val="en-US"/>
              </w:rPr>
              <w:t>控制，减少不均衡与老化，提升长期利用率。今年高压级联订单占比明显增多。</w:t>
            </w:r>
          </w:p>
        </w:tc>
      </w:tr>
      <w:tr w:rsidR="00D4613C" w:rsidRPr="00DC5E80" w14:paraId="026558BD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14751C52" w14:textId="77777777" w:rsidR="00D4613C" w:rsidRPr="00DC5E80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6BCC2FD2" w14:textId="77777777" w:rsidR="00D4613C" w:rsidRPr="00DC5E80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13536C10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Chars="200" w:firstLine="400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C5E80">
              <w:rPr>
                <w:rFonts w:ascii="宋体" w:eastAsia="宋体" w:hAnsi="宋体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D4613C" w:rsidRPr="00DC5E80" w14:paraId="687E365D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50A039C" w14:textId="77777777" w:rsidR="00D4613C" w:rsidRPr="00DC5E80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6C392CF2" w14:textId="77777777" w:rsidR="00D4613C" w:rsidRPr="00DC5E80" w:rsidRDefault="00000000">
            <w:pPr>
              <w:pStyle w:val="TableParagraph"/>
              <w:spacing w:before="100" w:beforeAutospacing="1" w:line="360" w:lineRule="auto"/>
              <w:ind w:firstLineChars="200" w:firstLine="400"/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</w:pPr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无</w:t>
            </w:r>
          </w:p>
        </w:tc>
      </w:tr>
      <w:tr w:rsidR="00D4613C" w:rsidRPr="00DC5E80" w14:paraId="0B37A9FC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CF88572" w14:textId="77777777" w:rsidR="00D4613C" w:rsidRPr="00DC5E80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DC5E80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75244352" w14:textId="77777777" w:rsidR="00D4613C" w:rsidRPr="00DC5E80" w:rsidRDefault="00000000">
            <w:pPr>
              <w:pStyle w:val="TableParagraph"/>
              <w:spacing w:before="100" w:beforeAutospacing="1"/>
              <w:ind w:firstLineChars="200" w:firstLine="400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C5E80">
              <w:rPr>
                <w:rFonts w:ascii="宋体" w:eastAsia="宋体" w:hAnsi="宋体" w:cs="宋体"/>
                <w:sz w:val="20"/>
                <w:szCs w:val="20"/>
              </w:rPr>
              <w:t>202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6</w:t>
            </w:r>
            <w:r w:rsidRPr="00DC5E80">
              <w:rPr>
                <w:rFonts w:ascii="宋体" w:eastAsia="宋体" w:hAnsi="宋体" w:cs="宋体"/>
                <w:sz w:val="20"/>
                <w:szCs w:val="20"/>
              </w:rPr>
              <w:t>年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5</w:t>
            </w:r>
            <w:r w:rsidRPr="00DC5E80">
              <w:rPr>
                <w:rFonts w:ascii="宋体" w:eastAsia="宋体" w:hAnsi="宋体" w:cs="宋体"/>
                <w:sz w:val="20"/>
                <w:szCs w:val="20"/>
              </w:rPr>
              <w:t>月</w:t>
            </w:r>
            <w:r w:rsidRPr="00DC5E80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21</w:t>
            </w:r>
            <w:r w:rsidRPr="00DC5E80"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7180F280" w14:textId="77777777" w:rsidR="00D4613C" w:rsidRPr="00DC5E80" w:rsidRDefault="00D4613C">
      <w:pPr>
        <w:rPr>
          <w:rFonts w:ascii="宋体" w:eastAsia="宋体" w:hAnsi="宋体" w:cs="宋体" w:hint="eastAsia"/>
          <w:sz w:val="28"/>
          <w:szCs w:val="36"/>
        </w:rPr>
      </w:pPr>
    </w:p>
    <w:sectPr w:rsidR="00D4613C" w:rsidRPr="00DC5E80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E03E" w14:textId="77777777" w:rsidR="00CB05E5" w:rsidRDefault="00CB05E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887CE57" w14:textId="77777777" w:rsidR="00CB05E5" w:rsidRDefault="00CB05E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B1F03" w14:textId="77777777" w:rsidR="00CB05E5" w:rsidRDefault="00CB05E5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1AA01A6C" w14:textId="77777777" w:rsidR="00CB05E5" w:rsidRDefault="00CB05E5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6618"/>
    <w:rsid w:val="000877AB"/>
    <w:rsid w:val="000B7C08"/>
    <w:rsid w:val="000D12CF"/>
    <w:rsid w:val="000D2D88"/>
    <w:rsid w:val="000E4B20"/>
    <w:rsid w:val="0011418F"/>
    <w:rsid w:val="001475C3"/>
    <w:rsid w:val="00172C24"/>
    <w:rsid w:val="001E59D1"/>
    <w:rsid w:val="001E5EA4"/>
    <w:rsid w:val="002042A7"/>
    <w:rsid w:val="00205911"/>
    <w:rsid w:val="002146AD"/>
    <w:rsid w:val="00256D6D"/>
    <w:rsid w:val="00275CB6"/>
    <w:rsid w:val="002800B5"/>
    <w:rsid w:val="00295B29"/>
    <w:rsid w:val="002C25A2"/>
    <w:rsid w:val="002D4073"/>
    <w:rsid w:val="002E7098"/>
    <w:rsid w:val="00301D32"/>
    <w:rsid w:val="00317BA6"/>
    <w:rsid w:val="00347585"/>
    <w:rsid w:val="00366FAD"/>
    <w:rsid w:val="0037105B"/>
    <w:rsid w:val="00375312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431C"/>
    <w:rsid w:val="00494B0F"/>
    <w:rsid w:val="00495B11"/>
    <w:rsid w:val="004F6FF3"/>
    <w:rsid w:val="00571B49"/>
    <w:rsid w:val="005743AE"/>
    <w:rsid w:val="005A58F2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A45AA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451F0"/>
    <w:rsid w:val="00764128"/>
    <w:rsid w:val="007824B8"/>
    <w:rsid w:val="007910DD"/>
    <w:rsid w:val="00796D53"/>
    <w:rsid w:val="007A3EC1"/>
    <w:rsid w:val="007B32AC"/>
    <w:rsid w:val="007B3368"/>
    <w:rsid w:val="007C4E0C"/>
    <w:rsid w:val="007D0A69"/>
    <w:rsid w:val="007D6DC4"/>
    <w:rsid w:val="007F039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2042E"/>
    <w:rsid w:val="00960964"/>
    <w:rsid w:val="00965E4D"/>
    <w:rsid w:val="009803E8"/>
    <w:rsid w:val="009B1D5C"/>
    <w:rsid w:val="009C2E31"/>
    <w:rsid w:val="009E1955"/>
    <w:rsid w:val="00A047B3"/>
    <w:rsid w:val="00A20372"/>
    <w:rsid w:val="00A527AA"/>
    <w:rsid w:val="00A5684D"/>
    <w:rsid w:val="00A75C61"/>
    <w:rsid w:val="00A9601B"/>
    <w:rsid w:val="00AB1337"/>
    <w:rsid w:val="00AD100E"/>
    <w:rsid w:val="00AE1222"/>
    <w:rsid w:val="00AE1291"/>
    <w:rsid w:val="00AE1E36"/>
    <w:rsid w:val="00AE7D13"/>
    <w:rsid w:val="00AF74AA"/>
    <w:rsid w:val="00B03C2F"/>
    <w:rsid w:val="00B15064"/>
    <w:rsid w:val="00B340A3"/>
    <w:rsid w:val="00B34FB5"/>
    <w:rsid w:val="00B410F5"/>
    <w:rsid w:val="00B6280C"/>
    <w:rsid w:val="00B62AF3"/>
    <w:rsid w:val="00B671A4"/>
    <w:rsid w:val="00B72CD4"/>
    <w:rsid w:val="00B85B00"/>
    <w:rsid w:val="00BF132F"/>
    <w:rsid w:val="00C13878"/>
    <w:rsid w:val="00C22633"/>
    <w:rsid w:val="00C77967"/>
    <w:rsid w:val="00CA1705"/>
    <w:rsid w:val="00CB05E5"/>
    <w:rsid w:val="00CE1A54"/>
    <w:rsid w:val="00CF5FB6"/>
    <w:rsid w:val="00D02518"/>
    <w:rsid w:val="00D17454"/>
    <w:rsid w:val="00D33FBC"/>
    <w:rsid w:val="00D4613C"/>
    <w:rsid w:val="00D7535C"/>
    <w:rsid w:val="00D76302"/>
    <w:rsid w:val="00D87C92"/>
    <w:rsid w:val="00DA5CE2"/>
    <w:rsid w:val="00DC5E80"/>
    <w:rsid w:val="00DE10E8"/>
    <w:rsid w:val="00DF1789"/>
    <w:rsid w:val="00E160F1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9430B"/>
    <w:rsid w:val="00FB4A08"/>
    <w:rsid w:val="00FC0C2A"/>
    <w:rsid w:val="00FD7F8E"/>
    <w:rsid w:val="00FF11E4"/>
    <w:rsid w:val="04B072D4"/>
    <w:rsid w:val="05F575D4"/>
    <w:rsid w:val="05F97F25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38177B2"/>
    <w:rsid w:val="25650CAE"/>
    <w:rsid w:val="26406598"/>
    <w:rsid w:val="28080056"/>
    <w:rsid w:val="285D4922"/>
    <w:rsid w:val="28734C1A"/>
    <w:rsid w:val="28C72DDD"/>
    <w:rsid w:val="29EE0E64"/>
    <w:rsid w:val="2BC4020A"/>
    <w:rsid w:val="2EF90F16"/>
    <w:rsid w:val="2F125C63"/>
    <w:rsid w:val="302C3D0A"/>
    <w:rsid w:val="3104598F"/>
    <w:rsid w:val="33726991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5DA0D8D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5DD93610"/>
    <w:rsid w:val="603269D2"/>
    <w:rsid w:val="61A52BCA"/>
    <w:rsid w:val="6456565D"/>
    <w:rsid w:val="67095496"/>
    <w:rsid w:val="67ED7463"/>
    <w:rsid w:val="681A546A"/>
    <w:rsid w:val="683442E1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01D4965"/>
    <w:rsid w:val="70D5752D"/>
    <w:rsid w:val="72446028"/>
    <w:rsid w:val="73076EC0"/>
    <w:rsid w:val="74210CA6"/>
    <w:rsid w:val="746F4E76"/>
    <w:rsid w:val="76430096"/>
    <w:rsid w:val="788C25F5"/>
    <w:rsid w:val="79811D81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C3F574"/>
  <w15:docId w15:val="{1F1BF96D-EFAF-4508-BBFC-3AAA9B1E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160" w:line="278" w:lineRule="auto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FirstParagraph">
    <w:name w:val="First Paragraph"/>
    <w:basedOn w:val="a5"/>
    <w:next w:val="a5"/>
    <w:qFormat/>
  </w:style>
  <w:style w:type="paragraph" w:customStyle="1" w:styleId="10">
    <w:name w:val="样式1"/>
    <w:basedOn w:val="a"/>
    <w:qFormat/>
    <w:pPr>
      <w:spacing w:line="360" w:lineRule="auto"/>
    </w:pPr>
    <w:rPr>
      <w:rFonts w:asciiTheme="minorHAnsi" w:eastAsiaTheme="minorEastAsia" w:hAnsiTheme="minorHAnsi" w:cs="宋体" w:hint="eastAsia"/>
      <w:sz w:val="20"/>
      <w:szCs w:val="20"/>
    </w:rPr>
  </w:style>
  <w:style w:type="paragraph" w:styleId="af">
    <w:name w:val="Revision"/>
    <w:hidden/>
    <w:uiPriority w:val="99"/>
    <w:unhideWhenUsed/>
    <w:rsid w:val="00256D6D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Lenovo</cp:lastModifiedBy>
  <cp:revision>3</cp:revision>
  <dcterms:created xsi:type="dcterms:W3CDTF">2026-05-25T12:10:00Z</dcterms:created>
  <dcterms:modified xsi:type="dcterms:W3CDTF">2026-05-25T12:20:00Z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E6A5E38441D34EB3B474DAEAF627A545_13</vt:lpwstr>
  </property>
  <property fmtid="{D5CDD505-2E9C-101B-9397-08002B2CF9AE}" pid="4" name="KSOTemplateDocerSaveRecord">
    <vt:lpwstr>eyJoZGlkIjoiNDU5N2NlZjcxNjA5M2VjNzQ2NTY1OTgwMWQ1OTk4NGMiLCJ1c2VySWQiOiI0ODAzMTc5MzIifQ==</vt:lpwstr>
  </property>
</Properties>
</file>