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7B9D">
      <w:pPr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证券代码：</w:t>
      </w:r>
      <w:r>
        <w:rPr>
          <w:rFonts w:ascii="Times New Roman" w:hAnsi="Times New Roman" w:eastAsia="宋体" w:cs="Times New Roman"/>
          <w:sz w:val="24"/>
          <w:szCs w:val="24"/>
        </w:rPr>
        <w:t>688343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证券简称：云天励飞</w:t>
      </w:r>
    </w:p>
    <w:p w14:paraId="0B906C8F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深圳云天励飞技术股份有限公司</w:t>
      </w:r>
    </w:p>
    <w:p w14:paraId="4C15BBFA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6D0AA6E6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（2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026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年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月2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2026年5月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28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日）</w:t>
      </w:r>
    </w:p>
    <w:p w14:paraId="6DBD1D39">
      <w:pPr>
        <w:jc w:val="right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2026-00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6388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8833C4">
            <w:pPr>
              <w:spacing w:line="48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6D0E7"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☑特定对象调研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AF8FA91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CB185E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  <w:bookmarkStart w:id="14" w:name="_GoBack"/>
            <w:bookmarkEnd w:id="14"/>
          </w:p>
          <w:p w14:paraId="616B11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</w:t>
            </w:r>
          </w:p>
        </w:tc>
      </w:tr>
      <w:tr w14:paraId="65F8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EA12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89C13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兴业基金、国寿安保基金、天弘基金、宝盈基金、大家资管、长江资管、英大保险资管、波克资管、上海玖鹏资管、上海甄投资管、砥俊资产、聚鸣投资、乾惕投资、淡水泉投资、玖石投资、财信基金、创金合信基金、泓德基金、恒越基金、上海瀛赐私募基金、厦门鲸鸿基金、国联民生证券、长江证券等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家机构代表，共计</w:t>
            </w:r>
            <w:bookmarkStart w:id="0" w:name="OLE_LINK4"/>
            <w:bookmarkStart w:id="1" w:name="OLE_LINK5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</w:t>
            </w:r>
            <w:bookmarkEnd w:id="0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</w:t>
            </w:r>
            <w:bookmarkEnd w:id="1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人。</w:t>
            </w:r>
          </w:p>
        </w:tc>
      </w:tr>
      <w:tr w14:paraId="280B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CBDC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590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2026年5月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7-28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5630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8554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8D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线下：外部其他场所</w:t>
            </w:r>
          </w:p>
        </w:tc>
      </w:tr>
      <w:tr w14:paraId="243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34E98B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E66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投资总监：韩暘先生</w:t>
            </w:r>
          </w:p>
        </w:tc>
      </w:tr>
      <w:tr w14:paraId="205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8D4C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bookmarkStart w:id="2" w:name="_Hlk229141823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1CE59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B095A">
            <w:pPr>
              <w:widowControl/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一、</w:t>
            </w:r>
            <w:bookmarkStart w:id="3" w:name="OLE_LINK2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公司情况介绍</w:t>
            </w:r>
            <w:bookmarkEnd w:id="3"/>
          </w:p>
          <w:p w14:paraId="17BFBBE8">
            <w:pPr>
              <w:widowControl/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二、</w:t>
            </w:r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Q</w:t>
            </w:r>
            <w:bookmarkStart w:id="4" w:name="OLE_LINK1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&amp;A</w:t>
            </w:r>
            <w:bookmarkEnd w:id="4"/>
          </w:p>
          <w:p w14:paraId="1638CE46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5" w:name="OLE_LINK16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1、</w:t>
            </w:r>
            <w:bookmarkStart w:id="6" w:name="OLE_LINK2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近期关注到公司在上海设立了浦云天芯子公司，</w:t>
            </w:r>
            <w:bookmarkStart w:id="7" w:name="OLE_LINK3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请</w:t>
            </w:r>
            <w:bookmarkEnd w:id="7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问公司是基于怎样的战略考量布局上海？浦云天芯在公司整体业务版图中承担怎样的角色</w:t>
            </w:r>
            <w:bookmarkEnd w:id="6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03BE891A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日，公司上海子公司浦云天芯正式揭牌，作为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在上海布局的重要载体，浦云天芯将围绕AI大算力推理芯片研发、技术创新、人才集聚和产业协同等方向开展工作。依托上海及长三角地区完善的半导体产业基础和创新资源，浦云天芯将进一步链接高校、科研机构、产业伙伴和应用场景，助力公司持续提升面向AI推理时代的技术创新能力和生态合作能力</w:t>
            </w:r>
            <w:bookmarkStart w:id="8" w:name="OLE_LINK10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</w:t>
            </w:r>
            <w:bookmarkEnd w:id="8"/>
          </w:p>
          <w:p w14:paraId="6693174C">
            <w:pPr>
              <w:widowControl/>
              <w:shd w:val="clear" w:color="auto" w:fill="FFFFFF"/>
              <w:spacing w:line="360" w:lineRule="auto"/>
              <w:ind w:firstLine="482" w:firstLineChars="200"/>
              <w:textAlignment w:val="baseline"/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</w:pPr>
            <w:bookmarkStart w:id="9" w:name="OLE_LINK13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公司在</w:t>
            </w:r>
            <w:bookmarkStart w:id="10" w:name="OLE_LINK9"/>
            <w:r>
              <w:rPr>
                <w:rFonts w:ascii="Times New Roman" w:hAnsi="Times New Roman" w:eastAsia="宋体" w:cs="Times New Roman"/>
                <w:b/>
                <w:iCs/>
                <w:sz w:val="24"/>
                <w:szCs w:val="24"/>
              </w:rPr>
              <w:t>2026</w:t>
            </w:r>
            <w:bookmarkEnd w:id="10"/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年一季度研发费用同比显著增长，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  <w:lang w:val="en-US" w:eastAsia="zh-CN"/>
              </w:rPr>
              <w:t>主要是由于哪些原因，</w:t>
            </w:r>
            <w:r>
              <w:rPr>
                <w:rFonts w:hint="eastAsia" w:ascii="Times New Roman" w:hAnsi="Times New Roman" w:eastAsia="宋体" w:cs="Times New Roman"/>
                <w:b/>
                <w:iCs/>
                <w:sz w:val="24"/>
                <w:szCs w:val="24"/>
              </w:rPr>
              <w:t>公司当前研发团队建设情况如何？</w:t>
            </w:r>
          </w:p>
          <w:p w14:paraId="148AEC2D">
            <w:pPr>
              <w:widowControl/>
              <w:shd w:val="clear" w:color="auto" w:fill="FFFFFF"/>
              <w:spacing w:line="360" w:lineRule="auto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答：</w:t>
            </w:r>
            <w:bookmarkStart w:id="11" w:name="OLE_LINK15"/>
            <w:bookmarkStart w:id="12" w:name="OLE_LINK14"/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2026</w:t>
            </w:r>
            <w:bookmarkStart w:id="13" w:name="OLE_LINK11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年第一季度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，</w:t>
            </w:r>
            <w:bookmarkEnd w:id="11"/>
            <w:bookmarkEnd w:id="13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公司研发投入合计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1.40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亿元，同比增长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67.04%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增幅较大主要系公司持续加大了核心技术领域的资源投入，本期研发人员薪酬、股份支付费用及研发直接投入等项目支出增加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。公司拥有高素质的研发团队，形成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由资深行业专家引领的芯片设计与算法研发协同体系，为快速的产品创新与技术突破提供了支撑。公司的研发团队由多位国内知名专家领衔，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长期在国内知名科技企业工作，平均深耕AI产业超过25年。他们拥有丰富的芯片架构设计、算开发优化经验。截至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年底，公司拥有研发人员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589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人，占公司总人数的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59.20%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在公司团队建设方面，公司将进一步完善人才引育留用机制，吸纳高端技术与管理人才，为业务发展提供人力支撑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  <w:bookmarkEnd w:id="5"/>
            <w:bookmarkEnd w:id="9"/>
            <w:bookmarkEnd w:id="12"/>
          </w:p>
        </w:tc>
      </w:tr>
      <w:bookmarkEnd w:id="2"/>
      <w:tr w14:paraId="296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5F8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CFC41">
            <w:pP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20165084">
      <w:pPr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7"/>
    <w:rsid w:val="0001574D"/>
    <w:rsid w:val="000A3F6C"/>
    <w:rsid w:val="000B0FFE"/>
    <w:rsid w:val="000B5B79"/>
    <w:rsid w:val="000E25DC"/>
    <w:rsid w:val="001B3B44"/>
    <w:rsid w:val="001C04A6"/>
    <w:rsid w:val="002601C6"/>
    <w:rsid w:val="002A4A49"/>
    <w:rsid w:val="002C0350"/>
    <w:rsid w:val="002F3929"/>
    <w:rsid w:val="002F3D1D"/>
    <w:rsid w:val="0035332E"/>
    <w:rsid w:val="00386163"/>
    <w:rsid w:val="003F4928"/>
    <w:rsid w:val="00413A88"/>
    <w:rsid w:val="0043058F"/>
    <w:rsid w:val="004D6C84"/>
    <w:rsid w:val="005600EE"/>
    <w:rsid w:val="00575441"/>
    <w:rsid w:val="00575B41"/>
    <w:rsid w:val="00696EC6"/>
    <w:rsid w:val="006A214B"/>
    <w:rsid w:val="006B5E99"/>
    <w:rsid w:val="0072101A"/>
    <w:rsid w:val="007F23C8"/>
    <w:rsid w:val="008738C8"/>
    <w:rsid w:val="0095772F"/>
    <w:rsid w:val="00A77CED"/>
    <w:rsid w:val="00A90791"/>
    <w:rsid w:val="00AB7423"/>
    <w:rsid w:val="00AE3471"/>
    <w:rsid w:val="00B35B0E"/>
    <w:rsid w:val="00B935B6"/>
    <w:rsid w:val="00BF2EC7"/>
    <w:rsid w:val="00C456F0"/>
    <w:rsid w:val="00CF30A6"/>
    <w:rsid w:val="00D61524"/>
    <w:rsid w:val="00DB3E16"/>
    <w:rsid w:val="00DC042A"/>
    <w:rsid w:val="00DC3DD2"/>
    <w:rsid w:val="00EB4C04"/>
    <w:rsid w:val="00F279C3"/>
    <w:rsid w:val="00F6640A"/>
    <w:rsid w:val="00FC6C79"/>
    <w:rsid w:val="00FE7627"/>
    <w:rsid w:val="48E225DD"/>
    <w:rsid w:val="4CDC7F9F"/>
    <w:rsid w:val="677F0DA3"/>
    <w:rsid w:val="67F5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spacing w:line="480" w:lineRule="atLeast"/>
      <w:ind w:firstLine="420" w:firstLineChars="200"/>
    </w:pPr>
    <w:rPr>
      <w:rFonts w:ascii="宋体" w:hAnsi="宋体" w:eastAsia="宋体" w:cs="Times New Roman"/>
      <w:bCs/>
      <w:iCs/>
      <w:sz w:val="24"/>
      <w:szCs w:val="2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6a2bbe7d-c8a7-4f0d-b193-0525a2105dc0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6D0AA6E6</paraID>
      <start>11</start>
      <end>12</end>
      <status>unmodified</status>
      <modifiedWord/>
      <trackRevisions>false</trackRevisions>
    </reviewItem>
    <reviewItem>
      <errorID>40578763-dc66-47e2-b00b-3b56a9a3249c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33C85904</paraID>
      <start>9</start>
      <end>10</end>
      <status>unmodified</status>
      <modifiedWord/>
      <trackRevisions>false</trackRevisions>
    </reviewItem>
    <reviewItem>
      <errorID>b05da7e5-3749-4a42-a786-b0ced9d35a30</errorID>
      <errorWord>暘</errorWord>
      <group>L1_Word</group>
      <groupName>字词问题</groupName>
      <ability>L2_Fanti</ability>
      <abilityName>繁转简</abilityName>
      <candidateList>
        <item>旸</item>
      </candidateList>
      <explain/>
      <paraID> 7F02E66</paraID>
      <start>6</start>
      <end>7</end>
      <status>unmodified</status>
      <modifiedWord/>
      <trackRevisions>false</trackRevisions>
    </reviewItem>
    <reviewItem>
      <errorID>7fce164e-b736-4a54-9044-5ee809fe32c1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1638CE46</paraID>
      <start>0</start>
      <end>2</end>
      <status>unmodified</status>
      <modifiedWord/>
      <trackRevisions>false</trackRevisions>
    </reviewItem>
    <reviewItem>
      <errorID>8c0a5eeb-6146-425d-a588-ce6ccde52bbd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6693174C</paraID>
      <start>0</start>
      <end>2</end>
      <status>unmodified</status>
      <modifiedWord/>
      <trackRevisions>false</trackRevisions>
    </reviewItem>
    <reviewItem>
      <errorID>b33aa419-5c35-4edc-9f57-ba39e8d08698</errorID>
      <errorWord>成</errorWord>
      <group>L1_Word</group>
      <groupName>字词问题</groupName>
      <ability>L2_Typo</ability>
      <abilityName>字词错误</abilityName>
      <candidateList>
        <item>成了</item>
      </candidateList>
      <explain/>
      <paraID>148AEC2D</paraID>
      <start>108</start>
      <end>109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33cf-6143-475e-94ed-b00b7407a667}">
  <ds:schemaRefs/>
</ds:datastoreItem>
</file>

<file path=customXml/itemProps2.xml><?xml version="1.0" encoding="utf-8"?>
<ds:datastoreItem xmlns:ds="http://schemas.openxmlformats.org/officeDocument/2006/customXml" ds:itemID="{B5DB6E79-BE5A-421D-98DF-88D98302D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963</Characters>
  <Lines>8</Lines>
  <Paragraphs>2</Paragraphs>
  <TotalTime>87</TotalTime>
  <ScaleCrop>false</ScaleCrop>
  <LinksUpToDate>false</LinksUpToDate>
  <CharactersWithSpaces>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2026-03-03T09:31:00Z</dcterms:created>
  <dc:creator>暘 韩</dc:creator>
  <cp:lastModifiedBy>Hannie</cp:lastModifiedBy>
  <dcterms:modified xsi:type="dcterms:W3CDTF">2026-05-29T11:01:42Z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eyJoZGlkIjoiYzg4ZGVhNjYzNmVhYTMyMjIyMGY1ZmZhZmM5OGYwMTMiLCJ1c2VySWQiOiIxMTQ0MzUyMzA4In0=</vt:lpwstr>
  </property>
  <property fmtid="{D5CDD505-2E9C-101B-9397-08002B2CF9AE}" pid="3" name="KSOProductBuildVer">
    <vt:lpwstr>2052-12.1.0.26375</vt:lpwstr>
  </property>
  <property fmtid="{D5CDD505-2E9C-101B-9397-08002B2CF9AE}" pid="4" name="ICV">
    <vt:lpwstr>2299656DB6E6495DADC825941323DFDC_12</vt:lpwstr>
  </property>
</Properties>
</file>