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49D2C">
      <w:pPr>
        <w:spacing w:before="312" w:line="400" w:lineRule="exact"/>
        <w:jc w:val="center"/>
        <w:textAlignment w:val="baseline"/>
        <w:rPr>
          <w:rFonts w:ascii="黑体" w:hAnsi="黑体" w:eastAsia="黑体" w:cs="黑体"/>
          <w:b/>
          <w:bCs/>
          <w:sz w:val="36"/>
          <w:szCs w:val="36"/>
        </w:rPr>
      </w:pPr>
      <w:r>
        <w:rPr>
          <w:rFonts w:hint="eastAsia" w:ascii="黑体" w:hAnsi="黑体" w:eastAsia="黑体" w:cs="黑体"/>
          <w:b/>
          <w:bCs/>
          <w:sz w:val="36"/>
          <w:szCs w:val="36"/>
        </w:rPr>
        <w:t>河南翔宇医疗设备股份有限公司</w:t>
      </w:r>
    </w:p>
    <w:p w14:paraId="0E9088A2">
      <w:pPr>
        <w:spacing w:before="156" w:after="156" w:line="40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rPr>
        <w:t>投资者关系活动记录表</w:t>
      </w:r>
    </w:p>
    <w:p w14:paraId="6C950A11">
      <w:pPr>
        <w:spacing w:before="156" w:after="156" w:line="400" w:lineRule="exact"/>
        <w:jc w:val="center"/>
        <w:textAlignment w:val="baseline"/>
        <w:rPr>
          <w:rFonts w:hint="eastAsia" w:ascii="黑体" w:hAnsi="黑体" w:eastAsia="黑体" w:cs="黑体"/>
          <w:b/>
          <w:bCs/>
          <w:sz w:val="36"/>
          <w:szCs w:val="36"/>
        </w:rPr>
      </w:pPr>
    </w:p>
    <w:p w14:paraId="56FFEC2B">
      <w:pPr>
        <w:keepNext w:val="0"/>
        <w:keepLines w:val="0"/>
        <w:pageBreakBefore w:val="0"/>
        <w:widowControl w:val="0"/>
        <w:kinsoku/>
        <w:wordWrap/>
        <w:overflowPunct/>
        <w:topLinePunct w:val="0"/>
        <w:autoSpaceDE/>
        <w:autoSpaceDN/>
        <w:bidi w:val="0"/>
        <w:adjustRightInd/>
        <w:snapToGrid/>
        <w:spacing w:before="280" w:after="156" w:line="400" w:lineRule="exact"/>
        <w:jc w:val="center"/>
        <w:textAlignment w:val="baseline"/>
        <w:rPr>
          <w:rFonts w:hint="default" w:ascii="宋体" w:hAnsi="宋体" w:eastAsia="宋体" w:cs="宋体"/>
          <w:sz w:val="24"/>
          <w:lang w:val="en-US" w:eastAsia="zh-CN"/>
        </w:rPr>
      </w:pPr>
      <w:r>
        <w:rPr>
          <w:rFonts w:hint="eastAsia" w:ascii="宋体" w:hAnsi="宋体" w:cs="宋体"/>
          <w:sz w:val="24"/>
        </w:rPr>
        <w:t>证券代码：688626          证券简称：翔宇医疗</w:t>
      </w:r>
      <w:r>
        <w:rPr>
          <w:rFonts w:hint="eastAsia"/>
        </w:rPr>
        <w:t xml:space="preserve">            </w:t>
      </w:r>
      <w:r>
        <w:rPr>
          <w:rFonts w:hint="eastAsia" w:ascii="宋体" w:hAnsi="宋体" w:cs="宋体"/>
          <w:sz w:val="24"/>
        </w:rPr>
        <w:t>编号：202</w:t>
      </w:r>
      <w:r>
        <w:rPr>
          <w:rFonts w:hint="eastAsia" w:ascii="宋体" w:hAnsi="宋体" w:cs="宋体"/>
          <w:sz w:val="24"/>
          <w:lang w:val="en-US" w:eastAsia="zh-CN"/>
        </w:rPr>
        <w:t>6</w:t>
      </w:r>
      <w:r>
        <w:rPr>
          <w:rFonts w:hint="eastAsia" w:ascii="宋体" w:hAnsi="宋体" w:cs="宋体"/>
          <w:sz w:val="24"/>
        </w:rPr>
        <w:t>-0</w:t>
      </w:r>
      <w:r>
        <w:rPr>
          <w:rFonts w:hint="eastAsia" w:ascii="宋体" w:hAnsi="宋体" w:cs="宋体"/>
          <w:sz w:val="24"/>
          <w:lang w:val="en-US" w:eastAsia="zh-CN"/>
        </w:rPr>
        <w:t>04</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7063"/>
      </w:tblGrid>
      <w:tr w14:paraId="61E5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003DC3F">
            <w:pPr>
              <w:spacing w:line="360" w:lineRule="auto"/>
              <w:jc w:val="center"/>
              <w:textAlignment w:val="baseline"/>
              <w:rPr>
                <w:rFonts w:ascii="宋体" w:hAnsi="宋体" w:cs="宋体"/>
                <w:sz w:val="24"/>
              </w:rPr>
            </w:pPr>
            <w:r>
              <w:rPr>
                <w:rFonts w:hint="eastAsia" w:ascii="宋体" w:hAnsi="宋体" w:cs="宋体"/>
                <w:sz w:val="24"/>
              </w:rPr>
              <w:t>投资者关系活动类别</w:t>
            </w:r>
          </w:p>
        </w:tc>
        <w:tc>
          <w:tcPr>
            <w:tcW w:w="4143" w:type="pct"/>
            <w:vAlign w:val="center"/>
          </w:tcPr>
          <w:p w14:paraId="4F391578">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特定对象调研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分析师会议</w:t>
            </w:r>
          </w:p>
          <w:p w14:paraId="28452811">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媒体采访          </w:t>
            </w:r>
            <w:r>
              <w:rPr>
                <w:rFonts w:hint="eastAsia" w:ascii="宋体" w:hAnsi="宋体" w:cs="宋体"/>
                <w:sz w:val="24"/>
              </w:rPr>
              <w:sym w:font="Wingdings" w:char="00FE"/>
            </w:r>
            <w:r>
              <w:rPr>
                <w:rFonts w:hint="eastAsia" w:ascii="宋体" w:hAnsi="宋体" w:cs="宋体"/>
                <w:sz w:val="24"/>
              </w:rPr>
              <w:t>业绩说明会</w:t>
            </w:r>
          </w:p>
          <w:p w14:paraId="0F994432">
            <w:pPr>
              <w:spacing w:line="360" w:lineRule="auto"/>
              <w:textAlignment w:val="baseline"/>
              <w:rPr>
                <w:rFonts w:ascii="宋体" w:hAnsi="宋体" w:cs="宋体"/>
                <w:sz w:val="24"/>
              </w:rPr>
            </w:pPr>
            <w:r>
              <w:rPr>
                <w:rFonts w:hint="eastAsia" w:ascii="宋体" w:hAnsi="宋体" w:cs="宋体"/>
                <w:sz w:val="24"/>
              </w:rPr>
              <w:sym w:font="Wingdings" w:char="00A8"/>
            </w:r>
            <w:r>
              <w:rPr>
                <w:rFonts w:hint="eastAsia" w:ascii="宋体" w:hAnsi="宋体" w:cs="宋体"/>
                <w:sz w:val="24"/>
              </w:rPr>
              <w:t xml:space="preserve">新闻发布会        </w:t>
            </w:r>
            <w:r>
              <w:rPr>
                <w:rFonts w:hint="eastAsia" w:ascii="宋体" w:hAnsi="宋体" w:cs="宋体"/>
                <w:sz w:val="24"/>
              </w:rPr>
              <w:sym w:font="Wingdings" w:char="00A8"/>
            </w:r>
            <w:r>
              <w:rPr>
                <w:rFonts w:hint="eastAsia" w:ascii="宋体" w:hAnsi="宋体" w:cs="宋体"/>
                <w:sz w:val="24"/>
              </w:rPr>
              <w:t>路演活动</w:t>
            </w:r>
          </w:p>
          <w:p w14:paraId="597EEFE3">
            <w:pPr>
              <w:spacing w:line="360" w:lineRule="auto"/>
              <w:textAlignment w:val="baseline"/>
              <w:rPr>
                <w:rFonts w:ascii="宋体" w:hAnsi="宋体" w:cs="宋体"/>
                <w:sz w:val="24"/>
              </w:rPr>
            </w:pPr>
            <w:r>
              <w:rPr>
                <w:rFonts w:hint="eastAsia" w:ascii="宋体" w:hAnsi="宋体" w:cs="宋体"/>
                <w:sz w:val="24"/>
              </w:rPr>
              <w:sym w:font="Wingdings" w:char="00FE"/>
            </w:r>
            <w:r>
              <w:rPr>
                <w:rFonts w:hint="eastAsia" w:ascii="宋体" w:hAnsi="宋体" w:cs="宋体"/>
                <w:sz w:val="24"/>
              </w:rPr>
              <w:t>现场参观</w:t>
            </w:r>
          </w:p>
          <w:p w14:paraId="3C05C691">
            <w:pPr>
              <w:spacing w:line="360" w:lineRule="auto"/>
              <w:textAlignment w:val="baseline"/>
              <w:rPr>
                <w:rFonts w:hint="eastAsia" w:ascii="宋体" w:hAnsi="宋体" w:eastAsia="宋体" w:cs="宋体"/>
                <w:sz w:val="24"/>
                <w:lang w:eastAsia="zh-CN"/>
              </w:rPr>
            </w:pPr>
            <w:r>
              <w:rPr>
                <w:rFonts w:hint="eastAsia" w:ascii="宋体" w:hAnsi="宋体" w:cs="宋体"/>
                <w:sz w:val="24"/>
              </w:rPr>
              <w:sym w:font="Wingdings" w:char="00FE"/>
            </w:r>
            <w:r>
              <w:rPr>
                <w:rFonts w:hint="eastAsia" w:ascii="宋体" w:hAnsi="宋体" w:cs="宋体"/>
                <w:sz w:val="24"/>
              </w:rPr>
              <w:t>其他</w:t>
            </w:r>
            <w:r>
              <w:rPr>
                <w:rFonts w:hint="eastAsia" w:ascii="宋体" w:hAnsi="宋体" w:cs="宋体"/>
                <w:sz w:val="24"/>
                <w:lang w:eastAsia="zh-CN"/>
              </w:rPr>
              <w:t>（</w:t>
            </w:r>
            <w:r>
              <w:rPr>
                <w:rFonts w:hint="eastAsia" w:ascii="宋体" w:hAnsi="宋体" w:cs="宋体"/>
                <w:sz w:val="24"/>
                <w:lang w:val="en-US" w:eastAsia="zh-CN"/>
              </w:rPr>
              <w:t>线上交流</w:t>
            </w:r>
            <w:r>
              <w:rPr>
                <w:rFonts w:hint="eastAsia" w:ascii="宋体" w:hAnsi="宋体" w:cs="宋体"/>
                <w:sz w:val="24"/>
                <w:lang w:eastAsia="zh-CN"/>
              </w:rPr>
              <w:t>）</w:t>
            </w:r>
          </w:p>
        </w:tc>
      </w:tr>
      <w:tr w14:paraId="097F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0A6495FD">
            <w:pPr>
              <w:spacing w:line="360" w:lineRule="auto"/>
              <w:jc w:val="center"/>
              <w:textAlignment w:val="baseline"/>
              <w:rPr>
                <w:rFonts w:ascii="宋体" w:hAnsi="宋体" w:cs="宋体"/>
                <w:sz w:val="24"/>
                <w:highlight w:val="none"/>
              </w:rPr>
            </w:pPr>
            <w:r>
              <w:rPr>
                <w:rFonts w:hint="eastAsia" w:ascii="宋体" w:hAnsi="宋体" w:cs="宋体"/>
                <w:sz w:val="24"/>
                <w:highlight w:val="none"/>
              </w:rPr>
              <w:t>参与单位</w:t>
            </w:r>
          </w:p>
          <w:p w14:paraId="0278A688">
            <w:pPr>
              <w:spacing w:line="360" w:lineRule="auto"/>
              <w:jc w:val="center"/>
              <w:textAlignment w:val="baseline"/>
              <w:rPr>
                <w:rFonts w:hint="eastAsia" w:ascii="宋体" w:hAnsi="宋体" w:cs="宋体"/>
                <w:sz w:val="24"/>
              </w:rPr>
            </w:pPr>
            <w:r>
              <w:rPr>
                <w:rFonts w:hint="eastAsia" w:ascii="宋体" w:hAnsi="宋体" w:cs="宋体"/>
                <w:sz w:val="24"/>
                <w:highlight w:val="none"/>
              </w:rPr>
              <w:t>名称</w:t>
            </w:r>
          </w:p>
        </w:tc>
        <w:tc>
          <w:tcPr>
            <w:tcW w:w="4143" w:type="pct"/>
            <w:vAlign w:val="center"/>
          </w:tcPr>
          <w:p w14:paraId="437FDA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微软雅黑"/>
                <w:sz w:val="24"/>
                <w:shd w:val="clear" w:color="auto" w:fill="FFFFFF"/>
                <w:lang w:val="en-US" w:eastAsia="zh-CN"/>
              </w:rPr>
            </w:pPr>
            <w:r>
              <w:rPr>
                <w:rFonts w:hint="default" w:ascii="宋体" w:hAnsi="宋体" w:cs="宋体"/>
                <w:b w:val="0"/>
                <w:bCs w:val="0"/>
                <w:sz w:val="24"/>
                <w:szCs w:val="32"/>
                <w:lang w:val="en-US" w:eastAsia="zh-CN"/>
              </w:rPr>
              <w:t>深圳晋合投资</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海富投资</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中金财富</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中原证券</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华创证券</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朱雀基金</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承风金萍私募基金</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财通基金</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九方智投</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信迹投资</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圣熙资产</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汉景资本</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林孚私募基金</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国元证券</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国金证券</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银濎证券投资基金</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威拜基金</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中泰证券</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风实投资</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东方财富证券</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尚泽投资</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齐润投资</w:t>
            </w:r>
            <w:r>
              <w:rPr>
                <w:rFonts w:hint="eastAsia" w:ascii="宋体" w:hAnsi="宋体" w:cs="宋体"/>
                <w:b w:val="0"/>
                <w:bCs w:val="0"/>
                <w:sz w:val="24"/>
                <w:szCs w:val="32"/>
                <w:lang w:val="en-US" w:eastAsia="zh-CN"/>
              </w:rPr>
              <w:t>、</w:t>
            </w:r>
            <w:r>
              <w:rPr>
                <w:rFonts w:hint="default" w:ascii="宋体" w:hAnsi="宋体" w:cs="宋体"/>
                <w:b w:val="0"/>
                <w:bCs w:val="0"/>
                <w:sz w:val="24"/>
                <w:szCs w:val="32"/>
                <w:lang w:val="en-US" w:eastAsia="zh-CN"/>
              </w:rPr>
              <w:t>群英汇力私募基金</w:t>
            </w:r>
            <w:r>
              <w:rPr>
                <w:rFonts w:hint="eastAsia" w:ascii="宋体" w:hAnsi="宋体" w:cs="宋体"/>
                <w:b w:val="0"/>
                <w:bCs w:val="0"/>
                <w:sz w:val="24"/>
                <w:szCs w:val="32"/>
                <w:lang w:val="en-US" w:eastAsia="zh-CN"/>
              </w:rPr>
              <w:t>、</w:t>
            </w:r>
            <w:r>
              <w:rPr>
                <w:rFonts w:hint="eastAsia" w:ascii="宋体" w:hAnsi="宋体" w:cs="微软雅黑"/>
                <w:color w:val="auto"/>
                <w:sz w:val="24"/>
                <w:shd w:val="clear" w:color="auto" w:fill="FFFFFF"/>
                <w:lang w:val="en-US" w:eastAsia="zh-CN"/>
              </w:rPr>
              <w:t>“十五五·科创惠民——科创板企业成果转化与民生赋能之2025年度医疗器械行业集体业绩说明会”网络端参会者</w:t>
            </w:r>
          </w:p>
        </w:tc>
      </w:tr>
      <w:tr w14:paraId="1F0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1E4E99EE">
            <w:pPr>
              <w:spacing w:line="360" w:lineRule="auto"/>
              <w:jc w:val="center"/>
              <w:textAlignment w:val="baseline"/>
              <w:rPr>
                <w:rFonts w:ascii="宋体" w:hAnsi="宋体" w:cs="宋体"/>
                <w:sz w:val="24"/>
              </w:rPr>
            </w:pPr>
            <w:r>
              <w:rPr>
                <w:rFonts w:hint="eastAsia" w:ascii="宋体" w:hAnsi="宋体" w:cs="宋体"/>
                <w:sz w:val="24"/>
              </w:rPr>
              <w:t>时间</w:t>
            </w:r>
          </w:p>
        </w:tc>
        <w:tc>
          <w:tcPr>
            <w:tcW w:w="4143" w:type="pct"/>
            <w:vAlign w:val="center"/>
          </w:tcPr>
          <w:p w14:paraId="2849956F">
            <w:pPr>
              <w:spacing w:line="360" w:lineRule="auto"/>
              <w:rPr>
                <w:rFonts w:hint="default" w:ascii="宋体" w:hAnsi="宋体" w:eastAsia="宋体" w:cs="微软雅黑"/>
                <w:color w:val="auto"/>
                <w:sz w:val="24"/>
                <w:shd w:val="clear" w:color="auto" w:fill="FFFFFF"/>
                <w:lang w:val="en-US" w:eastAsia="zh-CN"/>
              </w:rPr>
            </w:pPr>
            <w:r>
              <w:rPr>
                <w:rFonts w:hint="default" w:ascii="宋体" w:hAnsi="宋体" w:eastAsia="宋体" w:cs="微软雅黑"/>
                <w:color w:val="auto"/>
                <w:sz w:val="24"/>
                <w:shd w:val="clear" w:color="auto" w:fill="FFFFFF"/>
                <w:lang w:val="en-US" w:eastAsia="zh-CN"/>
              </w:rPr>
              <w:t>2026年</w:t>
            </w:r>
            <w:r>
              <w:rPr>
                <w:rFonts w:hint="eastAsia" w:ascii="宋体" w:hAnsi="宋体" w:cs="微软雅黑"/>
                <w:color w:val="auto"/>
                <w:sz w:val="24"/>
                <w:shd w:val="clear" w:color="auto" w:fill="FFFFFF"/>
                <w:lang w:val="en-US" w:eastAsia="zh-CN"/>
              </w:rPr>
              <w:t>5</w:t>
            </w:r>
            <w:r>
              <w:rPr>
                <w:rFonts w:hint="default" w:ascii="宋体" w:hAnsi="宋体" w:eastAsia="宋体" w:cs="微软雅黑"/>
                <w:color w:val="auto"/>
                <w:sz w:val="24"/>
                <w:shd w:val="clear" w:color="auto" w:fill="FFFFFF"/>
                <w:lang w:val="en-US" w:eastAsia="zh-CN"/>
              </w:rPr>
              <w:t>月</w:t>
            </w:r>
            <w:r>
              <w:rPr>
                <w:rFonts w:hint="eastAsia" w:ascii="宋体" w:hAnsi="宋体" w:cs="微软雅黑"/>
                <w:color w:val="auto"/>
                <w:sz w:val="24"/>
                <w:shd w:val="clear" w:color="auto" w:fill="FFFFFF"/>
                <w:lang w:val="en-US" w:eastAsia="zh-CN"/>
              </w:rPr>
              <w:t>12</w:t>
            </w:r>
            <w:r>
              <w:rPr>
                <w:rFonts w:hint="default" w:ascii="宋体" w:hAnsi="宋体" w:eastAsia="宋体" w:cs="微软雅黑"/>
                <w:color w:val="auto"/>
                <w:sz w:val="24"/>
                <w:shd w:val="clear" w:color="auto" w:fill="FFFFFF"/>
                <w:lang w:val="en-US" w:eastAsia="zh-CN"/>
              </w:rPr>
              <w:t>日</w:t>
            </w:r>
            <w:r>
              <w:rPr>
                <w:rFonts w:hint="eastAsia" w:ascii="宋体" w:hAnsi="宋体" w:cs="微软雅黑"/>
                <w:color w:val="auto"/>
                <w:sz w:val="24"/>
                <w:shd w:val="clear" w:color="auto" w:fill="FFFFFF"/>
                <w:lang w:val="en-US" w:eastAsia="zh-CN"/>
              </w:rPr>
              <w:t>、5月20日、5月29日</w:t>
            </w:r>
          </w:p>
        </w:tc>
      </w:tr>
      <w:tr w14:paraId="477C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44754076">
            <w:pPr>
              <w:spacing w:line="360" w:lineRule="auto"/>
              <w:jc w:val="center"/>
              <w:textAlignment w:val="baseline"/>
              <w:rPr>
                <w:rFonts w:ascii="宋体" w:hAnsi="宋体" w:cs="宋体"/>
                <w:sz w:val="24"/>
              </w:rPr>
            </w:pPr>
            <w:r>
              <w:rPr>
                <w:rFonts w:hint="eastAsia" w:ascii="宋体" w:hAnsi="宋体" w:cs="宋体"/>
                <w:sz w:val="24"/>
              </w:rPr>
              <w:t>地点</w:t>
            </w:r>
          </w:p>
        </w:tc>
        <w:tc>
          <w:tcPr>
            <w:tcW w:w="4143" w:type="pct"/>
            <w:vAlign w:val="center"/>
          </w:tcPr>
          <w:p w14:paraId="031C52FE">
            <w:pPr>
              <w:spacing w:line="360" w:lineRule="auto"/>
              <w:rPr>
                <w:rFonts w:hint="default" w:ascii="宋体" w:hAnsi="宋体" w:eastAsia="宋体" w:cs="微软雅黑"/>
                <w:color w:val="auto"/>
                <w:sz w:val="24"/>
                <w:shd w:val="clear" w:color="auto" w:fill="FFFFFF"/>
                <w:lang w:val="en-US" w:eastAsia="zh-CN"/>
              </w:rPr>
            </w:pPr>
            <w:r>
              <w:rPr>
                <w:rFonts w:hint="eastAsia" w:ascii="宋体" w:hAnsi="宋体" w:cs="微软雅黑"/>
                <w:color w:val="auto"/>
                <w:sz w:val="24"/>
                <w:shd w:val="clear" w:color="auto" w:fill="FFFFFF"/>
                <w:lang w:val="en-US" w:eastAsia="zh-CN"/>
              </w:rPr>
              <w:t>“十五五·科创惠民——科创板企业成果转化与民生赋能之2025年度医疗器械行业集体业绩说明会”、公司现场参观交流、线上交流</w:t>
            </w:r>
          </w:p>
        </w:tc>
      </w:tr>
      <w:tr w14:paraId="1D5B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6E0FFB8C">
            <w:pPr>
              <w:spacing w:line="360" w:lineRule="auto"/>
              <w:jc w:val="center"/>
              <w:textAlignment w:val="baseline"/>
              <w:rPr>
                <w:rFonts w:ascii="宋体" w:hAnsi="宋体" w:cs="宋体"/>
                <w:sz w:val="24"/>
              </w:rPr>
            </w:pPr>
            <w:r>
              <w:rPr>
                <w:rFonts w:hint="eastAsia" w:ascii="宋体" w:hAnsi="宋体" w:cs="宋体"/>
                <w:sz w:val="24"/>
              </w:rPr>
              <w:t>上市公司接待人员姓名</w:t>
            </w:r>
          </w:p>
        </w:tc>
        <w:tc>
          <w:tcPr>
            <w:tcW w:w="4143" w:type="pct"/>
            <w:vAlign w:val="center"/>
          </w:tcPr>
          <w:p w14:paraId="799CE4AC">
            <w:pPr>
              <w:spacing w:line="360" w:lineRule="auto"/>
              <w:rPr>
                <w:rFonts w:hint="eastAsia" w:ascii="宋体" w:hAnsi="宋体" w:cs="宋体"/>
                <w:b w:val="0"/>
                <w:bCs w:val="0"/>
                <w:sz w:val="24"/>
                <w:lang w:val="en-US" w:eastAsia="zh-CN"/>
              </w:rPr>
            </w:pPr>
            <w:r>
              <w:rPr>
                <w:rFonts w:hint="eastAsia" w:ascii="宋体" w:hAnsi="宋体" w:cs="宋体"/>
                <w:b w:val="0"/>
                <w:bCs w:val="0"/>
                <w:sz w:val="24"/>
                <w:lang w:val="en-US" w:eastAsia="zh-CN"/>
              </w:rPr>
              <w:t>董事长、总经理、技术总监：何永正</w:t>
            </w:r>
          </w:p>
          <w:p w14:paraId="46979C1D">
            <w:pPr>
              <w:spacing w:line="360" w:lineRule="auto"/>
              <w:rPr>
                <w:rFonts w:hint="default" w:ascii="宋体" w:hAnsi="宋体" w:cs="宋体"/>
                <w:b w:val="0"/>
                <w:bCs w:val="0"/>
                <w:sz w:val="24"/>
                <w:lang w:val="en-US" w:eastAsia="zh-CN"/>
              </w:rPr>
            </w:pPr>
            <w:r>
              <w:rPr>
                <w:rFonts w:hint="default" w:ascii="宋体" w:hAnsi="宋体" w:cs="宋体"/>
                <w:b w:val="0"/>
                <w:bCs w:val="0"/>
                <w:sz w:val="24"/>
                <w:lang w:val="en-US" w:eastAsia="zh-CN"/>
              </w:rPr>
              <w:t>董事、副总经理、董事会秘书</w:t>
            </w:r>
            <w:r>
              <w:rPr>
                <w:rFonts w:hint="eastAsia" w:ascii="宋体" w:hAnsi="宋体" w:cs="宋体"/>
                <w:b w:val="0"/>
                <w:bCs w:val="0"/>
                <w:sz w:val="24"/>
                <w:lang w:val="en-US" w:eastAsia="zh-CN"/>
              </w:rPr>
              <w:t>：</w:t>
            </w:r>
            <w:r>
              <w:rPr>
                <w:rFonts w:hint="default" w:ascii="宋体" w:hAnsi="宋体" w:cs="宋体"/>
                <w:b w:val="0"/>
                <w:bCs w:val="0"/>
                <w:sz w:val="24"/>
                <w:lang w:val="en-US" w:eastAsia="zh-CN"/>
              </w:rPr>
              <w:t>郭军玲</w:t>
            </w:r>
          </w:p>
          <w:p w14:paraId="74B40A0F">
            <w:pPr>
              <w:spacing w:line="360" w:lineRule="auto"/>
              <w:rPr>
                <w:rFonts w:hint="default" w:ascii="宋体" w:hAnsi="宋体" w:cs="宋体"/>
                <w:b w:val="0"/>
                <w:bCs w:val="0"/>
                <w:sz w:val="24"/>
                <w:lang w:val="en-US" w:eastAsia="zh-CN"/>
              </w:rPr>
            </w:pPr>
            <w:r>
              <w:rPr>
                <w:rFonts w:hint="eastAsia" w:ascii="宋体" w:hAnsi="宋体" w:cs="宋体"/>
                <w:b w:val="0"/>
                <w:bCs w:val="0"/>
                <w:sz w:val="24"/>
                <w:lang w:val="en-US" w:eastAsia="zh-CN"/>
              </w:rPr>
              <w:t>财务总监：金宏峰</w:t>
            </w:r>
          </w:p>
          <w:p w14:paraId="5154B9C7">
            <w:pPr>
              <w:spacing w:line="360" w:lineRule="auto"/>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董秘助理、投资总监：</w:t>
            </w:r>
            <w:r>
              <w:rPr>
                <w:rFonts w:hint="eastAsia" w:ascii="宋体" w:hAnsi="宋体" w:eastAsia="宋体" w:cs="宋体"/>
                <w:b w:val="0"/>
                <w:bCs w:val="0"/>
                <w:sz w:val="24"/>
                <w:lang w:val="en-US" w:eastAsia="zh-CN"/>
              </w:rPr>
              <w:t>史晓夏</w:t>
            </w:r>
          </w:p>
          <w:p w14:paraId="5A4A2D87">
            <w:pPr>
              <w:spacing w:line="360" w:lineRule="auto"/>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证券事务代表：吴利东</w:t>
            </w:r>
          </w:p>
        </w:tc>
      </w:tr>
      <w:tr w14:paraId="32A0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pct"/>
            <w:vAlign w:val="center"/>
          </w:tcPr>
          <w:p w14:paraId="3974E488">
            <w:pPr>
              <w:spacing w:line="360" w:lineRule="auto"/>
              <w:jc w:val="center"/>
              <w:textAlignment w:val="baseline"/>
              <w:rPr>
                <w:rFonts w:ascii="宋体" w:hAnsi="宋体" w:cs="宋体"/>
                <w:sz w:val="24"/>
              </w:rPr>
            </w:pPr>
            <w:r>
              <w:rPr>
                <w:rFonts w:hint="eastAsia" w:ascii="宋体" w:hAnsi="宋体" w:cs="宋体"/>
                <w:sz w:val="24"/>
              </w:rPr>
              <w:t>投资者关系活动主要内容介绍</w:t>
            </w:r>
          </w:p>
        </w:tc>
        <w:tc>
          <w:tcPr>
            <w:tcW w:w="4143" w:type="pct"/>
            <w:vAlign w:val="center"/>
          </w:tcPr>
          <w:p w14:paraId="13B9D4FE">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一、参观、体验</w:t>
            </w:r>
            <w:r>
              <w:rPr>
                <w:rFonts w:hint="eastAsia" w:ascii="宋体" w:hAnsi="宋体" w:cs="宋体"/>
                <w:b/>
                <w:bCs/>
                <w:sz w:val="24"/>
                <w:szCs w:val="24"/>
                <w:lang w:val="en-US" w:eastAsia="zh-CN"/>
              </w:rPr>
              <w:t>活动</w:t>
            </w:r>
          </w:p>
          <w:p w14:paraId="748D49ED">
            <w:pPr>
              <w:spacing w:line="360" w:lineRule="auto"/>
              <w:ind w:firstLine="480" w:firstLineChars="200"/>
              <w:rPr>
                <w:rFonts w:hint="eastAsia" w:ascii="宋体" w:hAnsi="宋体" w:cs="宋体"/>
                <w:b/>
                <w:bCs/>
                <w:sz w:val="24"/>
                <w:szCs w:val="24"/>
                <w:lang w:val="en-US" w:eastAsia="zh-CN"/>
              </w:rPr>
            </w:pPr>
            <w:r>
              <w:rPr>
                <w:rFonts w:hint="eastAsia" w:ascii="宋体" w:hAnsi="宋体" w:eastAsia="宋体" w:cs="宋体"/>
                <w:sz w:val="24"/>
                <w:szCs w:val="24"/>
                <w:lang w:val="en-US" w:eastAsia="zh-CN"/>
              </w:rPr>
              <w:t>参观公司</w:t>
            </w:r>
            <w:r>
              <w:rPr>
                <w:rFonts w:hint="eastAsia" w:ascii="宋体" w:hAnsi="宋体" w:cs="宋体"/>
                <w:sz w:val="24"/>
                <w:szCs w:val="24"/>
                <w:lang w:val="en-US" w:eastAsia="zh-CN"/>
              </w:rPr>
              <w:t>厂区、</w:t>
            </w:r>
            <w:r>
              <w:rPr>
                <w:rFonts w:hint="eastAsia" w:ascii="宋体" w:hAnsi="宋体" w:eastAsia="宋体" w:cs="宋体"/>
                <w:sz w:val="24"/>
                <w:szCs w:val="24"/>
                <w:lang w:val="en-US" w:eastAsia="zh-CN"/>
              </w:rPr>
              <w:t>康复医学博物馆（筹）、康复装备展览中心，体验脑机接口</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设备。</w:t>
            </w:r>
          </w:p>
          <w:p w14:paraId="46479B27">
            <w:pPr>
              <w:spacing w:line="360" w:lineRule="auto"/>
              <w:ind w:firstLine="482" w:firstLineChars="200"/>
              <w:rPr>
                <w:rFonts w:hint="eastAsia" w:ascii="宋体" w:hAnsi="宋体" w:cs="宋体"/>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公司经营情况</w:t>
            </w:r>
          </w:p>
          <w:p w14:paraId="02ADB466">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2025年全年到2026年第一季度，公司营收稳健，净利润转增长，盈利拐点明确。</w:t>
            </w:r>
          </w:p>
          <w:p w14:paraId="71504D33">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2025年，公司营收表现企稳回升，净利润下降趋势收窄。2025年，公司实现营业收入76,774.74万元，同比增长3.26%；归属于上市公司股东的净利润7,815.64万元，同比下降24.08%；归属于上市公司股东的扣除非经常性损益的净利润5,827.33万元，同比下降35.23%。</w:t>
            </w:r>
          </w:p>
          <w:p w14:paraId="4D90F10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2026年第一季度，公司营收稳健，净利润转增长，盈利拐点明确。2026年第一季度，公司实现营业收入19,308.07万元，同比增长3.78%；归属于上市公司股东的净利润2,532.20万元，同比增长10.33%；归属于上市公司股东的扣除非经常性损益的净利润2,329.31万元，同比增长24.51%。</w:t>
            </w:r>
          </w:p>
          <w:p w14:paraId="21880C29">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综合来看，公司营收稳健回升，净利润/扣非净利润转增长，拐点明确，公司经营效率与盈利水平同步修复。特别是2026年第一季度，公司营业收入实现稳健增长；销售费用同比减少，费用精细化管控见成效；研发投入同比持平，投入节奏更趋稳健。公司盈利拐点确认，正向变化显著。</w:t>
            </w:r>
          </w:p>
          <w:p w14:paraId="6F2F7C96">
            <w:pPr>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三、问答交流</w:t>
            </w:r>
          </w:p>
          <w:p w14:paraId="786A1422">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1、目前研发主要投在哪些方面？会取得什么样的成绩？业绩拐点预计什么时候出现？</w:t>
            </w:r>
          </w:p>
          <w:p w14:paraId="4B4500F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近年来，公司持续加大在研发创新等核心领域的投入，为未来发展奠定坚实基础。公司持续聚焦核心优势，一方面巩固和提升压电式冲击波等大单品的市场地位；另一方面，重点布局多模态、多范式非侵入式脑机接口产品，AI理疗机器人、外骨骼机器人等康复机器人产品，AI医疗产品等战略新兴领域，培育新的增长引擎。</w:t>
            </w:r>
          </w:p>
          <w:p w14:paraId="5BCE275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2025年全年到2026年第一季度，公司营收稳健回升，净利润/扣非净利润转增长，拐点明确，公司经营效率与盈利水平同步修复。特别是2026年第一季度，公司营业收入实现稳健增长；销售费用同比减少，费用精细化管控见成效；研发投入同比持平，投入节奏更趋稳健。公司盈利拐点确认，正向变化显著。</w:t>
            </w:r>
          </w:p>
          <w:p w14:paraId="1F87916C">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2、公司的战略规划是什么？如何实施？第二增长曲线是什么？</w:t>
            </w:r>
          </w:p>
          <w:p w14:paraId="44206DB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短期内，翔宇医疗整体战略以脑机接口BCI商业化落地为第一主线，持续保持高位研发投入，重点推进多品类BCI康复器械注册拿证、临床应用与三甲医院渠道放量，目标将BCI合作三甲医院扩容至千家规模；同时横向完善康复机器人、AI智能理疗、居家便携康复等新品矩阵，拓宽产品边界。国内端稳固现有医疗机构基本盘、下沉基层康复市场做深渗透；海外端加快CE/FDA等资质认证，重点开拓“一带一路”沿线市场，实现境外业务稳健增长。公司同步推进产业链资源整合与内部精细化管控、降本提质增效，稳固传统康复器械基本盘的同时，全力打造BCI等为公司第二成长曲线，做强BCI、压电式冲击波、经颅磁等战略大单品。</w:t>
            </w:r>
          </w:p>
          <w:p w14:paraId="2BD1E137">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3、公司2025年做了哪些重点工作？</w:t>
            </w:r>
          </w:p>
          <w:p w14:paraId="59AF5BC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2025年，行业处于政策深化、需求升级与技术迭代的三重变革期，公司依据年初制定的经营计划，立足主业，始终重视前沿技术布局、新产品研发、不断丰富产品线，同时加强营销网络布局和营销体系建设，持续提升公司品牌形象和核心竞争力。</w:t>
            </w:r>
          </w:p>
          <w:p w14:paraId="4231226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康复机器人实验室、脑科学实验室成果显现，为技术创新提供持续动力；以脑机接口技术为核心引擎，赋能全院临床康复一体化方案，引领康复格局重塑；强化核心医院渠道渗透，构建产学研医用协同营销网络；建设检验检测中心实验室，为康复医疗器械产品全生命周期提供一站式检测服务；积极回购、稳定分红，践行“提质增效重回报”行动方案等。</w:t>
            </w:r>
          </w:p>
          <w:p w14:paraId="581A51B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4、请概述一下公司2026年发展规划？</w:t>
            </w:r>
          </w:p>
          <w:p w14:paraId="4CCC7BE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2026年，公司将继续以技术创新为发展的第一驱动力，以市场需求和一体化项目建设为导向，持续加大研发投入，不断推出高附加值、高品质、高市场占有率的新产品，持续推进和优化临床康复一体化解决方案，依托公司出众的产业化能力和强大的商业化能力，积极稳妥地实施公司规模化、专业化和品牌化的战略目标。</w:t>
            </w:r>
          </w:p>
          <w:p w14:paraId="55530D5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具体方面：依托科技创新，引领康复技术发展；多元化市场布局，赋能销售业务稳健发展；以脑机接口技术为核心引擎，赋能全院临床康复一体化方案，引领康复格局重塑；以数字化赋能产业升级，构建智慧康复发展新引擎；扩建高能级检验检测实验室，赋能脑机接口与康复机器人创新研发及产业化；加强人才引进与培养，重视人才梯队建设等。</w:t>
            </w:r>
          </w:p>
          <w:p w14:paraId="3BDCC46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5、请问公司今年有扩展其他业务的打算吗？</w:t>
            </w:r>
          </w:p>
          <w:p w14:paraId="77E4CE66">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始终立足康复主业，不断做大、做强、做优，中长期不排除进行上下游业务的拓展。公司投资并购始终以“投早投小投精”的理念，聚焦横向技术拓展、产品或渠道补充，兼顾康复服务上下游领域的优质标的，同时关注海外渠道与细分领域爆款产品赋能的标的。</w:t>
            </w:r>
          </w:p>
          <w:p w14:paraId="5A9CF26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6、预计今年在哪些方面会取得非常好的成绩？哪些方面业绩压力比较大？</w:t>
            </w:r>
          </w:p>
          <w:p w14:paraId="59601AB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答：公司在脑机接口领域已形成较高的技术、产品、渠道市场等多重优势，随着产品注册、医保收费政策、行业支持等条件的进一步成熟，今年有望加速产品商业化。</w:t>
            </w:r>
          </w:p>
          <w:p w14:paraId="4062384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2025年公司康复理疗设备收入同比略有回落，主要系医保收费政策整合调整，院端需求阶段性承压，属于行业对政策变化的正常反馈。公司已陆续推出上肢/下肢康复机器人、外骨骼机器人等运动康复产品，有望逐步对冲相关影响。</w:t>
            </w:r>
          </w:p>
          <w:p w14:paraId="02ACC2AE">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2026年，公司力争实现康复理疗、康复训练、康复评定三大业务均两位数增长，叠加脑机接口产品贡献，驱动整体营收稳健提升。</w:t>
            </w:r>
          </w:p>
          <w:p w14:paraId="6A6F2327">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、公司研发投入、资本化情况及脑机接口研发进展如何？</w:t>
            </w:r>
          </w:p>
          <w:p w14:paraId="3832673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坚持科技创新战略，高度重视前沿技术布局与新产品研发，有序推进核心产品的自主研发及技术积累。结合医疗器械行业特性及公司研发经验，公司依据研发项目所处的开发阶段，综合评估其技术可行性、未来经济效益、能够可靠计量等条件，针对符合开发支出资本化标准的项目，秉持审慎合理的原则，进行研发投入资本化处理。</w:t>
            </w:r>
          </w:p>
          <w:p w14:paraId="5F8B4E6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公司聚焦脑机接口技术创新及产品研发，已掌握算法、芯片、电极等全链条原生技术，2026年相关产品若按计划陆续取证，商业化进程将有望提速。</w:t>
            </w:r>
          </w:p>
          <w:p w14:paraId="59E648C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、脑机接口产品销售预期、医保政策及市场定位如何？</w:t>
            </w:r>
          </w:p>
          <w:p w14:paraId="7105A5D4">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脑机接口注册标准尚在征求意见阶段，公司按既定计划有序推进取证准备事宜，2026年有望率先实现产品交付。目前，多地已陆续发布相关收费目录，可结合传统康复收费、脑电采集收费等方式实现临床应用。</w:t>
            </w:r>
          </w:p>
          <w:p w14:paraId="6255A81F">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响应国家“十五五”脑机接口未来产业战略导向，全面布局脑机接口前沿技术领域。依托脑机接口技术先发优势与公司全品类康复装备产业基础，公司形成“脑机接口技术+自有康复设备”深度融合的一体化整合能力，可快速输出覆盖多中心、多场景的脑机接口康复整体解决方案，进一步升级公司全院临床康复一体化解决方案的技术内涵与服务能力，通过技术赋能实现产品矩阵的差异化升级，全面提升公司在高端康复市场的核心竞争力。</w:t>
            </w:r>
          </w:p>
          <w:p w14:paraId="4528046E">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、压电式冲击波等核心产品市场空间、增速及市占率规划？</w:t>
            </w:r>
          </w:p>
          <w:p w14:paraId="7C49E8F2">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压电式冲击波为填补国内空白的重磅产品，已进入众多三甲医院、大型综合医院，是公司大单品战略的核心产品之一。2026年，公司将继续聚焦核心优势，巩固和提升压电式冲击波等大单品的市场地位，优先覆盖三级医院，后续有望下沉二级及基层市场。</w:t>
            </w:r>
          </w:p>
          <w:p w14:paraId="34FF3198">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、公司产品种类丰富，存货增加原因及优化思路？</w:t>
            </w:r>
          </w:p>
          <w:p w14:paraId="34F3BF2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拥有覆盖10大门类、55个系列、近千种康复设备的产品线，需要备有安全库存，近期存货增加主要系脑机接口、压电式冲击波等高价值产品备货，以及与数百家医院共建临床研究与转化中心备货所致。高价值新产品加快抢占三甲医院后，存货周转有望得到逐步优化。</w:t>
            </w:r>
          </w:p>
          <w:p w14:paraId="3F6CA76F">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11</w:t>
            </w:r>
            <w:r>
              <w:rPr>
                <w:rFonts w:hint="eastAsia" w:ascii="宋体" w:hAnsi="宋体" w:eastAsia="宋体" w:cs="宋体"/>
                <w:b/>
                <w:bCs/>
                <w:sz w:val="24"/>
                <w:szCs w:val="24"/>
                <w:lang w:val="en-US" w:eastAsia="zh-CN"/>
              </w:rPr>
              <w:t>、公司在居家康复、健康家居领域的规划与落地路径？</w:t>
            </w:r>
          </w:p>
          <w:p w14:paraId="16352D77">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公司逐步推进“治疗仪器家电化、康复辅具家具化、B端产品C端化”，将医院级技术降维应用于家居场景，规划开发健康沙发、理疗座椅、智能床垫等产品，覆盖家庭、酒店、康养机构等。公司采用“院内带动院外”模式，打造“装备+服务+互联网”的闭环生态。</w:t>
            </w:r>
          </w:p>
          <w:p w14:paraId="4689699F">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、公司海外市场规划及国际合作进展？</w:t>
            </w:r>
          </w:p>
          <w:p w14:paraId="7337EA3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答：当前海外收入基数较低，增长空间广阔。2026年将重点攻克CE、FDA认证，聚焦“一带一路”沿线国家，通过参加国际展会开拓经销商，邀请海外合作伙伴到国内考察，借助国际顶尖学者的学术影响力推广产品。</w:t>
            </w:r>
          </w:p>
          <w:p w14:paraId="31C0BDA1">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13</w:t>
            </w:r>
            <w:r>
              <w:rPr>
                <w:rFonts w:hint="eastAsia" w:ascii="宋体" w:hAnsi="宋体" w:eastAsia="宋体" w:cs="宋体"/>
                <w:b/>
                <w:bCs/>
                <w:sz w:val="24"/>
                <w:szCs w:val="24"/>
                <w:lang w:val="en-US" w:eastAsia="zh-CN"/>
              </w:rPr>
              <w:t>、公司与同行业公司对比优势？</w:t>
            </w:r>
          </w:p>
          <w:p w14:paraId="40357F71">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国内同行业公司在产品聚焦程度、技术方向、应用领域、市场定位等方面有所不同，公司目前已成为国内康复医疗器械行业中，少数能够提供康复医疗器械全系列产品、一体化临床康复解决方案及专业技术支持服务的综合型企业。</w:t>
            </w:r>
          </w:p>
          <w:p w14:paraId="7D1F9469">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2026年，公司将继续聚焦核心优势，一方面巩固和提升压电式冲击波等大单品的市场地位；另一方面，重点布局多模态、多范式非侵入式脑机接口产品，AI理疗机器人、外骨骼机器人等康复机器人产品，AI医疗产品等战略新兴领域，培育新的增长引擎。同时，公司将积极探索理疗设备家居化、国际化等新的业务增长点，推动公司实现高质量发展。</w:t>
            </w:r>
          </w:p>
          <w:p w14:paraId="529798D6">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14</w:t>
            </w:r>
            <w:r>
              <w:rPr>
                <w:rFonts w:hint="eastAsia" w:ascii="宋体" w:hAnsi="宋体" w:eastAsia="宋体" w:cs="宋体"/>
                <w:b/>
                <w:bCs/>
                <w:sz w:val="24"/>
                <w:szCs w:val="24"/>
                <w:lang w:val="en-US" w:eastAsia="zh-CN"/>
              </w:rPr>
              <w:t>、公司2026年营收、利润及脑机接口业务展望？</w:t>
            </w:r>
          </w:p>
          <w:p w14:paraId="7DA59CC1">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答：2026年第一季度，公司营业收入实现稳健增长，净利润/扣非净利润转增长，公司经营效率与盈利水平同步修复，正向变化显著。2026年脑机接口产品销售贡献主要受注册证取证进度等因素影响，未来有望成为业绩核心增长引擎。</w:t>
            </w:r>
          </w:p>
        </w:tc>
      </w:tr>
      <w:tr w14:paraId="7A36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856" w:type="pct"/>
            <w:vAlign w:val="center"/>
          </w:tcPr>
          <w:p w14:paraId="583E074C">
            <w:pPr>
              <w:spacing w:line="360" w:lineRule="auto"/>
              <w:jc w:val="both"/>
              <w:textAlignment w:val="baseline"/>
              <w:rPr>
                <w:rFonts w:ascii="宋体" w:hAnsi="宋体" w:cs="宋体"/>
                <w:sz w:val="24"/>
              </w:rPr>
            </w:pPr>
            <w:r>
              <w:rPr>
                <w:rFonts w:hint="eastAsia" w:ascii="宋体" w:hAnsi="宋体" w:cs="宋体"/>
                <w:sz w:val="24"/>
              </w:rPr>
              <w:t>是否涉及应披露重大信息</w:t>
            </w:r>
          </w:p>
        </w:tc>
        <w:tc>
          <w:tcPr>
            <w:tcW w:w="4143" w:type="pct"/>
            <w:vAlign w:val="center"/>
          </w:tcPr>
          <w:p w14:paraId="6660C29C">
            <w:pPr>
              <w:widowControl/>
              <w:spacing w:line="360" w:lineRule="auto"/>
              <w:jc w:val="left"/>
              <w:textAlignment w:val="baseline"/>
              <w:rPr>
                <w:rFonts w:ascii="宋体" w:hAnsi="宋体" w:cs="微软雅黑"/>
                <w:sz w:val="24"/>
                <w:shd w:val="clear" w:color="auto" w:fill="FFFFFF"/>
              </w:rPr>
            </w:pPr>
            <w:r>
              <w:rPr>
                <w:rFonts w:hint="eastAsia" w:ascii="宋体" w:hAnsi="宋体" w:cs="微软雅黑"/>
                <w:sz w:val="24"/>
                <w:shd w:val="clear" w:color="auto" w:fill="FFFFFF"/>
                <w:lang w:val="en-US" w:eastAsia="zh-CN"/>
              </w:rPr>
              <w:t>否</w:t>
            </w:r>
          </w:p>
        </w:tc>
      </w:tr>
    </w:tbl>
    <w:p w14:paraId="16947F36">
      <w:pPr>
        <w:textAlignment w:val="baseline"/>
        <w:rPr>
          <w:sz w:val="20"/>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AFA">
    <w:pPr>
      <w:pStyle w:val="3"/>
      <w:jc w:val="center"/>
      <w:rPr>
        <w:caps/>
        <w:color w:val="auto"/>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C535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C535A">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4890581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D90">
    <w:pPr>
      <w:pStyle w:val="4"/>
      <w:jc w:val="both"/>
    </w:pPr>
    <w:r>
      <w:rPr>
        <w:rFonts w:hint="eastAsia"/>
      </w:rPr>
      <w:t>河南翔宇医疗设备股份有限公司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YWI5NjM4MDkyZmVmN2FjYzA3OWY1NWUwY2ZhNWMifQ=="/>
  </w:docVars>
  <w:rsids>
    <w:rsidRoot w:val="0072654A"/>
    <w:rsid w:val="00002A90"/>
    <w:rsid w:val="00061E2F"/>
    <w:rsid w:val="00071BDA"/>
    <w:rsid w:val="00090744"/>
    <w:rsid w:val="00090D99"/>
    <w:rsid w:val="000B3089"/>
    <w:rsid w:val="000D16C2"/>
    <w:rsid w:val="000F388C"/>
    <w:rsid w:val="001027F3"/>
    <w:rsid w:val="00112C76"/>
    <w:rsid w:val="00122929"/>
    <w:rsid w:val="001538C7"/>
    <w:rsid w:val="00166E26"/>
    <w:rsid w:val="001713DC"/>
    <w:rsid w:val="00184F08"/>
    <w:rsid w:val="00194D33"/>
    <w:rsid w:val="001A619B"/>
    <w:rsid w:val="001A6FC8"/>
    <w:rsid w:val="001B3565"/>
    <w:rsid w:val="001D3996"/>
    <w:rsid w:val="0020000B"/>
    <w:rsid w:val="00200F3B"/>
    <w:rsid w:val="0020477D"/>
    <w:rsid w:val="00265360"/>
    <w:rsid w:val="002730E9"/>
    <w:rsid w:val="00277FE1"/>
    <w:rsid w:val="00280499"/>
    <w:rsid w:val="00281878"/>
    <w:rsid w:val="00291023"/>
    <w:rsid w:val="00293330"/>
    <w:rsid w:val="002A0256"/>
    <w:rsid w:val="002F3B18"/>
    <w:rsid w:val="00303A2C"/>
    <w:rsid w:val="00323809"/>
    <w:rsid w:val="003400F4"/>
    <w:rsid w:val="003906F4"/>
    <w:rsid w:val="003912FE"/>
    <w:rsid w:val="003A56F9"/>
    <w:rsid w:val="003C3902"/>
    <w:rsid w:val="003C468C"/>
    <w:rsid w:val="003C6B02"/>
    <w:rsid w:val="003C6C54"/>
    <w:rsid w:val="003D3CF7"/>
    <w:rsid w:val="003E4232"/>
    <w:rsid w:val="003E636C"/>
    <w:rsid w:val="00407B4C"/>
    <w:rsid w:val="00410F58"/>
    <w:rsid w:val="00414B3F"/>
    <w:rsid w:val="00445184"/>
    <w:rsid w:val="004543A5"/>
    <w:rsid w:val="004824B2"/>
    <w:rsid w:val="0049022A"/>
    <w:rsid w:val="004956FD"/>
    <w:rsid w:val="0049761A"/>
    <w:rsid w:val="004A06DB"/>
    <w:rsid w:val="004A18E2"/>
    <w:rsid w:val="004B764D"/>
    <w:rsid w:val="004D627E"/>
    <w:rsid w:val="004E2521"/>
    <w:rsid w:val="004E6193"/>
    <w:rsid w:val="00501FF1"/>
    <w:rsid w:val="0051185C"/>
    <w:rsid w:val="005132F3"/>
    <w:rsid w:val="00531C0A"/>
    <w:rsid w:val="00531C0B"/>
    <w:rsid w:val="005459A4"/>
    <w:rsid w:val="00555EA6"/>
    <w:rsid w:val="0056105E"/>
    <w:rsid w:val="005639E4"/>
    <w:rsid w:val="005767CB"/>
    <w:rsid w:val="005850FF"/>
    <w:rsid w:val="005A0F63"/>
    <w:rsid w:val="005B44FB"/>
    <w:rsid w:val="005D66E5"/>
    <w:rsid w:val="005E22D4"/>
    <w:rsid w:val="005E538B"/>
    <w:rsid w:val="005F0E7E"/>
    <w:rsid w:val="00622DE1"/>
    <w:rsid w:val="00630567"/>
    <w:rsid w:val="0063110A"/>
    <w:rsid w:val="00635B09"/>
    <w:rsid w:val="006502CD"/>
    <w:rsid w:val="00661A2F"/>
    <w:rsid w:val="006720EB"/>
    <w:rsid w:val="00675FBC"/>
    <w:rsid w:val="00685BF1"/>
    <w:rsid w:val="006A51F7"/>
    <w:rsid w:val="006A6851"/>
    <w:rsid w:val="006C5E02"/>
    <w:rsid w:val="006D38A2"/>
    <w:rsid w:val="00707E6C"/>
    <w:rsid w:val="0072654A"/>
    <w:rsid w:val="00734497"/>
    <w:rsid w:val="00757C95"/>
    <w:rsid w:val="00780630"/>
    <w:rsid w:val="0079190C"/>
    <w:rsid w:val="00796E6F"/>
    <w:rsid w:val="007A13D8"/>
    <w:rsid w:val="007A6C08"/>
    <w:rsid w:val="007A6F63"/>
    <w:rsid w:val="007B3BC8"/>
    <w:rsid w:val="007C0D89"/>
    <w:rsid w:val="007C1500"/>
    <w:rsid w:val="007F374B"/>
    <w:rsid w:val="007F444E"/>
    <w:rsid w:val="00817C5C"/>
    <w:rsid w:val="008271DE"/>
    <w:rsid w:val="00827D77"/>
    <w:rsid w:val="0083294B"/>
    <w:rsid w:val="00836C81"/>
    <w:rsid w:val="00850AB6"/>
    <w:rsid w:val="00850E66"/>
    <w:rsid w:val="0085148B"/>
    <w:rsid w:val="00857E39"/>
    <w:rsid w:val="00876D7C"/>
    <w:rsid w:val="00884C1B"/>
    <w:rsid w:val="00895799"/>
    <w:rsid w:val="008973C6"/>
    <w:rsid w:val="008B1769"/>
    <w:rsid w:val="008C2330"/>
    <w:rsid w:val="008C67CD"/>
    <w:rsid w:val="008D0240"/>
    <w:rsid w:val="008D59DF"/>
    <w:rsid w:val="008F3AC0"/>
    <w:rsid w:val="0090421E"/>
    <w:rsid w:val="00927F62"/>
    <w:rsid w:val="00936276"/>
    <w:rsid w:val="00957C63"/>
    <w:rsid w:val="00967066"/>
    <w:rsid w:val="009835B2"/>
    <w:rsid w:val="00985E64"/>
    <w:rsid w:val="00994101"/>
    <w:rsid w:val="00997B29"/>
    <w:rsid w:val="009C7177"/>
    <w:rsid w:val="009E5B45"/>
    <w:rsid w:val="00A21519"/>
    <w:rsid w:val="00A25E07"/>
    <w:rsid w:val="00A71235"/>
    <w:rsid w:val="00AA2B1B"/>
    <w:rsid w:val="00AA46FE"/>
    <w:rsid w:val="00AA5961"/>
    <w:rsid w:val="00AC33D4"/>
    <w:rsid w:val="00AC5918"/>
    <w:rsid w:val="00AD230A"/>
    <w:rsid w:val="00B24267"/>
    <w:rsid w:val="00B47B55"/>
    <w:rsid w:val="00B47BE6"/>
    <w:rsid w:val="00B50EED"/>
    <w:rsid w:val="00B55469"/>
    <w:rsid w:val="00B569DF"/>
    <w:rsid w:val="00B616E6"/>
    <w:rsid w:val="00B6429E"/>
    <w:rsid w:val="00B661D9"/>
    <w:rsid w:val="00B84064"/>
    <w:rsid w:val="00B957DD"/>
    <w:rsid w:val="00BB2517"/>
    <w:rsid w:val="00BC7195"/>
    <w:rsid w:val="00BD058B"/>
    <w:rsid w:val="00BF50AD"/>
    <w:rsid w:val="00C12D15"/>
    <w:rsid w:val="00C12F1C"/>
    <w:rsid w:val="00C4402D"/>
    <w:rsid w:val="00C530FF"/>
    <w:rsid w:val="00C540F6"/>
    <w:rsid w:val="00C66869"/>
    <w:rsid w:val="00C929DC"/>
    <w:rsid w:val="00CA3903"/>
    <w:rsid w:val="00CB725A"/>
    <w:rsid w:val="00CC2A5B"/>
    <w:rsid w:val="00CC718A"/>
    <w:rsid w:val="00CD6961"/>
    <w:rsid w:val="00CF7326"/>
    <w:rsid w:val="00D03091"/>
    <w:rsid w:val="00D03637"/>
    <w:rsid w:val="00D11EAB"/>
    <w:rsid w:val="00D1745D"/>
    <w:rsid w:val="00D51017"/>
    <w:rsid w:val="00D61963"/>
    <w:rsid w:val="00D9012D"/>
    <w:rsid w:val="00DA1D31"/>
    <w:rsid w:val="00DA5A6A"/>
    <w:rsid w:val="00DB1BE5"/>
    <w:rsid w:val="00DB31DE"/>
    <w:rsid w:val="00DD039E"/>
    <w:rsid w:val="00DE66D3"/>
    <w:rsid w:val="00DE6A81"/>
    <w:rsid w:val="00E15234"/>
    <w:rsid w:val="00E17768"/>
    <w:rsid w:val="00E312E9"/>
    <w:rsid w:val="00E4211D"/>
    <w:rsid w:val="00E47AEF"/>
    <w:rsid w:val="00E6246D"/>
    <w:rsid w:val="00EB2269"/>
    <w:rsid w:val="00EF1D4B"/>
    <w:rsid w:val="00F025E3"/>
    <w:rsid w:val="00F054FA"/>
    <w:rsid w:val="00F22474"/>
    <w:rsid w:val="00F53756"/>
    <w:rsid w:val="00F601E1"/>
    <w:rsid w:val="00F76C9B"/>
    <w:rsid w:val="00F91A22"/>
    <w:rsid w:val="00F9327F"/>
    <w:rsid w:val="00FA4B8D"/>
    <w:rsid w:val="00FC05DB"/>
    <w:rsid w:val="00FC51D8"/>
    <w:rsid w:val="00FD5D58"/>
    <w:rsid w:val="00FE7B94"/>
    <w:rsid w:val="00FF3586"/>
    <w:rsid w:val="010B2314"/>
    <w:rsid w:val="01121891"/>
    <w:rsid w:val="012D66CB"/>
    <w:rsid w:val="01336F77"/>
    <w:rsid w:val="016A6FD7"/>
    <w:rsid w:val="017D31AE"/>
    <w:rsid w:val="01870265"/>
    <w:rsid w:val="01A26920"/>
    <w:rsid w:val="01D23781"/>
    <w:rsid w:val="0216715F"/>
    <w:rsid w:val="0224362A"/>
    <w:rsid w:val="02671768"/>
    <w:rsid w:val="02691984"/>
    <w:rsid w:val="02A97FD3"/>
    <w:rsid w:val="02B93EDE"/>
    <w:rsid w:val="02BC1AB4"/>
    <w:rsid w:val="02CD49E7"/>
    <w:rsid w:val="02D24770"/>
    <w:rsid w:val="02E01C47"/>
    <w:rsid w:val="030E7E36"/>
    <w:rsid w:val="03217B69"/>
    <w:rsid w:val="033B559F"/>
    <w:rsid w:val="03443858"/>
    <w:rsid w:val="034872E6"/>
    <w:rsid w:val="03575C81"/>
    <w:rsid w:val="035B20F9"/>
    <w:rsid w:val="036439CE"/>
    <w:rsid w:val="03B804CE"/>
    <w:rsid w:val="03C81CAD"/>
    <w:rsid w:val="04041965"/>
    <w:rsid w:val="041D6583"/>
    <w:rsid w:val="04212517"/>
    <w:rsid w:val="04277401"/>
    <w:rsid w:val="043833BC"/>
    <w:rsid w:val="045F053F"/>
    <w:rsid w:val="04637F7B"/>
    <w:rsid w:val="046B00D8"/>
    <w:rsid w:val="04722D72"/>
    <w:rsid w:val="04910D1F"/>
    <w:rsid w:val="04986A7C"/>
    <w:rsid w:val="049D5915"/>
    <w:rsid w:val="049D6C81"/>
    <w:rsid w:val="04AC5B58"/>
    <w:rsid w:val="04BE1293"/>
    <w:rsid w:val="04BF220D"/>
    <w:rsid w:val="04CE3D21"/>
    <w:rsid w:val="04D72AF2"/>
    <w:rsid w:val="04E64653"/>
    <w:rsid w:val="04FF212C"/>
    <w:rsid w:val="050339CA"/>
    <w:rsid w:val="05080FE1"/>
    <w:rsid w:val="05157BA2"/>
    <w:rsid w:val="0518526D"/>
    <w:rsid w:val="05216ABC"/>
    <w:rsid w:val="0526590B"/>
    <w:rsid w:val="054364BD"/>
    <w:rsid w:val="055511AF"/>
    <w:rsid w:val="05557F9E"/>
    <w:rsid w:val="055661F0"/>
    <w:rsid w:val="055E570F"/>
    <w:rsid w:val="05A81F59"/>
    <w:rsid w:val="05B9677F"/>
    <w:rsid w:val="05E01F5E"/>
    <w:rsid w:val="062E0EE8"/>
    <w:rsid w:val="066849C1"/>
    <w:rsid w:val="067D59FE"/>
    <w:rsid w:val="068224FD"/>
    <w:rsid w:val="06930D7E"/>
    <w:rsid w:val="06C13B3D"/>
    <w:rsid w:val="06E17D3B"/>
    <w:rsid w:val="06F832D7"/>
    <w:rsid w:val="070114A5"/>
    <w:rsid w:val="071F0864"/>
    <w:rsid w:val="072721A9"/>
    <w:rsid w:val="07277EE5"/>
    <w:rsid w:val="07321FCE"/>
    <w:rsid w:val="07574EF8"/>
    <w:rsid w:val="076B3AA9"/>
    <w:rsid w:val="07920EE6"/>
    <w:rsid w:val="07A72EEE"/>
    <w:rsid w:val="07AA2823"/>
    <w:rsid w:val="07E61381"/>
    <w:rsid w:val="07FB307F"/>
    <w:rsid w:val="080428EA"/>
    <w:rsid w:val="081439D5"/>
    <w:rsid w:val="08716E9D"/>
    <w:rsid w:val="088272FC"/>
    <w:rsid w:val="08836BD0"/>
    <w:rsid w:val="088A7F5F"/>
    <w:rsid w:val="089438EA"/>
    <w:rsid w:val="08B35707"/>
    <w:rsid w:val="08F5760F"/>
    <w:rsid w:val="08FA50E4"/>
    <w:rsid w:val="090B4D2E"/>
    <w:rsid w:val="090F7D20"/>
    <w:rsid w:val="092C3269"/>
    <w:rsid w:val="09300B06"/>
    <w:rsid w:val="09357AE4"/>
    <w:rsid w:val="09385383"/>
    <w:rsid w:val="09434CDD"/>
    <w:rsid w:val="0972111F"/>
    <w:rsid w:val="099159BD"/>
    <w:rsid w:val="09A3340A"/>
    <w:rsid w:val="09AB63DF"/>
    <w:rsid w:val="09B23C11"/>
    <w:rsid w:val="09C56BAD"/>
    <w:rsid w:val="09E55D95"/>
    <w:rsid w:val="09E85EF0"/>
    <w:rsid w:val="09EA33AB"/>
    <w:rsid w:val="0A005A20"/>
    <w:rsid w:val="0A053D41"/>
    <w:rsid w:val="0A140428"/>
    <w:rsid w:val="0A1E12A6"/>
    <w:rsid w:val="0A28754A"/>
    <w:rsid w:val="0A290C66"/>
    <w:rsid w:val="0A3665F0"/>
    <w:rsid w:val="0A3C34DB"/>
    <w:rsid w:val="0A430D0D"/>
    <w:rsid w:val="0A4D56E8"/>
    <w:rsid w:val="0A5B1BB3"/>
    <w:rsid w:val="0A821835"/>
    <w:rsid w:val="0A911A78"/>
    <w:rsid w:val="0AA55524"/>
    <w:rsid w:val="0AAF62C1"/>
    <w:rsid w:val="0AB15C77"/>
    <w:rsid w:val="0AB93691"/>
    <w:rsid w:val="0ACA5492"/>
    <w:rsid w:val="0ADF0A36"/>
    <w:rsid w:val="0AE01955"/>
    <w:rsid w:val="0AE53B72"/>
    <w:rsid w:val="0AF344E1"/>
    <w:rsid w:val="0B19118C"/>
    <w:rsid w:val="0B377B97"/>
    <w:rsid w:val="0B6902FF"/>
    <w:rsid w:val="0B7044F0"/>
    <w:rsid w:val="0B731780"/>
    <w:rsid w:val="0B770C6E"/>
    <w:rsid w:val="0BA53A2D"/>
    <w:rsid w:val="0BEB51B8"/>
    <w:rsid w:val="0BF0588E"/>
    <w:rsid w:val="0C060244"/>
    <w:rsid w:val="0C0F70F9"/>
    <w:rsid w:val="0C191D25"/>
    <w:rsid w:val="0C48260B"/>
    <w:rsid w:val="0C4E121F"/>
    <w:rsid w:val="0C5F0ACF"/>
    <w:rsid w:val="0C762CD4"/>
    <w:rsid w:val="0C7E602C"/>
    <w:rsid w:val="0C8841C3"/>
    <w:rsid w:val="0C9375A0"/>
    <w:rsid w:val="0CB7144A"/>
    <w:rsid w:val="0CCF4ADA"/>
    <w:rsid w:val="0CD57240"/>
    <w:rsid w:val="0D0E115E"/>
    <w:rsid w:val="0D183D8B"/>
    <w:rsid w:val="0D38267F"/>
    <w:rsid w:val="0D5D3E94"/>
    <w:rsid w:val="0D913B3D"/>
    <w:rsid w:val="0DAC5CEB"/>
    <w:rsid w:val="0DE7790B"/>
    <w:rsid w:val="0DEE30B8"/>
    <w:rsid w:val="0E5F5558"/>
    <w:rsid w:val="0E756D80"/>
    <w:rsid w:val="0E963B01"/>
    <w:rsid w:val="0EBA07CE"/>
    <w:rsid w:val="0EE9136F"/>
    <w:rsid w:val="0EEA1757"/>
    <w:rsid w:val="0EED1247"/>
    <w:rsid w:val="0EFA57E8"/>
    <w:rsid w:val="0F136F00"/>
    <w:rsid w:val="0F227143"/>
    <w:rsid w:val="0F3A71A4"/>
    <w:rsid w:val="0F4378A5"/>
    <w:rsid w:val="0F56503F"/>
    <w:rsid w:val="0F6B0AEA"/>
    <w:rsid w:val="0FAC24A5"/>
    <w:rsid w:val="0FBA381F"/>
    <w:rsid w:val="0FBF2BE4"/>
    <w:rsid w:val="0FC14074"/>
    <w:rsid w:val="0FF21D8D"/>
    <w:rsid w:val="10321608"/>
    <w:rsid w:val="103A2E1F"/>
    <w:rsid w:val="10615A49"/>
    <w:rsid w:val="1077526D"/>
    <w:rsid w:val="10797237"/>
    <w:rsid w:val="10A87B1C"/>
    <w:rsid w:val="10BB5843"/>
    <w:rsid w:val="10CA5CE4"/>
    <w:rsid w:val="10D3390C"/>
    <w:rsid w:val="10DF5FFA"/>
    <w:rsid w:val="10F92125"/>
    <w:rsid w:val="110E3E08"/>
    <w:rsid w:val="112453F4"/>
    <w:rsid w:val="114E06C3"/>
    <w:rsid w:val="114F7F97"/>
    <w:rsid w:val="116A4DD1"/>
    <w:rsid w:val="11A304BB"/>
    <w:rsid w:val="11A32BFD"/>
    <w:rsid w:val="11B20C52"/>
    <w:rsid w:val="11D90AD7"/>
    <w:rsid w:val="12130FC5"/>
    <w:rsid w:val="121A6C9D"/>
    <w:rsid w:val="124F22DB"/>
    <w:rsid w:val="126F6B43"/>
    <w:rsid w:val="128679E9"/>
    <w:rsid w:val="129475EE"/>
    <w:rsid w:val="12A762DD"/>
    <w:rsid w:val="12AD766B"/>
    <w:rsid w:val="12C55D71"/>
    <w:rsid w:val="12C56763"/>
    <w:rsid w:val="12DD62D4"/>
    <w:rsid w:val="12E34E3B"/>
    <w:rsid w:val="12F64B6E"/>
    <w:rsid w:val="132E255A"/>
    <w:rsid w:val="133D454B"/>
    <w:rsid w:val="135B2C24"/>
    <w:rsid w:val="13603781"/>
    <w:rsid w:val="13797C51"/>
    <w:rsid w:val="13A91BE1"/>
    <w:rsid w:val="13B81E24"/>
    <w:rsid w:val="13DC2025"/>
    <w:rsid w:val="13F714E7"/>
    <w:rsid w:val="14011A1D"/>
    <w:rsid w:val="140E413A"/>
    <w:rsid w:val="14315CBA"/>
    <w:rsid w:val="147D6BCA"/>
    <w:rsid w:val="14887A48"/>
    <w:rsid w:val="14A44C48"/>
    <w:rsid w:val="14AB7BDB"/>
    <w:rsid w:val="14C211B5"/>
    <w:rsid w:val="14C8253B"/>
    <w:rsid w:val="14CA2EEF"/>
    <w:rsid w:val="14CD18FF"/>
    <w:rsid w:val="14FB4921"/>
    <w:rsid w:val="151612A0"/>
    <w:rsid w:val="151614F8"/>
    <w:rsid w:val="151632A6"/>
    <w:rsid w:val="15264B7B"/>
    <w:rsid w:val="15354CAF"/>
    <w:rsid w:val="154E494C"/>
    <w:rsid w:val="15712BD2"/>
    <w:rsid w:val="158226E9"/>
    <w:rsid w:val="15826B8D"/>
    <w:rsid w:val="159468C1"/>
    <w:rsid w:val="159E329B"/>
    <w:rsid w:val="15B34F99"/>
    <w:rsid w:val="15C26F8A"/>
    <w:rsid w:val="15D64855"/>
    <w:rsid w:val="15E736F6"/>
    <w:rsid w:val="16092405"/>
    <w:rsid w:val="161F6448"/>
    <w:rsid w:val="16342C9E"/>
    <w:rsid w:val="16377978"/>
    <w:rsid w:val="163A1216"/>
    <w:rsid w:val="163D0D06"/>
    <w:rsid w:val="165A18B8"/>
    <w:rsid w:val="16646293"/>
    <w:rsid w:val="167F131F"/>
    <w:rsid w:val="16806E4B"/>
    <w:rsid w:val="16981584"/>
    <w:rsid w:val="16B74615"/>
    <w:rsid w:val="16BD32EE"/>
    <w:rsid w:val="16DA6555"/>
    <w:rsid w:val="16DE7B60"/>
    <w:rsid w:val="16E83311"/>
    <w:rsid w:val="16EA49EA"/>
    <w:rsid w:val="16F001A5"/>
    <w:rsid w:val="16F969DB"/>
    <w:rsid w:val="16FA375F"/>
    <w:rsid w:val="170830C2"/>
    <w:rsid w:val="171657DF"/>
    <w:rsid w:val="17306175"/>
    <w:rsid w:val="174340FA"/>
    <w:rsid w:val="17471E3D"/>
    <w:rsid w:val="174A2515"/>
    <w:rsid w:val="177B4D4E"/>
    <w:rsid w:val="178A7F7B"/>
    <w:rsid w:val="17C422E5"/>
    <w:rsid w:val="17CF19E0"/>
    <w:rsid w:val="17F11DA8"/>
    <w:rsid w:val="18253800"/>
    <w:rsid w:val="18504D21"/>
    <w:rsid w:val="18506ACF"/>
    <w:rsid w:val="18574301"/>
    <w:rsid w:val="186500A0"/>
    <w:rsid w:val="18E2051C"/>
    <w:rsid w:val="18FF22A3"/>
    <w:rsid w:val="192F2B88"/>
    <w:rsid w:val="194505FE"/>
    <w:rsid w:val="197113F3"/>
    <w:rsid w:val="19721FA4"/>
    <w:rsid w:val="197B5DCD"/>
    <w:rsid w:val="19CC03D7"/>
    <w:rsid w:val="19D43730"/>
    <w:rsid w:val="19E660B9"/>
    <w:rsid w:val="1A1558FF"/>
    <w:rsid w:val="1A173C59"/>
    <w:rsid w:val="1A226249"/>
    <w:rsid w:val="1A2B77F4"/>
    <w:rsid w:val="1A2C531A"/>
    <w:rsid w:val="1A2E1092"/>
    <w:rsid w:val="1A2F7AB3"/>
    <w:rsid w:val="1A311D2E"/>
    <w:rsid w:val="1A403AC3"/>
    <w:rsid w:val="1A8B7128"/>
    <w:rsid w:val="1A917F0F"/>
    <w:rsid w:val="1AA650CC"/>
    <w:rsid w:val="1ACC31A4"/>
    <w:rsid w:val="1B18764C"/>
    <w:rsid w:val="1B216501"/>
    <w:rsid w:val="1B304996"/>
    <w:rsid w:val="1B324BB2"/>
    <w:rsid w:val="1B3E3557"/>
    <w:rsid w:val="1B593C49"/>
    <w:rsid w:val="1B6A60FA"/>
    <w:rsid w:val="1B6F7443"/>
    <w:rsid w:val="1B701236"/>
    <w:rsid w:val="1BA15D3E"/>
    <w:rsid w:val="1BA62EAA"/>
    <w:rsid w:val="1BA86C22"/>
    <w:rsid w:val="1BD32E67"/>
    <w:rsid w:val="1BF70B1B"/>
    <w:rsid w:val="1C1147C7"/>
    <w:rsid w:val="1C47643B"/>
    <w:rsid w:val="1C4B24C6"/>
    <w:rsid w:val="1C6074FD"/>
    <w:rsid w:val="1C6251ED"/>
    <w:rsid w:val="1C705992"/>
    <w:rsid w:val="1C7555A5"/>
    <w:rsid w:val="1C794E17"/>
    <w:rsid w:val="1C941A40"/>
    <w:rsid w:val="1CA70C88"/>
    <w:rsid w:val="1CAB4C1C"/>
    <w:rsid w:val="1CAF0AA6"/>
    <w:rsid w:val="1CC0489D"/>
    <w:rsid w:val="1CC740CD"/>
    <w:rsid w:val="1CCE26B8"/>
    <w:rsid w:val="1CDA2E0B"/>
    <w:rsid w:val="1CF6536C"/>
    <w:rsid w:val="1CFA16FF"/>
    <w:rsid w:val="1CFF0FE4"/>
    <w:rsid w:val="1D3369BF"/>
    <w:rsid w:val="1D434E54"/>
    <w:rsid w:val="1D4D7A81"/>
    <w:rsid w:val="1D641DA6"/>
    <w:rsid w:val="1D7A64B7"/>
    <w:rsid w:val="1D862F93"/>
    <w:rsid w:val="1DAF24EA"/>
    <w:rsid w:val="1E0345E3"/>
    <w:rsid w:val="1E2E78B2"/>
    <w:rsid w:val="1E401394"/>
    <w:rsid w:val="1E552791"/>
    <w:rsid w:val="1E636E30"/>
    <w:rsid w:val="1E786D7F"/>
    <w:rsid w:val="1E7A4A8B"/>
    <w:rsid w:val="1E7D6144"/>
    <w:rsid w:val="1EA41923"/>
    <w:rsid w:val="1EAB40D4"/>
    <w:rsid w:val="1EE03162"/>
    <w:rsid w:val="1EFE0C05"/>
    <w:rsid w:val="1F432FF9"/>
    <w:rsid w:val="1F444EB4"/>
    <w:rsid w:val="1F465160"/>
    <w:rsid w:val="1F770DE5"/>
    <w:rsid w:val="1F817EB6"/>
    <w:rsid w:val="1F8C5A11"/>
    <w:rsid w:val="1F9A0F77"/>
    <w:rsid w:val="1F9A2D26"/>
    <w:rsid w:val="1FA2783D"/>
    <w:rsid w:val="200D1749"/>
    <w:rsid w:val="201725C8"/>
    <w:rsid w:val="20733DD8"/>
    <w:rsid w:val="207944D2"/>
    <w:rsid w:val="20AA6F98"/>
    <w:rsid w:val="20AE4CDA"/>
    <w:rsid w:val="20EA1A41"/>
    <w:rsid w:val="211508B6"/>
    <w:rsid w:val="21313216"/>
    <w:rsid w:val="2139763B"/>
    <w:rsid w:val="213A54CB"/>
    <w:rsid w:val="215A6C10"/>
    <w:rsid w:val="21815F4B"/>
    <w:rsid w:val="219F2875"/>
    <w:rsid w:val="21A9479F"/>
    <w:rsid w:val="21BE0F4D"/>
    <w:rsid w:val="21DF2A1E"/>
    <w:rsid w:val="220617F3"/>
    <w:rsid w:val="223848B6"/>
    <w:rsid w:val="22574677"/>
    <w:rsid w:val="225B2C40"/>
    <w:rsid w:val="226513C9"/>
    <w:rsid w:val="22743BFB"/>
    <w:rsid w:val="22743D02"/>
    <w:rsid w:val="2277734E"/>
    <w:rsid w:val="227E692E"/>
    <w:rsid w:val="22927307"/>
    <w:rsid w:val="22D4654E"/>
    <w:rsid w:val="22E5075C"/>
    <w:rsid w:val="22EE0215"/>
    <w:rsid w:val="22F32E79"/>
    <w:rsid w:val="232625C2"/>
    <w:rsid w:val="233174FD"/>
    <w:rsid w:val="234126F3"/>
    <w:rsid w:val="2366364A"/>
    <w:rsid w:val="237815D0"/>
    <w:rsid w:val="23953F30"/>
    <w:rsid w:val="23A221A9"/>
    <w:rsid w:val="23A674E7"/>
    <w:rsid w:val="23C95987"/>
    <w:rsid w:val="23E4297B"/>
    <w:rsid w:val="23F30C56"/>
    <w:rsid w:val="241B58CB"/>
    <w:rsid w:val="242B03F0"/>
    <w:rsid w:val="242B4894"/>
    <w:rsid w:val="242E3CA9"/>
    <w:rsid w:val="2432352D"/>
    <w:rsid w:val="24516CBE"/>
    <w:rsid w:val="24653902"/>
    <w:rsid w:val="2492221D"/>
    <w:rsid w:val="24A843FE"/>
    <w:rsid w:val="24B9191D"/>
    <w:rsid w:val="24DD5B8E"/>
    <w:rsid w:val="24EA0140"/>
    <w:rsid w:val="24EC4023"/>
    <w:rsid w:val="25125E18"/>
    <w:rsid w:val="25221195"/>
    <w:rsid w:val="25222DF7"/>
    <w:rsid w:val="252B4B4C"/>
    <w:rsid w:val="252C2672"/>
    <w:rsid w:val="2530083E"/>
    <w:rsid w:val="25367329"/>
    <w:rsid w:val="25535E50"/>
    <w:rsid w:val="25641E0C"/>
    <w:rsid w:val="25742DCE"/>
    <w:rsid w:val="258473A0"/>
    <w:rsid w:val="25A93CC2"/>
    <w:rsid w:val="25AD37B3"/>
    <w:rsid w:val="25AE6362"/>
    <w:rsid w:val="25AE752B"/>
    <w:rsid w:val="25B032A3"/>
    <w:rsid w:val="25B83894"/>
    <w:rsid w:val="25D076AC"/>
    <w:rsid w:val="25EF7300"/>
    <w:rsid w:val="260809E9"/>
    <w:rsid w:val="26103D41"/>
    <w:rsid w:val="262275D1"/>
    <w:rsid w:val="262D66A1"/>
    <w:rsid w:val="26377A39"/>
    <w:rsid w:val="26527412"/>
    <w:rsid w:val="26760048"/>
    <w:rsid w:val="268D3829"/>
    <w:rsid w:val="269D11AE"/>
    <w:rsid w:val="26B469DD"/>
    <w:rsid w:val="26B82C5E"/>
    <w:rsid w:val="26C64400"/>
    <w:rsid w:val="26CD1C32"/>
    <w:rsid w:val="26EE4F80"/>
    <w:rsid w:val="270519ED"/>
    <w:rsid w:val="27076EF2"/>
    <w:rsid w:val="27221F7E"/>
    <w:rsid w:val="27315D1D"/>
    <w:rsid w:val="27473D41"/>
    <w:rsid w:val="27AE4545"/>
    <w:rsid w:val="27B568E6"/>
    <w:rsid w:val="27BF5A1F"/>
    <w:rsid w:val="27F136FF"/>
    <w:rsid w:val="28011B94"/>
    <w:rsid w:val="28137B19"/>
    <w:rsid w:val="2835183D"/>
    <w:rsid w:val="284B1061"/>
    <w:rsid w:val="284C582A"/>
    <w:rsid w:val="28524CE0"/>
    <w:rsid w:val="286D7229"/>
    <w:rsid w:val="28775A25"/>
    <w:rsid w:val="28924EE2"/>
    <w:rsid w:val="28A6141D"/>
    <w:rsid w:val="28AB04B8"/>
    <w:rsid w:val="28BF18AD"/>
    <w:rsid w:val="28C01A4F"/>
    <w:rsid w:val="28C64B8B"/>
    <w:rsid w:val="28E60D8A"/>
    <w:rsid w:val="29042E92"/>
    <w:rsid w:val="29080D00"/>
    <w:rsid w:val="291D0077"/>
    <w:rsid w:val="293164A9"/>
    <w:rsid w:val="29366C06"/>
    <w:rsid w:val="29417EE1"/>
    <w:rsid w:val="2949408B"/>
    <w:rsid w:val="295C32BB"/>
    <w:rsid w:val="29934A6D"/>
    <w:rsid w:val="29975175"/>
    <w:rsid w:val="29AC3D81"/>
    <w:rsid w:val="29DA08EE"/>
    <w:rsid w:val="29DD3F3B"/>
    <w:rsid w:val="2A1536D4"/>
    <w:rsid w:val="2A24600D"/>
    <w:rsid w:val="2A2F1425"/>
    <w:rsid w:val="2A5561C7"/>
    <w:rsid w:val="2A6B533B"/>
    <w:rsid w:val="2A7F1496"/>
    <w:rsid w:val="2A9328B0"/>
    <w:rsid w:val="2A97233B"/>
    <w:rsid w:val="2AAF3B29"/>
    <w:rsid w:val="2B05199B"/>
    <w:rsid w:val="2B150495"/>
    <w:rsid w:val="2B41357D"/>
    <w:rsid w:val="2B520958"/>
    <w:rsid w:val="2B595843"/>
    <w:rsid w:val="2B6D2330"/>
    <w:rsid w:val="2BA52670"/>
    <w:rsid w:val="2BDA4BD6"/>
    <w:rsid w:val="2BDE5160"/>
    <w:rsid w:val="2BE23A8A"/>
    <w:rsid w:val="2C041C52"/>
    <w:rsid w:val="2C0559CB"/>
    <w:rsid w:val="2C2B4480"/>
    <w:rsid w:val="2C550700"/>
    <w:rsid w:val="2C600318"/>
    <w:rsid w:val="2C723060"/>
    <w:rsid w:val="2C780B98"/>
    <w:rsid w:val="2CB82A3D"/>
    <w:rsid w:val="2CC34063"/>
    <w:rsid w:val="2CE43832"/>
    <w:rsid w:val="2CFA6009"/>
    <w:rsid w:val="2CFE66A2"/>
    <w:rsid w:val="2CFF241A"/>
    <w:rsid w:val="2D0839C4"/>
    <w:rsid w:val="2D173BB4"/>
    <w:rsid w:val="2D313E78"/>
    <w:rsid w:val="2D341132"/>
    <w:rsid w:val="2D5E3404"/>
    <w:rsid w:val="2D637583"/>
    <w:rsid w:val="2D640380"/>
    <w:rsid w:val="2D7C3FFA"/>
    <w:rsid w:val="2D83304B"/>
    <w:rsid w:val="2D9708C0"/>
    <w:rsid w:val="2DBF0527"/>
    <w:rsid w:val="2DD45655"/>
    <w:rsid w:val="2DEA131C"/>
    <w:rsid w:val="2DEF248E"/>
    <w:rsid w:val="2DFD4BAB"/>
    <w:rsid w:val="2E764C99"/>
    <w:rsid w:val="2E76670C"/>
    <w:rsid w:val="2E8337A3"/>
    <w:rsid w:val="2EAD4823"/>
    <w:rsid w:val="2EB85F02"/>
    <w:rsid w:val="2EC706A8"/>
    <w:rsid w:val="2F00709D"/>
    <w:rsid w:val="2F1C30A3"/>
    <w:rsid w:val="2F31338F"/>
    <w:rsid w:val="2F3E191F"/>
    <w:rsid w:val="2F5C026A"/>
    <w:rsid w:val="2F740E9D"/>
    <w:rsid w:val="2F863D2C"/>
    <w:rsid w:val="2F903980"/>
    <w:rsid w:val="2F947791"/>
    <w:rsid w:val="2F9C068E"/>
    <w:rsid w:val="2FA10F19"/>
    <w:rsid w:val="2FC811E9"/>
    <w:rsid w:val="2FE34275"/>
    <w:rsid w:val="2FF75A01"/>
    <w:rsid w:val="301B3A0F"/>
    <w:rsid w:val="3047022C"/>
    <w:rsid w:val="30474804"/>
    <w:rsid w:val="304B4C56"/>
    <w:rsid w:val="306A22A0"/>
    <w:rsid w:val="3091782D"/>
    <w:rsid w:val="3095556F"/>
    <w:rsid w:val="30986E0B"/>
    <w:rsid w:val="30995F4B"/>
    <w:rsid w:val="30B3704F"/>
    <w:rsid w:val="30B41D76"/>
    <w:rsid w:val="30B67293"/>
    <w:rsid w:val="30EA3353"/>
    <w:rsid w:val="310E70CF"/>
    <w:rsid w:val="31814DC1"/>
    <w:rsid w:val="31A06404"/>
    <w:rsid w:val="31CC4FC0"/>
    <w:rsid w:val="31CC6CDF"/>
    <w:rsid w:val="321E1594"/>
    <w:rsid w:val="322F7A53"/>
    <w:rsid w:val="32346316"/>
    <w:rsid w:val="324C7EAF"/>
    <w:rsid w:val="32566604"/>
    <w:rsid w:val="32594F85"/>
    <w:rsid w:val="3264344B"/>
    <w:rsid w:val="32650132"/>
    <w:rsid w:val="32851613"/>
    <w:rsid w:val="328707EE"/>
    <w:rsid w:val="32D22AAA"/>
    <w:rsid w:val="32E27CAC"/>
    <w:rsid w:val="32E87544"/>
    <w:rsid w:val="32EC48A6"/>
    <w:rsid w:val="32EC51EE"/>
    <w:rsid w:val="32F83B93"/>
    <w:rsid w:val="33114C55"/>
    <w:rsid w:val="334D0383"/>
    <w:rsid w:val="3369683F"/>
    <w:rsid w:val="33890C8F"/>
    <w:rsid w:val="3390201E"/>
    <w:rsid w:val="33AB1A51"/>
    <w:rsid w:val="33B51A84"/>
    <w:rsid w:val="34007320"/>
    <w:rsid w:val="341E587B"/>
    <w:rsid w:val="342235BE"/>
    <w:rsid w:val="343230D5"/>
    <w:rsid w:val="343D21A6"/>
    <w:rsid w:val="343E1D06"/>
    <w:rsid w:val="34533777"/>
    <w:rsid w:val="3462005A"/>
    <w:rsid w:val="346B5B38"/>
    <w:rsid w:val="34821163"/>
    <w:rsid w:val="34983880"/>
    <w:rsid w:val="34C603ED"/>
    <w:rsid w:val="34F14D3E"/>
    <w:rsid w:val="35411821"/>
    <w:rsid w:val="355C0E34"/>
    <w:rsid w:val="355E5766"/>
    <w:rsid w:val="357D65D2"/>
    <w:rsid w:val="35A56E1E"/>
    <w:rsid w:val="35A61EE2"/>
    <w:rsid w:val="35A95619"/>
    <w:rsid w:val="35AE5EFA"/>
    <w:rsid w:val="35C11842"/>
    <w:rsid w:val="35E30136"/>
    <w:rsid w:val="360A255B"/>
    <w:rsid w:val="360B667B"/>
    <w:rsid w:val="362353CB"/>
    <w:rsid w:val="36266C69"/>
    <w:rsid w:val="36343134"/>
    <w:rsid w:val="363F7524"/>
    <w:rsid w:val="36A24542"/>
    <w:rsid w:val="36B14785"/>
    <w:rsid w:val="36CD5966"/>
    <w:rsid w:val="36D52B69"/>
    <w:rsid w:val="3709636F"/>
    <w:rsid w:val="372617C9"/>
    <w:rsid w:val="37362EDC"/>
    <w:rsid w:val="37500442"/>
    <w:rsid w:val="37670924"/>
    <w:rsid w:val="376D0FF4"/>
    <w:rsid w:val="377F0D27"/>
    <w:rsid w:val="378C172C"/>
    <w:rsid w:val="378D6B0A"/>
    <w:rsid w:val="37985945"/>
    <w:rsid w:val="37AE6F16"/>
    <w:rsid w:val="37AF33BA"/>
    <w:rsid w:val="37DD6B7C"/>
    <w:rsid w:val="37F1176D"/>
    <w:rsid w:val="38141215"/>
    <w:rsid w:val="38286CC9"/>
    <w:rsid w:val="38451629"/>
    <w:rsid w:val="385059E9"/>
    <w:rsid w:val="38552705"/>
    <w:rsid w:val="38575800"/>
    <w:rsid w:val="38887767"/>
    <w:rsid w:val="38AA0E16"/>
    <w:rsid w:val="38BB2AC2"/>
    <w:rsid w:val="38E76B84"/>
    <w:rsid w:val="38E77EB3"/>
    <w:rsid w:val="39365415"/>
    <w:rsid w:val="394144E6"/>
    <w:rsid w:val="3944168C"/>
    <w:rsid w:val="394B7FDD"/>
    <w:rsid w:val="395D29A2"/>
    <w:rsid w:val="396957EB"/>
    <w:rsid w:val="39730417"/>
    <w:rsid w:val="398443D3"/>
    <w:rsid w:val="398A2A8C"/>
    <w:rsid w:val="39916AF0"/>
    <w:rsid w:val="39974106"/>
    <w:rsid w:val="39A622D7"/>
    <w:rsid w:val="39A875B5"/>
    <w:rsid w:val="39F33306"/>
    <w:rsid w:val="39F50D55"/>
    <w:rsid w:val="3A3C2EFF"/>
    <w:rsid w:val="3A4F7251"/>
    <w:rsid w:val="3A5B15D7"/>
    <w:rsid w:val="3A654204"/>
    <w:rsid w:val="3A985CA7"/>
    <w:rsid w:val="3AB17449"/>
    <w:rsid w:val="3AB331C1"/>
    <w:rsid w:val="3ACF6EC9"/>
    <w:rsid w:val="3AD256A8"/>
    <w:rsid w:val="3ADE5D64"/>
    <w:rsid w:val="3B023801"/>
    <w:rsid w:val="3B102E3D"/>
    <w:rsid w:val="3B220900"/>
    <w:rsid w:val="3B6C3370"/>
    <w:rsid w:val="3B9052B1"/>
    <w:rsid w:val="3BCB0097"/>
    <w:rsid w:val="3BD258C9"/>
    <w:rsid w:val="3BF21AC7"/>
    <w:rsid w:val="3BFA660F"/>
    <w:rsid w:val="3C021254"/>
    <w:rsid w:val="3C175910"/>
    <w:rsid w:val="3C215F09"/>
    <w:rsid w:val="3C266594"/>
    <w:rsid w:val="3C2C1E7C"/>
    <w:rsid w:val="3C5462DE"/>
    <w:rsid w:val="3C6504EB"/>
    <w:rsid w:val="3C964B49"/>
    <w:rsid w:val="3CBA5241"/>
    <w:rsid w:val="3D0A1093"/>
    <w:rsid w:val="3D0B03CE"/>
    <w:rsid w:val="3D186896"/>
    <w:rsid w:val="3D232155"/>
    <w:rsid w:val="3D6267D9"/>
    <w:rsid w:val="3D901194"/>
    <w:rsid w:val="3DA74B34"/>
    <w:rsid w:val="3DAF5796"/>
    <w:rsid w:val="3DB46334"/>
    <w:rsid w:val="3DE43692"/>
    <w:rsid w:val="3E10092B"/>
    <w:rsid w:val="3E292AC9"/>
    <w:rsid w:val="3E5720B6"/>
    <w:rsid w:val="3E886713"/>
    <w:rsid w:val="3EB76FF8"/>
    <w:rsid w:val="3EDB4A95"/>
    <w:rsid w:val="3EFB28CA"/>
    <w:rsid w:val="3F1E1189"/>
    <w:rsid w:val="3F591E5E"/>
    <w:rsid w:val="3F6470DE"/>
    <w:rsid w:val="3F7D3D9E"/>
    <w:rsid w:val="3F9472A1"/>
    <w:rsid w:val="3F984734"/>
    <w:rsid w:val="3FA11C4E"/>
    <w:rsid w:val="3FA3758D"/>
    <w:rsid w:val="3FB7045D"/>
    <w:rsid w:val="3FF90202"/>
    <w:rsid w:val="400D03D9"/>
    <w:rsid w:val="401A339B"/>
    <w:rsid w:val="406805AA"/>
    <w:rsid w:val="40827192"/>
    <w:rsid w:val="40A11D0E"/>
    <w:rsid w:val="40A81C49"/>
    <w:rsid w:val="40B90E06"/>
    <w:rsid w:val="40C652D1"/>
    <w:rsid w:val="40F57964"/>
    <w:rsid w:val="40F63F8E"/>
    <w:rsid w:val="40F956A6"/>
    <w:rsid w:val="41184DD1"/>
    <w:rsid w:val="41314E40"/>
    <w:rsid w:val="415E375B"/>
    <w:rsid w:val="41782A6F"/>
    <w:rsid w:val="41990C37"/>
    <w:rsid w:val="419B050B"/>
    <w:rsid w:val="419E624E"/>
    <w:rsid w:val="41AF045B"/>
    <w:rsid w:val="41D13032"/>
    <w:rsid w:val="41DA54D8"/>
    <w:rsid w:val="41E33C60"/>
    <w:rsid w:val="4243599A"/>
    <w:rsid w:val="42597579"/>
    <w:rsid w:val="429743D8"/>
    <w:rsid w:val="429F7DBC"/>
    <w:rsid w:val="42B42504"/>
    <w:rsid w:val="42C910A8"/>
    <w:rsid w:val="42FE64BD"/>
    <w:rsid w:val="43082452"/>
    <w:rsid w:val="43192030"/>
    <w:rsid w:val="43217136"/>
    <w:rsid w:val="43267CD4"/>
    <w:rsid w:val="4348021F"/>
    <w:rsid w:val="435E3EE6"/>
    <w:rsid w:val="43747266"/>
    <w:rsid w:val="43811A9E"/>
    <w:rsid w:val="4392187A"/>
    <w:rsid w:val="439C056B"/>
    <w:rsid w:val="43B753A5"/>
    <w:rsid w:val="43CF6B92"/>
    <w:rsid w:val="43E724A1"/>
    <w:rsid w:val="43FD36FF"/>
    <w:rsid w:val="441A605F"/>
    <w:rsid w:val="443133A9"/>
    <w:rsid w:val="44346AF1"/>
    <w:rsid w:val="444B2BC9"/>
    <w:rsid w:val="4464552C"/>
    <w:rsid w:val="446A45CF"/>
    <w:rsid w:val="448B4867"/>
    <w:rsid w:val="44972FAA"/>
    <w:rsid w:val="44A00989"/>
    <w:rsid w:val="44C63AF1"/>
    <w:rsid w:val="44DC56E3"/>
    <w:rsid w:val="44E346A3"/>
    <w:rsid w:val="44E81D12"/>
    <w:rsid w:val="44F00B6E"/>
    <w:rsid w:val="45294080"/>
    <w:rsid w:val="453256B7"/>
    <w:rsid w:val="45440EBA"/>
    <w:rsid w:val="454F7F8B"/>
    <w:rsid w:val="4550785F"/>
    <w:rsid w:val="45667082"/>
    <w:rsid w:val="45837C34"/>
    <w:rsid w:val="45A831F7"/>
    <w:rsid w:val="45B646EB"/>
    <w:rsid w:val="45BE2A1A"/>
    <w:rsid w:val="45CA5863"/>
    <w:rsid w:val="45DD34FC"/>
    <w:rsid w:val="45EA1A61"/>
    <w:rsid w:val="45FF21BE"/>
    <w:rsid w:val="46051679"/>
    <w:rsid w:val="4606438D"/>
    <w:rsid w:val="46090BDE"/>
    <w:rsid w:val="46133AD2"/>
    <w:rsid w:val="461B7E6D"/>
    <w:rsid w:val="462705C0"/>
    <w:rsid w:val="462C3E28"/>
    <w:rsid w:val="464E1FF0"/>
    <w:rsid w:val="46603AD2"/>
    <w:rsid w:val="46815F57"/>
    <w:rsid w:val="46A83CD3"/>
    <w:rsid w:val="46AA19E5"/>
    <w:rsid w:val="473E02B7"/>
    <w:rsid w:val="475573AE"/>
    <w:rsid w:val="47767A51"/>
    <w:rsid w:val="478F0B12"/>
    <w:rsid w:val="47C00CCC"/>
    <w:rsid w:val="47D14C87"/>
    <w:rsid w:val="481608EC"/>
    <w:rsid w:val="481C1C7A"/>
    <w:rsid w:val="48284AC3"/>
    <w:rsid w:val="48427933"/>
    <w:rsid w:val="485564BC"/>
    <w:rsid w:val="48CF1343"/>
    <w:rsid w:val="48D013E2"/>
    <w:rsid w:val="48E56510"/>
    <w:rsid w:val="48E629B4"/>
    <w:rsid w:val="490177EE"/>
    <w:rsid w:val="491A3F69"/>
    <w:rsid w:val="49274D7D"/>
    <w:rsid w:val="49561C02"/>
    <w:rsid w:val="49831FB1"/>
    <w:rsid w:val="498E0956"/>
    <w:rsid w:val="499C12C5"/>
    <w:rsid w:val="49A308A5"/>
    <w:rsid w:val="49C56A6D"/>
    <w:rsid w:val="49CF51F6"/>
    <w:rsid w:val="49EA2030"/>
    <w:rsid w:val="4A114D9C"/>
    <w:rsid w:val="4AAD0D44"/>
    <w:rsid w:val="4AB13D76"/>
    <w:rsid w:val="4AB37677"/>
    <w:rsid w:val="4AD827D0"/>
    <w:rsid w:val="4AE34681"/>
    <w:rsid w:val="4AE9678B"/>
    <w:rsid w:val="4AF8077D"/>
    <w:rsid w:val="4B066536"/>
    <w:rsid w:val="4B1F3F5B"/>
    <w:rsid w:val="4B307A26"/>
    <w:rsid w:val="4B387D17"/>
    <w:rsid w:val="4B413ED2"/>
    <w:rsid w:val="4B4E1CA3"/>
    <w:rsid w:val="4B4E65EF"/>
    <w:rsid w:val="4B7122DD"/>
    <w:rsid w:val="4B842010"/>
    <w:rsid w:val="4B991F60"/>
    <w:rsid w:val="4BAA266A"/>
    <w:rsid w:val="4BDE3E16"/>
    <w:rsid w:val="4BE1003F"/>
    <w:rsid w:val="4BEB208F"/>
    <w:rsid w:val="4C1F3C81"/>
    <w:rsid w:val="4C237A7B"/>
    <w:rsid w:val="4C435E69"/>
    <w:rsid w:val="4C4D4AF8"/>
    <w:rsid w:val="4C55063A"/>
    <w:rsid w:val="4C59349D"/>
    <w:rsid w:val="4C5D11DF"/>
    <w:rsid w:val="4C6F2904"/>
    <w:rsid w:val="4CBE46CE"/>
    <w:rsid w:val="4CCD0AB5"/>
    <w:rsid w:val="4CDB2EB0"/>
    <w:rsid w:val="4CFD3C38"/>
    <w:rsid w:val="4D151ABA"/>
    <w:rsid w:val="4D875DE8"/>
    <w:rsid w:val="4DA47E55"/>
    <w:rsid w:val="4DB017E2"/>
    <w:rsid w:val="4DB82445"/>
    <w:rsid w:val="4DD205EF"/>
    <w:rsid w:val="4DD86643"/>
    <w:rsid w:val="4DF54449"/>
    <w:rsid w:val="4DFA78CC"/>
    <w:rsid w:val="4E08517B"/>
    <w:rsid w:val="4E402B66"/>
    <w:rsid w:val="4E5E7A74"/>
    <w:rsid w:val="4E67795E"/>
    <w:rsid w:val="4ECA2430"/>
    <w:rsid w:val="4ED7529B"/>
    <w:rsid w:val="4EFA0F67"/>
    <w:rsid w:val="4F0B3174"/>
    <w:rsid w:val="4F257D14"/>
    <w:rsid w:val="4F3065A0"/>
    <w:rsid w:val="4F493C9D"/>
    <w:rsid w:val="4F5A4477"/>
    <w:rsid w:val="4F5F526E"/>
    <w:rsid w:val="4F6A54BA"/>
    <w:rsid w:val="4F6C34E7"/>
    <w:rsid w:val="4F8C3B89"/>
    <w:rsid w:val="4F8D1B6C"/>
    <w:rsid w:val="4F952A3E"/>
    <w:rsid w:val="4F997C78"/>
    <w:rsid w:val="4FA64C4B"/>
    <w:rsid w:val="4FA64CF5"/>
    <w:rsid w:val="4FB629B4"/>
    <w:rsid w:val="4FD25A40"/>
    <w:rsid w:val="4FE70DC0"/>
    <w:rsid w:val="4FE74646"/>
    <w:rsid w:val="4FF80DAE"/>
    <w:rsid w:val="501778F7"/>
    <w:rsid w:val="503B1837"/>
    <w:rsid w:val="50463D38"/>
    <w:rsid w:val="504B30B2"/>
    <w:rsid w:val="505228B2"/>
    <w:rsid w:val="50630D8E"/>
    <w:rsid w:val="50642410"/>
    <w:rsid w:val="50854860"/>
    <w:rsid w:val="50A176B3"/>
    <w:rsid w:val="50AF7B2F"/>
    <w:rsid w:val="50B82E88"/>
    <w:rsid w:val="50BE1359"/>
    <w:rsid w:val="50E52925"/>
    <w:rsid w:val="51022355"/>
    <w:rsid w:val="51112019"/>
    <w:rsid w:val="512D7E41"/>
    <w:rsid w:val="51312C3A"/>
    <w:rsid w:val="515472E0"/>
    <w:rsid w:val="5179696D"/>
    <w:rsid w:val="51917235"/>
    <w:rsid w:val="51962A9D"/>
    <w:rsid w:val="51A11906"/>
    <w:rsid w:val="51B86EB8"/>
    <w:rsid w:val="51C92E73"/>
    <w:rsid w:val="51EB103B"/>
    <w:rsid w:val="520D7203"/>
    <w:rsid w:val="52157E66"/>
    <w:rsid w:val="52383B54"/>
    <w:rsid w:val="523D116B"/>
    <w:rsid w:val="52614E59"/>
    <w:rsid w:val="526A01B2"/>
    <w:rsid w:val="527137BB"/>
    <w:rsid w:val="52B7716F"/>
    <w:rsid w:val="52C06024"/>
    <w:rsid w:val="52CA6EA2"/>
    <w:rsid w:val="52CF44B9"/>
    <w:rsid w:val="52D8149A"/>
    <w:rsid w:val="52E141EC"/>
    <w:rsid w:val="52ED4A5D"/>
    <w:rsid w:val="53283BC9"/>
    <w:rsid w:val="534327B1"/>
    <w:rsid w:val="53515E9C"/>
    <w:rsid w:val="537F5ABB"/>
    <w:rsid w:val="53994B4A"/>
    <w:rsid w:val="53A4251F"/>
    <w:rsid w:val="53B01CE2"/>
    <w:rsid w:val="53B20A76"/>
    <w:rsid w:val="53B813F1"/>
    <w:rsid w:val="53DD0E57"/>
    <w:rsid w:val="53FA37B7"/>
    <w:rsid w:val="53FC2370"/>
    <w:rsid w:val="53FC4FDD"/>
    <w:rsid w:val="53FE280A"/>
    <w:rsid w:val="540E1FEE"/>
    <w:rsid w:val="541D74A6"/>
    <w:rsid w:val="543933C3"/>
    <w:rsid w:val="543C5B7E"/>
    <w:rsid w:val="544D5624"/>
    <w:rsid w:val="54596730"/>
    <w:rsid w:val="5465429B"/>
    <w:rsid w:val="547C241E"/>
    <w:rsid w:val="548A4B3B"/>
    <w:rsid w:val="549C486F"/>
    <w:rsid w:val="54AA0D3A"/>
    <w:rsid w:val="54E3249D"/>
    <w:rsid w:val="5504053B"/>
    <w:rsid w:val="5520724E"/>
    <w:rsid w:val="55346855"/>
    <w:rsid w:val="554C0043"/>
    <w:rsid w:val="554F7B33"/>
    <w:rsid w:val="55540CA5"/>
    <w:rsid w:val="55B41744"/>
    <w:rsid w:val="55E13102"/>
    <w:rsid w:val="55EE1F87"/>
    <w:rsid w:val="56226FF5"/>
    <w:rsid w:val="563947B3"/>
    <w:rsid w:val="563C00B7"/>
    <w:rsid w:val="563C1E65"/>
    <w:rsid w:val="563F1955"/>
    <w:rsid w:val="566969D2"/>
    <w:rsid w:val="56701B0F"/>
    <w:rsid w:val="567D422C"/>
    <w:rsid w:val="56837A94"/>
    <w:rsid w:val="56892BD1"/>
    <w:rsid w:val="56934835"/>
    <w:rsid w:val="56B57CAD"/>
    <w:rsid w:val="56BB2A06"/>
    <w:rsid w:val="56D842AC"/>
    <w:rsid w:val="56FA587C"/>
    <w:rsid w:val="570566FB"/>
    <w:rsid w:val="570A1F63"/>
    <w:rsid w:val="570A5ABF"/>
    <w:rsid w:val="570D63DD"/>
    <w:rsid w:val="572F3F71"/>
    <w:rsid w:val="57323268"/>
    <w:rsid w:val="5794182D"/>
    <w:rsid w:val="579F3F38"/>
    <w:rsid w:val="57CF2865"/>
    <w:rsid w:val="57D165DD"/>
    <w:rsid w:val="57FA1FD8"/>
    <w:rsid w:val="57FA3D86"/>
    <w:rsid w:val="57FA43F1"/>
    <w:rsid w:val="581872E3"/>
    <w:rsid w:val="58532F19"/>
    <w:rsid w:val="58635BDD"/>
    <w:rsid w:val="587F00E5"/>
    <w:rsid w:val="58AB32C3"/>
    <w:rsid w:val="58B063F2"/>
    <w:rsid w:val="58B8154B"/>
    <w:rsid w:val="58BE23EE"/>
    <w:rsid w:val="58E87019"/>
    <w:rsid w:val="58F307D5"/>
    <w:rsid w:val="59017499"/>
    <w:rsid w:val="59044790"/>
    <w:rsid w:val="59092D25"/>
    <w:rsid w:val="590D5382"/>
    <w:rsid w:val="594A2AEB"/>
    <w:rsid w:val="594E52BA"/>
    <w:rsid w:val="59637709"/>
    <w:rsid w:val="5975743C"/>
    <w:rsid w:val="59D96D24"/>
    <w:rsid w:val="59DB3743"/>
    <w:rsid w:val="59E44CEE"/>
    <w:rsid w:val="5A0A63EF"/>
    <w:rsid w:val="5A1153B7"/>
    <w:rsid w:val="5A3B0686"/>
    <w:rsid w:val="5A3C6FC5"/>
    <w:rsid w:val="5A461504"/>
    <w:rsid w:val="5A4F5EDF"/>
    <w:rsid w:val="5A50759E"/>
    <w:rsid w:val="5A517EA9"/>
    <w:rsid w:val="5A856C30"/>
    <w:rsid w:val="5A963B0E"/>
    <w:rsid w:val="5AAD1584"/>
    <w:rsid w:val="5AB126F6"/>
    <w:rsid w:val="5ABE5803"/>
    <w:rsid w:val="5AC661A1"/>
    <w:rsid w:val="5AE96B3B"/>
    <w:rsid w:val="5AEB3E5A"/>
    <w:rsid w:val="5AF05506"/>
    <w:rsid w:val="5AF251E8"/>
    <w:rsid w:val="5AF34ABD"/>
    <w:rsid w:val="5B101B12"/>
    <w:rsid w:val="5B1A473F"/>
    <w:rsid w:val="5B1F3B03"/>
    <w:rsid w:val="5B2A7F91"/>
    <w:rsid w:val="5B5B0FE0"/>
    <w:rsid w:val="5B6D3D29"/>
    <w:rsid w:val="5B8C350C"/>
    <w:rsid w:val="5BA41A87"/>
    <w:rsid w:val="5BC528FD"/>
    <w:rsid w:val="5BCD153A"/>
    <w:rsid w:val="5BD448EE"/>
    <w:rsid w:val="5BD83D69"/>
    <w:rsid w:val="5BEA4A06"/>
    <w:rsid w:val="5BF64864"/>
    <w:rsid w:val="5C0532CB"/>
    <w:rsid w:val="5C3972D9"/>
    <w:rsid w:val="5C3B2BBF"/>
    <w:rsid w:val="5C4264A7"/>
    <w:rsid w:val="5C460B25"/>
    <w:rsid w:val="5C473312"/>
    <w:rsid w:val="5C533A65"/>
    <w:rsid w:val="5C582B91"/>
    <w:rsid w:val="5C6320AB"/>
    <w:rsid w:val="5C645C72"/>
    <w:rsid w:val="5C8400C2"/>
    <w:rsid w:val="5D0336DD"/>
    <w:rsid w:val="5D041203"/>
    <w:rsid w:val="5D145BCA"/>
    <w:rsid w:val="5D243653"/>
    <w:rsid w:val="5D3C0503"/>
    <w:rsid w:val="5D535CE6"/>
    <w:rsid w:val="5D5C2DED"/>
    <w:rsid w:val="5D610403"/>
    <w:rsid w:val="5D6879E4"/>
    <w:rsid w:val="5D6F0D72"/>
    <w:rsid w:val="5D906F22"/>
    <w:rsid w:val="5DB26EB1"/>
    <w:rsid w:val="5DC42740"/>
    <w:rsid w:val="5DEC23C3"/>
    <w:rsid w:val="5DFB0858"/>
    <w:rsid w:val="5DFC134E"/>
    <w:rsid w:val="5DFD3EE8"/>
    <w:rsid w:val="5E153AB1"/>
    <w:rsid w:val="5E2D4789"/>
    <w:rsid w:val="5E40626B"/>
    <w:rsid w:val="5E443FAD"/>
    <w:rsid w:val="5F166FCB"/>
    <w:rsid w:val="5F2D37C3"/>
    <w:rsid w:val="5F4B34EA"/>
    <w:rsid w:val="5F577D10"/>
    <w:rsid w:val="5F731C30"/>
    <w:rsid w:val="5F881C77"/>
    <w:rsid w:val="5F900245"/>
    <w:rsid w:val="5FCD7FD2"/>
    <w:rsid w:val="60065292"/>
    <w:rsid w:val="6008725C"/>
    <w:rsid w:val="6031230F"/>
    <w:rsid w:val="604F224F"/>
    <w:rsid w:val="6051475F"/>
    <w:rsid w:val="60583D40"/>
    <w:rsid w:val="605C4EB2"/>
    <w:rsid w:val="60AE3960"/>
    <w:rsid w:val="60B30F76"/>
    <w:rsid w:val="60BB7E2A"/>
    <w:rsid w:val="60EC59B8"/>
    <w:rsid w:val="6101310B"/>
    <w:rsid w:val="610C68D8"/>
    <w:rsid w:val="611A7D93"/>
    <w:rsid w:val="61266653"/>
    <w:rsid w:val="61644A53"/>
    <w:rsid w:val="617A1A94"/>
    <w:rsid w:val="619D4FB6"/>
    <w:rsid w:val="61D03DA9"/>
    <w:rsid w:val="61D1753E"/>
    <w:rsid w:val="61DB360A"/>
    <w:rsid w:val="62035F2D"/>
    <w:rsid w:val="6215177B"/>
    <w:rsid w:val="6232236E"/>
    <w:rsid w:val="6259543B"/>
    <w:rsid w:val="62683FE2"/>
    <w:rsid w:val="628506F0"/>
    <w:rsid w:val="62AA0157"/>
    <w:rsid w:val="62BF00A6"/>
    <w:rsid w:val="62C6161E"/>
    <w:rsid w:val="62D46BC5"/>
    <w:rsid w:val="62D84CC4"/>
    <w:rsid w:val="6304778E"/>
    <w:rsid w:val="63057A83"/>
    <w:rsid w:val="630755A9"/>
    <w:rsid w:val="630C65BC"/>
    <w:rsid w:val="63302D52"/>
    <w:rsid w:val="634405AB"/>
    <w:rsid w:val="63495BC1"/>
    <w:rsid w:val="634B7B8C"/>
    <w:rsid w:val="63502DF1"/>
    <w:rsid w:val="635400CA"/>
    <w:rsid w:val="636447A9"/>
    <w:rsid w:val="638C5AAE"/>
    <w:rsid w:val="6390559E"/>
    <w:rsid w:val="63A63014"/>
    <w:rsid w:val="63B741AB"/>
    <w:rsid w:val="63C45248"/>
    <w:rsid w:val="63FF0976"/>
    <w:rsid w:val="640D4E41"/>
    <w:rsid w:val="641053E9"/>
    <w:rsid w:val="6457430E"/>
    <w:rsid w:val="64680FC0"/>
    <w:rsid w:val="646D58E0"/>
    <w:rsid w:val="647924D6"/>
    <w:rsid w:val="64925346"/>
    <w:rsid w:val="64B968FB"/>
    <w:rsid w:val="64CF20F6"/>
    <w:rsid w:val="64D15E6F"/>
    <w:rsid w:val="64F16511"/>
    <w:rsid w:val="64FB0EFC"/>
    <w:rsid w:val="650049A6"/>
    <w:rsid w:val="651641C9"/>
    <w:rsid w:val="653308D7"/>
    <w:rsid w:val="653C401F"/>
    <w:rsid w:val="655D3BA6"/>
    <w:rsid w:val="656211BC"/>
    <w:rsid w:val="65662279"/>
    <w:rsid w:val="65670581"/>
    <w:rsid w:val="659A6B77"/>
    <w:rsid w:val="65A672FB"/>
    <w:rsid w:val="65B807DC"/>
    <w:rsid w:val="65DF0A5F"/>
    <w:rsid w:val="66164CAE"/>
    <w:rsid w:val="66430FEE"/>
    <w:rsid w:val="66567A27"/>
    <w:rsid w:val="666A0329"/>
    <w:rsid w:val="668F5FE1"/>
    <w:rsid w:val="66AC6CBF"/>
    <w:rsid w:val="66C739CD"/>
    <w:rsid w:val="66D0277B"/>
    <w:rsid w:val="66ED2D08"/>
    <w:rsid w:val="66F81DD8"/>
    <w:rsid w:val="672524A2"/>
    <w:rsid w:val="67763AC2"/>
    <w:rsid w:val="677B0314"/>
    <w:rsid w:val="677B47B7"/>
    <w:rsid w:val="679703E1"/>
    <w:rsid w:val="679D64DC"/>
    <w:rsid w:val="67BF277A"/>
    <w:rsid w:val="67D0065F"/>
    <w:rsid w:val="67D11A4E"/>
    <w:rsid w:val="67DD306E"/>
    <w:rsid w:val="67F5421D"/>
    <w:rsid w:val="681349F0"/>
    <w:rsid w:val="681C56E8"/>
    <w:rsid w:val="681F4C58"/>
    <w:rsid w:val="6821710D"/>
    <w:rsid w:val="684162B1"/>
    <w:rsid w:val="687F26E6"/>
    <w:rsid w:val="68A5237F"/>
    <w:rsid w:val="68C741D6"/>
    <w:rsid w:val="68E5013A"/>
    <w:rsid w:val="69024A99"/>
    <w:rsid w:val="6917406C"/>
    <w:rsid w:val="693004E4"/>
    <w:rsid w:val="695A0B28"/>
    <w:rsid w:val="69676DA1"/>
    <w:rsid w:val="69974DA1"/>
    <w:rsid w:val="69B30239"/>
    <w:rsid w:val="69D41F5D"/>
    <w:rsid w:val="69D56401"/>
    <w:rsid w:val="69E431A6"/>
    <w:rsid w:val="69F34AD9"/>
    <w:rsid w:val="6A210F7F"/>
    <w:rsid w:val="6A22716C"/>
    <w:rsid w:val="6A505A87"/>
    <w:rsid w:val="6AB57FE0"/>
    <w:rsid w:val="6AC56475"/>
    <w:rsid w:val="6AD77F57"/>
    <w:rsid w:val="6AD9782B"/>
    <w:rsid w:val="6AE52674"/>
    <w:rsid w:val="6AEA7C8A"/>
    <w:rsid w:val="6AFE54E3"/>
    <w:rsid w:val="6B0A3E88"/>
    <w:rsid w:val="6B111D2C"/>
    <w:rsid w:val="6B12567A"/>
    <w:rsid w:val="6B19056F"/>
    <w:rsid w:val="6B2B0AAB"/>
    <w:rsid w:val="6B377539"/>
    <w:rsid w:val="6B5D66AE"/>
    <w:rsid w:val="6B95269F"/>
    <w:rsid w:val="6B9D6AAA"/>
    <w:rsid w:val="6BB362CE"/>
    <w:rsid w:val="6BFC6846"/>
    <w:rsid w:val="6C0D22B3"/>
    <w:rsid w:val="6C494E84"/>
    <w:rsid w:val="6C537AB1"/>
    <w:rsid w:val="6C613F7C"/>
    <w:rsid w:val="6C8934D3"/>
    <w:rsid w:val="6C9A45DE"/>
    <w:rsid w:val="6CA200F0"/>
    <w:rsid w:val="6CB81EF4"/>
    <w:rsid w:val="6CC12C6C"/>
    <w:rsid w:val="6CC87B57"/>
    <w:rsid w:val="6CDF2B8A"/>
    <w:rsid w:val="6CFC1EF7"/>
    <w:rsid w:val="6D0A20C6"/>
    <w:rsid w:val="6D0A63C2"/>
    <w:rsid w:val="6D2531FB"/>
    <w:rsid w:val="6D473E2C"/>
    <w:rsid w:val="6D633D24"/>
    <w:rsid w:val="6D7952F5"/>
    <w:rsid w:val="6D837F22"/>
    <w:rsid w:val="6DA55F71"/>
    <w:rsid w:val="6DC347C2"/>
    <w:rsid w:val="6DD469CF"/>
    <w:rsid w:val="6DF36E56"/>
    <w:rsid w:val="6DFB3F5C"/>
    <w:rsid w:val="6E1B50CF"/>
    <w:rsid w:val="6E443B55"/>
    <w:rsid w:val="6E5C0E9F"/>
    <w:rsid w:val="6E694ECD"/>
    <w:rsid w:val="6E7B6E4B"/>
    <w:rsid w:val="6E7C509D"/>
    <w:rsid w:val="6E865F1C"/>
    <w:rsid w:val="6E922B12"/>
    <w:rsid w:val="6E963C85"/>
    <w:rsid w:val="6EC5521F"/>
    <w:rsid w:val="6ECE341F"/>
    <w:rsid w:val="6ED70525"/>
    <w:rsid w:val="6EEB2223"/>
    <w:rsid w:val="6F3F341C"/>
    <w:rsid w:val="6F4656AB"/>
    <w:rsid w:val="6FA67EF8"/>
    <w:rsid w:val="6FAF5BE3"/>
    <w:rsid w:val="6FB548D7"/>
    <w:rsid w:val="6FC77E64"/>
    <w:rsid w:val="6FCF38F2"/>
    <w:rsid w:val="6FD1766A"/>
    <w:rsid w:val="6FDB2297"/>
    <w:rsid w:val="6FE746A6"/>
    <w:rsid w:val="6FEA6736"/>
    <w:rsid w:val="6FF13869"/>
    <w:rsid w:val="700E45FE"/>
    <w:rsid w:val="70206492"/>
    <w:rsid w:val="702B2CA3"/>
    <w:rsid w:val="7036127C"/>
    <w:rsid w:val="707A1AB0"/>
    <w:rsid w:val="709F32C5"/>
    <w:rsid w:val="70CC4358"/>
    <w:rsid w:val="70D15E8E"/>
    <w:rsid w:val="70D50E7A"/>
    <w:rsid w:val="70E92792"/>
    <w:rsid w:val="70EE5FFA"/>
    <w:rsid w:val="70F3716D"/>
    <w:rsid w:val="70FC0717"/>
    <w:rsid w:val="70FC24C5"/>
    <w:rsid w:val="71426181"/>
    <w:rsid w:val="715916C6"/>
    <w:rsid w:val="716B31A7"/>
    <w:rsid w:val="71870F05"/>
    <w:rsid w:val="718A6DE4"/>
    <w:rsid w:val="71900706"/>
    <w:rsid w:val="71902C0D"/>
    <w:rsid w:val="71A234AE"/>
    <w:rsid w:val="71AF75F9"/>
    <w:rsid w:val="71E27C5B"/>
    <w:rsid w:val="72005FE5"/>
    <w:rsid w:val="72231CD3"/>
    <w:rsid w:val="723D0FE7"/>
    <w:rsid w:val="725956F5"/>
    <w:rsid w:val="726A6B4B"/>
    <w:rsid w:val="726D3825"/>
    <w:rsid w:val="727D3192"/>
    <w:rsid w:val="72E871A5"/>
    <w:rsid w:val="72F04FBF"/>
    <w:rsid w:val="73117D7E"/>
    <w:rsid w:val="73217FC1"/>
    <w:rsid w:val="73287B32"/>
    <w:rsid w:val="73397A01"/>
    <w:rsid w:val="733F2B3D"/>
    <w:rsid w:val="73412411"/>
    <w:rsid w:val="73467A28"/>
    <w:rsid w:val="73604214"/>
    <w:rsid w:val="736842D5"/>
    <w:rsid w:val="73724CC1"/>
    <w:rsid w:val="737C4FC7"/>
    <w:rsid w:val="73AD3F4B"/>
    <w:rsid w:val="73D2575F"/>
    <w:rsid w:val="73D64EF9"/>
    <w:rsid w:val="73E07E7C"/>
    <w:rsid w:val="73E13BF4"/>
    <w:rsid w:val="73F86BA7"/>
    <w:rsid w:val="741D62AC"/>
    <w:rsid w:val="745A5011"/>
    <w:rsid w:val="74654825"/>
    <w:rsid w:val="74A44A77"/>
    <w:rsid w:val="74B17A6A"/>
    <w:rsid w:val="74E7523A"/>
    <w:rsid w:val="75194855"/>
    <w:rsid w:val="75387D87"/>
    <w:rsid w:val="75393146"/>
    <w:rsid w:val="75680129"/>
    <w:rsid w:val="75790588"/>
    <w:rsid w:val="759B3BBA"/>
    <w:rsid w:val="75A153E9"/>
    <w:rsid w:val="75AF5D58"/>
    <w:rsid w:val="75B90985"/>
    <w:rsid w:val="75CA0DE4"/>
    <w:rsid w:val="75CF63FA"/>
    <w:rsid w:val="75D07FFD"/>
    <w:rsid w:val="75DC697D"/>
    <w:rsid w:val="75E35A02"/>
    <w:rsid w:val="75F77062"/>
    <w:rsid w:val="76327BDF"/>
    <w:rsid w:val="763715E5"/>
    <w:rsid w:val="76487F5B"/>
    <w:rsid w:val="76522B87"/>
    <w:rsid w:val="767D7C04"/>
    <w:rsid w:val="76876CD5"/>
    <w:rsid w:val="76F61765"/>
    <w:rsid w:val="76F84DDB"/>
    <w:rsid w:val="77254BCD"/>
    <w:rsid w:val="77307466"/>
    <w:rsid w:val="773B0B35"/>
    <w:rsid w:val="77400C32"/>
    <w:rsid w:val="7746487F"/>
    <w:rsid w:val="774D3A7A"/>
    <w:rsid w:val="77582D17"/>
    <w:rsid w:val="775B1CAC"/>
    <w:rsid w:val="776668EA"/>
    <w:rsid w:val="77752FD1"/>
    <w:rsid w:val="779600E9"/>
    <w:rsid w:val="77BA6C36"/>
    <w:rsid w:val="77D01FB6"/>
    <w:rsid w:val="77DE4C72"/>
    <w:rsid w:val="77E141C3"/>
    <w:rsid w:val="77ED2216"/>
    <w:rsid w:val="77F24622"/>
    <w:rsid w:val="78016A73"/>
    <w:rsid w:val="780305DD"/>
    <w:rsid w:val="781C344D"/>
    <w:rsid w:val="783267CC"/>
    <w:rsid w:val="784D1858"/>
    <w:rsid w:val="7855375D"/>
    <w:rsid w:val="78654DF4"/>
    <w:rsid w:val="786848E4"/>
    <w:rsid w:val="78801C2E"/>
    <w:rsid w:val="78E21FA1"/>
    <w:rsid w:val="78F97432"/>
    <w:rsid w:val="79021810"/>
    <w:rsid w:val="79060EF9"/>
    <w:rsid w:val="79110AD8"/>
    <w:rsid w:val="79162B2F"/>
    <w:rsid w:val="79362696"/>
    <w:rsid w:val="79501600"/>
    <w:rsid w:val="79853D2E"/>
    <w:rsid w:val="799D236B"/>
    <w:rsid w:val="79CB6ED9"/>
    <w:rsid w:val="79D02741"/>
    <w:rsid w:val="79F53F55"/>
    <w:rsid w:val="7A001197"/>
    <w:rsid w:val="7A1A2041"/>
    <w:rsid w:val="7A4E3C65"/>
    <w:rsid w:val="7A991A46"/>
    <w:rsid w:val="7AB61937"/>
    <w:rsid w:val="7ABC3EBD"/>
    <w:rsid w:val="7AC13EAA"/>
    <w:rsid w:val="7AFA627F"/>
    <w:rsid w:val="7B046B46"/>
    <w:rsid w:val="7B1E74DC"/>
    <w:rsid w:val="7B1F5C79"/>
    <w:rsid w:val="7B2749F3"/>
    <w:rsid w:val="7B2A40D3"/>
    <w:rsid w:val="7B2F16E9"/>
    <w:rsid w:val="7B3E48AE"/>
    <w:rsid w:val="7B643141"/>
    <w:rsid w:val="7B6E2211"/>
    <w:rsid w:val="7B801F03"/>
    <w:rsid w:val="7B8F3F36"/>
    <w:rsid w:val="7BAD1AA1"/>
    <w:rsid w:val="7BC938EC"/>
    <w:rsid w:val="7BD5403F"/>
    <w:rsid w:val="7BE654C8"/>
    <w:rsid w:val="7C2F7314"/>
    <w:rsid w:val="7C6453C2"/>
    <w:rsid w:val="7C7278F9"/>
    <w:rsid w:val="7C743857"/>
    <w:rsid w:val="7C99506C"/>
    <w:rsid w:val="7CA86672"/>
    <w:rsid w:val="7CBE0F77"/>
    <w:rsid w:val="7CC52305"/>
    <w:rsid w:val="7CCA3AE8"/>
    <w:rsid w:val="7CE0713F"/>
    <w:rsid w:val="7CFB1883"/>
    <w:rsid w:val="7D100033"/>
    <w:rsid w:val="7D197F5B"/>
    <w:rsid w:val="7D1C7A4B"/>
    <w:rsid w:val="7D2D571E"/>
    <w:rsid w:val="7D2E7EAA"/>
    <w:rsid w:val="7D32101D"/>
    <w:rsid w:val="7D3354C1"/>
    <w:rsid w:val="7D39684F"/>
    <w:rsid w:val="7D85105A"/>
    <w:rsid w:val="7D92107A"/>
    <w:rsid w:val="7DA939D5"/>
    <w:rsid w:val="7DAE0FEB"/>
    <w:rsid w:val="7DC720AD"/>
    <w:rsid w:val="7DCE6F97"/>
    <w:rsid w:val="7DDE1BA2"/>
    <w:rsid w:val="7DDF2F52"/>
    <w:rsid w:val="7DFF53A3"/>
    <w:rsid w:val="7E0B5511"/>
    <w:rsid w:val="7E320D2D"/>
    <w:rsid w:val="7E380D1F"/>
    <w:rsid w:val="7E3F7E95"/>
    <w:rsid w:val="7E543940"/>
    <w:rsid w:val="7E5820D7"/>
    <w:rsid w:val="7E617E0B"/>
    <w:rsid w:val="7E71140E"/>
    <w:rsid w:val="7E747B3F"/>
    <w:rsid w:val="7E81225C"/>
    <w:rsid w:val="7E830493"/>
    <w:rsid w:val="7E87391A"/>
    <w:rsid w:val="7E9957F7"/>
    <w:rsid w:val="7ED93E46"/>
    <w:rsid w:val="7EDF50F2"/>
    <w:rsid w:val="7EE06F82"/>
    <w:rsid w:val="7EE50A3C"/>
    <w:rsid w:val="7EE75640"/>
    <w:rsid w:val="7F0709B3"/>
    <w:rsid w:val="7F413799"/>
    <w:rsid w:val="7F437511"/>
    <w:rsid w:val="7F475253"/>
    <w:rsid w:val="7F5D5585"/>
    <w:rsid w:val="7F5E259D"/>
    <w:rsid w:val="7F7528DF"/>
    <w:rsid w:val="7F94415B"/>
    <w:rsid w:val="7FAC50B6"/>
    <w:rsid w:val="7FC75136"/>
    <w:rsid w:val="7FE900B8"/>
    <w:rsid w:val="7FF2742E"/>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footer"/>
    <w:basedOn w:val="1"/>
    <w:link w:val="16"/>
    <w:autoRedefine/>
    <w:qFormat/>
    <w:uiPriority w:val="99"/>
    <w:pPr>
      <w:tabs>
        <w:tab w:val="center" w:pos="4153"/>
        <w:tab w:val="right" w:pos="8306"/>
      </w:tabs>
      <w:snapToGrid w:val="0"/>
      <w:jc w:val="left"/>
    </w:pPr>
    <w:rPr>
      <w:sz w:val="18"/>
      <w:szCs w:val="18"/>
    </w:rPr>
  </w:style>
  <w:style w:type="paragraph" w:styleId="4">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styleId="6">
    <w:name w:val="annotation subject"/>
    <w:basedOn w:val="2"/>
    <w:next w:val="2"/>
    <w:link w:val="14"/>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autoRedefine/>
    <w:qFormat/>
    <w:uiPriority w:val="0"/>
    <w:rPr>
      <w:sz w:val="21"/>
      <w:szCs w:val="21"/>
    </w:rPr>
  </w:style>
  <w:style w:type="paragraph" w:styleId="12">
    <w:name w:val="List Paragraph"/>
    <w:basedOn w:val="1"/>
    <w:autoRedefine/>
    <w:qFormat/>
    <w:uiPriority w:val="34"/>
    <w:pPr>
      <w:ind w:firstLine="420" w:firstLineChars="200"/>
    </w:pPr>
    <w:rPr>
      <w:rFonts w:ascii="等线" w:hAnsi="等线" w:eastAsia="等线"/>
      <w:szCs w:val="22"/>
    </w:rPr>
  </w:style>
  <w:style w:type="paragraph" w:customStyle="1" w:styleId="13">
    <w:name w:val="_Style 10"/>
    <w:autoRedefine/>
    <w:unhideWhenUsed/>
    <w:qFormat/>
    <w:uiPriority w:val="99"/>
    <w:rPr>
      <w:rFonts w:ascii="Calibri" w:hAnsi="Calibri" w:eastAsia="宋体" w:cs="Times New Roman"/>
      <w:kern w:val="2"/>
      <w:sz w:val="21"/>
      <w:szCs w:val="24"/>
      <w:lang w:val="en-US" w:eastAsia="zh-CN" w:bidi="ar-SA"/>
    </w:rPr>
  </w:style>
  <w:style w:type="character" w:customStyle="1" w:styleId="14">
    <w:name w:val="批注主题 字符"/>
    <w:link w:val="6"/>
    <w:autoRedefine/>
    <w:qFormat/>
    <w:uiPriority w:val="0"/>
    <w:rPr>
      <w:b/>
      <w:bCs/>
      <w:kern w:val="2"/>
      <w:sz w:val="21"/>
      <w:szCs w:val="24"/>
    </w:rPr>
  </w:style>
  <w:style w:type="character" w:customStyle="1" w:styleId="15">
    <w:name w:val="批注文字 字符"/>
    <w:link w:val="2"/>
    <w:autoRedefine/>
    <w:qFormat/>
    <w:uiPriority w:val="0"/>
    <w:rPr>
      <w:kern w:val="2"/>
      <w:sz w:val="21"/>
      <w:szCs w:val="24"/>
    </w:rPr>
  </w:style>
  <w:style w:type="character" w:customStyle="1" w:styleId="16">
    <w:name w:val="页脚 字符"/>
    <w:link w:val="3"/>
    <w:autoRedefine/>
    <w:qFormat/>
    <w:uiPriority w:val="99"/>
    <w:rPr>
      <w:rFonts w:ascii="Calibri" w:hAnsi="Calibri"/>
      <w:kern w:val="2"/>
      <w:sz w:val="18"/>
      <w:szCs w:val="18"/>
    </w:rPr>
  </w:style>
  <w:style w:type="character" w:customStyle="1" w:styleId="17">
    <w:name w:val="页眉 字符"/>
    <w:link w:val="4"/>
    <w:autoRedefine/>
    <w:qFormat/>
    <w:uiPriority w:val="0"/>
    <w:rPr>
      <w:rFonts w:ascii="Calibri" w:hAnsi="Calibri"/>
      <w:kern w:val="2"/>
      <w:sz w:val="18"/>
      <w:szCs w:val="18"/>
    </w:rPr>
  </w:style>
  <w:style w:type="paragraph" w:customStyle="1" w:styleId="18">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2a472410-4bbb-4c6c-b309-7ceb794f4dd6</errorID>
      <errorWord>十五五</errorWord>
      <group>L1_Political</group>
      <groupName>政治性问题</groupName>
      <ability>L2_Keyword</ability>
      <abilityName>固定表述</abilityName>
      <candidateList>
        <item>‘十五五’</item>
      </candidateList>
      <explain>注意检查当前固定表述标点是否使用规范。</explain>
      <paraID>437FDA1D</paraID>
      <start>134</start>
      <end>137</end>
      <status>unmodified</status>
      <modifiedWord/>
      <trackRevisions>false</trackRevisions>
    </reviewItem>
    <reviewItem>
      <errorID>7795d7c7-c3d2-4b45-987f-c94a8c4b62d1</errorID>
      <errorWord>十五五</errorWord>
      <group>L1_Political</group>
      <groupName>政治性问题</groupName>
      <ability>L2_Keyword</ability>
      <abilityName>固定表述</abilityName>
      <candidateList>
        <item>‘十五五’</item>
      </candidateList>
      <explain>注意检查当前固定表述标点是否使用规范。</explain>
      <paraID> 31C52FE</paraID>
      <start>1</start>
      <end>4</end>
      <status>unmodified</status>
      <modifiedWord/>
      <trackRevisions>false</trackRevisions>
    </reviewItem>
    <reviewItem>
      <errorID>a7985c67-df93-4ebf-a037-c7a287c81324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786A1422</paraID>
      <start>0</start>
      <end>2</end>
      <status>unmodified</status>
      <modifiedWord/>
      <trackRevisions>false</trackRevisions>
    </reviewItem>
    <reviewItem>
      <errorID>63f433c7-6687-44fb-b200-010511ba8d29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1F87916C</paraID>
      <start>0</start>
      <end>2</end>
      <status>unmodified</status>
      <modifiedWord/>
      <trackRevisions>false</trackRevisions>
    </reviewItem>
    <reviewItem>
      <errorID>e72b31de-54c8-48db-b607-322c5ae4d0e5</errorID>
      <errorWord>，</errorWord>
      <group>L1_Word</group>
      <groupName>字词问题</groupName>
      <ability>L2_Typo</ability>
      <abilityName>字词错误</abilityName>
      <candidateList>
        <item>，在</item>
      </candidateList>
      <explain/>
      <paraID>44206DB7</paraID>
      <start>234</start>
      <end>235</end>
      <status>unmodified</status>
      <modifiedWord/>
      <trackRevisions>false</trackRevisions>
    </reviewItem>
    <reviewItem>
      <errorID>c182c269-ba3d-4f03-9890-62502a5f276f</errorID>
      <errorWord>等为</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44206DB7</paraID>
      <start>257</start>
      <end>259</end>
      <status>unmodified</status>
      <modifiedWord/>
      <trackRevisions>false</trackRevisions>
    </reviewItem>
    <reviewItem>
      <errorID>dd584a3a-d30c-4275-b6d8-a0aecc91d2e3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2BD1E137</paraID>
      <start>0</start>
      <end>2</end>
      <status>unmodified</status>
      <modifiedWord/>
      <trackRevisions>false</trackRevisions>
    </reviewItem>
    <reviewItem>
      <errorID>46877188-2b6e-4435-84b6-dc1bf6926e99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581A51B6</paraID>
      <start>0</start>
      <end>2</end>
      <status>unmodified</status>
      <modifiedWord/>
      <trackRevisions>false</trackRevisions>
    </reviewItem>
    <reviewItem>
      <errorID>8f92d4b1-0fde-495b-a5f4-ea69b96a7e97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3BDCC466</paraID>
      <start>0</start>
      <end>2</end>
      <status>unmodified</status>
      <modifiedWord/>
      <trackRevisions>false</trackRevisions>
    </reviewItem>
    <reviewItem>
      <errorID>9767cfc3-b359-4130-92a3-e9732209cfed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5A9CF26A</paraID>
      <start>0</start>
      <end>2</end>
      <status>unmodified</status>
      <modifiedWord/>
      <trackRevisions>false</trackRevisions>
    </reviewItem>
    <reviewItem>
      <errorID>58e0400a-ad9e-491b-9cf1-a16e3c923638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6A6F2327</paraID>
      <start>0</start>
      <end>2</end>
      <status>unmodified</status>
      <modifiedWord/>
      <trackRevisions>false</trackRevisions>
    </reviewItem>
    <reviewItem>
      <errorID>62c5c73b-ad31-4cb1-b23b-12eee1b06fa9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59E648C4</paraID>
      <start>0</start>
      <end>2</end>
      <status>unmodified</status>
      <modifiedWord/>
      <trackRevisions>false</trackRevisions>
    </reviewItem>
    <reviewItem>
      <errorID>ddc26ef2-ccb0-4d8f-aa4b-f9ab94d1fcd4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4528046E</paraID>
      <start>0</start>
      <end>2</end>
      <status>unmodified</status>
      <modifiedWord/>
      <trackRevisions>false</trackRevisions>
    </reviewItem>
    <reviewItem>
      <errorID>319c9ee9-557e-4bc7-97b0-3b10164a9fff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34FF3198</paraID>
      <start>0</start>
      <end>3</end>
      <status>unmodified</status>
      <modifiedWord/>
      <trackRevisions>false</trackRevisions>
    </reviewItem>
    <reviewItem>
      <errorID>f15c2380-982b-4eca-b3e7-7eed7e3a40bd</errorID>
      <errorWord>10大</errorWord>
      <group>L1_Word</group>
      <groupName>字词问题</groupName>
      <ability>L2_Typo</ability>
      <abilityName>字词错误</abilityName>
      <candidateList>
        <item>十大</item>
      </candidateList>
      <explain/>
      <paraID>34F3BF25</paraID>
      <start>8</start>
      <end>11</end>
      <status>unmodified</status>
      <modifiedWord/>
      <trackRevisions>false</trackRevisions>
    </reviewItem>
    <reviewItem>
      <errorID>4dc57e1c-fa2e-4b1d-abed-286c700ea939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3F6CA76F</paraID>
      <start>0</start>
      <end>3</end>
      <status>unmodified</status>
      <modifiedWord/>
      <trackRevisions>false</trackRevisions>
    </reviewItem>
    <reviewItem>
      <errorID>e41512bb-f9d5-4166-ac4f-3ee235029278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4689699F</paraID>
      <start>0</start>
      <end>3</end>
      <status>unmodified</status>
      <modifiedWord/>
      <trackRevisions>false</trackRevisions>
    </reviewItem>
    <reviewItem>
      <errorID>6a64b90d-d91c-4e4b-a13b-e44bbaca9b67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31C0BDA1</paraID>
      <start>0</start>
      <end>3</end>
      <status>unmodified</status>
      <modifiedWord/>
      <trackRevisions>false</trackRevisions>
    </reviewItem>
    <reviewItem>
      <errorID>e2c08457-5de6-4dbc-815c-2b987690a351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529798D6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466d0-25d7-44b6-ad5d-ec05e612d07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3991</Words>
  <Characters>4189</Characters>
  <Lines>37</Lines>
  <Paragraphs>10</Paragraphs>
  <TotalTime>10</TotalTime>
  <ScaleCrop>false</ScaleCrop>
  <LinksUpToDate>false</LinksUpToDate>
  <CharactersWithSpaces>4235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2021-07-14T09:33:00Z</dcterms:created>
  <dc:creator>Administrator</dc:creator>
  <cp:lastModifiedBy>W.</cp:lastModifiedBy>
  <dcterms:modified xsi:type="dcterms:W3CDTF">2026-06-02T07:26:01Z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D5BE15988032492498677F5E3A90472A_13</vt:lpwstr>
  </property>
  <property fmtid="{D5CDD505-2E9C-101B-9397-08002B2CF9AE}" pid="4" name="KSOTemplateDocerSaveRecord">
    <vt:lpwstr>eyJoZGlkIjoiOGM0YWI5NjM4MDkyZmVmN2FjYzA3OWY1NWUwY2ZhNWMiLCJ1c2VySWQiOiIzMTU1NDExNTAifQ==</vt:lpwstr>
  </property>
</Properties>
</file>