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6BA0" w14:textId="77777777" w:rsidR="001042C1" w:rsidRDefault="001042C1">
      <w:pPr>
        <w:spacing w:line="360" w:lineRule="auto"/>
        <w:ind w:firstLineChars="200" w:firstLine="482"/>
        <w:jc w:val="center"/>
        <w:rPr>
          <w:rFonts w:asciiTheme="minorEastAsia" w:hAnsiTheme="minorEastAsia" w:hint="eastAsia"/>
          <w:b/>
          <w:sz w:val="24"/>
          <w:szCs w:val="24"/>
        </w:rPr>
      </w:pPr>
    </w:p>
    <w:p w14:paraId="0A5D8500" w14:textId="77777777" w:rsidR="001042C1" w:rsidRDefault="00B82126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安集微电子科技（上海）股份有限公司</w:t>
      </w:r>
    </w:p>
    <w:p w14:paraId="1FD837A1" w14:textId="77777777" w:rsidR="00B273A9" w:rsidRDefault="00B82126" w:rsidP="00B273A9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投资者关系活动记录表</w:t>
      </w:r>
    </w:p>
    <w:p w14:paraId="3A10A7E3" w14:textId="0D8CF0FD" w:rsidR="001042C1" w:rsidRPr="00B273A9" w:rsidRDefault="00B82126" w:rsidP="00021BDC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股票简称：安集科技</w:t>
      </w:r>
      <w:r w:rsidR="00B273A9">
        <w:rPr>
          <w:rFonts w:ascii="宋体" w:hAnsi="宋体"/>
          <w:bCs/>
          <w:iCs/>
          <w:color w:val="000000"/>
          <w:sz w:val="24"/>
        </w:rPr>
        <w:t xml:space="preserve"> </w:t>
      </w:r>
      <w:r w:rsidR="00021BDC">
        <w:rPr>
          <w:rFonts w:ascii="宋体" w:hAnsi="宋体"/>
          <w:bCs/>
          <w:iCs/>
          <w:color w:val="000000"/>
          <w:sz w:val="24"/>
        </w:rPr>
        <w:t xml:space="preserve">   </w:t>
      </w:r>
      <w:r w:rsidR="00B273A9">
        <w:rPr>
          <w:rFonts w:ascii="宋体" w:hAnsi="宋体"/>
          <w:bCs/>
          <w:iCs/>
          <w:color w:val="000000"/>
          <w:sz w:val="24"/>
        </w:rPr>
        <w:t xml:space="preserve"> </w:t>
      </w:r>
      <w:r w:rsidR="00021BDC">
        <w:rPr>
          <w:rFonts w:ascii="宋体" w:hAnsi="宋体"/>
          <w:bCs/>
          <w:iCs/>
          <w:color w:val="000000"/>
          <w:sz w:val="24"/>
        </w:rPr>
        <w:t xml:space="preserve">   </w:t>
      </w:r>
      <w:r w:rsidR="00B273A9">
        <w:rPr>
          <w:rFonts w:ascii="宋体" w:hAnsi="宋体"/>
          <w:bCs/>
          <w:iCs/>
          <w:color w:val="000000"/>
          <w:sz w:val="24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</w:rPr>
        <w:t>股票代码：68801</w:t>
      </w:r>
      <w:r w:rsidR="00EA56C4">
        <w:rPr>
          <w:rFonts w:ascii="宋体" w:hAnsi="宋体"/>
          <w:bCs/>
          <w:iCs/>
          <w:color w:val="000000"/>
          <w:sz w:val="24"/>
        </w:rPr>
        <w:t xml:space="preserve">9         </w:t>
      </w:r>
      <w:r w:rsidR="00DB440E">
        <w:rPr>
          <w:rFonts w:ascii="宋体" w:hAnsi="宋体" w:hint="eastAsia"/>
          <w:bCs/>
          <w:iCs/>
          <w:color w:val="000000"/>
          <w:sz w:val="24"/>
        </w:rPr>
        <w:t>编号：2</w:t>
      </w:r>
      <w:r w:rsidR="00A91B5B">
        <w:rPr>
          <w:rFonts w:ascii="宋体" w:hAnsi="宋体"/>
          <w:bCs/>
          <w:iCs/>
          <w:color w:val="000000"/>
          <w:sz w:val="24"/>
        </w:rPr>
        <w:t>02</w:t>
      </w:r>
      <w:r w:rsidR="00EA56C4">
        <w:rPr>
          <w:rFonts w:ascii="宋体" w:hAnsi="宋体"/>
          <w:bCs/>
          <w:iCs/>
          <w:color w:val="000000"/>
          <w:sz w:val="24"/>
        </w:rPr>
        <w:t>6</w:t>
      </w:r>
      <w:r w:rsidR="00A91B5B">
        <w:rPr>
          <w:rFonts w:ascii="宋体" w:hAnsi="宋体"/>
          <w:bCs/>
          <w:iCs/>
          <w:color w:val="000000"/>
          <w:sz w:val="24"/>
        </w:rPr>
        <w:t>-</w:t>
      </w:r>
      <w:r w:rsidR="00D376EE">
        <w:rPr>
          <w:rFonts w:ascii="宋体" w:hAnsi="宋体"/>
          <w:bCs/>
          <w:iCs/>
          <w:color w:val="000000"/>
          <w:sz w:val="24"/>
        </w:rPr>
        <w:t>0</w:t>
      </w:r>
      <w:r w:rsidR="00EA56C4">
        <w:rPr>
          <w:rFonts w:ascii="宋体" w:hAnsi="宋体"/>
          <w:bCs/>
          <w:iCs/>
          <w:color w:val="000000"/>
          <w:sz w:val="24"/>
        </w:rPr>
        <w:t>0</w:t>
      </w:r>
      <w:r w:rsidR="00825FC8">
        <w:rPr>
          <w:rFonts w:ascii="宋体" w:hAnsi="宋体"/>
          <w:bCs/>
          <w:iCs/>
          <w:color w:val="000000"/>
          <w:sz w:val="24"/>
        </w:rPr>
        <w:t>8</w:t>
      </w:r>
    </w:p>
    <w:p w14:paraId="3A6C9868" w14:textId="731F957C" w:rsidR="004A7176" w:rsidRPr="00EA56C4" w:rsidRDefault="004A7176" w:rsidP="00DB440E">
      <w:pPr>
        <w:spacing w:line="276" w:lineRule="auto"/>
        <w:jc w:val="center"/>
        <w:rPr>
          <w:rFonts w:ascii="宋体" w:hAnsi="宋体"/>
          <w:bCs/>
          <w:iCs/>
          <w:color w:val="000000"/>
          <w:sz w:val="24"/>
        </w:rPr>
      </w:pP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9029"/>
      </w:tblGrid>
      <w:tr w:rsidR="00AD5D1D" w:rsidRPr="008245F9" w14:paraId="714F6E09" w14:textId="77777777" w:rsidTr="000216ED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5071D7E" w14:textId="77777777" w:rsidR="002F5D27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0E568282" w14:textId="77C328F4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9029" w:type="dxa"/>
            <w:shd w:val="clear" w:color="auto" w:fill="auto"/>
          </w:tcPr>
          <w:p w14:paraId="27D962C9" w14:textId="5A153534" w:rsidR="00AD5D1D" w:rsidRPr="00F07DB9" w:rsidRDefault="00FB0887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√</w:t>
            </w:r>
            <w:r w:rsidR="00AD5D1D" w:rsidRPr="00F07DB9"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bookmarkStart w:id="0" w:name="OLE_LINK1"/>
            <w:bookmarkStart w:id="1" w:name="OLE_LINK11"/>
            <w:bookmarkStart w:id="2" w:name="OLE_LINK14"/>
            <w:r w:rsidR="00AD5D1D"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0"/>
            <w:bookmarkEnd w:id="1"/>
            <w:bookmarkEnd w:id="2"/>
            <w:r w:rsidR="00AD5D1D" w:rsidRPr="00F07DB9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59AF7D47" w14:textId="0E564C9B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bookmarkStart w:id="3" w:name="OLE_LINK6"/>
            <w:bookmarkStart w:id="4" w:name="OLE_LINK7"/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3"/>
            <w:bookmarkEnd w:id="4"/>
            <w:r w:rsidRPr="00F07DB9"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FB0887"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5F8D7" w14:textId="77777777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2F082719" w14:textId="77777777" w:rsidR="00AD5D1D" w:rsidRPr="00F07DB9" w:rsidRDefault="00AD5D1D" w:rsidP="00503309">
            <w:pPr>
              <w:tabs>
                <w:tab w:val="left" w:pos="3045"/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现场参观</w:t>
            </w:r>
          </w:p>
          <w:p w14:paraId="66D0BF80" w14:textId="316E824C" w:rsidR="00AD5D1D" w:rsidRPr="008245F9" w:rsidRDefault="00F42A28" w:rsidP="00503309">
            <w:pPr>
              <w:tabs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AD5D1D" w:rsidRPr="00F07DB9">
              <w:rPr>
                <w:rFonts w:ascii="宋体" w:hAnsi="宋体" w:hint="eastAsia"/>
                <w:kern w:val="0"/>
                <w:sz w:val="24"/>
              </w:rPr>
              <w:t xml:space="preserve">其他 </w:t>
            </w:r>
          </w:p>
        </w:tc>
      </w:tr>
      <w:tr w:rsidR="00AD5D1D" w:rsidRPr="008245F9" w14:paraId="1FE60ECB" w14:textId="77777777" w:rsidTr="002F69E2">
        <w:trPr>
          <w:trHeight w:val="642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A3EF366" w14:textId="5CACC87D" w:rsidR="00AD5D1D" w:rsidRPr="008245F9" w:rsidRDefault="00AD5D1D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1C0C5358" w14:textId="26812791" w:rsidR="00D42A37" w:rsidRPr="008517B2" w:rsidRDefault="00825FC8" w:rsidP="00F3549C">
            <w:pPr>
              <w:spacing w:line="276" w:lineRule="auto"/>
              <w:jc w:val="left"/>
              <w:rPr>
                <w:rFonts w:asciiTheme="majorEastAsia" w:eastAsiaTheme="majorEastAsia" w:hAnsiTheme="majorEastAsia" w:cstheme="minorHAnsi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inorHAnsi" w:hint="eastAsia"/>
                <w:kern w:val="0"/>
                <w:sz w:val="24"/>
              </w:rPr>
              <w:t>中信证券、嘉实基金。</w:t>
            </w:r>
          </w:p>
        </w:tc>
      </w:tr>
      <w:tr w:rsidR="00AD5D1D" w:rsidRPr="008245F9" w14:paraId="6114AB96" w14:textId="77777777" w:rsidTr="000216ED">
        <w:trPr>
          <w:trHeight w:val="58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7D24195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382AE80A" w14:textId="6A88A318" w:rsidR="00AD5D1D" w:rsidRPr="008245F9" w:rsidRDefault="003304EF" w:rsidP="00D75BC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 w:rsidR="00EA56C4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825FC8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FB0887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3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AD5D1D" w:rsidRPr="008245F9" w14:paraId="59B43656" w14:textId="77777777" w:rsidTr="000216ED">
        <w:trPr>
          <w:trHeight w:val="629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1077F2B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47A6811E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公司会议室</w:t>
            </w:r>
          </w:p>
        </w:tc>
      </w:tr>
      <w:tr w:rsidR="00AD5D1D" w:rsidRPr="00D16DCC" w14:paraId="4B1D04BE" w14:textId="77777777" w:rsidTr="000216ED">
        <w:trPr>
          <w:trHeight w:val="55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195644B" w14:textId="77777777" w:rsidR="00AD5D1D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公司</w:t>
            </w:r>
          </w:p>
          <w:p w14:paraId="1FB7A765" w14:textId="77777777" w:rsidR="001512F7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接待人员</w:t>
            </w:r>
          </w:p>
          <w:p w14:paraId="0B359666" w14:textId="329BD7EF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5657FEA9" w14:textId="77777777" w:rsidR="00544358" w:rsidRDefault="00D16DCC" w:rsidP="000B5143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财务负责人 刘荣</w:t>
            </w:r>
            <w:r w:rsidR="00852FD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证券事务代表</w:t>
            </w:r>
            <w:r w:rsidR="00852FD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冯倩</w:t>
            </w:r>
          </w:p>
          <w:p w14:paraId="450AD1BC" w14:textId="5D9B7AC6" w:rsidR="00D16DCC" w:rsidRPr="00FE3C5C" w:rsidRDefault="00D16DCC" w:rsidP="000B5143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资深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总办投关专员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周婷婷</w:t>
            </w:r>
          </w:p>
        </w:tc>
      </w:tr>
      <w:tr w:rsidR="00AD5D1D" w:rsidRPr="008245F9" w14:paraId="6C4F970F" w14:textId="77777777" w:rsidTr="000216ED">
        <w:trPr>
          <w:trHeight w:val="98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EBA223" w14:textId="77777777" w:rsidR="00883864" w:rsidRDefault="00AD5D1D" w:rsidP="00883864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bookmarkStart w:id="5" w:name="_Hlk216339121"/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317CEFFD" w14:textId="77777777" w:rsidR="0001534A" w:rsidRDefault="00AD5D1D" w:rsidP="00883864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活动</w:t>
            </w:r>
          </w:p>
          <w:p w14:paraId="7FD07EA8" w14:textId="16E02F22" w:rsidR="00AD5D1D" w:rsidRPr="008245F9" w:rsidRDefault="00AD5D1D" w:rsidP="00883864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bookmarkStart w:id="6" w:name="_GoBack"/>
            <w:bookmarkEnd w:id="6"/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主要内容介绍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5FF0C8E6" w14:textId="77777777" w:rsidR="009A45CF" w:rsidRPr="007840FC" w:rsidRDefault="009A45CF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bookmarkStart w:id="7" w:name="OLE_LINK89"/>
            <w:bookmarkStart w:id="8" w:name="OLE_LINK90"/>
            <w:r w:rsidRPr="007840F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一、公司介绍：</w:t>
            </w:r>
          </w:p>
          <w:p w14:paraId="20E2D716" w14:textId="662AE651" w:rsidR="00FA03B5" w:rsidRDefault="00CC668A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202F1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介绍公司经营业务及未来发展规划。</w:t>
            </w:r>
          </w:p>
          <w:p w14:paraId="16D2A771" w14:textId="77777777" w:rsidR="00C2563C" w:rsidRPr="00CC668A" w:rsidRDefault="00C2563C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4AB0AD87" w14:textId="6F394821" w:rsidR="00D549F5" w:rsidRPr="00792EB5" w:rsidRDefault="009A45CF" w:rsidP="00D549F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792EB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二、问答环节主要内容：</w:t>
            </w:r>
            <w:bookmarkEnd w:id="7"/>
            <w:bookmarkEnd w:id="8"/>
          </w:p>
          <w:p w14:paraId="246C4B5D" w14:textId="2773896E" w:rsidR="00DE5295" w:rsidRPr="00D57BE4" w:rsidRDefault="00DE5295" w:rsidP="00DE529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57BE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57607E" w:rsidRPr="0057607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半导体</w:t>
            </w:r>
            <w:proofErr w:type="gramStart"/>
            <w:r w:rsidR="0057607E" w:rsidRPr="0057607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晶圆厂处于</w:t>
            </w:r>
            <w:proofErr w:type="gramEnd"/>
            <w:r w:rsidR="0057607E" w:rsidRPr="0057607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扩产大周期中，</w:t>
            </w:r>
            <w:r w:rsidR="00C55B2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安集</w:t>
            </w:r>
            <w:r w:rsidR="0057607E" w:rsidRPr="0057607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的CMP抛光液在国内主流</w:t>
            </w:r>
            <w:proofErr w:type="gramStart"/>
            <w:r w:rsidR="0057607E" w:rsidRPr="0057607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晶圆厂份</w:t>
            </w:r>
            <w:proofErr w:type="gramEnd"/>
            <w:r w:rsidR="0057607E" w:rsidRPr="0057607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额</w:t>
            </w:r>
            <w:r w:rsidR="00D9324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较</w:t>
            </w:r>
            <w:r w:rsidR="0057607E" w:rsidRPr="0057607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高，市场也普遍预期随着</w:t>
            </w:r>
            <w:proofErr w:type="gramStart"/>
            <w:r w:rsidR="0057607E" w:rsidRPr="0057607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晶圆厂扩</w:t>
            </w:r>
            <w:proofErr w:type="gramEnd"/>
            <w:r w:rsidR="0057607E" w:rsidRPr="0057607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产，公司业绩</w:t>
            </w:r>
            <w:r w:rsidR="0049661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会</w:t>
            </w:r>
            <w:r w:rsidR="0057607E" w:rsidRPr="0057607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持续向好。想请问，公司在产能规划</w:t>
            </w:r>
            <w:r w:rsidR="00407D8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或</w:t>
            </w:r>
            <w:r w:rsidR="0057607E" w:rsidRPr="0057607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其他方面做了哪些前瞻性准备以应对本轮扩产周期？</w:t>
            </w:r>
            <w:r w:rsidR="00915BA3" w:rsidRPr="00D57BE4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0E123893" w14:textId="5D566E0C" w:rsidR="00496BFE" w:rsidRPr="00C55B25" w:rsidRDefault="006B1D96" w:rsidP="00C55B25">
            <w:pPr>
              <w:widowControl/>
              <w:spacing w:line="360" w:lineRule="auto"/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</w:pPr>
            <w:r w:rsidRPr="006B1D96">
              <w:rPr>
                <w:rFonts w:asciiTheme="minorEastAsia" w:eastAsia="宋体" w:hAnsiTheme="minorEastAsia" w:cs="宋体"/>
                <w:kern w:val="0"/>
                <w:sz w:val="24"/>
                <w:szCs w:val="24"/>
              </w:rPr>
              <w:t>A：</w:t>
            </w:r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首先是现有基地的扩产，上海金桥、宁波北仑制造基地的产能扩展有序推进，多条新增产线已投产</w:t>
            </w:r>
            <w:r w:rsidR="001910EE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；</w:t>
            </w:r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上海化学工业</w:t>
            </w:r>
            <w:proofErr w:type="gramStart"/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区电子</w:t>
            </w:r>
            <w:proofErr w:type="gramEnd"/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化学品专区制造基地主体建筑已封顶，为下一阶段提供产能保障。同时公司通过优化空间布局、</w:t>
            </w:r>
            <w:proofErr w:type="gramStart"/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推进产线智能化</w:t>
            </w:r>
            <w:proofErr w:type="gramEnd"/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改造，生产自动化与精细化水平持续提升。未来规划方面，公司</w:t>
            </w:r>
            <w:r w:rsidR="00FB669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会</w:t>
            </w:r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综合客户扩产节奏</w:t>
            </w:r>
            <w:r w:rsidR="00FB669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同时</w:t>
            </w:r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预留半导体材料验证周期，秉持</w:t>
            </w:r>
            <w:r w:rsidR="00101F02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“</w:t>
            </w:r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小步快跑、滚动规划</w:t>
            </w:r>
            <w:r w:rsidR="00101F02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”</w:t>
            </w:r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的思路，以3-5年为周期</w:t>
            </w:r>
            <w:proofErr w:type="gramStart"/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研判行业</w:t>
            </w:r>
            <w:proofErr w:type="gramEnd"/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发展，提前推进生产基地物理环境建设，</w:t>
            </w:r>
            <w:r w:rsidR="00FB6696" w:rsidRPr="00CC6FD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持续跟踪市场</w:t>
            </w:r>
            <w:r w:rsidR="00FB669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发展</w:t>
            </w:r>
            <w:r w:rsidR="00FB6696" w:rsidRPr="00CC6FD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FB669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动态化</w:t>
            </w:r>
            <w:r w:rsidR="00FB6696" w:rsidRPr="00CC6FD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灵活推进</w:t>
            </w:r>
            <w:proofErr w:type="gramStart"/>
            <w:r w:rsidR="00FB6696" w:rsidRPr="00CC6FD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产线投</w:t>
            </w:r>
            <w:proofErr w:type="gramEnd"/>
            <w:r w:rsidR="00FB6696" w:rsidRPr="00CC6FD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资与产能爬坡</w:t>
            </w:r>
            <w:r w:rsidR="00FB669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既保障稳定供货、承接新增需求，又避免盲目扩产导致资源闲置。此外，公</w:t>
            </w:r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lastRenderedPageBreak/>
              <w:t>司基于供应</w:t>
            </w:r>
            <w:proofErr w:type="gramStart"/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链安全</w:t>
            </w:r>
            <w:proofErr w:type="gramEnd"/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及</w:t>
            </w:r>
            <w:r w:rsidR="00101F02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市场</w:t>
            </w:r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需求增长的预期，适度前置原材料储备，同时</w:t>
            </w:r>
            <w:r w:rsidR="00101F02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也会</w:t>
            </w:r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要求</w:t>
            </w:r>
            <w:r w:rsidR="00101F02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我们的</w:t>
            </w:r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供应商同步推进产能规划，</w:t>
            </w:r>
            <w:r w:rsidR="00101F02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提前做好准备</w:t>
            </w:r>
            <w:r w:rsidR="00C55B25" w:rsidRPr="00C55B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19B53A87" w14:textId="48C9FE6D" w:rsidR="006538D9" w:rsidRDefault="006538D9" w:rsidP="006538D9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7F13E409" w14:textId="252E29F0" w:rsidR="00C64B0C" w:rsidRPr="00C66A89" w:rsidRDefault="00C64B0C" w:rsidP="0024024B">
            <w:pPr>
              <w:widowControl/>
              <w:spacing w:line="360" w:lineRule="auto"/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</w:pPr>
            <w:r w:rsidRPr="00C64B0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040BEC" w:rsidRPr="00040BE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当前半导体行业处于扩产大周期中，公司如何看待本轮周期</w:t>
            </w:r>
            <w:r w:rsidR="00C4562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或者说未来3</w:t>
            </w:r>
            <w:r w:rsidR="00C45623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-5</w:t>
            </w:r>
            <w:r w:rsidR="00C4562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="00040BEC" w:rsidRPr="00040BE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的增长驱动力？</w:t>
            </w:r>
          </w:p>
          <w:p w14:paraId="2D60C9BF" w14:textId="37928948" w:rsidR="00C64B0C" w:rsidRPr="00255354" w:rsidRDefault="00C64B0C" w:rsidP="007749D6">
            <w:pPr>
              <w:widowControl/>
              <w:spacing w:line="360" w:lineRule="auto"/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</w:pPr>
            <w:r w:rsidRPr="00C64B0C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7749D6" w:rsidRPr="007749D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首先，市场需求层面，半导体</w:t>
            </w:r>
            <w:proofErr w:type="gramStart"/>
            <w:r w:rsidR="007749D6" w:rsidRPr="007749D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先进制程的</w:t>
            </w:r>
            <w:proofErr w:type="gramEnd"/>
            <w:r w:rsidR="007749D6" w:rsidRPr="007749D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持续发展、产业链国产化替代的趋势，以及下游客户产能扩张，这三者共同构成了强劲的外部驱动力。其次，业务拓展层面，公司将在深耕并巩固国内市场的同时，稳健、有选择地探索海外市场机会，以实现海外业务的拓展；同时，下游客户正加速工艺革新与</w:t>
            </w:r>
            <w:r w:rsidR="007749D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技术演进</w:t>
            </w:r>
            <w:r w:rsidR="007749D6" w:rsidRPr="007749D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，对材料性能提出更高要求，公司持续加大研发投入、推动产品迭代与性能升级，不断强化竞争力，通过提升产品性能并拓展品类，进一步巩固和扩大核心产品的市场份额，开辟增量空间。最后，在增长模式上，公司坚信以主营业务为核心的有机增长是主航道，同时也将保持开放、审慎的态度，积极关注能为公司长期发展创造价值的外延机会。</w:t>
            </w:r>
            <w:r w:rsidR="007749D6" w:rsidRPr="00255354"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  <w:t xml:space="preserve"> </w:t>
            </w:r>
          </w:p>
          <w:p w14:paraId="295D7856" w14:textId="7D48F9D9" w:rsidR="00C64B0C" w:rsidRDefault="00C64B0C" w:rsidP="00AB7E4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  <w:p w14:paraId="1166165C" w14:textId="2A68BC92" w:rsidR="00F52C56" w:rsidRPr="00C66A89" w:rsidRDefault="00F52C56" w:rsidP="00F52C56">
            <w:pPr>
              <w:widowControl/>
              <w:spacing w:line="360" w:lineRule="auto"/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</w:pPr>
            <w:r w:rsidRPr="00C64B0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公司一直有跟台湾客户保持链接，想了解下目前</w:t>
            </w:r>
            <w:r w:rsidR="00A7497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海外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业务的进展情况？</w:t>
            </w:r>
          </w:p>
          <w:p w14:paraId="5C7F2890" w14:textId="4B865ACB" w:rsidR="005710B1" w:rsidRPr="007E1FAA" w:rsidRDefault="00F52C56" w:rsidP="005710B1">
            <w:pPr>
              <w:widowControl/>
              <w:spacing w:line="360" w:lineRule="auto"/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</w:pPr>
            <w:r w:rsidRPr="00C64B0C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0B2337" w:rsidRPr="000B233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公司以</w:t>
            </w:r>
            <w:r w:rsidR="00477AB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“</w:t>
            </w:r>
            <w:r w:rsidR="000B2337" w:rsidRPr="000B233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立足中国、服务全球</w:t>
            </w:r>
            <w:r w:rsidR="00477AB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”</w:t>
            </w:r>
            <w:r w:rsidR="000B2337" w:rsidRPr="000B233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为核心战略定位，秉持循序渐进、按需进展的策略，稳健、务实地开展海外布局。</w:t>
            </w:r>
            <w:r w:rsidR="005710B1" w:rsidRPr="007E1FAA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公司积极拓展中国台湾地区的市场，正从多个维</w:t>
            </w:r>
            <w:proofErr w:type="gramStart"/>
            <w:r w:rsidR="005710B1" w:rsidRPr="007E1FAA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度推进</w:t>
            </w:r>
            <w:proofErr w:type="gramEnd"/>
            <w:r w:rsidR="005710B1" w:rsidRPr="007E1FAA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本地化能力建设，逐步完善当地人才团队、本地化实验室环境搭建，加快当地化布局，提升公司软硬能力，并与客户积极立项，紧密跟踪项目管理，在技术合作项目、产品验证进程等方面均取得阶段性进展，</w:t>
            </w:r>
            <w:r w:rsidR="005710B1" w:rsidRPr="000B233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整体</w:t>
            </w:r>
            <w:r w:rsidR="005710B1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进度</w:t>
            </w:r>
            <w:r w:rsidR="005710B1" w:rsidRPr="000B233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符合预期</w:t>
            </w:r>
            <w:r w:rsidR="005710B1" w:rsidRPr="007E1FAA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。</w:t>
            </w:r>
            <w:r w:rsidR="005710B1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公司</w:t>
            </w:r>
            <w:r w:rsidR="00073CE8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也在</w:t>
            </w:r>
            <w:r w:rsidR="005710B1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持续投入大量精力，推进各方面的配套</w:t>
            </w:r>
            <w:r w:rsidR="0076152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和</w:t>
            </w:r>
            <w:r w:rsidR="005710B1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布局，为后续业务</w:t>
            </w:r>
            <w:r w:rsidR="00DA1128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打</w:t>
            </w:r>
            <w:r w:rsidR="005710B1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基础，海外</w:t>
            </w:r>
            <w:r w:rsidR="007F78C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业务</w:t>
            </w:r>
            <w:r w:rsidR="005710B1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整体稳步推进。</w:t>
            </w:r>
          </w:p>
          <w:p w14:paraId="6CE7BDB7" w14:textId="77777777" w:rsidR="00F52C56" w:rsidRPr="002427BB" w:rsidRDefault="00F52C56" w:rsidP="00AB7E4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  <w:p w14:paraId="437FC4E9" w14:textId="44DBE3C9" w:rsidR="00267D0B" w:rsidRDefault="00E96001" w:rsidP="00945CEE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64B0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267D0B" w:rsidRPr="00267D0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从公司现金流和财务</w:t>
            </w:r>
            <w:r w:rsidR="00267D0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表现</w:t>
            </w:r>
            <w:r w:rsidR="00267D0B" w:rsidRPr="00267D0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看，</w:t>
            </w:r>
            <w:r w:rsidR="00267D0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267D0B" w:rsidRPr="00267D0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具备较强的实力</w:t>
            </w:r>
            <w:r w:rsidR="0099017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做更多的事情</w:t>
            </w:r>
            <w:r w:rsidR="00267D0B" w:rsidRPr="00267D0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="0099017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想请问公司</w:t>
            </w:r>
            <w:r w:rsidR="00267D0B" w:rsidRPr="00267D0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在业务拓展和</w:t>
            </w:r>
            <w:r w:rsidR="000D168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战略</w:t>
            </w:r>
            <w:r w:rsidR="00267D0B" w:rsidRPr="00267D0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布局上的决策</w:t>
            </w:r>
            <w:r w:rsidR="00073CE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="00267D0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主要关注哪些方面</w:t>
            </w:r>
            <w:r w:rsidR="00267D0B" w:rsidRPr="00267D0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  <w:r w:rsidR="0025141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倾向于自</w:t>
            </w:r>
            <w:proofErr w:type="gramStart"/>
            <w:r w:rsidR="0025141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研</w:t>
            </w:r>
            <w:proofErr w:type="gramEnd"/>
            <w:r w:rsidR="0025141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自</w:t>
            </w:r>
            <w:proofErr w:type="gramStart"/>
            <w:r w:rsidR="0025141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建</w:t>
            </w:r>
            <w:r w:rsidR="0091355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还</w:t>
            </w:r>
            <w:proofErr w:type="gramEnd"/>
            <w:r w:rsidR="0091355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是</w:t>
            </w:r>
            <w:r w:rsidR="0025141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合作</w:t>
            </w:r>
            <w:r w:rsidR="0091355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模式</w:t>
            </w:r>
            <w:r w:rsidR="0025141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3574D4CF" w14:textId="0954F225" w:rsidR="00E96001" w:rsidRPr="000C5736" w:rsidRDefault="00E96001" w:rsidP="00267D0B">
            <w:pPr>
              <w:widowControl/>
              <w:spacing w:line="360" w:lineRule="auto"/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</w:pPr>
            <w:r w:rsidRPr="00C64B0C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公司始终保持战略专注，这是发展到现阶段的一个结果。我们认为，服务好、满足好客户的需求，始终是优先级最高的任务。在此前提下，业务拓展</w:t>
            </w:r>
            <w:r w:rsidR="0036781C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和</w:t>
            </w:r>
            <w:r w:rsidR="00CE09D9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战略</w:t>
            </w:r>
            <w:r w:rsidR="0036781C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布局</w:t>
            </w:r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的决策主要基于</w:t>
            </w:r>
            <w:r w:rsidR="0099017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以下几个方面</w:t>
            </w:r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：第一，看客户</w:t>
            </w:r>
            <w:r w:rsidR="0036781C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的</w:t>
            </w:r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需求。我们优先关注客户存在痛点的领域；如果相关环节已有较为成熟的供应体系且客户满意度较高，我们</w:t>
            </w:r>
            <w:r w:rsidR="0099017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选择的优先级</w:t>
            </w:r>
            <w:r w:rsidR="001E2B59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就不会那么高</w:t>
            </w:r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。第二，</w:t>
            </w:r>
            <w:r w:rsidR="0099017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关注</w:t>
            </w:r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技术</w:t>
            </w:r>
            <w:r w:rsidR="00F44E0A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共通</w:t>
            </w:r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与平台延伸。</w:t>
            </w:r>
            <w:r w:rsidR="00251410" w:rsidRPr="0025141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公司的核心技术聚焦液体/固体衬底表面</w:t>
            </w:r>
            <w:r w:rsidR="00251410" w:rsidRPr="0025141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lastRenderedPageBreak/>
              <w:t>处理，目前业务拓展围绕这一技术平台做有机延伸。功能性</w:t>
            </w:r>
            <w:proofErr w:type="gramStart"/>
            <w:r w:rsidR="00251410" w:rsidRPr="0025141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湿电子</w:t>
            </w:r>
            <w:proofErr w:type="gramEnd"/>
            <w:r w:rsidR="00251410" w:rsidRPr="0025141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化学品作为第二增长曲线已逐步放量，电镀液及添加剂</w:t>
            </w:r>
            <w:r w:rsidR="0025141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部分</w:t>
            </w:r>
            <w:r w:rsidR="00251410" w:rsidRPr="0025141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产品也已实现量产销售，技术的协同效应持续显现。</w:t>
            </w:r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第三，</w:t>
            </w:r>
            <w:proofErr w:type="gramStart"/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看价值</w:t>
            </w:r>
            <w:proofErr w:type="gramEnd"/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创造空间。我们倾向于选择能够发挥差异化优势、形成正向积累的赛道，避免进入同质化严重、以价格竞争为主的领域。至于</w:t>
            </w:r>
            <w:r w:rsidR="00096D01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模式</w:t>
            </w:r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是自</w:t>
            </w:r>
            <w:proofErr w:type="gramStart"/>
            <w:r w:rsidR="0025141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研</w:t>
            </w:r>
            <w:proofErr w:type="gramEnd"/>
            <w:r w:rsidR="0025141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自</w:t>
            </w:r>
            <w:proofErr w:type="gramStart"/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建还</w:t>
            </w:r>
            <w:proofErr w:type="gramEnd"/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是</w:t>
            </w:r>
            <w:r w:rsidR="0025141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寻求</w:t>
            </w:r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合作，我们</w:t>
            </w:r>
            <w:r w:rsidR="00B7747F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是</w:t>
            </w:r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秉持开放的态度，整合各方所长，路径选择上保持灵活——核心能力自主深耕，需要快速补齐或协同的环节，</w:t>
            </w:r>
            <w:r w:rsidR="00B7747F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可能会</w:t>
            </w:r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积极寻求优质</w:t>
            </w:r>
            <w:r w:rsidR="00B7747F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的</w:t>
            </w:r>
            <w:r w:rsidR="00267D0B" w:rsidRPr="00267D0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合作，最终目标都是以最优方式满足客户需求、创造长期价值。</w:t>
            </w:r>
            <w:r w:rsidR="00267D0B" w:rsidRPr="000C5736"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  <w:t xml:space="preserve"> </w:t>
            </w:r>
          </w:p>
          <w:p w14:paraId="6E42ACB5" w14:textId="0EE8816F" w:rsidR="0088195B" w:rsidRDefault="0088195B" w:rsidP="00AB7E4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  <w:p w14:paraId="08BA4589" w14:textId="0D31ED4A" w:rsidR="0088195B" w:rsidRDefault="003F4C60" w:rsidP="00AB7E4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88195B" w:rsidRPr="0088195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我们注意到</w:t>
            </w:r>
            <w:proofErr w:type="gramStart"/>
            <w:r w:rsidR="0088195B" w:rsidRPr="0088195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近期友</w:t>
            </w:r>
            <w:proofErr w:type="gramEnd"/>
            <w:r w:rsidR="0088195B" w:rsidRPr="0088195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商在CMP抛光</w:t>
            </w:r>
            <w:proofErr w:type="gramStart"/>
            <w:r w:rsidR="0088195B" w:rsidRPr="0088195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液领</w:t>
            </w:r>
            <w:proofErr w:type="gramEnd"/>
            <w:r w:rsidR="0088195B" w:rsidRPr="0088195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域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取得</w:t>
            </w:r>
            <w:r w:rsidR="00B212A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了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一些进展</w:t>
            </w:r>
            <w:r w:rsidR="0088195B" w:rsidRPr="0088195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，作为行业技术领先者，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88195B" w:rsidRPr="0088195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如何看待当前的竞争格局？</w:t>
            </w:r>
          </w:p>
          <w:p w14:paraId="4587019D" w14:textId="25EDA6F2" w:rsidR="003F4C60" w:rsidRPr="003F4C60" w:rsidRDefault="003F4C60" w:rsidP="003F4C60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3F4C6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行业竞争是市场发展的规律，良性的竞争环境有助于推动整个产业链的进步。对安集而言，竞争不是外部压力，而是内在优化的动力——公司始终聚焦于自身能力的持续提升，依托深厚的技术积累和快速迭代能力，深化与客户的合作，保持市场地位稳固。</w:t>
            </w:r>
            <w:r w:rsidR="00B36DB1" w:rsidRPr="00B36DB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根据TECHCET全球市场规模测算，公司化学机械抛光</w:t>
            </w:r>
            <w:proofErr w:type="gramStart"/>
            <w:r w:rsidR="00B36DB1" w:rsidRPr="00B36DB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液全球市占率</w:t>
            </w:r>
            <w:proofErr w:type="gramEnd"/>
            <w:r w:rsidR="00B36DB1" w:rsidRPr="00B36DB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近三年从8%提升至13%，已跻身全球主流供应厂商行列</w:t>
            </w:r>
            <w:r w:rsidR="00B36DB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Pr="003F4C6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客户对公司综合能力持续认可。安集深耕行业多年，积累了深厚的技术壁垒，产品工艺稳定性已得到长期验证。</w:t>
            </w:r>
            <w:r w:rsidR="00B36DB1" w:rsidRPr="003F4C6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客户对供应商的评估是多维度的综合</w:t>
            </w:r>
            <w:proofErr w:type="gramStart"/>
            <w:r w:rsidR="00B36DB1" w:rsidRPr="003F4C6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考量</w:t>
            </w:r>
            <w:proofErr w:type="gramEnd"/>
            <w:r w:rsidR="00B36DB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Pr="003F4C6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会全面</w:t>
            </w:r>
            <w:r w:rsidR="00B36DB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评估</w:t>
            </w:r>
            <w:r w:rsidRPr="003F4C6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产品性能、技术能力、服务响应及合作稳定性，具备持续技术迭代能力且交付记录良好的供应商更易获得长期信赖。</w:t>
            </w:r>
          </w:p>
          <w:p w14:paraId="3ED21F20" w14:textId="77777777" w:rsidR="003F4C60" w:rsidRDefault="003F4C60" w:rsidP="00AB7E4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  <w:p w14:paraId="0C728C17" w14:textId="0B62F748" w:rsidR="00C31914" w:rsidRPr="00C31914" w:rsidRDefault="00C31914" w:rsidP="00C31914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3191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Q：功能性</w:t>
            </w:r>
            <w:proofErr w:type="gramStart"/>
            <w:r w:rsidRPr="00C3191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湿电子</w:t>
            </w:r>
            <w:proofErr w:type="gramEnd"/>
            <w:r w:rsidRPr="00C3191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化学品毛利率提升</w:t>
            </w:r>
            <w:r w:rsidR="00BE2C5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很</w:t>
            </w:r>
            <w:r w:rsidRPr="00C3191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快，主要</w:t>
            </w:r>
            <w:r w:rsidR="00E865F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原因</w:t>
            </w:r>
            <w:r w:rsidRPr="00C3191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是？该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产品</w:t>
            </w:r>
            <w:r w:rsidRPr="00C3191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板块毛利率趋势如何？</w:t>
            </w:r>
          </w:p>
          <w:p w14:paraId="7BC06BC6" w14:textId="77777777" w:rsidR="00B17B31" w:rsidRDefault="00C31914" w:rsidP="00A365D4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C3191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A365D4" w:rsidRPr="00A365D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功能性</w:t>
            </w:r>
            <w:proofErr w:type="gramStart"/>
            <w:r w:rsidR="00A365D4" w:rsidRPr="00A365D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湿电子</w:t>
            </w:r>
            <w:proofErr w:type="gramEnd"/>
            <w:r w:rsidR="00A365D4" w:rsidRPr="00A365D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化学品毛利率提升主要得益于两方面，一是公司主动聚焦高附加值的产品和应用领域，二是随着宁波工厂产能规模持续上量，设备、房屋、土地等成本摊薄效应显著，规模效应叠加产品结构优化共同推动毛利率提升。</w:t>
            </w:r>
            <w:r w:rsidR="00A365D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产品大类的综合</w:t>
            </w:r>
            <w:r w:rsidR="00A365D4" w:rsidRPr="00A365D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毛利率会受</w:t>
            </w:r>
            <w:r w:rsidR="00A365D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当期</w:t>
            </w:r>
            <w:r w:rsidR="00A365D4" w:rsidRPr="00A365D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产品结构变化和产能释放节奏</w:t>
            </w:r>
            <w:r w:rsidR="005F38D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等</w:t>
            </w:r>
            <w:r w:rsidR="00A365D4" w:rsidRPr="00A365D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影响，呈现合理波动。</w:t>
            </w:r>
            <w:r w:rsidRPr="00C3191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</w:t>
            </w:r>
            <w:r w:rsidR="00A365D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会</w:t>
            </w:r>
            <w:r w:rsidRPr="00C3191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通过持续的技术迭代、成本管控和运营效率提升，推动各产品板块盈利能力保持在健康区间。</w:t>
            </w:r>
          </w:p>
          <w:p w14:paraId="7C97F2EE" w14:textId="7086BAFD" w:rsidR="0046146E" w:rsidRPr="00B17B31" w:rsidRDefault="0046146E" w:rsidP="00A365D4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bookmarkEnd w:id="5"/>
      <w:tr w:rsidR="00AD5D1D" w:rsidRPr="008245F9" w14:paraId="77D1432B" w14:textId="77777777" w:rsidTr="000216ED">
        <w:trPr>
          <w:trHeight w:val="45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4630B5E" w14:textId="220A7D8F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26B7E4CD" w14:textId="77777777" w:rsidR="00AD5D1D" w:rsidRPr="00A82AEB" w:rsidRDefault="00AD5D1D" w:rsidP="0050330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A82AE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无</w:t>
            </w:r>
          </w:p>
        </w:tc>
      </w:tr>
      <w:tr w:rsidR="00AD5D1D" w:rsidRPr="008245F9" w14:paraId="4E56ABEF" w14:textId="77777777" w:rsidTr="000216ED">
        <w:trPr>
          <w:trHeight w:val="42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20AB964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6076F30A" w14:textId="28FC4B98" w:rsidR="00AD5D1D" w:rsidRPr="008245F9" w:rsidRDefault="002B5E92" w:rsidP="008A7B9E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55700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55700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54A55485" w14:textId="77777777" w:rsidR="00315E02" w:rsidRDefault="00315E02" w:rsidP="000216ED">
      <w:pPr>
        <w:widowControl/>
        <w:jc w:val="left"/>
      </w:pPr>
    </w:p>
    <w:sectPr w:rsidR="00315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D042B" w14:textId="77777777" w:rsidR="002A43C4" w:rsidRDefault="002A43C4" w:rsidP="00D17067">
      <w:r>
        <w:separator/>
      </w:r>
    </w:p>
  </w:endnote>
  <w:endnote w:type="continuationSeparator" w:id="0">
    <w:p w14:paraId="50AD748E" w14:textId="77777777" w:rsidR="002A43C4" w:rsidRDefault="002A43C4" w:rsidP="00D1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79056" w14:textId="77777777" w:rsidR="002A43C4" w:rsidRDefault="002A43C4" w:rsidP="00D17067">
      <w:r>
        <w:separator/>
      </w:r>
    </w:p>
  </w:footnote>
  <w:footnote w:type="continuationSeparator" w:id="0">
    <w:p w14:paraId="52ABBEFE" w14:textId="77777777" w:rsidR="002A43C4" w:rsidRDefault="002A43C4" w:rsidP="00D1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E3247E"/>
    <w:rsid w:val="000008DF"/>
    <w:rsid w:val="00000B7A"/>
    <w:rsid w:val="0000124E"/>
    <w:rsid w:val="00001386"/>
    <w:rsid w:val="000028F6"/>
    <w:rsid w:val="00003959"/>
    <w:rsid w:val="000047FE"/>
    <w:rsid w:val="00004C94"/>
    <w:rsid w:val="00005A1B"/>
    <w:rsid w:val="00005B23"/>
    <w:rsid w:val="000073EF"/>
    <w:rsid w:val="0000744E"/>
    <w:rsid w:val="00007E37"/>
    <w:rsid w:val="00011375"/>
    <w:rsid w:val="0001139F"/>
    <w:rsid w:val="00011BE0"/>
    <w:rsid w:val="0001264A"/>
    <w:rsid w:val="00013EAD"/>
    <w:rsid w:val="00013F50"/>
    <w:rsid w:val="0001534A"/>
    <w:rsid w:val="000154DE"/>
    <w:rsid w:val="00015910"/>
    <w:rsid w:val="00016EB7"/>
    <w:rsid w:val="00020109"/>
    <w:rsid w:val="000201AB"/>
    <w:rsid w:val="00020233"/>
    <w:rsid w:val="000208A7"/>
    <w:rsid w:val="0002141E"/>
    <w:rsid w:val="000216ED"/>
    <w:rsid w:val="00021BDC"/>
    <w:rsid w:val="00022C9C"/>
    <w:rsid w:val="00025086"/>
    <w:rsid w:val="00025A97"/>
    <w:rsid w:val="00025B2B"/>
    <w:rsid w:val="00025D30"/>
    <w:rsid w:val="00025D54"/>
    <w:rsid w:val="00026228"/>
    <w:rsid w:val="00027B46"/>
    <w:rsid w:val="0003056D"/>
    <w:rsid w:val="00031796"/>
    <w:rsid w:val="00032883"/>
    <w:rsid w:val="00033AD1"/>
    <w:rsid w:val="00034302"/>
    <w:rsid w:val="00035E20"/>
    <w:rsid w:val="00036A1E"/>
    <w:rsid w:val="00036D71"/>
    <w:rsid w:val="0003783B"/>
    <w:rsid w:val="000379A9"/>
    <w:rsid w:val="00037CBA"/>
    <w:rsid w:val="000405E9"/>
    <w:rsid w:val="0004067F"/>
    <w:rsid w:val="00040BEC"/>
    <w:rsid w:val="00041A09"/>
    <w:rsid w:val="00042190"/>
    <w:rsid w:val="0004230F"/>
    <w:rsid w:val="000425C0"/>
    <w:rsid w:val="00042C3C"/>
    <w:rsid w:val="00043E20"/>
    <w:rsid w:val="00044495"/>
    <w:rsid w:val="00045106"/>
    <w:rsid w:val="00045EA2"/>
    <w:rsid w:val="00046332"/>
    <w:rsid w:val="00046EF9"/>
    <w:rsid w:val="00046F80"/>
    <w:rsid w:val="00047CE8"/>
    <w:rsid w:val="00050983"/>
    <w:rsid w:val="0005193E"/>
    <w:rsid w:val="00052982"/>
    <w:rsid w:val="00053724"/>
    <w:rsid w:val="0005471E"/>
    <w:rsid w:val="00054A1B"/>
    <w:rsid w:val="000557C3"/>
    <w:rsid w:val="0005599E"/>
    <w:rsid w:val="0005669D"/>
    <w:rsid w:val="00057844"/>
    <w:rsid w:val="00057C1E"/>
    <w:rsid w:val="0006023C"/>
    <w:rsid w:val="000610FC"/>
    <w:rsid w:val="00062397"/>
    <w:rsid w:val="000626CD"/>
    <w:rsid w:val="0006499E"/>
    <w:rsid w:val="00066C42"/>
    <w:rsid w:val="00071418"/>
    <w:rsid w:val="00073BC9"/>
    <w:rsid w:val="00073CE8"/>
    <w:rsid w:val="000752B8"/>
    <w:rsid w:val="00075A87"/>
    <w:rsid w:val="00075C8E"/>
    <w:rsid w:val="000763C6"/>
    <w:rsid w:val="000771EF"/>
    <w:rsid w:val="000772E1"/>
    <w:rsid w:val="000807FB"/>
    <w:rsid w:val="00081856"/>
    <w:rsid w:val="00081A6E"/>
    <w:rsid w:val="00082A9A"/>
    <w:rsid w:val="00082BB9"/>
    <w:rsid w:val="00083CB2"/>
    <w:rsid w:val="00084D59"/>
    <w:rsid w:val="00085E9C"/>
    <w:rsid w:val="00085F1F"/>
    <w:rsid w:val="0008682E"/>
    <w:rsid w:val="00086C9A"/>
    <w:rsid w:val="00087570"/>
    <w:rsid w:val="00087AEC"/>
    <w:rsid w:val="00087EAB"/>
    <w:rsid w:val="00087FF6"/>
    <w:rsid w:val="00091DA1"/>
    <w:rsid w:val="00092CE2"/>
    <w:rsid w:val="00094ADA"/>
    <w:rsid w:val="00095188"/>
    <w:rsid w:val="00096D01"/>
    <w:rsid w:val="000973E0"/>
    <w:rsid w:val="000A067B"/>
    <w:rsid w:val="000A13DD"/>
    <w:rsid w:val="000A2725"/>
    <w:rsid w:val="000A279A"/>
    <w:rsid w:val="000A4DF1"/>
    <w:rsid w:val="000A53C4"/>
    <w:rsid w:val="000A587E"/>
    <w:rsid w:val="000A5CA6"/>
    <w:rsid w:val="000A623C"/>
    <w:rsid w:val="000A7010"/>
    <w:rsid w:val="000B0AE8"/>
    <w:rsid w:val="000B0B5C"/>
    <w:rsid w:val="000B11CB"/>
    <w:rsid w:val="000B1C96"/>
    <w:rsid w:val="000B2337"/>
    <w:rsid w:val="000B3CD9"/>
    <w:rsid w:val="000B450A"/>
    <w:rsid w:val="000B5143"/>
    <w:rsid w:val="000B518E"/>
    <w:rsid w:val="000C06F3"/>
    <w:rsid w:val="000C0F52"/>
    <w:rsid w:val="000C18A7"/>
    <w:rsid w:val="000C3158"/>
    <w:rsid w:val="000C35D6"/>
    <w:rsid w:val="000C4808"/>
    <w:rsid w:val="000C4AF4"/>
    <w:rsid w:val="000C5736"/>
    <w:rsid w:val="000C5C8B"/>
    <w:rsid w:val="000C65B4"/>
    <w:rsid w:val="000D05D8"/>
    <w:rsid w:val="000D0FE5"/>
    <w:rsid w:val="000D1678"/>
    <w:rsid w:val="000D1684"/>
    <w:rsid w:val="000D2F7B"/>
    <w:rsid w:val="000D32AD"/>
    <w:rsid w:val="000D3BBE"/>
    <w:rsid w:val="000D3C64"/>
    <w:rsid w:val="000D62C0"/>
    <w:rsid w:val="000D6CC5"/>
    <w:rsid w:val="000D6DDC"/>
    <w:rsid w:val="000D7908"/>
    <w:rsid w:val="000E1EEA"/>
    <w:rsid w:val="000E2D05"/>
    <w:rsid w:val="000E4F0C"/>
    <w:rsid w:val="000E5968"/>
    <w:rsid w:val="000E5BAA"/>
    <w:rsid w:val="000E6AD8"/>
    <w:rsid w:val="000E7167"/>
    <w:rsid w:val="000E7820"/>
    <w:rsid w:val="000F0DE9"/>
    <w:rsid w:val="000F3283"/>
    <w:rsid w:val="000F3509"/>
    <w:rsid w:val="000F3577"/>
    <w:rsid w:val="000F58C8"/>
    <w:rsid w:val="000F686F"/>
    <w:rsid w:val="000F68C4"/>
    <w:rsid w:val="000F6C22"/>
    <w:rsid w:val="000F7819"/>
    <w:rsid w:val="00101F02"/>
    <w:rsid w:val="00102097"/>
    <w:rsid w:val="0010220C"/>
    <w:rsid w:val="0010282C"/>
    <w:rsid w:val="001031DA"/>
    <w:rsid w:val="00103218"/>
    <w:rsid w:val="001042C1"/>
    <w:rsid w:val="00105C37"/>
    <w:rsid w:val="001063E0"/>
    <w:rsid w:val="001070A6"/>
    <w:rsid w:val="0011004B"/>
    <w:rsid w:val="00110C90"/>
    <w:rsid w:val="00110E57"/>
    <w:rsid w:val="00111820"/>
    <w:rsid w:val="00113116"/>
    <w:rsid w:val="001144E3"/>
    <w:rsid w:val="00114698"/>
    <w:rsid w:val="00115814"/>
    <w:rsid w:val="00120670"/>
    <w:rsid w:val="001216AD"/>
    <w:rsid w:val="00121D2C"/>
    <w:rsid w:val="00122026"/>
    <w:rsid w:val="001224D3"/>
    <w:rsid w:val="001234D3"/>
    <w:rsid w:val="0012506A"/>
    <w:rsid w:val="00125B85"/>
    <w:rsid w:val="00126024"/>
    <w:rsid w:val="0013111B"/>
    <w:rsid w:val="0013146D"/>
    <w:rsid w:val="00131498"/>
    <w:rsid w:val="001317AA"/>
    <w:rsid w:val="0013213C"/>
    <w:rsid w:val="00132C52"/>
    <w:rsid w:val="00132FDA"/>
    <w:rsid w:val="00133D5C"/>
    <w:rsid w:val="001348BA"/>
    <w:rsid w:val="00134E94"/>
    <w:rsid w:val="001365F1"/>
    <w:rsid w:val="00136810"/>
    <w:rsid w:val="00136CD7"/>
    <w:rsid w:val="00136E44"/>
    <w:rsid w:val="001407A5"/>
    <w:rsid w:val="001409E0"/>
    <w:rsid w:val="00140A61"/>
    <w:rsid w:val="00140D6D"/>
    <w:rsid w:val="00140DEF"/>
    <w:rsid w:val="001415AD"/>
    <w:rsid w:val="0014188E"/>
    <w:rsid w:val="00142297"/>
    <w:rsid w:val="0014263C"/>
    <w:rsid w:val="00143BE8"/>
    <w:rsid w:val="00144075"/>
    <w:rsid w:val="00146A09"/>
    <w:rsid w:val="00150645"/>
    <w:rsid w:val="00150B72"/>
    <w:rsid w:val="001512F7"/>
    <w:rsid w:val="001516A3"/>
    <w:rsid w:val="001518DB"/>
    <w:rsid w:val="00151924"/>
    <w:rsid w:val="00151CF6"/>
    <w:rsid w:val="00152241"/>
    <w:rsid w:val="0015496C"/>
    <w:rsid w:val="00154C73"/>
    <w:rsid w:val="001564E4"/>
    <w:rsid w:val="00156D41"/>
    <w:rsid w:val="00156FFF"/>
    <w:rsid w:val="00157041"/>
    <w:rsid w:val="00157A23"/>
    <w:rsid w:val="00157D32"/>
    <w:rsid w:val="00160A27"/>
    <w:rsid w:val="00160B3A"/>
    <w:rsid w:val="00160E4C"/>
    <w:rsid w:val="001613AE"/>
    <w:rsid w:val="001613E4"/>
    <w:rsid w:val="00161907"/>
    <w:rsid w:val="001639A1"/>
    <w:rsid w:val="00165518"/>
    <w:rsid w:val="00165CD0"/>
    <w:rsid w:val="00167E87"/>
    <w:rsid w:val="001708EA"/>
    <w:rsid w:val="00170DEB"/>
    <w:rsid w:val="00171110"/>
    <w:rsid w:val="001711C1"/>
    <w:rsid w:val="00171518"/>
    <w:rsid w:val="001717FA"/>
    <w:rsid w:val="00171C07"/>
    <w:rsid w:val="00171E23"/>
    <w:rsid w:val="001720A0"/>
    <w:rsid w:val="00173D8D"/>
    <w:rsid w:val="00173E7F"/>
    <w:rsid w:val="001753C5"/>
    <w:rsid w:val="00175A66"/>
    <w:rsid w:val="00176885"/>
    <w:rsid w:val="001769B0"/>
    <w:rsid w:val="00177C8C"/>
    <w:rsid w:val="00180977"/>
    <w:rsid w:val="00181968"/>
    <w:rsid w:val="001838E8"/>
    <w:rsid w:val="00183E74"/>
    <w:rsid w:val="0018585C"/>
    <w:rsid w:val="0018604E"/>
    <w:rsid w:val="00186BF2"/>
    <w:rsid w:val="00187F70"/>
    <w:rsid w:val="00190570"/>
    <w:rsid w:val="001906CE"/>
    <w:rsid w:val="001910EE"/>
    <w:rsid w:val="0019112D"/>
    <w:rsid w:val="00191EB1"/>
    <w:rsid w:val="0019213F"/>
    <w:rsid w:val="00193379"/>
    <w:rsid w:val="001939B0"/>
    <w:rsid w:val="00193A2F"/>
    <w:rsid w:val="001962A3"/>
    <w:rsid w:val="00196DDC"/>
    <w:rsid w:val="00196DEE"/>
    <w:rsid w:val="0019709D"/>
    <w:rsid w:val="00197219"/>
    <w:rsid w:val="00197ECC"/>
    <w:rsid w:val="001A0482"/>
    <w:rsid w:val="001A07AF"/>
    <w:rsid w:val="001A22C7"/>
    <w:rsid w:val="001A2846"/>
    <w:rsid w:val="001A2945"/>
    <w:rsid w:val="001A3624"/>
    <w:rsid w:val="001A3D15"/>
    <w:rsid w:val="001A405C"/>
    <w:rsid w:val="001A411E"/>
    <w:rsid w:val="001A4DC3"/>
    <w:rsid w:val="001A6FE1"/>
    <w:rsid w:val="001A763D"/>
    <w:rsid w:val="001B0EAE"/>
    <w:rsid w:val="001B10B5"/>
    <w:rsid w:val="001B19A6"/>
    <w:rsid w:val="001B19EB"/>
    <w:rsid w:val="001B55C3"/>
    <w:rsid w:val="001B69B0"/>
    <w:rsid w:val="001C1EF8"/>
    <w:rsid w:val="001C2C2B"/>
    <w:rsid w:val="001C3591"/>
    <w:rsid w:val="001C4581"/>
    <w:rsid w:val="001C53E8"/>
    <w:rsid w:val="001C5B60"/>
    <w:rsid w:val="001C6B01"/>
    <w:rsid w:val="001C7F1D"/>
    <w:rsid w:val="001D34E9"/>
    <w:rsid w:val="001D361B"/>
    <w:rsid w:val="001D3E73"/>
    <w:rsid w:val="001D526A"/>
    <w:rsid w:val="001D572F"/>
    <w:rsid w:val="001D5F3A"/>
    <w:rsid w:val="001E00DA"/>
    <w:rsid w:val="001E0B5C"/>
    <w:rsid w:val="001E0C98"/>
    <w:rsid w:val="001E2B59"/>
    <w:rsid w:val="001E3C12"/>
    <w:rsid w:val="001E5DDD"/>
    <w:rsid w:val="001E63A3"/>
    <w:rsid w:val="001E68D2"/>
    <w:rsid w:val="001E6D6C"/>
    <w:rsid w:val="001E6E55"/>
    <w:rsid w:val="001E7A1E"/>
    <w:rsid w:val="001F0290"/>
    <w:rsid w:val="001F2568"/>
    <w:rsid w:val="001F7987"/>
    <w:rsid w:val="002003D1"/>
    <w:rsid w:val="00201383"/>
    <w:rsid w:val="00202D40"/>
    <w:rsid w:val="0020481C"/>
    <w:rsid w:val="0020587D"/>
    <w:rsid w:val="00205DE0"/>
    <w:rsid w:val="002103AC"/>
    <w:rsid w:val="002137CC"/>
    <w:rsid w:val="00213C9B"/>
    <w:rsid w:val="002140CC"/>
    <w:rsid w:val="00215CC3"/>
    <w:rsid w:val="00215D70"/>
    <w:rsid w:val="0021609C"/>
    <w:rsid w:val="00216F44"/>
    <w:rsid w:val="002173B4"/>
    <w:rsid w:val="00217D13"/>
    <w:rsid w:val="00220B97"/>
    <w:rsid w:val="00220BA7"/>
    <w:rsid w:val="00222EE0"/>
    <w:rsid w:val="00223BE4"/>
    <w:rsid w:val="00223FAE"/>
    <w:rsid w:val="00225215"/>
    <w:rsid w:val="00225B0D"/>
    <w:rsid w:val="00227C59"/>
    <w:rsid w:val="00227DCE"/>
    <w:rsid w:val="00230998"/>
    <w:rsid w:val="0023136B"/>
    <w:rsid w:val="002323BB"/>
    <w:rsid w:val="00232CDB"/>
    <w:rsid w:val="00233141"/>
    <w:rsid w:val="002338D8"/>
    <w:rsid w:val="00233A3A"/>
    <w:rsid w:val="002345A5"/>
    <w:rsid w:val="002369DC"/>
    <w:rsid w:val="0024024B"/>
    <w:rsid w:val="00240A0B"/>
    <w:rsid w:val="00240AE9"/>
    <w:rsid w:val="00240C45"/>
    <w:rsid w:val="0024127E"/>
    <w:rsid w:val="00241850"/>
    <w:rsid w:val="00241BD8"/>
    <w:rsid w:val="002427BB"/>
    <w:rsid w:val="00242B85"/>
    <w:rsid w:val="0024334E"/>
    <w:rsid w:val="00243900"/>
    <w:rsid w:val="0024470D"/>
    <w:rsid w:val="00244973"/>
    <w:rsid w:val="00247ECF"/>
    <w:rsid w:val="0025082F"/>
    <w:rsid w:val="00251410"/>
    <w:rsid w:val="0025149E"/>
    <w:rsid w:val="002518B4"/>
    <w:rsid w:val="00253039"/>
    <w:rsid w:val="00255354"/>
    <w:rsid w:val="0025595C"/>
    <w:rsid w:val="00255AE1"/>
    <w:rsid w:val="00256BD5"/>
    <w:rsid w:val="00256C38"/>
    <w:rsid w:val="00256DD5"/>
    <w:rsid w:val="00257567"/>
    <w:rsid w:val="0026003E"/>
    <w:rsid w:val="00260793"/>
    <w:rsid w:val="00260FF4"/>
    <w:rsid w:val="00261575"/>
    <w:rsid w:val="00263016"/>
    <w:rsid w:val="00264975"/>
    <w:rsid w:val="00265AF2"/>
    <w:rsid w:val="00267D0B"/>
    <w:rsid w:val="00270837"/>
    <w:rsid w:val="00270F9A"/>
    <w:rsid w:val="002710F3"/>
    <w:rsid w:val="00271C13"/>
    <w:rsid w:val="0027215C"/>
    <w:rsid w:val="00272B31"/>
    <w:rsid w:val="00273339"/>
    <w:rsid w:val="002747A4"/>
    <w:rsid w:val="00276784"/>
    <w:rsid w:val="00276CE5"/>
    <w:rsid w:val="0027768F"/>
    <w:rsid w:val="0027779D"/>
    <w:rsid w:val="002811EA"/>
    <w:rsid w:val="00281579"/>
    <w:rsid w:val="00282529"/>
    <w:rsid w:val="00282D09"/>
    <w:rsid w:val="00283D09"/>
    <w:rsid w:val="00283FC0"/>
    <w:rsid w:val="00284435"/>
    <w:rsid w:val="00285BE3"/>
    <w:rsid w:val="00286081"/>
    <w:rsid w:val="0028656D"/>
    <w:rsid w:val="002871E7"/>
    <w:rsid w:val="0028759F"/>
    <w:rsid w:val="00287C66"/>
    <w:rsid w:val="002914A6"/>
    <w:rsid w:val="002942B4"/>
    <w:rsid w:val="00294996"/>
    <w:rsid w:val="00294FED"/>
    <w:rsid w:val="00295037"/>
    <w:rsid w:val="00295564"/>
    <w:rsid w:val="00295F3E"/>
    <w:rsid w:val="002A08B3"/>
    <w:rsid w:val="002A099B"/>
    <w:rsid w:val="002A1E8B"/>
    <w:rsid w:val="002A3C46"/>
    <w:rsid w:val="002A3C49"/>
    <w:rsid w:val="002A43C4"/>
    <w:rsid w:val="002A62F9"/>
    <w:rsid w:val="002A6913"/>
    <w:rsid w:val="002A6CC5"/>
    <w:rsid w:val="002A7383"/>
    <w:rsid w:val="002A7526"/>
    <w:rsid w:val="002A777B"/>
    <w:rsid w:val="002A7D1B"/>
    <w:rsid w:val="002B0542"/>
    <w:rsid w:val="002B1483"/>
    <w:rsid w:val="002B15A0"/>
    <w:rsid w:val="002B172C"/>
    <w:rsid w:val="002B181D"/>
    <w:rsid w:val="002B219A"/>
    <w:rsid w:val="002B32EF"/>
    <w:rsid w:val="002B435C"/>
    <w:rsid w:val="002B4E82"/>
    <w:rsid w:val="002B4FB9"/>
    <w:rsid w:val="002B5E92"/>
    <w:rsid w:val="002B636B"/>
    <w:rsid w:val="002B6E21"/>
    <w:rsid w:val="002B7820"/>
    <w:rsid w:val="002C12C5"/>
    <w:rsid w:val="002C1E61"/>
    <w:rsid w:val="002C2117"/>
    <w:rsid w:val="002C39F8"/>
    <w:rsid w:val="002C3A53"/>
    <w:rsid w:val="002C3E22"/>
    <w:rsid w:val="002C59BA"/>
    <w:rsid w:val="002C5B74"/>
    <w:rsid w:val="002C625B"/>
    <w:rsid w:val="002C6D76"/>
    <w:rsid w:val="002C6DED"/>
    <w:rsid w:val="002C7B6C"/>
    <w:rsid w:val="002D0AB1"/>
    <w:rsid w:val="002D1E57"/>
    <w:rsid w:val="002D1FCE"/>
    <w:rsid w:val="002D2580"/>
    <w:rsid w:val="002D25BD"/>
    <w:rsid w:val="002D334F"/>
    <w:rsid w:val="002D41F7"/>
    <w:rsid w:val="002D4E7B"/>
    <w:rsid w:val="002D4FE3"/>
    <w:rsid w:val="002E0FA8"/>
    <w:rsid w:val="002E1AB9"/>
    <w:rsid w:val="002E20D0"/>
    <w:rsid w:val="002E224A"/>
    <w:rsid w:val="002E2406"/>
    <w:rsid w:val="002E335E"/>
    <w:rsid w:val="002E3385"/>
    <w:rsid w:val="002E70BE"/>
    <w:rsid w:val="002F0447"/>
    <w:rsid w:val="002F05D1"/>
    <w:rsid w:val="002F0F3B"/>
    <w:rsid w:val="002F1075"/>
    <w:rsid w:val="002F1ACC"/>
    <w:rsid w:val="002F26E3"/>
    <w:rsid w:val="002F298E"/>
    <w:rsid w:val="002F32ED"/>
    <w:rsid w:val="002F36FC"/>
    <w:rsid w:val="002F5058"/>
    <w:rsid w:val="002F5585"/>
    <w:rsid w:val="002F560F"/>
    <w:rsid w:val="002F5D27"/>
    <w:rsid w:val="002F5F41"/>
    <w:rsid w:val="002F6065"/>
    <w:rsid w:val="002F69E2"/>
    <w:rsid w:val="002F6F3F"/>
    <w:rsid w:val="002F7337"/>
    <w:rsid w:val="002F7917"/>
    <w:rsid w:val="002F7A79"/>
    <w:rsid w:val="00300436"/>
    <w:rsid w:val="00300B6F"/>
    <w:rsid w:val="00300E92"/>
    <w:rsid w:val="003011C0"/>
    <w:rsid w:val="003015B4"/>
    <w:rsid w:val="0030240E"/>
    <w:rsid w:val="00303843"/>
    <w:rsid w:val="00303A6A"/>
    <w:rsid w:val="0030467D"/>
    <w:rsid w:val="00304DC3"/>
    <w:rsid w:val="00306DB7"/>
    <w:rsid w:val="00310C08"/>
    <w:rsid w:val="003112F5"/>
    <w:rsid w:val="00313695"/>
    <w:rsid w:val="00314DBB"/>
    <w:rsid w:val="003150E7"/>
    <w:rsid w:val="0031535D"/>
    <w:rsid w:val="00315E02"/>
    <w:rsid w:val="00317296"/>
    <w:rsid w:val="003178AE"/>
    <w:rsid w:val="0032084E"/>
    <w:rsid w:val="003211FD"/>
    <w:rsid w:val="00322495"/>
    <w:rsid w:val="00322D6C"/>
    <w:rsid w:val="00323A39"/>
    <w:rsid w:val="0032582E"/>
    <w:rsid w:val="00330156"/>
    <w:rsid w:val="003304EF"/>
    <w:rsid w:val="003310FA"/>
    <w:rsid w:val="00331541"/>
    <w:rsid w:val="00331658"/>
    <w:rsid w:val="003328F5"/>
    <w:rsid w:val="003329AA"/>
    <w:rsid w:val="003350A3"/>
    <w:rsid w:val="003357FE"/>
    <w:rsid w:val="00336743"/>
    <w:rsid w:val="003368E1"/>
    <w:rsid w:val="00337549"/>
    <w:rsid w:val="00340A59"/>
    <w:rsid w:val="003412AA"/>
    <w:rsid w:val="00343A38"/>
    <w:rsid w:val="003449FB"/>
    <w:rsid w:val="00344BAE"/>
    <w:rsid w:val="003455AC"/>
    <w:rsid w:val="00345BC9"/>
    <w:rsid w:val="00346E68"/>
    <w:rsid w:val="0034735D"/>
    <w:rsid w:val="00347C52"/>
    <w:rsid w:val="00350C15"/>
    <w:rsid w:val="00350E91"/>
    <w:rsid w:val="00351894"/>
    <w:rsid w:val="00351AF5"/>
    <w:rsid w:val="00351BAA"/>
    <w:rsid w:val="00352BAF"/>
    <w:rsid w:val="0035331A"/>
    <w:rsid w:val="00353F5B"/>
    <w:rsid w:val="003540E3"/>
    <w:rsid w:val="00354D1A"/>
    <w:rsid w:val="00355533"/>
    <w:rsid w:val="00356536"/>
    <w:rsid w:val="00357BE1"/>
    <w:rsid w:val="0036074C"/>
    <w:rsid w:val="0036083E"/>
    <w:rsid w:val="003616CE"/>
    <w:rsid w:val="00361D80"/>
    <w:rsid w:val="0036209C"/>
    <w:rsid w:val="00363FE8"/>
    <w:rsid w:val="00364673"/>
    <w:rsid w:val="0036707B"/>
    <w:rsid w:val="00367388"/>
    <w:rsid w:val="0036781C"/>
    <w:rsid w:val="00367D4E"/>
    <w:rsid w:val="00367F12"/>
    <w:rsid w:val="003711FB"/>
    <w:rsid w:val="00372358"/>
    <w:rsid w:val="00373A60"/>
    <w:rsid w:val="003768BC"/>
    <w:rsid w:val="0037738C"/>
    <w:rsid w:val="00382429"/>
    <w:rsid w:val="00382656"/>
    <w:rsid w:val="003835DF"/>
    <w:rsid w:val="00383C4D"/>
    <w:rsid w:val="00384EA4"/>
    <w:rsid w:val="0038523B"/>
    <w:rsid w:val="00387433"/>
    <w:rsid w:val="00387590"/>
    <w:rsid w:val="00387AB4"/>
    <w:rsid w:val="00390842"/>
    <w:rsid w:val="00390CB3"/>
    <w:rsid w:val="003913BA"/>
    <w:rsid w:val="00391705"/>
    <w:rsid w:val="003925AF"/>
    <w:rsid w:val="00393AE2"/>
    <w:rsid w:val="00394642"/>
    <w:rsid w:val="00397710"/>
    <w:rsid w:val="00397996"/>
    <w:rsid w:val="003A17D3"/>
    <w:rsid w:val="003A1865"/>
    <w:rsid w:val="003A1875"/>
    <w:rsid w:val="003A1EE9"/>
    <w:rsid w:val="003A34BC"/>
    <w:rsid w:val="003A5C79"/>
    <w:rsid w:val="003A6524"/>
    <w:rsid w:val="003A7420"/>
    <w:rsid w:val="003B00D1"/>
    <w:rsid w:val="003B0644"/>
    <w:rsid w:val="003B0C83"/>
    <w:rsid w:val="003B10E3"/>
    <w:rsid w:val="003B1CC2"/>
    <w:rsid w:val="003B3A14"/>
    <w:rsid w:val="003B5FE7"/>
    <w:rsid w:val="003B6041"/>
    <w:rsid w:val="003B75DC"/>
    <w:rsid w:val="003C1D72"/>
    <w:rsid w:val="003C206D"/>
    <w:rsid w:val="003C2458"/>
    <w:rsid w:val="003C2886"/>
    <w:rsid w:val="003C28C8"/>
    <w:rsid w:val="003C36B0"/>
    <w:rsid w:val="003C3A6B"/>
    <w:rsid w:val="003C3FD9"/>
    <w:rsid w:val="003C4D1E"/>
    <w:rsid w:val="003C51DC"/>
    <w:rsid w:val="003C552F"/>
    <w:rsid w:val="003C607D"/>
    <w:rsid w:val="003C6538"/>
    <w:rsid w:val="003C6F09"/>
    <w:rsid w:val="003C7B8E"/>
    <w:rsid w:val="003D02F7"/>
    <w:rsid w:val="003D04CA"/>
    <w:rsid w:val="003D0864"/>
    <w:rsid w:val="003D354A"/>
    <w:rsid w:val="003D38F1"/>
    <w:rsid w:val="003D3F99"/>
    <w:rsid w:val="003D5136"/>
    <w:rsid w:val="003D59E5"/>
    <w:rsid w:val="003D5E64"/>
    <w:rsid w:val="003D7134"/>
    <w:rsid w:val="003D7DC3"/>
    <w:rsid w:val="003E1114"/>
    <w:rsid w:val="003E23A8"/>
    <w:rsid w:val="003E2B2E"/>
    <w:rsid w:val="003E64D6"/>
    <w:rsid w:val="003E6F67"/>
    <w:rsid w:val="003E79A2"/>
    <w:rsid w:val="003E7F08"/>
    <w:rsid w:val="003F0778"/>
    <w:rsid w:val="003F1498"/>
    <w:rsid w:val="003F387F"/>
    <w:rsid w:val="003F4971"/>
    <w:rsid w:val="003F4C60"/>
    <w:rsid w:val="003F5667"/>
    <w:rsid w:val="003F57B3"/>
    <w:rsid w:val="003F6140"/>
    <w:rsid w:val="003F7103"/>
    <w:rsid w:val="003F7567"/>
    <w:rsid w:val="003F7915"/>
    <w:rsid w:val="004018CA"/>
    <w:rsid w:val="00401C1F"/>
    <w:rsid w:val="00402B3D"/>
    <w:rsid w:val="00402B87"/>
    <w:rsid w:val="0040430C"/>
    <w:rsid w:val="00404E46"/>
    <w:rsid w:val="00406C55"/>
    <w:rsid w:val="00407602"/>
    <w:rsid w:val="00407D8C"/>
    <w:rsid w:val="00411114"/>
    <w:rsid w:val="00413CE2"/>
    <w:rsid w:val="004147AC"/>
    <w:rsid w:val="004154B3"/>
    <w:rsid w:val="00416729"/>
    <w:rsid w:val="00416C59"/>
    <w:rsid w:val="004172D2"/>
    <w:rsid w:val="00417BB3"/>
    <w:rsid w:val="004215EF"/>
    <w:rsid w:val="00421F7E"/>
    <w:rsid w:val="00422571"/>
    <w:rsid w:val="00423160"/>
    <w:rsid w:val="00424A4B"/>
    <w:rsid w:val="00424A7B"/>
    <w:rsid w:val="00424CA2"/>
    <w:rsid w:val="0042704C"/>
    <w:rsid w:val="004312C1"/>
    <w:rsid w:val="004317AC"/>
    <w:rsid w:val="00433687"/>
    <w:rsid w:val="00433757"/>
    <w:rsid w:val="00433A78"/>
    <w:rsid w:val="00435B1E"/>
    <w:rsid w:val="00436352"/>
    <w:rsid w:val="004374FB"/>
    <w:rsid w:val="00437F3C"/>
    <w:rsid w:val="0044142F"/>
    <w:rsid w:val="00441FD3"/>
    <w:rsid w:val="00444A45"/>
    <w:rsid w:val="00445415"/>
    <w:rsid w:val="00445630"/>
    <w:rsid w:val="004502EC"/>
    <w:rsid w:val="0045086D"/>
    <w:rsid w:val="00450E78"/>
    <w:rsid w:val="00451D25"/>
    <w:rsid w:val="00456A9B"/>
    <w:rsid w:val="00456B9A"/>
    <w:rsid w:val="004573A7"/>
    <w:rsid w:val="0046146E"/>
    <w:rsid w:val="00461750"/>
    <w:rsid w:val="00461FED"/>
    <w:rsid w:val="0046230B"/>
    <w:rsid w:val="00462BD4"/>
    <w:rsid w:val="00463393"/>
    <w:rsid w:val="00463778"/>
    <w:rsid w:val="00463B50"/>
    <w:rsid w:val="00463BE6"/>
    <w:rsid w:val="00464B38"/>
    <w:rsid w:val="00464D1D"/>
    <w:rsid w:val="004651BF"/>
    <w:rsid w:val="00466098"/>
    <w:rsid w:val="004666FA"/>
    <w:rsid w:val="00470582"/>
    <w:rsid w:val="00471B1F"/>
    <w:rsid w:val="00472269"/>
    <w:rsid w:val="0047256D"/>
    <w:rsid w:val="00472771"/>
    <w:rsid w:val="00472C37"/>
    <w:rsid w:val="0047401D"/>
    <w:rsid w:val="00474233"/>
    <w:rsid w:val="00474ACE"/>
    <w:rsid w:val="00475CA7"/>
    <w:rsid w:val="004761A0"/>
    <w:rsid w:val="004767CA"/>
    <w:rsid w:val="00477957"/>
    <w:rsid w:val="00477AB4"/>
    <w:rsid w:val="00477D2F"/>
    <w:rsid w:val="00480F1E"/>
    <w:rsid w:val="004825BF"/>
    <w:rsid w:val="004829F1"/>
    <w:rsid w:val="00483CBC"/>
    <w:rsid w:val="004861CB"/>
    <w:rsid w:val="0048686C"/>
    <w:rsid w:val="0048712E"/>
    <w:rsid w:val="00490264"/>
    <w:rsid w:val="00490B1B"/>
    <w:rsid w:val="0049132F"/>
    <w:rsid w:val="004917E8"/>
    <w:rsid w:val="004918AF"/>
    <w:rsid w:val="004924E2"/>
    <w:rsid w:val="004936B9"/>
    <w:rsid w:val="00493D5E"/>
    <w:rsid w:val="00493E76"/>
    <w:rsid w:val="004940EB"/>
    <w:rsid w:val="00494370"/>
    <w:rsid w:val="0049455E"/>
    <w:rsid w:val="00496575"/>
    <w:rsid w:val="00496610"/>
    <w:rsid w:val="00496BFE"/>
    <w:rsid w:val="00497474"/>
    <w:rsid w:val="004976AC"/>
    <w:rsid w:val="00497DD9"/>
    <w:rsid w:val="004A0B1F"/>
    <w:rsid w:val="004A1151"/>
    <w:rsid w:val="004A12B4"/>
    <w:rsid w:val="004A1341"/>
    <w:rsid w:val="004A1483"/>
    <w:rsid w:val="004A2540"/>
    <w:rsid w:val="004A3062"/>
    <w:rsid w:val="004A3D9F"/>
    <w:rsid w:val="004A5D01"/>
    <w:rsid w:val="004A6118"/>
    <w:rsid w:val="004A613C"/>
    <w:rsid w:val="004A61A3"/>
    <w:rsid w:val="004A7176"/>
    <w:rsid w:val="004A750D"/>
    <w:rsid w:val="004A777E"/>
    <w:rsid w:val="004B0BA4"/>
    <w:rsid w:val="004B31BE"/>
    <w:rsid w:val="004B4ADD"/>
    <w:rsid w:val="004B7385"/>
    <w:rsid w:val="004B7717"/>
    <w:rsid w:val="004C04D8"/>
    <w:rsid w:val="004C0E2F"/>
    <w:rsid w:val="004C482D"/>
    <w:rsid w:val="004C550D"/>
    <w:rsid w:val="004C5711"/>
    <w:rsid w:val="004C64EF"/>
    <w:rsid w:val="004C6B9F"/>
    <w:rsid w:val="004D04C6"/>
    <w:rsid w:val="004D2AF5"/>
    <w:rsid w:val="004D2DB4"/>
    <w:rsid w:val="004D334D"/>
    <w:rsid w:val="004D484A"/>
    <w:rsid w:val="004D497C"/>
    <w:rsid w:val="004D4F7D"/>
    <w:rsid w:val="004D5244"/>
    <w:rsid w:val="004D56BF"/>
    <w:rsid w:val="004D72A0"/>
    <w:rsid w:val="004D777E"/>
    <w:rsid w:val="004E0325"/>
    <w:rsid w:val="004E082E"/>
    <w:rsid w:val="004E0ACA"/>
    <w:rsid w:val="004E382D"/>
    <w:rsid w:val="004E4449"/>
    <w:rsid w:val="004E49E4"/>
    <w:rsid w:val="004E4E13"/>
    <w:rsid w:val="004E5578"/>
    <w:rsid w:val="004E569C"/>
    <w:rsid w:val="004E5BD5"/>
    <w:rsid w:val="004F05F7"/>
    <w:rsid w:val="004F1E7D"/>
    <w:rsid w:val="004F2DDE"/>
    <w:rsid w:val="004F385F"/>
    <w:rsid w:val="004F4040"/>
    <w:rsid w:val="004F4E85"/>
    <w:rsid w:val="004F7F5D"/>
    <w:rsid w:val="0050221D"/>
    <w:rsid w:val="0050241C"/>
    <w:rsid w:val="00502889"/>
    <w:rsid w:val="00502DAA"/>
    <w:rsid w:val="005032B5"/>
    <w:rsid w:val="0050335D"/>
    <w:rsid w:val="005041E5"/>
    <w:rsid w:val="0050490F"/>
    <w:rsid w:val="00505582"/>
    <w:rsid w:val="00505E14"/>
    <w:rsid w:val="00510378"/>
    <w:rsid w:val="00510ED4"/>
    <w:rsid w:val="00511BED"/>
    <w:rsid w:val="005127CB"/>
    <w:rsid w:val="00512ACA"/>
    <w:rsid w:val="005131C6"/>
    <w:rsid w:val="005134FB"/>
    <w:rsid w:val="00514406"/>
    <w:rsid w:val="00515F1D"/>
    <w:rsid w:val="005169A6"/>
    <w:rsid w:val="005169E0"/>
    <w:rsid w:val="00517C99"/>
    <w:rsid w:val="00520300"/>
    <w:rsid w:val="00520CF1"/>
    <w:rsid w:val="005212E6"/>
    <w:rsid w:val="00521D86"/>
    <w:rsid w:val="0052232F"/>
    <w:rsid w:val="0052243C"/>
    <w:rsid w:val="00522531"/>
    <w:rsid w:val="005226F5"/>
    <w:rsid w:val="005228C4"/>
    <w:rsid w:val="005229CA"/>
    <w:rsid w:val="00524978"/>
    <w:rsid w:val="00526409"/>
    <w:rsid w:val="00530C32"/>
    <w:rsid w:val="00531EFA"/>
    <w:rsid w:val="00532D65"/>
    <w:rsid w:val="00533954"/>
    <w:rsid w:val="00534964"/>
    <w:rsid w:val="00534DB5"/>
    <w:rsid w:val="00535C52"/>
    <w:rsid w:val="00535DAF"/>
    <w:rsid w:val="0053699B"/>
    <w:rsid w:val="00536AF1"/>
    <w:rsid w:val="00537E10"/>
    <w:rsid w:val="00537F7C"/>
    <w:rsid w:val="005406B3"/>
    <w:rsid w:val="0054143D"/>
    <w:rsid w:val="00541666"/>
    <w:rsid w:val="00541805"/>
    <w:rsid w:val="00541AC5"/>
    <w:rsid w:val="0054314D"/>
    <w:rsid w:val="0054404B"/>
    <w:rsid w:val="00544358"/>
    <w:rsid w:val="00544EF8"/>
    <w:rsid w:val="00545656"/>
    <w:rsid w:val="00550250"/>
    <w:rsid w:val="00551616"/>
    <w:rsid w:val="00551617"/>
    <w:rsid w:val="00551701"/>
    <w:rsid w:val="00552461"/>
    <w:rsid w:val="00552751"/>
    <w:rsid w:val="00552989"/>
    <w:rsid w:val="00553CA6"/>
    <w:rsid w:val="00554770"/>
    <w:rsid w:val="00555AFA"/>
    <w:rsid w:val="00557006"/>
    <w:rsid w:val="00557B29"/>
    <w:rsid w:val="0056078B"/>
    <w:rsid w:val="00561335"/>
    <w:rsid w:val="0056142A"/>
    <w:rsid w:val="005615FC"/>
    <w:rsid w:val="00561A9C"/>
    <w:rsid w:val="005620AD"/>
    <w:rsid w:val="00562A01"/>
    <w:rsid w:val="00563952"/>
    <w:rsid w:val="00565AE6"/>
    <w:rsid w:val="00565E72"/>
    <w:rsid w:val="00566BE6"/>
    <w:rsid w:val="00567E43"/>
    <w:rsid w:val="00570FCC"/>
    <w:rsid w:val="005710B1"/>
    <w:rsid w:val="0057502E"/>
    <w:rsid w:val="0057607E"/>
    <w:rsid w:val="00577038"/>
    <w:rsid w:val="00577F3D"/>
    <w:rsid w:val="00580C1C"/>
    <w:rsid w:val="00583F77"/>
    <w:rsid w:val="00584063"/>
    <w:rsid w:val="00584CA3"/>
    <w:rsid w:val="005859AA"/>
    <w:rsid w:val="00585C9F"/>
    <w:rsid w:val="00586487"/>
    <w:rsid w:val="005866C6"/>
    <w:rsid w:val="00586ECD"/>
    <w:rsid w:val="005878AB"/>
    <w:rsid w:val="00590B8F"/>
    <w:rsid w:val="0059223D"/>
    <w:rsid w:val="005934DF"/>
    <w:rsid w:val="00593814"/>
    <w:rsid w:val="00594BC4"/>
    <w:rsid w:val="00594E96"/>
    <w:rsid w:val="00594EF9"/>
    <w:rsid w:val="0059650F"/>
    <w:rsid w:val="005A02D3"/>
    <w:rsid w:val="005A0AB0"/>
    <w:rsid w:val="005A169F"/>
    <w:rsid w:val="005A1959"/>
    <w:rsid w:val="005A2005"/>
    <w:rsid w:val="005A239D"/>
    <w:rsid w:val="005A40C5"/>
    <w:rsid w:val="005A4B44"/>
    <w:rsid w:val="005A4C5B"/>
    <w:rsid w:val="005A4CC8"/>
    <w:rsid w:val="005A59FD"/>
    <w:rsid w:val="005A6A5C"/>
    <w:rsid w:val="005A6BDF"/>
    <w:rsid w:val="005B124C"/>
    <w:rsid w:val="005B1A77"/>
    <w:rsid w:val="005B27DC"/>
    <w:rsid w:val="005B48B2"/>
    <w:rsid w:val="005B4C31"/>
    <w:rsid w:val="005B5F79"/>
    <w:rsid w:val="005B6363"/>
    <w:rsid w:val="005B70D5"/>
    <w:rsid w:val="005C05C5"/>
    <w:rsid w:val="005C091E"/>
    <w:rsid w:val="005C0B65"/>
    <w:rsid w:val="005C1DE2"/>
    <w:rsid w:val="005C2FD8"/>
    <w:rsid w:val="005C31DC"/>
    <w:rsid w:val="005C344C"/>
    <w:rsid w:val="005C3C27"/>
    <w:rsid w:val="005C3D85"/>
    <w:rsid w:val="005C4DE0"/>
    <w:rsid w:val="005C7B99"/>
    <w:rsid w:val="005C7D5B"/>
    <w:rsid w:val="005C7E08"/>
    <w:rsid w:val="005D00F3"/>
    <w:rsid w:val="005D0699"/>
    <w:rsid w:val="005D0799"/>
    <w:rsid w:val="005D0D91"/>
    <w:rsid w:val="005D14E5"/>
    <w:rsid w:val="005D1CDC"/>
    <w:rsid w:val="005D1F5F"/>
    <w:rsid w:val="005D3456"/>
    <w:rsid w:val="005D65C2"/>
    <w:rsid w:val="005D6B38"/>
    <w:rsid w:val="005D6B63"/>
    <w:rsid w:val="005D722B"/>
    <w:rsid w:val="005D7BD2"/>
    <w:rsid w:val="005E02CE"/>
    <w:rsid w:val="005E099A"/>
    <w:rsid w:val="005E28AD"/>
    <w:rsid w:val="005E28D9"/>
    <w:rsid w:val="005E3150"/>
    <w:rsid w:val="005E3806"/>
    <w:rsid w:val="005E434A"/>
    <w:rsid w:val="005E4418"/>
    <w:rsid w:val="005E51FD"/>
    <w:rsid w:val="005E6038"/>
    <w:rsid w:val="005E6DBD"/>
    <w:rsid w:val="005E738F"/>
    <w:rsid w:val="005E7805"/>
    <w:rsid w:val="005F04F3"/>
    <w:rsid w:val="005F1BDD"/>
    <w:rsid w:val="005F3807"/>
    <w:rsid w:val="005F38D8"/>
    <w:rsid w:val="005F483B"/>
    <w:rsid w:val="005F5AE2"/>
    <w:rsid w:val="005F5B2A"/>
    <w:rsid w:val="005F6786"/>
    <w:rsid w:val="005F6B77"/>
    <w:rsid w:val="00600907"/>
    <w:rsid w:val="0060293B"/>
    <w:rsid w:val="0060363C"/>
    <w:rsid w:val="00604787"/>
    <w:rsid w:val="0060611E"/>
    <w:rsid w:val="0060617E"/>
    <w:rsid w:val="006065E5"/>
    <w:rsid w:val="00607B23"/>
    <w:rsid w:val="00610400"/>
    <w:rsid w:val="006118A3"/>
    <w:rsid w:val="00611CC7"/>
    <w:rsid w:val="00611CFC"/>
    <w:rsid w:val="00613225"/>
    <w:rsid w:val="00613468"/>
    <w:rsid w:val="00614668"/>
    <w:rsid w:val="00614804"/>
    <w:rsid w:val="00614A48"/>
    <w:rsid w:val="00615766"/>
    <w:rsid w:val="00616593"/>
    <w:rsid w:val="00621C1E"/>
    <w:rsid w:val="00621DE2"/>
    <w:rsid w:val="00622299"/>
    <w:rsid w:val="00622532"/>
    <w:rsid w:val="00622A72"/>
    <w:rsid w:val="006237A2"/>
    <w:rsid w:val="00624AE8"/>
    <w:rsid w:val="00626468"/>
    <w:rsid w:val="00631086"/>
    <w:rsid w:val="00631C20"/>
    <w:rsid w:val="00631CDE"/>
    <w:rsid w:val="00631F04"/>
    <w:rsid w:val="00632E4C"/>
    <w:rsid w:val="006337F8"/>
    <w:rsid w:val="00635291"/>
    <w:rsid w:val="006355C8"/>
    <w:rsid w:val="00635689"/>
    <w:rsid w:val="006365CB"/>
    <w:rsid w:val="00637383"/>
    <w:rsid w:val="00640381"/>
    <w:rsid w:val="00641FBA"/>
    <w:rsid w:val="00644B49"/>
    <w:rsid w:val="00645455"/>
    <w:rsid w:val="00646E24"/>
    <w:rsid w:val="006515C5"/>
    <w:rsid w:val="0065195A"/>
    <w:rsid w:val="006529B3"/>
    <w:rsid w:val="006538D9"/>
    <w:rsid w:val="00653AE4"/>
    <w:rsid w:val="006549F8"/>
    <w:rsid w:val="006552F3"/>
    <w:rsid w:val="00655CF3"/>
    <w:rsid w:val="006561C1"/>
    <w:rsid w:val="00657F7D"/>
    <w:rsid w:val="006618E0"/>
    <w:rsid w:val="00661B32"/>
    <w:rsid w:val="00661F52"/>
    <w:rsid w:val="00662FB9"/>
    <w:rsid w:val="00663179"/>
    <w:rsid w:val="006639AE"/>
    <w:rsid w:val="0066404E"/>
    <w:rsid w:val="00670079"/>
    <w:rsid w:val="00670232"/>
    <w:rsid w:val="00670C16"/>
    <w:rsid w:val="00671355"/>
    <w:rsid w:val="00671A61"/>
    <w:rsid w:val="00671AC7"/>
    <w:rsid w:val="0067235E"/>
    <w:rsid w:val="006733B5"/>
    <w:rsid w:val="00673E4D"/>
    <w:rsid w:val="0067439C"/>
    <w:rsid w:val="00674B7D"/>
    <w:rsid w:val="006759F9"/>
    <w:rsid w:val="00676113"/>
    <w:rsid w:val="006772BC"/>
    <w:rsid w:val="006821A4"/>
    <w:rsid w:val="00683938"/>
    <w:rsid w:val="00683E39"/>
    <w:rsid w:val="006842CF"/>
    <w:rsid w:val="00684B5A"/>
    <w:rsid w:val="00685600"/>
    <w:rsid w:val="006871AB"/>
    <w:rsid w:val="00690B70"/>
    <w:rsid w:val="006913BB"/>
    <w:rsid w:val="006918BF"/>
    <w:rsid w:val="00693F88"/>
    <w:rsid w:val="006949E1"/>
    <w:rsid w:val="006962B7"/>
    <w:rsid w:val="00696DEC"/>
    <w:rsid w:val="006973BD"/>
    <w:rsid w:val="006A2EF1"/>
    <w:rsid w:val="006A3EBB"/>
    <w:rsid w:val="006A3FE6"/>
    <w:rsid w:val="006A4104"/>
    <w:rsid w:val="006A51EB"/>
    <w:rsid w:val="006A5A27"/>
    <w:rsid w:val="006A6658"/>
    <w:rsid w:val="006A672C"/>
    <w:rsid w:val="006A69E8"/>
    <w:rsid w:val="006A6A3E"/>
    <w:rsid w:val="006A7BDA"/>
    <w:rsid w:val="006B01D2"/>
    <w:rsid w:val="006B0701"/>
    <w:rsid w:val="006B13B0"/>
    <w:rsid w:val="006B1CF4"/>
    <w:rsid w:val="006B1D96"/>
    <w:rsid w:val="006B2165"/>
    <w:rsid w:val="006B4C1A"/>
    <w:rsid w:val="006B56E7"/>
    <w:rsid w:val="006B6497"/>
    <w:rsid w:val="006B736D"/>
    <w:rsid w:val="006B7A68"/>
    <w:rsid w:val="006B7B7E"/>
    <w:rsid w:val="006C0D57"/>
    <w:rsid w:val="006C1431"/>
    <w:rsid w:val="006C1882"/>
    <w:rsid w:val="006C49B2"/>
    <w:rsid w:val="006C4B36"/>
    <w:rsid w:val="006C4E1E"/>
    <w:rsid w:val="006C59B7"/>
    <w:rsid w:val="006C7727"/>
    <w:rsid w:val="006D25A4"/>
    <w:rsid w:val="006D2CD3"/>
    <w:rsid w:val="006D4EC2"/>
    <w:rsid w:val="006D5E13"/>
    <w:rsid w:val="006D6DC5"/>
    <w:rsid w:val="006D7E5A"/>
    <w:rsid w:val="006D7F21"/>
    <w:rsid w:val="006E04E6"/>
    <w:rsid w:val="006E0AE0"/>
    <w:rsid w:val="006E0CC1"/>
    <w:rsid w:val="006E161A"/>
    <w:rsid w:val="006E2E91"/>
    <w:rsid w:val="006E380D"/>
    <w:rsid w:val="006E4FD0"/>
    <w:rsid w:val="006E6249"/>
    <w:rsid w:val="006E776E"/>
    <w:rsid w:val="006F012B"/>
    <w:rsid w:val="006F13FF"/>
    <w:rsid w:val="006F1811"/>
    <w:rsid w:val="006F1BC1"/>
    <w:rsid w:val="006F1F09"/>
    <w:rsid w:val="006F39A7"/>
    <w:rsid w:val="006F472C"/>
    <w:rsid w:val="006F4B8F"/>
    <w:rsid w:val="006F4DCC"/>
    <w:rsid w:val="006F4DF4"/>
    <w:rsid w:val="006F61CA"/>
    <w:rsid w:val="006F6547"/>
    <w:rsid w:val="006F6882"/>
    <w:rsid w:val="006F6CA6"/>
    <w:rsid w:val="006F70F4"/>
    <w:rsid w:val="006F7F7A"/>
    <w:rsid w:val="00700741"/>
    <w:rsid w:val="00705012"/>
    <w:rsid w:val="0070536C"/>
    <w:rsid w:val="007054D3"/>
    <w:rsid w:val="00706438"/>
    <w:rsid w:val="0070710B"/>
    <w:rsid w:val="00707CAA"/>
    <w:rsid w:val="007100B5"/>
    <w:rsid w:val="00710BDB"/>
    <w:rsid w:val="00710D5B"/>
    <w:rsid w:val="00710D71"/>
    <w:rsid w:val="00710DE3"/>
    <w:rsid w:val="0071194B"/>
    <w:rsid w:val="00711B7E"/>
    <w:rsid w:val="00715FC2"/>
    <w:rsid w:val="0071627B"/>
    <w:rsid w:val="00717604"/>
    <w:rsid w:val="007202FA"/>
    <w:rsid w:val="00720676"/>
    <w:rsid w:val="00720ACC"/>
    <w:rsid w:val="00722513"/>
    <w:rsid w:val="00722525"/>
    <w:rsid w:val="00723967"/>
    <w:rsid w:val="00723A1D"/>
    <w:rsid w:val="00724699"/>
    <w:rsid w:val="00724A2E"/>
    <w:rsid w:val="00724ECA"/>
    <w:rsid w:val="0072535C"/>
    <w:rsid w:val="0072546C"/>
    <w:rsid w:val="00725AAC"/>
    <w:rsid w:val="00725D49"/>
    <w:rsid w:val="0072656F"/>
    <w:rsid w:val="00726703"/>
    <w:rsid w:val="00730987"/>
    <w:rsid w:val="007311CF"/>
    <w:rsid w:val="0073158B"/>
    <w:rsid w:val="007323C2"/>
    <w:rsid w:val="007325F6"/>
    <w:rsid w:val="007350B0"/>
    <w:rsid w:val="00735116"/>
    <w:rsid w:val="0073660D"/>
    <w:rsid w:val="00736DDF"/>
    <w:rsid w:val="00740C8D"/>
    <w:rsid w:val="0074120F"/>
    <w:rsid w:val="00741750"/>
    <w:rsid w:val="00743329"/>
    <w:rsid w:val="00743561"/>
    <w:rsid w:val="007515EB"/>
    <w:rsid w:val="00751B9B"/>
    <w:rsid w:val="00751C18"/>
    <w:rsid w:val="00752362"/>
    <w:rsid w:val="007526BB"/>
    <w:rsid w:val="00760315"/>
    <w:rsid w:val="0076152B"/>
    <w:rsid w:val="00763025"/>
    <w:rsid w:val="007658A8"/>
    <w:rsid w:val="00765A70"/>
    <w:rsid w:val="00766597"/>
    <w:rsid w:val="00766A6F"/>
    <w:rsid w:val="00766D03"/>
    <w:rsid w:val="00767055"/>
    <w:rsid w:val="007673F4"/>
    <w:rsid w:val="007716CA"/>
    <w:rsid w:val="0077267F"/>
    <w:rsid w:val="00773355"/>
    <w:rsid w:val="0077353C"/>
    <w:rsid w:val="007749D6"/>
    <w:rsid w:val="00775F2F"/>
    <w:rsid w:val="00776BC6"/>
    <w:rsid w:val="00777F75"/>
    <w:rsid w:val="0078087A"/>
    <w:rsid w:val="00780F8F"/>
    <w:rsid w:val="00781188"/>
    <w:rsid w:val="00781477"/>
    <w:rsid w:val="00782AE7"/>
    <w:rsid w:val="007834A6"/>
    <w:rsid w:val="007840FC"/>
    <w:rsid w:val="0078457C"/>
    <w:rsid w:val="007846E1"/>
    <w:rsid w:val="0078552C"/>
    <w:rsid w:val="0078670C"/>
    <w:rsid w:val="00787328"/>
    <w:rsid w:val="007908C1"/>
    <w:rsid w:val="00790FF0"/>
    <w:rsid w:val="00791AA4"/>
    <w:rsid w:val="00791BCF"/>
    <w:rsid w:val="0079243C"/>
    <w:rsid w:val="00792CD6"/>
    <w:rsid w:val="00792EB5"/>
    <w:rsid w:val="007935E2"/>
    <w:rsid w:val="00793F3A"/>
    <w:rsid w:val="00794DA8"/>
    <w:rsid w:val="007A08F6"/>
    <w:rsid w:val="007A1D06"/>
    <w:rsid w:val="007A285F"/>
    <w:rsid w:val="007A2F20"/>
    <w:rsid w:val="007A3018"/>
    <w:rsid w:val="007A3435"/>
    <w:rsid w:val="007A5151"/>
    <w:rsid w:val="007A53B8"/>
    <w:rsid w:val="007A7476"/>
    <w:rsid w:val="007A7BB1"/>
    <w:rsid w:val="007B01DD"/>
    <w:rsid w:val="007B118E"/>
    <w:rsid w:val="007B1CEC"/>
    <w:rsid w:val="007B2A76"/>
    <w:rsid w:val="007B44BA"/>
    <w:rsid w:val="007B4552"/>
    <w:rsid w:val="007B5417"/>
    <w:rsid w:val="007B5515"/>
    <w:rsid w:val="007B6B7F"/>
    <w:rsid w:val="007B70B1"/>
    <w:rsid w:val="007B7FC5"/>
    <w:rsid w:val="007C0C64"/>
    <w:rsid w:val="007C3162"/>
    <w:rsid w:val="007C3E8D"/>
    <w:rsid w:val="007C4806"/>
    <w:rsid w:val="007C483B"/>
    <w:rsid w:val="007C5010"/>
    <w:rsid w:val="007C54EE"/>
    <w:rsid w:val="007C5CB6"/>
    <w:rsid w:val="007C5E11"/>
    <w:rsid w:val="007C75E9"/>
    <w:rsid w:val="007C790A"/>
    <w:rsid w:val="007C7C0F"/>
    <w:rsid w:val="007C7C45"/>
    <w:rsid w:val="007D1A8E"/>
    <w:rsid w:val="007D1B72"/>
    <w:rsid w:val="007D3C0C"/>
    <w:rsid w:val="007D4CCF"/>
    <w:rsid w:val="007D5D49"/>
    <w:rsid w:val="007D6054"/>
    <w:rsid w:val="007D64BB"/>
    <w:rsid w:val="007D7004"/>
    <w:rsid w:val="007D7A0A"/>
    <w:rsid w:val="007E02C3"/>
    <w:rsid w:val="007E153F"/>
    <w:rsid w:val="007E1FAA"/>
    <w:rsid w:val="007E25CF"/>
    <w:rsid w:val="007E3EE2"/>
    <w:rsid w:val="007E4D7A"/>
    <w:rsid w:val="007E5147"/>
    <w:rsid w:val="007E55F0"/>
    <w:rsid w:val="007E7199"/>
    <w:rsid w:val="007E76A5"/>
    <w:rsid w:val="007E7F9C"/>
    <w:rsid w:val="007F094C"/>
    <w:rsid w:val="007F15EF"/>
    <w:rsid w:val="007F22CD"/>
    <w:rsid w:val="007F26B2"/>
    <w:rsid w:val="007F26E2"/>
    <w:rsid w:val="007F2F7C"/>
    <w:rsid w:val="007F311B"/>
    <w:rsid w:val="007F344A"/>
    <w:rsid w:val="007F38F9"/>
    <w:rsid w:val="007F4762"/>
    <w:rsid w:val="007F4F1C"/>
    <w:rsid w:val="007F73F3"/>
    <w:rsid w:val="007F782C"/>
    <w:rsid w:val="007F78C0"/>
    <w:rsid w:val="008002B7"/>
    <w:rsid w:val="00801797"/>
    <w:rsid w:val="00801987"/>
    <w:rsid w:val="008039E0"/>
    <w:rsid w:val="00803AC8"/>
    <w:rsid w:val="00803DDF"/>
    <w:rsid w:val="008052A4"/>
    <w:rsid w:val="00806373"/>
    <w:rsid w:val="0080677A"/>
    <w:rsid w:val="00806B2E"/>
    <w:rsid w:val="00806C24"/>
    <w:rsid w:val="00806C8D"/>
    <w:rsid w:val="0081022C"/>
    <w:rsid w:val="0081093C"/>
    <w:rsid w:val="00810BFF"/>
    <w:rsid w:val="0081309F"/>
    <w:rsid w:val="008135AF"/>
    <w:rsid w:val="00813E31"/>
    <w:rsid w:val="008146BA"/>
    <w:rsid w:val="00815068"/>
    <w:rsid w:val="0081742A"/>
    <w:rsid w:val="00817860"/>
    <w:rsid w:val="00820639"/>
    <w:rsid w:val="008209B2"/>
    <w:rsid w:val="008222AC"/>
    <w:rsid w:val="00822F00"/>
    <w:rsid w:val="008232B5"/>
    <w:rsid w:val="0082537B"/>
    <w:rsid w:val="00825434"/>
    <w:rsid w:val="00825CE2"/>
    <w:rsid w:val="00825FC8"/>
    <w:rsid w:val="008271AD"/>
    <w:rsid w:val="008275BF"/>
    <w:rsid w:val="0082785B"/>
    <w:rsid w:val="00827FE3"/>
    <w:rsid w:val="008300C7"/>
    <w:rsid w:val="00831940"/>
    <w:rsid w:val="00831FE9"/>
    <w:rsid w:val="00832A0A"/>
    <w:rsid w:val="00832CC2"/>
    <w:rsid w:val="008330E6"/>
    <w:rsid w:val="008338BF"/>
    <w:rsid w:val="00834FF3"/>
    <w:rsid w:val="00835511"/>
    <w:rsid w:val="008361CB"/>
    <w:rsid w:val="00836EEF"/>
    <w:rsid w:val="00837F15"/>
    <w:rsid w:val="0084012A"/>
    <w:rsid w:val="008403B0"/>
    <w:rsid w:val="00840441"/>
    <w:rsid w:val="00843D6F"/>
    <w:rsid w:val="00846CF3"/>
    <w:rsid w:val="00846FFF"/>
    <w:rsid w:val="00847378"/>
    <w:rsid w:val="008475DC"/>
    <w:rsid w:val="00850A13"/>
    <w:rsid w:val="008517B2"/>
    <w:rsid w:val="00852473"/>
    <w:rsid w:val="00852B4A"/>
    <w:rsid w:val="00852FDA"/>
    <w:rsid w:val="008545B0"/>
    <w:rsid w:val="00854D22"/>
    <w:rsid w:val="008571E1"/>
    <w:rsid w:val="0086020F"/>
    <w:rsid w:val="0086484A"/>
    <w:rsid w:val="00864D45"/>
    <w:rsid w:val="0087131B"/>
    <w:rsid w:val="00872910"/>
    <w:rsid w:val="00873B45"/>
    <w:rsid w:val="00874EB3"/>
    <w:rsid w:val="00876478"/>
    <w:rsid w:val="00876787"/>
    <w:rsid w:val="00876E4C"/>
    <w:rsid w:val="00877D49"/>
    <w:rsid w:val="00877F4F"/>
    <w:rsid w:val="0088111E"/>
    <w:rsid w:val="00881574"/>
    <w:rsid w:val="0088195B"/>
    <w:rsid w:val="00881BE7"/>
    <w:rsid w:val="00881DC3"/>
    <w:rsid w:val="00882E26"/>
    <w:rsid w:val="00883864"/>
    <w:rsid w:val="00884095"/>
    <w:rsid w:val="008842B7"/>
    <w:rsid w:val="00884638"/>
    <w:rsid w:val="0088479C"/>
    <w:rsid w:val="00884E7E"/>
    <w:rsid w:val="00886533"/>
    <w:rsid w:val="00886DF2"/>
    <w:rsid w:val="008900BF"/>
    <w:rsid w:val="0089023F"/>
    <w:rsid w:val="00894613"/>
    <w:rsid w:val="008946CD"/>
    <w:rsid w:val="00894E6C"/>
    <w:rsid w:val="00895D02"/>
    <w:rsid w:val="00896282"/>
    <w:rsid w:val="008966B7"/>
    <w:rsid w:val="00896C61"/>
    <w:rsid w:val="00897EA5"/>
    <w:rsid w:val="008A0721"/>
    <w:rsid w:val="008A11A5"/>
    <w:rsid w:val="008A3CE6"/>
    <w:rsid w:val="008A3F69"/>
    <w:rsid w:val="008A5950"/>
    <w:rsid w:val="008A5AB0"/>
    <w:rsid w:val="008A605A"/>
    <w:rsid w:val="008A7B9E"/>
    <w:rsid w:val="008B0354"/>
    <w:rsid w:val="008B0EDC"/>
    <w:rsid w:val="008B149A"/>
    <w:rsid w:val="008B16A6"/>
    <w:rsid w:val="008B1B76"/>
    <w:rsid w:val="008B1F43"/>
    <w:rsid w:val="008B24BD"/>
    <w:rsid w:val="008B3952"/>
    <w:rsid w:val="008B3D58"/>
    <w:rsid w:val="008B4E95"/>
    <w:rsid w:val="008B5D7E"/>
    <w:rsid w:val="008B6022"/>
    <w:rsid w:val="008B7221"/>
    <w:rsid w:val="008B774D"/>
    <w:rsid w:val="008C0036"/>
    <w:rsid w:val="008C102B"/>
    <w:rsid w:val="008C1D33"/>
    <w:rsid w:val="008C328E"/>
    <w:rsid w:val="008C367C"/>
    <w:rsid w:val="008C5237"/>
    <w:rsid w:val="008C5FBD"/>
    <w:rsid w:val="008C6FB1"/>
    <w:rsid w:val="008C774B"/>
    <w:rsid w:val="008D0316"/>
    <w:rsid w:val="008D0A91"/>
    <w:rsid w:val="008D20BE"/>
    <w:rsid w:val="008D2785"/>
    <w:rsid w:val="008D505A"/>
    <w:rsid w:val="008D5E7C"/>
    <w:rsid w:val="008D601C"/>
    <w:rsid w:val="008D7BAF"/>
    <w:rsid w:val="008D7DF0"/>
    <w:rsid w:val="008E0650"/>
    <w:rsid w:val="008E0C7D"/>
    <w:rsid w:val="008E222D"/>
    <w:rsid w:val="008E3947"/>
    <w:rsid w:val="008E5999"/>
    <w:rsid w:val="008E5D76"/>
    <w:rsid w:val="008E5DBB"/>
    <w:rsid w:val="008E61CF"/>
    <w:rsid w:val="008E66CF"/>
    <w:rsid w:val="008E73DF"/>
    <w:rsid w:val="008F0612"/>
    <w:rsid w:val="008F1A14"/>
    <w:rsid w:val="008F2339"/>
    <w:rsid w:val="008F2C9F"/>
    <w:rsid w:val="008F2E8D"/>
    <w:rsid w:val="008F3851"/>
    <w:rsid w:val="008F53AA"/>
    <w:rsid w:val="008F5B58"/>
    <w:rsid w:val="008F61F9"/>
    <w:rsid w:val="008F700B"/>
    <w:rsid w:val="008F7014"/>
    <w:rsid w:val="008F726D"/>
    <w:rsid w:val="00900B36"/>
    <w:rsid w:val="0090249B"/>
    <w:rsid w:val="00904B70"/>
    <w:rsid w:val="00906FCF"/>
    <w:rsid w:val="009078DE"/>
    <w:rsid w:val="00907D2D"/>
    <w:rsid w:val="009120C9"/>
    <w:rsid w:val="00912328"/>
    <w:rsid w:val="00912DF0"/>
    <w:rsid w:val="0091355B"/>
    <w:rsid w:val="00913763"/>
    <w:rsid w:val="00914A74"/>
    <w:rsid w:val="00915B7C"/>
    <w:rsid w:val="00915BA3"/>
    <w:rsid w:val="00915F97"/>
    <w:rsid w:val="00916106"/>
    <w:rsid w:val="00917536"/>
    <w:rsid w:val="00917C81"/>
    <w:rsid w:val="00917F6F"/>
    <w:rsid w:val="00920CBF"/>
    <w:rsid w:val="00921DA2"/>
    <w:rsid w:val="0092251D"/>
    <w:rsid w:val="00922B5E"/>
    <w:rsid w:val="00922F1B"/>
    <w:rsid w:val="00923238"/>
    <w:rsid w:val="00923D6E"/>
    <w:rsid w:val="009261DD"/>
    <w:rsid w:val="00926BA6"/>
    <w:rsid w:val="00926DAC"/>
    <w:rsid w:val="00930403"/>
    <w:rsid w:val="00930BDA"/>
    <w:rsid w:val="00931B7E"/>
    <w:rsid w:val="009343E4"/>
    <w:rsid w:val="0093468C"/>
    <w:rsid w:val="00934B6F"/>
    <w:rsid w:val="0093548C"/>
    <w:rsid w:val="00936042"/>
    <w:rsid w:val="00937306"/>
    <w:rsid w:val="009373C4"/>
    <w:rsid w:val="00937E1B"/>
    <w:rsid w:val="00940218"/>
    <w:rsid w:val="009416E4"/>
    <w:rsid w:val="00942E42"/>
    <w:rsid w:val="009444D7"/>
    <w:rsid w:val="00945928"/>
    <w:rsid w:val="00945CEE"/>
    <w:rsid w:val="00946A80"/>
    <w:rsid w:val="00950B71"/>
    <w:rsid w:val="00950F1F"/>
    <w:rsid w:val="00951327"/>
    <w:rsid w:val="00951CBD"/>
    <w:rsid w:val="00952703"/>
    <w:rsid w:val="00952E8D"/>
    <w:rsid w:val="00953D96"/>
    <w:rsid w:val="00954661"/>
    <w:rsid w:val="00954FB8"/>
    <w:rsid w:val="009574D9"/>
    <w:rsid w:val="009604E7"/>
    <w:rsid w:val="009613E5"/>
    <w:rsid w:val="00961F47"/>
    <w:rsid w:val="009629A2"/>
    <w:rsid w:val="00962D02"/>
    <w:rsid w:val="0096328B"/>
    <w:rsid w:val="009659BB"/>
    <w:rsid w:val="009668D9"/>
    <w:rsid w:val="009676C7"/>
    <w:rsid w:val="009678CF"/>
    <w:rsid w:val="00967F7F"/>
    <w:rsid w:val="00971716"/>
    <w:rsid w:val="009729D7"/>
    <w:rsid w:val="00972BD5"/>
    <w:rsid w:val="00973BB4"/>
    <w:rsid w:val="00974439"/>
    <w:rsid w:val="009744CC"/>
    <w:rsid w:val="00980F0B"/>
    <w:rsid w:val="0098166A"/>
    <w:rsid w:val="00982F74"/>
    <w:rsid w:val="009843CF"/>
    <w:rsid w:val="009850BC"/>
    <w:rsid w:val="009863C5"/>
    <w:rsid w:val="00987695"/>
    <w:rsid w:val="00990175"/>
    <w:rsid w:val="0099067C"/>
    <w:rsid w:val="00991C01"/>
    <w:rsid w:val="0099204F"/>
    <w:rsid w:val="00992B35"/>
    <w:rsid w:val="0099426B"/>
    <w:rsid w:val="00996F90"/>
    <w:rsid w:val="009972C1"/>
    <w:rsid w:val="009975E0"/>
    <w:rsid w:val="00997886"/>
    <w:rsid w:val="009A0481"/>
    <w:rsid w:val="009A0E92"/>
    <w:rsid w:val="009A0FE7"/>
    <w:rsid w:val="009A13D6"/>
    <w:rsid w:val="009A178D"/>
    <w:rsid w:val="009A18D1"/>
    <w:rsid w:val="009A2453"/>
    <w:rsid w:val="009A387C"/>
    <w:rsid w:val="009A45CF"/>
    <w:rsid w:val="009A48F2"/>
    <w:rsid w:val="009A491E"/>
    <w:rsid w:val="009A4956"/>
    <w:rsid w:val="009A4C28"/>
    <w:rsid w:val="009A6845"/>
    <w:rsid w:val="009A69DC"/>
    <w:rsid w:val="009A78C3"/>
    <w:rsid w:val="009A7E5B"/>
    <w:rsid w:val="009B065B"/>
    <w:rsid w:val="009B0A04"/>
    <w:rsid w:val="009B2ABE"/>
    <w:rsid w:val="009B2C8B"/>
    <w:rsid w:val="009B3186"/>
    <w:rsid w:val="009B3868"/>
    <w:rsid w:val="009B38EB"/>
    <w:rsid w:val="009B3D03"/>
    <w:rsid w:val="009B5CE0"/>
    <w:rsid w:val="009B6A06"/>
    <w:rsid w:val="009B6BEF"/>
    <w:rsid w:val="009B70EC"/>
    <w:rsid w:val="009C150D"/>
    <w:rsid w:val="009C1889"/>
    <w:rsid w:val="009C1C9A"/>
    <w:rsid w:val="009C2D50"/>
    <w:rsid w:val="009C5B71"/>
    <w:rsid w:val="009C5F2C"/>
    <w:rsid w:val="009C615A"/>
    <w:rsid w:val="009C704F"/>
    <w:rsid w:val="009C70FD"/>
    <w:rsid w:val="009C7D48"/>
    <w:rsid w:val="009D09E3"/>
    <w:rsid w:val="009D0DF1"/>
    <w:rsid w:val="009D0EEE"/>
    <w:rsid w:val="009D100A"/>
    <w:rsid w:val="009D1DF6"/>
    <w:rsid w:val="009D3DF9"/>
    <w:rsid w:val="009D4C01"/>
    <w:rsid w:val="009D5397"/>
    <w:rsid w:val="009E147B"/>
    <w:rsid w:val="009E19DD"/>
    <w:rsid w:val="009E19F3"/>
    <w:rsid w:val="009E2BA7"/>
    <w:rsid w:val="009E3DCD"/>
    <w:rsid w:val="009E4363"/>
    <w:rsid w:val="009E48FA"/>
    <w:rsid w:val="009E5632"/>
    <w:rsid w:val="009E5AD5"/>
    <w:rsid w:val="009E5F9D"/>
    <w:rsid w:val="009E6685"/>
    <w:rsid w:val="009E6911"/>
    <w:rsid w:val="009E6B6D"/>
    <w:rsid w:val="009F075F"/>
    <w:rsid w:val="009F080A"/>
    <w:rsid w:val="009F30C1"/>
    <w:rsid w:val="009F32F7"/>
    <w:rsid w:val="009F3370"/>
    <w:rsid w:val="009F3AFA"/>
    <w:rsid w:val="009F3CB2"/>
    <w:rsid w:val="009F43E5"/>
    <w:rsid w:val="009F46EF"/>
    <w:rsid w:val="009F5A53"/>
    <w:rsid w:val="009F5E27"/>
    <w:rsid w:val="009F6C77"/>
    <w:rsid w:val="009F6F42"/>
    <w:rsid w:val="009F7E46"/>
    <w:rsid w:val="00A01D1C"/>
    <w:rsid w:val="00A0269E"/>
    <w:rsid w:val="00A02CA9"/>
    <w:rsid w:val="00A0381B"/>
    <w:rsid w:val="00A05122"/>
    <w:rsid w:val="00A064C8"/>
    <w:rsid w:val="00A06E19"/>
    <w:rsid w:val="00A07C42"/>
    <w:rsid w:val="00A10962"/>
    <w:rsid w:val="00A10BE7"/>
    <w:rsid w:val="00A11E8F"/>
    <w:rsid w:val="00A1206F"/>
    <w:rsid w:val="00A1259C"/>
    <w:rsid w:val="00A126B4"/>
    <w:rsid w:val="00A1281A"/>
    <w:rsid w:val="00A12CBF"/>
    <w:rsid w:val="00A13053"/>
    <w:rsid w:val="00A1364B"/>
    <w:rsid w:val="00A14453"/>
    <w:rsid w:val="00A14BC0"/>
    <w:rsid w:val="00A14CF1"/>
    <w:rsid w:val="00A151BB"/>
    <w:rsid w:val="00A15623"/>
    <w:rsid w:val="00A15739"/>
    <w:rsid w:val="00A16893"/>
    <w:rsid w:val="00A1743B"/>
    <w:rsid w:val="00A17FC8"/>
    <w:rsid w:val="00A200E4"/>
    <w:rsid w:val="00A20E45"/>
    <w:rsid w:val="00A21728"/>
    <w:rsid w:val="00A2224A"/>
    <w:rsid w:val="00A229AA"/>
    <w:rsid w:val="00A23370"/>
    <w:rsid w:val="00A23BB1"/>
    <w:rsid w:val="00A27111"/>
    <w:rsid w:val="00A30039"/>
    <w:rsid w:val="00A3212F"/>
    <w:rsid w:val="00A32223"/>
    <w:rsid w:val="00A33068"/>
    <w:rsid w:val="00A33F38"/>
    <w:rsid w:val="00A34664"/>
    <w:rsid w:val="00A3478E"/>
    <w:rsid w:val="00A3488F"/>
    <w:rsid w:val="00A36001"/>
    <w:rsid w:val="00A365D4"/>
    <w:rsid w:val="00A3717F"/>
    <w:rsid w:val="00A373F0"/>
    <w:rsid w:val="00A400E5"/>
    <w:rsid w:val="00A40FDB"/>
    <w:rsid w:val="00A45B9D"/>
    <w:rsid w:val="00A45C36"/>
    <w:rsid w:val="00A46E6D"/>
    <w:rsid w:val="00A46ED5"/>
    <w:rsid w:val="00A47F1E"/>
    <w:rsid w:val="00A506C7"/>
    <w:rsid w:val="00A515F7"/>
    <w:rsid w:val="00A51855"/>
    <w:rsid w:val="00A53142"/>
    <w:rsid w:val="00A5582F"/>
    <w:rsid w:val="00A558A4"/>
    <w:rsid w:val="00A55BE5"/>
    <w:rsid w:val="00A57925"/>
    <w:rsid w:val="00A6236B"/>
    <w:rsid w:val="00A62385"/>
    <w:rsid w:val="00A62713"/>
    <w:rsid w:val="00A629A2"/>
    <w:rsid w:val="00A63F08"/>
    <w:rsid w:val="00A646F9"/>
    <w:rsid w:val="00A64DC7"/>
    <w:rsid w:val="00A656B5"/>
    <w:rsid w:val="00A67877"/>
    <w:rsid w:val="00A67F01"/>
    <w:rsid w:val="00A706BD"/>
    <w:rsid w:val="00A70D1F"/>
    <w:rsid w:val="00A71249"/>
    <w:rsid w:val="00A71F06"/>
    <w:rsid w:val="00A72DFD"/>
    <w:rsid w:val="00A72FC2"/>
    <w:rsid w:val="00A74970"/>
    <w:rsid w:val="00A749E1"/>
    <w:rsid w:val="00A75086"/>
    <w:rsid w:val="00A7572B"/>
    <w:rsid w:val="00A76504"/>
    <w:rsid w:val="00A76D7B"/>
    <w:rsid w:val="00A770D7"/>
    <w:rsid w:val="00A80E90"/>
    <w:rsid w:val="00A82AEB"/>
    <w:rsid w:val="00A83251"/>
    <w:rsid w:val="00A836E6"/>
    <w:rsid w:val="00A848A8"/>
    <w:rsid w:val="00A85268"/>
    <w:rsid w:val="00A85887"/>
    <w:rsid w:val="00A865D7"/>
    <w:rsid w:val="00A86F6F"/>
    <w:rsid w:val="00A87F26"/>
    <w:rsid w:val="00A90B8E"/>
    <w:rsid w:val="00A90C71"/>
    <w:rsid w:val="00A912B7"/>
    <w:rsid w:val="00A9173D"/>
    <w:rsid w:val="00A91B5B"/>
    <w:rsid w:val="00A91C73"/>
    <w:rsid w:val="00A92E38"/>
    <w:rsid w:val="00A93008"/>
    <w:rsid w:val="00A9389C"/>
    <w:rsid w:val="00A938F0"/>
    <w:rsid w:val="00A94042"/>
    <w:rsid w:val="00A95BDA"/>
    <w:rsid w:val="00A96434"/>
    <w:rsid w:val="00A96B20"/>
    <w:rsid w:val="00A96D7E"/>
    <w:rsid w:val="00A97783"/>
    <w:rsid w:val="00AA022D"/>
    <w:rsid w:val="00AA069F"/>
    <w:rsid w:val="00AA0979"/>
    <w:rsid w:val="00AA0CE0"/>
    <w:rsid w:val="00AA1525"/>
    <w:rsid w:val="00AA258E"/>
    <w:rsid w:val="00AA2E5D"/>
    <w:rsid w:val="00AA3479"/>
    <w:rsid w:val="00AA37CF"/>
    <w:rsid w:val="00AA37D8"/>
    <w:rsid w:val="00AA3DF1"/>
    <w:rsid w:val="00AA3F41"/>
    <w:rsid w:val="00AA5E53"/>
    <w:rsid w:val="00AA5E97"/>
    <w:rsid w:val="00AA601A"/>
    <w:rsid w:val="00AA66CF"/>
    <w:rsid w:val="00AA6CCD"/>
    <w:rsid w:val="00AB1142"/>
    <w:rsid w:val="00AB179D"/>
    <w:rsid w:val="00AB18DF"/>
    <w:rsid w:val="00AB2037"/>
    <w:rsid w:val="00AB24ED"/>
    <w:rsid w:val="00AB273D"/>
    <w:rsid w:val="00AB427A"/>
    <w:rsid w:val="00AB580B"/>
    <w:rsid w:val="00AB68C3"/>
    <w:rsid w:val="00AB6C88"/>
    <w:rsid w:val="00AB7043"/>
    <w:rsid w:val="00AB7C54"/>
    <w:rsid w:val="00AB7E45"/>
    <w:rsid w:val="00AC0BFB"/>
    <w:rsid w:val="00AC18F0"/>
    <w:rsid w:val="00AC1CEB"/>
    <w:rsid w:val="00AC43B8"/>
    <w:rsid w:val="00AC5151"/>
    <w:rsid w:val="00AC5714"/>
    <w:rsid w:val="00AC5A56"/>
    <w:rsid w:val="00AC69FE"/>
    <w:rsid w:val="00AD043F"/>
    <w:rsid w:val="00AD0C60"/>
    <w:rsid w:val="00AD1521"/>
    <w:rsid w:val="00AD1593"/>
    <w:rsid w:val="00AD237F"/>
    <w:rsid w:val="00AD25B8"/>
    <w:rsid w:val="00AD3205"/>
    <w:rsid w:val="00AD49C8"/>
    <w:rsid w:val="00AD5A83"/>
    <w:rsid w:val="00AD5D1D"/>
    <w:rsid w:val="00AD6750"/>
    <w:rsid w:val="00AD6F20"/>
    <w:rsid w:val="00AD796C"/>
    <w:rsid w:val="00AE002F"/>
    <w:rsid w:val="00AE037D"/>
    <w:rsid w:val="00AE16C7"/>
    <w:rsid w:val="00AE1773"/>
    <w:rsid w:val="00AE3EA8"/>
    <w:rsid w:val="00AE4A12"/>
    <w:rsid w:val="00AE4CA5"/>
    <w:rsid w:val="00AE5443"/>
    <w:rsid w:val="00AE5838"/>
    <w:rsid w:val="00AE6369"/>
    <w:rsid w:val="00AE6B88"/>
    <w:rsid w:val="00AF41DD"/>
    <w:rsid w:val="00AF4891"/>
    <w:rsid w:val="00AF50C1"/>
    <w:rsid w:val="00AF5727"/>
    <w:rsid w:val="00AF6963"/>
    <w:rsid w:val="00B003A7"/>
    <w:rsid w:val="00B00CBA"/>
    <w:rsid w:val="00B01469"/>
    <w:rsid w:val="00B02CB0"/>
    <w:rsid w:val="00B02E5E"/>
    <w:rsid w:val="00B02F74"/>
    <w:rsid w:val="00B03614"/>
    <w:rsid w:val="00B03701"/>
    <w:rsid w:val="00B0377E"/>
    <w:rsid w:val="00B03E00"/>
    <w:rsid w:val="00B03E68"/>
    <w:rsid w:val="00B0431E"/>
    <w:rsid w:val="00B04712"/>
    <w:rsid w:val="00B053D5"/>
    <w:rsid w:val="00B0557C"/>
    <w:rsid w:val="00B05D77"/>
    <w:rsid w:val="00B05D7E"/>
    <w:rsid w:val="00B06A19"/>
    <w:rsid w:val="00B071C0"/>
    <w:rsid w:val="00B0744E"/>
    <w:rsid w:val="00B12474"/>
    <w:rsid w:val="00B12F8E"/>
    <w:rsid w:val="00B136A2"/>
    <w:rsid w:val="00B150E2"/>
    <w:rsid w:val="00B15805"/>
    <w:rsid w:val="00B15B01"/>
    <w:rsid w:val="00B168CA"/>
    <w:rsid w:val="00B17B31"/>
    <w:rsid w:val="00B17EF0"/>
    <w:rsid w:val="00B21134"/>
    <w:rsid w:val="00B212A8"/>
    <w:rsid w:val="00B213BC"/>
    <w:rsid w:val="00B222BC"/>
    <w:rsid w:val="00B22676"/>
    <w:rsid w:val="00B23F28"/>
    <w:rsid w:val="00B244E6"/>
    <w:rsid w:val="00B2456B"/>
    <w:rsid w:val="00B24D59"/>
    <w:rsid w:val="00B25E15"/>
    <w:rsid w:val="00B25EAA"/>
    <w:rsid w:val="00B270E5"/>
    <w:rsid w:val="00B273A9"/>
    <w:rsid w:val="00B3042B"/>
    <w:rsid w:val="00B304C6"/>
    <w:rsid w:val="00B307DF"/>
    <w:rsid w:val="00B311AE"/>
    <w:rsid w:val="00B322D2"/>
    <w:rsid w:val="00B346DF"/>
    <w:rsid w:val="00B35112"/>
    <w:rsid w:val="00B3683D"/>
    <w:rsid w:val="00B36B6E"/>
    <w:rsid w:val="00B36DB1"/>
    <w:rsid w:val="00B375A1"/>
    <w:rsid w:val="00B4027A"/>
    <w:rsid w:val="00B417A5"/>
    <w:rsid w:val="00B42C88"/>
    <w:rsid w:val="00B42FE2"/>
    <w:rsid w:val="00B4350D"/>
    <w:rsid w:val="00B44E90"/>
    <w:rsid w:val="00B5169D"/>
    <w:rsid w:val="00B51965"/>
    <w:rsid w:val="00B51FFF"/>
    <w:rsid w:val="00B54036"/>
    <w:rsid w:val="00B5482F"/>
    <w:rsid w:val="00B54A3D"/>
    <w:rsid w:val="00B60E76"/>
    <w:rsid w:val="00B625A4"/>
    <w:rsid w:val="00B62B33"/>
    <w:rsid w:val="00B64865"/>
    <w:rsid w:val="00B66C6F"/>
    <w:rsid w:val="00B70B2B"/>
    <w:rsid w:val="00B70CA7"/>
    <w:rsid w:val="00B715C4"/>
    <w:rsid w:val="00B71F13"/>
    <w:rsid w:val="00B728FC"/>
    <w:rsid w:val="00B72D4D"/>
    <w:rsid w:val="00B7315B"/>
    <w:rsid w:val="00B73F28"/>
    <w:rsid w:val="00B7400E"/>
    <w:rsid w:val="00B76059"/>
    <w:rsid w:val="00B760AD"/>
    <w:rsid w:val="00B764BF"/>
    <w:rsid w:val="00B769E9"/>
    <w:rsid w:val="00B76C05"/>
    <w:rsid w:val="00B7747F"/>
    <w:rsid w:val="00B82126"/>
    <w:rsid w:val="00B82A45"/>
    <w:rsid w:val="00B84176"/>
    <w:rsid w:val="00B842BD"/>
    <w:rsid w:val="00B8524B"/>
    <w:rsid w:val="00B869B3"/>
    <w:rsid w:val="00B875FB"/>
    <w:rsid w:val="00B90BE9"/>
    <w:rsid w:val="00B91B2E"/>
    <w:rsid w:val="00B9706D"/>
    <w:rsid w:val="00B971C2"/>
    <w:rsid w:val="00B97FDB"/>
    <w:rsid w:val="00BA2C89"/>
    <w:rsid w:val="00BA32E9"/>
    <w:rsid w:val="00BA5044"/>
    <w:rsid w:val="00BA7D2A"/>
    <w:rsid w:val="00BB051F"/>
    <w:rsid w:val="00BB07C6"/>
    <w:rsid w:val="00BB1522"/>
    <w:rsid w:val="00BB22C4"/>
    <w:rsid w:val="00BB2C0B"/>
    <w:rsid w:val="00BB3095"/>
    <w:rsid w:val="00BB309F"/>
    <w:rsid w:val="00BB31AE"/>
    <w:rsid w:val="00BB35F1"/>
    <w:rsid w:val="00BB3B7B"/>
    <w:rsid w:val="00BB3D25"/>
    <w:rsid w:val="00BB55B7"/>
    <w:rsid w:val="00BB6CF9"/>
    <w:rsid w:val="00BB75EB"/>
    <w:rsid w:val="00BB7FE2"/>
    <w:rsid w:val="00BC1690"/>
    <w:rsid w:val="00BC17B2"/>
    <w:rsid w:val="00BC4030"/>
    <w:rsid w:val="00BC5C11"/>
    <w:rsid w:val="00BC6465"/>
    <w:rsid w:val="00BC65CE"/>
    <w:rsid w:val="00BC6FCE"/>
    <w:rsid w:val="00BD2A36"/>
    <w:rsid w:val="00BD3B26"/>
    <w:rsid w:val="00BD4073"/>
    <w:rsid w:val="00BD457A"/>
    <w:rsid w:val="00BD47C5"/>
    <w:rsid w:val="00BD5C37"/>
    <w:rsid w:val="00BD69CE"/>
    <w:rsid w:val="00BD6DFB"/>
    <w:rsid w:val="00BD77BF"/>
    <w:rsid w:val="00BD7E72"/>
    <w:rsid w:val="00BE063E"/>
    <w:rsid w:val="00BE0710"/>
    <w:rsid w:val="00BE08DF"/>
    <w:rsid w:val="00BE25A1"/>
    <w:rsid w:val="00BE2C5B"/>
    <w:rsid w:val="00BE359C"/>
    <w:rsid w:val="00BE43EB"/>
    <w:rsid w:val="00BE4509"/>
    <w:rsid w:val="00BE59CD"/>
    <w:rsid w:val="00BE6034"/>
    <w:rsid w:val="00BE7BAF"/>
    <w:rsid w:val="00BE7BF0"/>
    <w:rsid w:val="00BF02EC"/>
    <w:rsid w:val="00BF08FE"/>
    <w:rsid w:val="00BF2120"/>
    <w:rsid w:val="00BF2168"/>
    <w:rsid w:val="00BF28FC"/>
    <w:rsid w:val="00BF4CF3"/>
    <w:rsid w:val="00BF60BB"/>
    <w:rsid w:val="00BF61F1"/>
    <w:rsid w:val="00BF7096"/>
    <w:rsid w:val="00BF7909"/>
    <w:rsid w:val="00BF7C5C"/>
    <w:rsid w:val="00C02ADE"/>
    <w:rsid w:val="00C031A7"/>
    <w:rsid w:val="00C04962"/>
    <w:rsid w:val="00C05742"/>
    <w:rsid w:val="00C0620E"/>
    <w:rsid w:val="00C075D9"/>
    <w:rsid w:val="00C079EE"/>
    <w:rsid w:val="00C07E4B"/>
    <w:rsid w:val="00C10556"/>
    <w:rsid w:val="00C10A15"/>
    <w:rsid w:val="00C10DDE"/>
    <w:rsid w:val="00C12129"/>
    <w:rsid w:val="00C13796"/>
    <w:rsid w:val="00C1580B"/>
    <w:rsid w:val="00C16044"/>
    <w:rsid w:val="00C16D0D"/>
    <w:rsid w:val="00C17A21"/>
    <w:rsid w:val="00C20E3D"/>
    <w:rsid w:val="00C24D66"/>
    <w:rsid w:val="00C2563C"/>
    <w:rsid w:val="00C25857"/>
    <w:rsid w:val="00C27974"/>
    <w:rsid w:val="00C31914"/>
    <w:rsid w:val="00C32025"/>
    <w:rsid w:val="00C32C0E"/>
    <w:rsid w:val="00C33D5F"/>
    <w:rsid w:val="00C35124"/>
    <w:rsid w:val="00C3599F"/>
    <w:rsid w:val="00C360D4"/>
    <w:rsid w:val="00C3685A"/>
    <w:rsid w:val="00C40173"/>
    <w:rsid w:val="00C40245"/>
    <w:rsid w:val="00C41C2A"/>
    <w:rsid w:val="00C43064"/>
    <w:rsid w:val="00C432AF"/>
    <w:rsid w:val="00C45623"/>
    <w:rsid w:val="00C4621A"/>
    <w:rsid w:val="00C4775F"/>
    <w:rsid w:val="00C50327"/>
    <w:rsid w:val="00C5163B"/>
    <w:rsid w:val="00C53131"/>
    <w:rsid w:val="00C53CA2"/>
    <w:rsid w:val="00C54D52"/>
    <w:rsid w:val="00C553C4"/>
    <w:rsid w:val="00C55B25"/>
    <w:rsid w:val="00C565A6"/>
    <w:rsid w:val="00C57AE5"/>
    <w:rsid w:val="00C57FC7"/>
    <w:rsid w:val="00C61C37"/>
    <w:rsid w:val="00C631B4"/>
    <w:rsid w:val="00C63357"/>
    <w:rsid w:val="00C634B8"/>
    <w:rsid w:val="00C63765"/>
    <w:rsid w:val="00C63D66"/>
    <w:rsid w:val="00C6463C"/>
    <w:rsid w:val="00C64B0C"/>
    <w:rsid w:val="00C650A7"/>
    <w:rsid w:val="00C66A89"/>
    <w:rsid w:val="00C67963"/>
    <w:rsid w:val="00C67ADE"/>
    <w:rsid w:val="00C67B8F"/>
    <w:rsid w:val="00C706BC"/>
    <w:rsid w:val="00C70B5C"/>
    <w:rsid w:val="00C7210F"/>
    <w:rsid w:val="00C72837"/>
    <w:rsid w:val="00C740A1"/>
    <w:rsid w:val="00C76B87"/>
    <w:rsid w:val="00C76EEB"/>
    <w:rsid w:val="00C7759D"/>
    <w:rsid w:val="00C80390"/>
    <w:rsid w:val="00C81562"/>
    <w:rsid w:val="00C82727"/>
    <w:rsid w:val="00C82F8C"/>
    <w:rsid w:val="00C83F15"/>
    <w:rsid w:val="00C85CC8"/>
    <w:rsid w:val="00C85FD2"/>
    <w:rsid w:val="00C865F4"/>
    <w:rsid w:val="00C86915"/>
    <w:rsid w:val="00C86CFB"/>
    <w:rsid w:val="00C8709D"/>
    <w:rsid w:val="00C9004E"/>
    <w:rsid w:val="00C901E2"/>
    <w:rsid w:val="00C91928"/>
    <w:rsid w:val="00C91BB5"/>
    <w:rsid w:val="00C9283B"/>
    <w:rsid w:val="00C9396C"/>
    <w:rsid w:val="00C93E18"/>
    <w:rsid w:val="00C94F66"/>
    <w:rsid w:val="00C96F57"/>
    <w:rsid w:val="00CA0ABB"/>
    <w:rsid w:val="00CA1A22"/>
    <w:rsid w:val="00CA22BA"/>
    <w:rsid w:val="00CA38BF"/>
    <w:rsid w:val="00CA3AAC"/>
    <w:rsid w:val="00CA5097"/>
    <w:rsid w:val="00CA74D1"/>
    <w:rsid w:val="00CB157E"/>
    <w:rsid w:val="00CB16B2"/>
    <w:rsid w:val="00CB1CEB"/>
    <w:rsid w:val="00CB2596"/>
    <w:rsid w:val="00CB3462"/>
    <w:rsid w:val="00CB5B1E"/>
    <w:rsid w:val="00CB60A8"/>
    <w:rsid w:val="00CB6BA7"/>
    <w:rsid w:val="00CB7610"/>
    <w:rsid w:val="00CB7B6E"/>
    <w:rsid w:val="00CC0D31"/>
    <w:rsid w:val="00CC100E"/>
    <w:rsid w:val="00CC17C3"/>
    <w:rsid w:val="00CC17DE"/>
    <w:rsid w:val="00CC1EDD"/>
    <w:rsid w:val="00CC4CBE"/>
    <w:rsid w:val="00CC6664"/>
    <w:rsid w:val="00CC668A"/>
    <w:rsid w:val="00CC6FD1"/>
    <w:rsid w:val="00CD0741"/>
    <w:rsid w:val="00CD0FE0"/>
    <w:rsid w:val="00CD14AA"/>
    <w:rsid w:val="00CD2320"/>
    <w:rsid w:val="00CD2350"/>
    <w:rsid w:val="00CD267B"/>
    <w:rsid w:val="00CD3E2F"/>
    <w:rsid w:val="00CD5A43"/>
    <w:rsid w:val="00CD6AE8"/>
    <w:rsid w:val="00CD6C38"/>
    <w:rsid w:val="00CD6E25"/>
    <w:rsid w:val="00CE0123"/>
    <w:rsid w:val="00CE09D9"/>
    <w:rsid w:val="00CE1451"/>
    <w:rsid w:val="00CE1FE0"/>
    <w:rsid w:val="00CE280F"/>
    <w:rsid w:val="00CE3463"/>
    <w:rsid w:val="00CE3DF5"/>
    <w:rsid w:val="00CE3E45"/>
    <w:rsid w:val="00CE3E63"/>
    <w:rsid w:val="00CE3F33"/>
    <w:rsid w:val="00CE4C43"/>
    <w:rsid w:val="00CE4C60"/>
    <w:rsid w:val="00CE5D0A"/>
    <w:rsid w:val="00CE5D57"/>
    <w:rsid w:val="00CE5E4F"/>
    <w:rsid w:val="00CE79E4"/>
    <w:rsid w:val="00CF0AB4"/>
    <w:rsid w:val="00CF0C2A"/>
    <w:rsid w:val="00CF0C37"/>
    <w:rsid w:val="00CF0E27"/>
    <w:rsid w:val="00CF1207"/>
    <w:rsid w:val="00CF17E8"/>
    <w:rsid w:val="00CF1DC1"/>
    <w:rsid w:val="00CF252A"/>
    <w:rsid w:val="00CF34D1"/>
    <w:rsid w:val="00CF3657"/>
    <w:rsid w:val="00CF50A8"/>
    <w:rsid w:val="00CF59FA"/>
    <w:rsid w:val="00CF6329"/>
    <w:rsid w:val="00CF6DD6"/>
    <w:rsid w:val="00CF772D"/>
    <w:rsid w:val="00D0173A"/>
    <w:rsid w:val="00D029FF"/>
    <w:rsid w:val="00D07B44"/>
    <w:rsid w:val="00D07D27"/>
    <w:rsid w:val="00D119DC"/>
    <w:rsid w:val="00D11E03"/>
    <w:rsid w:val="00D11EFB"/>
    <w:rsid w:val="00D123F1"/>
    <w:rsid w:val="00D12B85"/>
    <w:rsid w:val="00D12DF7"/>
    <w:rsid w:val="00D12F9E"/>
    <w:rsid w:val="00D1331A"/>
    <w:rsid w:val="00D135D6"/>
    <w:rsid w:val="00D1475B"/>
    <w:rsid w:val="00D14BD9"/>
    <w:rsid w:val="00D14F9B"/>
    <w:rsid w:val="00D16081"/>
    <w:rsid w:val="00D169F8"/>
    <w:rsid w:val="00D16A6A"/>
    <w:rsid w:val="00D16D2E"/>
    <w:rsid w:val="00D16DCC"/>
    <w:rsid w:val="00D17067"/>
    <w:rsid w:val="00D17F46"/>
    <w:rsid w:val="00D207AE"/>
    <w:rsid w:val="00D220AF"/>
    <w:rsid w:val="00D2223D"/>
    <w:rsid w:val="00D22A75"/>
    <w:rsid w:val="00D22FC7"/>
    <w:rsid w:val="00D24017"/>
    <w:rsid w:val="00D2638A"/>
    <w:rsid w:val="00D271FA"/>
    <w:rsid w:val="00D274D5"/>
    <w:rsid w:val="00D31709"/>
    <w:rsid w:val="00D31823"/>
    <w:rsid w:val="00D31894"/>
    <w:rsid w:val="00D336A3"/>
    <w:rsid w:val="00D34699"/>
    <w:rsid w:val="00D352E5"/>
    <w:rsid w:val="00D376EE"/>
    <w:rsid w:val="00D40330"/>
    <w:rsid w:val="00D41510"/>
    <w:rsid w:val="00D42A37"/>
    <w:rsid w:val="00D43327"/>
    <w:rsid w:val="00D43D87"/>
    <w:rsid w:val="00D447DE"/>
    <w:rsid w:val="00D460D9"/>
    <w:rsid w:val="00D519CD"/>
    <w:rsid w:val="00D5213E"/>
    <w:rsid w:val="00D52268"/>
    <w:rsid w:val="00D52A2F"/>
    <w:rsid w:val="00D52B19"/>
    <w:rsid w:val="00D5311C"/>
    <w:rsid w:val="00D549F5"/>
    <w:rsid w:val="00D5580C"/>
    <w:rsid w:val="00D561FC"/>
    <w:rsid w:val="00D567D7"/>
    <w:rsid w:val="00D57BE4"/>
    <w:rsid w:val="00D57EED"/>
    <w:rsid w:val="00D57FB1"/>
    <w:rsid w:val="00D64D04"/>
    <w:rsid w:val="00D65294"/>
    <w:rsid w:val="00D6571D"/>
    <w:rsid w:val="00D65BBE"/>
    <w:rsid w:val="00D65DE2"/>
    <w:rsid w:val="00D66C12"/>
    <w:rsid w:val="00D6787C"/>
    <w:rsid w:val="00D7076B"/>
    <w:rsid w:val="00D70797"/>
    <w:rsid w:val="00D71285"/>
    <w:rsid w:val="00D71FC6"/>
    <w:rsid w:val="00D72E4B"/>
    <w:rsid w:val="00D75BCD"/>
    <w:rsid w:val="00D75F94"/>
    <w:rsid w:val="00D7612F"/>
    <w:rsid w:val="00D7624C"/>
    <w:rsid w:val="00D7744B"/>
    <w:rsid w:val="00D7751C"/>
    <w:rsid w:val="00D77696"/>
    <w:rsid w:val="00D80AA5"/>
    <w:rsid w:val="00D818A3"/>
    <w:rsid w:val="00D82220"/>
    <w:rsid w:val="00D823A5"/>
    <w:rsid w:val="00D8261F"/>
    <w:rsid w:val="00D83192"/>
    <w:rsid w:val="00D83A87"/>
    <w:rsid w:val="00D84166"/>
    <w:rsid w:val="00D849DA"/>
    <w:rsid w:val="00D84FA5"/>
    <w:rsid w:val="00D8683E"/>
    <w:rsid w:val="00D87486"/>
    <w:rsid w:val="00D93243"/>
    <w:rsid w:val="00D93DB4"/>
    <w:rsid w:val="00D97E71"/>
    <w:rsid w:val="00DA04A1"/>
    <w:rsid w:val="00DA0980"/>
    <w:rsid w:val="00DA1128"/>
    <w:rsid w:val="00DA29AA"/>
    <w:rsid w:val="00DA44A4"/>
    <w:rsid w:val="00DA59FA"/>
    <w:rsid w:val="00DA5B52"/>
    <w:rsid w:val="00DA60A3"/>
    <w:rsid w:val="00DA659D"/>
    <w:rsid w:val="00DA7079"/>
    <w:rsid w:val="00DA7A08"/>
    <w:rsid w:val="00DB13FE"/>
    <w:rsid w:val="00DB1D17"/>
    <w:rsid w:val="00DB2EE3"/>
    <w:rsid w:val="00DB440E"/>
    <w:rsid w:val="00DB5DF1"/>
    <w:rsid w:val="00DB6AF2"/>
    <w:rsid w:val="00DB7FB4"/>
    <w:rsid w:val="00DC0384"/>
    <w:rsid w:val="00DC04BC"/>
    <w:rsid w:val="00DC21D2"/>
    <w:rsid w:val="00DC3161"/>
    <w:rsid w:val="00DC4D50"/>
    <w:rsid w:val="00DD22B8"/>
    <w:rsid w:val="00DD4AA0"/>
    <w:rsid w:val="00DD512F"/>
    <w:rsid w:val="00DE12E7"/>
    <w:rsid w:val="00DE2940"/>
    <w:rsid w:val="00DE301D"/>
    <w:rsid w:val="00DE3279"/>
    <w:rsid w:val="00DE3E2F"/>
    <w:rsid w:val="00DE4354"/>
    <w:rsid w:val="00DE5295"/>
    <w:rsid w:val="00DE52AB"/>
    <w:rsid w:val="00DE5741"/>
    <w:rsid w:val="00DE5870"/>
    <w:rsid w:val="00DE5A77"/>
    <w:rsid w:val="00DE764E"/>
    <w:rsid w:val="00DF03E5"/>
    <w:rsid w:val="00DF0ACA"/>
    <w:rsid w:val="00DF1414"/>
    <w:rsid w:val="00DF18A1"/>
    <w:rsid w:val="00DF2095"/>
    <w:rsid w:val="00DF3FD3"/>
    <w:rsid w:val="00DF4A93"/>
    <w:rsid w:val="00DF5484"/>
    <w:rsid w:val="00DF585A"/>
    <w:rsid w:val="00DF62A0"/>
    <w:rsid w:val="00DF64E3"/>
    <w:rsid w:val="00DF6B4E"/>
    <w:rsid w:val="00DF77B7"/>
    <w:rsid w:val="00DF7E81"/>
    <w:rsid w:val="00E00678"/>
    <w:rsid w:val="00E01694"/>
    <w:rsid w:val="00E017D4"/>
    <w:rsid w:val="00E0220C"/>
    <w:rsid w:val="00E039B5"/>
    <w:rsid w:val="00E03BF6"/>
    <w:rsid w:val="00E03CBE"/>
    <w:rsid w:val="00E046F2"/>
    <w:rsid w:val="00E05BB5"/>
    <w:rsid w:val="00E06729"/>
    <w:rsid w:val="00E077AF"/>
    <w:rsid w:val="00E110E9"/>
    <w:rsid w:val="00E1149E"/>
    <w:rsid w:val="00E1172A"/>
    <w:rsid w:val="00E12120"/>
    <w:rsid w:val="00E12411"/>
    <w:rsid w:val="00E128C1"/>
    <w:rsid w:val="00E13711"/>
    <w:rsid w:val="00E13947"/>
    <w:rsid w:val="00E139DC"/>
    <w:rsid w:val="00E153A5"/>
    <w:rsid w:val="00E166B2"/>
    <w:rsid w:val="00E17150"/>
    <w:rsid w:val="00E175AC"/>
    <w:rsid w:val="00E22764"/>
    <w:rsid w:val="00E2541D"/>
    <w:rsid w:val="00E25CC2"/>
    <w:rsid w:val="00E25F37"/>
    <w:rsid w:val="00E26CE8"/>
    <w:rsid w:val="00E27A99"/>
    <w:rsid w:val="00E27C3F"/>
    <w:rsid w:val="00E27CD0"/>
    <w:rsid w:val="00E301F3"/>
    <w:rsid w:val="00E3065F"/>
    <w:rsid w:val="00E30FB6"/>
    <w:rsid w:val="00E311D6"/>
    <w:rsid w:val="00E32325"/>
    <w:rsid w:val="00E3242C"/>
    <w:rsid w:val="00E3247E"/>
    <w:rsid w:val="00E335B7"/>
    <w:rsid w:val="00E340DF"/>
    <w:rsid w:val="00E375C9"/>
    <w:rsid w:val="00E41732"/>
    <w:rsid w:val="00E41E52"/>
    <w:rsid w:val="00E431E7"/>
    <w:rsid w:val="00E45785"/>
    <w:rsid w:val="00E50E80"/>
    <w:rsid w:val="00E50FEE"/>
    <w:rsid w:val="00E514F5"/>
    <w:rsid w:val="00E51F7D"/>
    <w:rsid w:val="00E51FFF"/>
    <w:rsid w:val="00E52224"/>
    <w:rsid w:val="00E52DAF"/>
    <w:rsid w:val="00E534E5"/>
    <w:rsid w:val="00E539DD"/>
    <w:rsid w:val="00E54D99"/>
    <w:rsid w:val="00E55C9A"/>
    <w:rsid w:val="00E57CBE"/>
    <w:rsid w:val="00E57F8B"/>
    <w:rsid w:val="00E63729"/>
    <w:rsid w:val="00E63E47"/>
    <w:rsid w:val="00E64A32"/>
    <w:rsid w:val="00E64CC8"/>
    <w:rsid w:val="00E66469"/>
    <w:rsid w:val="00E66594"/>
    <w:rsid w:val="00E67B78"/>
    <w:rsid w:val="00E70074"/>
    <w:rsid w:val="00E703A9"/>
    <w:rsid w:val="00E7117A"/>
    <w:rsid w:val="00E7153D"/>
    <w:rsid w:val="00E733F8"/>
    <w:rsid w:val="00E7350A"/>
    <w:rsid w:val="00E739F3"/>
    <w:rsid w:val="00E745F5"/>
    <w:rsid w:val="00E7511F"/>
    <w:rsid w:val="00E75F86"/>
    <w:rsid w:val="00E76003"/>
    <w:rsid w:val="00E81DE3"/>
    <w:rsid w:val="00E823E5"/>
    <w:rsid w:val="00E827A7"/>
    <w:rsid w:val="00E82BFD"/>
    <w:rsid w:val="00E83180"/>
    <w:rsid w:val="00E83900"/>
    <w:rsid w:val="00E847C3"/>
    <w:rsid w:val="00E84FED"/>
    <w:rsid w:val="00E863D4"/>
    <w:rsid w:val="00E865F7"/>
    <w:rsid w:val="00E87EA8"/>
    <w:rsid w:val="00E9036E"/>
    <w:rsid w:val="00E90561"/>
    <w:rsid w:val="00E908F0"/>
    <w:rsid w:val="00E90D88"/>
    <w:rsid w:val="00E9148C"/>
    <w:rsid w:val="00E915E5"/>
    <w:rsid w:val="00E92B35"/>
    <w:rsid w:val="00E93848"/>
    <w:rsid w:val="00E943A2"/>
    <w:rsid w:val="00E96001"/>
    <w:rsid w:val="00E96A3C"/>
    <w:rsid w:val="00E96D1E"/>
    <w:rsid w:val="00EA09D9"/>
    <w:rsid w:val="00EA0EA4"/>
    <w:rsid w:val="00EA11BD"/>
    <w:rsid w:val="00EA2744"/>
    <w:rsid w:val="00EA310B"/>
    <w:rsid w:val="00EA3D50"/>
    <w:rsid w:val="00EA4483"/>
    <w:rsid w:val="00EA49CD"/>
    <w:rsid w:val="00EA4FE3"/>
    <w:rsid w:val="00EA5628"/>
    <w:rsid w:val="00EA56C4"/>
    <w:rsid w:val="00EA5F18"/>
    <w:rsid w:val="00EA603D"/>
    <w:rsid w:val="00EA697A"/>
    <w:rsid w:val="00EB0C88"/>
    <w:rsid w:val="00EB32AA"/>
    <w:rsid w:val="00EB3D64"/>
    <w:rsid w:val="00EB6994"/>
    <w:rsid w:val="00EB6CA2"/>
    <w:rsid w:val="00EB7B29"/>
    <w:rsid w:val="00EC063B"/>
    <w:rsid w:val="00EC0AD2"/>
    <w:rsid w:val="00EC1BDD"/>
    <w:rsid w:val="00EC3804"/>
    <w:rsid w:val="00EC3870"/>
    <w:rsid w:val="00EC3B26"/>
    <w:rsid w:val="00EC4EE8"/>
    <w:rsid w:val="00EC626E"/>
    <w:rsid w:val="00EC7163"/>
    <w:rsid w:val="00EC7F09"/>
    <w:rsid w:val="00ED0502"/>
    <w:rsid w:val="00ED0987"/>
    <w:rsid w:val="00ED1AB2"/>
    <w:rsid w:val="00ED27BD"/>
    <w:rsid w:val="00ED280C"/>
    <w:rsid w:val="00ED2DDB"/>
    <w:rsid w:val="00ED2FCF"/>
    <w:rsid w:val="00ED36A8"/>
    <w:rsid w:val="00ED384A"/>
    <w:rsid w:val="00ED3BF8"/>
    <w:rsid w:val="00ED46B8"/>
    <w:rsid w:val="00ED4BE2"/>
    <w:rsid w:val="00ED5D08"/>
    <w:rsid w:val="00ED6398"/>
    <w:rsid w:val="00ED6F00"/>
    <w:rsid w:val="00EE02DD"/>
    <w:rsid w:val="00EE1938"/>
    <w:rsid w:val="00EE2DE2"/>
    <w:rsid w:val="00EE2F64"/>
    <w:rsid w:val="00EE3E1F"/>
    <w:rsid w:val="00EE4525"/>
    <w:rsid w:val="00EE49DC"/>
    <w:rsid w:val="00EE58F1"/>
    <w:rsid w:val="00EE5E51"/>
    <w:rsid w:val="00EE7985"/>
    <w:rsid w:val="00EE7E05"/>
    <w:rsid w:val="00EF19CD"/>
    <w:rsid w:val="00EF1C24"/>
    <w:rsid w:val="00EF214B"/>
    <w:rsid w:val="00EF21F9"/>
    <w:rsid w:val="00EF25FB"/>
    <w:rsid w:val="00EF29CC"/>
    <w:rsid w:val="00EF4814"/>
    <w:rsid w:val="00EF4B19"/>
    <w:rsid w:val="00EF4E24"/>
    <w:rsid w:val="00EF5387"/>
    <w:rsid w:val="00EF586E"/>
    <w:rsid w:val="00EF5905"/>
    <w:rsid w:val="00EF5FD1"/>
    <w:rsid w:val="00EF61A4"/>
    <w:rsid w:val="00EF6505"/>
    <w:rsid w:val="00EF6816"/>
    <w:rsid w:val="00EF6A1E"/>
    <w:rsid w:val="00F003E4"/>
    <w:rsid w:val="00F009D7"/>
    <w:rsid w:val="00F0152D"/>
    <w:rsid w:val="00F01B7D"/>
    <w:rsid w:val="00F0269D"/>
    <w:rsid w:val="00F0283D"/>
    <w:rsid w:val="00F02C5A"/>
    <w:rsid w:val="00F032B1"/>
    <w:rsid w:val="00F0352B"/>
    <w:rsid w:val="00F04B67"/>
    <w:rsid w:val="00F05281"/>
    <w:rsid w:val="00F05E6E"/>
    <w:rsid w:val="00F06DCD"/>
    <w:rsid w:val="00F07045"/>
    <w:rsid w:val="00F07EC7"/>
    <w:rsid w:val="00F10F5D"/>
    <w:rsid w:val="00F151C2"/>
    <w:rsid w:val="00F1553D"/>
    <w:rsid w:val="00F17373"/>
    <w:rsid w:val="00F2068C"/>
    <w:rsid w:val="00F20ED3"/>
    <w:rsid w:val="00F22549"/>
    <w:rsid w:val="00F23835"/>
    <w:rsid w:val="00F24EB9"/>
    <w:rsid w:val="00F255D3"/>
    <w:rsid w:val="00F258E3"/>
    <w:rsid w:val="00F25951"/>
    <w:rsid w:val="00F25CD9"/>
    <w:rsid w:val="00F27820"/>
    <w:rsid w:val="00F27F8E"/>
    <w:rsid w:val="00F30818"/>
    <w:rsid w:val="00F32DC2"/>
    <w:rsid w:val="00F33343"/>
    <w:rsid w:val="00F33D4B"/>
    <w:rsid w:val="00F3521D"/>
    <w:rsid w:val="00F35387"/>
    <w:rsid w:val="00F3549C"/>
    <w:rsid w:val="00F36193"/>
    <w:rsid w:val="00F36B66"/>
    <w:rsid w:val="00F36FE4"/>
    <w:rsid w:val="00F37ABA"/>
    <w:rsid w:val="00F40B1A"/>
    <w:rsid w:val="00F412E8"/>
    <w:rsid w:val="00F414F6"/>
    <w:rsid w:val="00F419CB"/>
    <w:rsid w:val="00F41D7B"/>
    <w:rsid w:val="00F42922"/>
    <w:rsid w:val="00F42A28"/>
    <w:rsid w:val="00F43503"/>
    <w:rsid w:val="00F43537"/>
    <w:rsid w:val="00F4369F"/>
    <w:rsid w:val="00F441B2"/>
    <w:rsid w:val="00F44E0A"/>
    <w:rsid w:val="00F457F8"/>
    <w:rsid w:val="00F45B33"/>
    <w:rsid w:val="00F46836"/>
    <w:rsid w:val="00F46C4F"/>
    <w:rsid w:val="00F479B9"/>
    <w:rsid w:val="00F510C3"/>
    <w:rsid w:val="00F524E3"/>
    <w:rsid w:val="00F52C56"/>
    <w:rsid w:val="00F532E1"/>
    <w:rsid w:val="00F53514"/>
    <w:rsid w:val="00F53A0E"/>
    <w:rsid w:val="00F56054"/>
    <w:rsid w:val="00F56542"/>
    <w:rsid w:val="00F56E05"/>
    <w:rsid w:val="00F570C7"/>
    <w:rsid w:val="00F57152"/>
    <w:rsid w:val="00F6022D"/>
    <w:rsid w:val="00F6030E"/>
    <w:rsid w:val="00F622A0"/>
    <w:rsid w:val="00F62764"/>
    <w:rsid w:val="00F62F16"/>
    <w:rsid w:val="00F64857"/>
    <w:rsid w:val="00F64C5D"/>
    <w:rsid w:val="00F65476"/>
    <w:rsid w:val="00F662A9"/>
    <w:rsid w:val="00F662B2"/>
    <w:rsid w:val="00F671D9"/>
    <w:rsid w:val="00F672CB"/>
    <w:rsid w:val="00F6774E"/>
    <w:rsid w:val="00F70032"/>
    <w:rsid w:val="00F70DF2"/>
    <w:rsid w:val="00F7193F"/>
    <w:rsid w:val="00F73FDF"/>
    <w:rsid w:val="00F771E2"/>
    <w:rsid w:val="00F77CA2"/>
    <w:rsid w:val="00F80A12"/>
    <w:rsid w:val="00F80AB5"/>
    <w:rsid w:val="00F80C75"/>
    <w:rsid w:val="00F80FEF"/>
    <w:rsid w:val="00F813F6"/>
    <w:rsid w:val="00F81D01"/>
    <w:rsid w:val="00F82850"/>
    <w:rsid w:val="00F82A24"/>
    <w:rsid w:val="00F84690"/>
    <w:rsid w:val="00F860A3"/>
    <w:rsid w:val="00F863EE"/>
    <w:rsid w:val="00F869FA"/>
    <w:rsid w:val="00F902DC"/>
    <w:rsid w:val="00F90A96"/>
    <w:rsid w:val="00F91A0C"/>
    <w:rsid w:val="00F940D6"/>
    <w:rsid w:val="00F943A0"/>
    <w:rsid w:val="00F95386"/>
    <w:rsid w:val="00F95DFD"/>
    <w:rsid w:val="00F95F1C"/>
    <w:rsid w:val="00F95F67"/>
    <w:rsid w:val="00F96108"/>
    <w:rsid w:val="00F972EC"/>
    <w:rsid w:val="00F978FE"/>
    <w:rsid w:val="00FA03B5"/>
    <w:rsid w:val="00FA0C5B"/>
    <w:rsid w:val="00FA1B39"/>
    <w:rsid w:val="00FA21B2"/>
    <w:rsid w:val="00FA5D9C"/>
    <w:rsid w:val="00FA6506"/>
    <w:rsid w:val="00FA6C74"/>
    <w:rsid w:val="00FA737E"/>
    <w:rsid w:val="00FA74EE"/>
    <w:rsid w:val="00FB0887"/>
    <w:rsid w:val="00FB1246"/>
    <w:rsid w:val="00FB1421"/>
    <w:rsid w:val="00FB1422"/>
    <w:rsid w:val="00FB1913"/>
    <w:rsid w:val="00FB467D"/>
    <w:rsid w:val="00FB4FAF"/>
    <w:rsid w:val="00FB5150"/>
    <w:rsid w:val="00FB56F7"/>
    <w:rsid w:val="00FB5965"/>
    <w:rsid w:val="00FB6696"/>
    <w:rsid w:val="00FC066D"/>
    <w:rsid w:val="00FC16D5"/>
    <w:rsid w:val="00FC1E40"/>
    <w:rsid w:val="00FC3504"/>
    <w:rsid w:val="00FC52B5"/>
    <w:rsid w:val="00FC584F"/>
    <w:rsid w:val="00FC612C"/>
    <w:rsid w:val="00FC7B66"/>
    <w:rsid w:val="00FD0656"/>
    <w:rsid w:val="00FD0B24"/>
    <w:rsid w:val="00FD0B4B"/>
    <w:rsid w:val="00FD0CAF"/>
    <w:rsid w:val="00FD2284"/>
    <w:rsid w:val="00FD23BE"/>
    <w:rsid w:val="00FD2BC7"/>
    <w:rsid w:val="00FD36AB"/>
    <w:rsid w:val="00FD3820"/>
    <w:rsid w:val="00FD50A7"/>
    <w:rsid w:val="00FD52F9"/>
    <w:rsid w:val="00FD6B53"/>
    <w:rsid w:val="00FD71FF"/>
    <w:rsid w:val="00FD7C5C"/>
    <w:rsid w:val="00FE0919"/>
    <w:rsid w:val="00FE30F7"/>
    <w:rsid w:val="00FE3412"/>
    <w:rsid w:val="00FE349A"/>
    <w:rsid w:val="00FE3C5C"/>
    <w:rsid w:val="00FE4769"/>
    <w:rsid w:val="00FE5232"/>
    <w:rsid w:val="00FE67BA"/>
    <w:rsid w:val="00FE6F90"/>
    <w:rsid w:val="00FE7109"/>
    <w:rsid w:val="00FE7301"/>
    <w:rsid w:val="00FF10FA"/>
    <w:rsid w:val="00FF1137"/>
    <w:rsid w:val="00FF1891"/>
    <w:rsid w:val="00FF2213"/>
    <w:rsid w:val="00FF3396"/>
    <w:rsid w:val="00FF3457"/>
    <w:rsid w:val="00FF7AB3"/>
    <w:rsid w:val="11320F33"/>
    <w:rsid w:val="11CE54A2"/>
    <w:rsid w:val="3F746C97"/>
    <w:rsid w:val="4C39729F"/>
    <w:rsid w:val="52D575A8"/>
    <w:rsid w:val="53DD238B"/>
    <w:rsid w:val="6054424F"/>
    <w:rsid w:val="68D1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2EB59"/>
  <w15:docId w15:val="{FDB3D488-BBED-409A-A920-548620BD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005Char">
    <w:name w:val="005正文 Char"/>
    <w:link w:val="005"/>
    <w:qFormat/>
    <w:locked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markedcontent">
    <w:name w:val="markedcontent"/>
    <w:basedOn w:val="a0"/>
    <w:rsid w:val="006618E0"/>
  </w:style>
  <w:style w:type="paragraph" w:customStyle="1" w:styleId="Default">
    <w:name w:val="Default"/>
    <w:rsid w:val="00E943A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highlight">
    <w:name w:val="highlight"/>
    <w:basedOn w:val="a0"/>
    <w:rsid w:val="00631F04"/>
  </w:style>
  <w:style w:type="paragraph" w:customStyle="1" w:styleId="ds-markdown-paragraph">
    <w:name w:val="ds-markdown-paragraph"/>
    <w:basedOn w:val="a"/>
    <w:rsid w:val="00B540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2">
    <w:name w:val="Strong"/>
    <w:basedOn w:val="a0"/>
    <w:uiPriority w:val="22"/>
    <w:qFormat/>
    <w:rsid w:val="00496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5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4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1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8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6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0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2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5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3651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285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F93F0-7B9F-457C-A606-3E6A59C5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364</Words>
  <Characters>2077</Characters>
  <Application>Microsoft Office Word</Application>
  <DocSecurity>0</DocSecurity>
  <Lines>17</Lines>
  <Paragraphs>4</Paragraphs>
  <ScaleCrop>false</ScaleCrop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QianFeng</dc:creator>
  <cp:lastModifiedBy>Becky ZHOU 周婷婷 (Anji)</cp:lastModifiedBy>
  <cp:revision>82</cp:revision>
  <cp:lastPrinted>2026-01-16T07:06:00Z</cp:lastPrinted>
  <dcterms:created xsi:type="dcterms:W3CDTF">2026-05-14T09:31:00Z</dcterms:created>
  <dcterms:modified xsi:type="dcterms:W3CDTF">2026-06-05T06:50:00Z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7E414A995FAA49C5A930D4C4DA467A8A</vt:lpwstr>
  </property>
</Properties>
</file>