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9F80B" w14:textId="77777777" w:rsidR="00E27E68" w:rsidRDefault="00A9324C">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30A23CDD" w14:textId="77777777" w:rsidR="00E27E68" w:rsidRDefault="00E27E68">
      <w:pPr>
        <w:rPr>
          <w:lang w:val="en-US"/>
        </w:rPr>
      </w:pPr>
    </w:p>
    <w:p w14:paraId="2EDE651E" w14:textId="77777777" w:rsidR="00E27E68" w:rsidRDefault="00A9324C">
      <w:pPr>
        <w:spacing w:beforeLines="50" w:before="120"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5929C0CF" w14:textId="77777777" w:rsidR="00E27E68" w:rsidRDefault="00A9324C">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2DB766D7" w14:textId="77777777" w:rsidR="00E27E68" w:rsidRDefault="00A9324C">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2026</w:t>
      </w:r>
      <w:r>
        <w:rPr>
          <w:rFonts w:ascii="Times New Roman" w:eastAsiaTheme="minorEastAsia" w:hAnsi="Times New Roman" w:cs="Times New Roman"/>
          <w:sz w:val="24"/>
          <w:szCs w:val="24"/>
        </w:rPr>
        <w:t>-0</w:t>
      </w:r>
      <w:r>
        <w:rPr>
          <w:rFonts w:ascii="Times New Roman" w:eastAsiaTheme="minorEastAsia" w:hAnsi="Times New Roman" w:cs="Times New Roman"/>
          <w:sz w:val="24"/>
          <w:szCs w:val="24"/>
          <w:lang w:val="en-US"/>
        </w:rPr>
        <w:t>09</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E27E68" w14:paraId="231D842D" w14:textId="77777777">
        <w:trPr>
          <w:trHeight w:val="2801"/>
          <w:jc w:val="center"/>
        </w:trPr>
        <w:tc>
          <w:tcPr>
            <w:tcW w:w="1696" w:type="dxa"/>
            <w:vAlign w:val="center"/>
          </w:tcPr>
          <w:p w14:paraId="2CDB7842" w14:textId="77777777" w:rsidR="00E27E68" w:rsidRDefault="00A9324C">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2A53FC26" w14:textId="77777777" w:rsidR="00E27E68" w:rsidRDefault="00A9324C">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1"/>
                  <w14:checkedState w14:val="0052" w14:font="Wingdings 2"/>
                  <w14:uncheckedState w14:val="2610" w14:font="MS Gothic"/>
                </w14:checkbox>
              </w:sdtPr>
              <w:sdtEndPr/>
              <w:sdtContent>
                <w:r>
                  <w:rPr>
                    <w:rFonts w:ascii="Times New Roman" w:eastAsiaTheme="minorEastAsia" w:hAnsi="Times New Roman" w:cs="Times New Roman"/>
                    <w:sz w:val="24"/>
                    <w:szCs w:val="24"/>
                  </w:rPr>
                  <w:sym w:font="Wingdings 2" w:char="F052"/>
                </w:r>
              </w:sdtContent>
            </w:sdt>
            <w:r>
              <w:rPr>
                <w:rFonts w:ascii="Times New Roman" w:eastAsiaTheme="minorEastAsia" w:hAnsi="Times New Roman" w:cs="Times New Roman"/>
                <w:sz w:val="24"/>
                <w:szCs w:val="24"/>
              </w:rPr>
              <w:t>特</w:t>
            </w:r>
            <w:r>
              <w:rPr>
                <w:rFonts w:ascii="Times New Roman" w:eastAsiaTheme="minorEastAsia" w:hAnsi="Times New Roman" w:cs="Times New Roman"/>
                <w:spacing w:val="-3"/>
                <w:sz w:val="24"/>
                <w:szCs w:val="24"/>
              </w:rPr>
              <w:t>定</w:t>
            </w:r>
            <w:r>
              <w:rPr>
                <w:rFonts w:ascii="Times New Roman" w:eastAsiaTheme="minorEastAsia" w:hAnsi="Times New Roman" w:cs="Times New Roman"/>
                <w:sz w:val="24"/>
                <w:szCs w:val="24"/>
              </w:rPr>
              <w:t>对</w:t>
            </w:r>
            <w:r>
              <w:rPr>
                <w:rFonts w:ascii="Times New Roman" w:eastAsiaTheme="minorEastAsia" w:hAnsi="Times New Roman" w:cs="Times New Roman"/>
                <w:spacing w:val="-3"/>
                <w:sz w:val="24"/>
                <w:szCs w:val="24"/>
              </w:rPr>
              <w:t>象</w:t>
            </w:r>
            <w:r>
              <w:rPr>
                <w:rFonts w:ascii="Times New Roman" w:eastAsiaTheme="minorEastAsia" w:hAnsi="Times New Roman" w:cs="Times New Roman"/>
                <w:sz w:val="24"/>
                <w:szCs w:val="24"/>
              </w:rPr>
              <w:t>调研</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分</w:t>
            </w:r>
            <w:r>
              <w:rPr>
                <w:rFonts w:ascii="Times New Roman" w:eastAsiaTheme="minorEastAsia" w:hAnsi="Times New Roman" w:cs="Times New Roman"/>
                <w:spacing w:val="-3"/>
                <w:sz w:val="24"/>
                <w:szCs w:val="24"/>
              </w:rPr>
              <w:t>析</w:t>
            </w:r>
            <w:r>
              <w:rPr>
                <w:rFonts w:ascii="Times New Roman" w:eastAsiaTheme="minorEastAsia" w:hAnsi="Times New Roman" w:cs="Times New Roman"/>
                <w:sz w:val="24"/>
                <w:szCs w:val="24"/>
              </w:rPr>
              <w:t>师</w:t>
            </w:r>
            <w:r>
              <w:rPr>
                <w:rFonts w:ascii="Times New Roman" w:eastAsiaTheme="minorEastAsia" w:hAnsi="Times New Roman" w:cs="Times New Roman"/>
                <w:spacing w:val="-3"/>
                <w:sz w:val="24"/>
                <w:szCs w:val="24"/>
              </w:rPr>
              <w:t>会</w:t>
            </w:r>
            <w:r>
              <w:rPr>
                <w:rFonts w:ascii="Times New Roman" w:eastAsiaTheme="minorEastAsia" w:hAnsi="Times New Roman" w:cs="Times New Roman"/>
                <w:sz w:val="24"/>
                <w:szCs w:val="24"/>
              </w:rPr>
              <w:t>议</w:t>
            </w:r>
          </w:p>
          <w:p w14:paraId="5D4328F7" w14:textId="77777777" w:rsidR="00E27E68" w:rsidRDefault="00A9324C">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媒</w:t>
            </w:r>
            <w:r>
              <w:rPr>
                <w:rFonts w:ascii="Times New Roman" w:eastAsiaTheme="minorEastAsia" w:hAnsi="Times New Roman" w:cs="Times New Roman"/>
                <w:spacing w:val="-3"/>
                <w:sz w:val="24"/>
                <w:szCs w:val="24"/>
              </w:rPr>
              <w:t>体</w:t>
            </w:r>
            <w:r>
              <w:rPr>
                <w:rFonts w:ascii="Times New Roman" w:eastAsiaTheme="minorEastAsia" w:hAnsi="Times New Roman" w:cs="Times New Roman"/>
                <w:sz w:val="24"/>
                <w:szCs w:val="24"/>
              </w:rPr>
              <w:t>采访</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0"/>
                  <w14:checkedState w14:val="0052" w14:font="Wingdings 2"/>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业</w:t>
            </w:r>
            <w:r>
              <w:rPr>
                <w:rFonts w:ascii="Times New Roman" w:eastAsiaTheme="minorEastAsia" w:hAnsi="Times New Roman" w:cs="Times New Roman"/>
                <w:spacing w:val="-3"/>
                <w:sz w:val="24"/>
                <w:szCs w:val="24"/>
              </w:rPr>
              <w:t>绩</w:t>
            </w:r>
            <w:r>
              <w:rPr>
                <w:rFonts w:ascii="Times New Roman" w:eastAsiaTheme="minorEastAsia" w:hAnsi="Times New Roman" w:cs="Times New Roman"/>
                <w:sz w:val="24"/>
                <w:szCs w:val="24"/>
              </w:rPr>
              <w:t>说</w:t>
            </w:r>
            <w:r>
              <w:rPr>
                <w:rFonts w:ascii="Times New Roman" w:eastAsiaTheme="minorEastAsia" w:hAnsi="Times New Roman" w:cs="Times New Roman"/>
                <w:spacing w:val="-3"/>
                <w:sz w:val="24"/>
                <w:szCs w:val="24"/>
              </w:rPr>
              <w:t>明</w:t>
            </w:r>
            <w:r>
              <w:rPr>
                <w:rFonts w:ascii="Times New Roman" w:eastAsiaTheme="minorEastAsia" w:hAnsi="Times New Roman" w:cs="Times New Roman"/>
                <w:sz w:val="24"/>
                <w:szCs w:val="24"/>
              </w:rPr>
              <w:t>会</w:t>
            </w:r>
          </w:p>
          <w:p w14:paraId="16238505" w14:textId="77777777" w:rsidR="00E27E68" w:rsidRDefault="00A9324C">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新</w:t>
            </w:r>
            <w:r>
              <w:rPr>
                <w:rFonts w:ascii="Times New Roman" w:eastAsiaTheme="minorEastAsia" w:hAnsi="Times New Roman" w:cs="Times New Roman"/>
                <w:spacing w:val="-3"/>
                <w:sz w:val="24"/>
                <w:szCs w:val="24"/>
              </w:rPr>
              <w:t>闻</w:t>
            </w:r>
            <w:r>
              <w:rPr>
                <w:rFonts w:ascii="Times New Roman" w:eastAsiaTheme="minorEastAsia" w:hAnsi="Times New Roman" w:cs="Times New Roman"/>
                <w:sz w:val="24"/>
                <w:szCs w:val="24"/>
              </w:rPr>
              <w:t>发</w:t>
            </w:r>
            <w:r>
              <w:rPr>
                <w:rFonts w:ascii="Times New Roman" w:eastAsiaTheme="minorEastAsia" w:hAnsi="Times New Roman" w:cs="Times New Roman"/>
                <w:spacing w:val="-3"/>
                <w:sz w:val="24"/>
                <w:szCs w:val="24"/>
              </w:rPr>
              <w:t>布</w:t>
            </w:r>
            <w:r>
              <w:rPr>
                <w:rFonts w:ascii="Times New Roman" w:eastAsiaTheme="minorEastAsia" w:hAnsi="Times New Roman" w:cs="Times New Roman"/>
                <w:sz w:val="24"/>
                <w:szCs w:val="24"/>
              </w:rPr>
              <w:t>会</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End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路</w:t>
            </w:r>
            <w:r>
              <w:rPr>
                <w:rFonts w:ascii="Times New Roman" w:eastAsiaTheme="minorEastAsia" w:hAnsi="Times New Roman" w:cs="Times New Roman"/>
                <w:spacing w:val="-3"/>
                <w:sz w:val="24"/>
                <w:szCs w:val="24"/>
              </w:rPr>
              <w:t>演</w:t>
            </w:r>
            <w:r>
              <w:rPr>
                <w:rFonts w:ascii="Times New Roman" w:eastAsiaTheme="minorEastAsia" w:hAnsi="Times New Roman" w:cs="Times New Roman"/>
                <w:sz w:val="24"/>
                <w:szCs w:val="24"/>
              </w:rPr>
              <w:t>活动</w:t>
            </w:r>
          </w:p>
          <w:p w14:paraId="6BFFC255" w14:textId="77777777" w:rsidR="00E27E68" w:rsidRDefault="00A9324C">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EndPr/>
              <w:sdtContent>
                <w:r>
                  <w:rPr>
                    <w:rFonts w:ascii="Segoe UI Symbol" w:eastAsia="MS Gothic" w:hAnsi="Segoe UI Symbol" w:cs="Segoe UI Symbol"/>
                    <w:sz w:val="24"/>
                    <w:szCs w:val="24"/>
                  </w:rPr>
                  <w:t>☐</w:t>
                </w:r>
              </w:sdtContent>
            </w:sdt>
            <w:r>
              <w:rPr>
                <w:rFonts w:ascii="Times New Roman" w:eastAsiaTheme="minorEastAsia" w:hAnsi="Times New Roman" w:cs="Times New Roman"/>
                <w:sz w:val="24"/>
                <w:szCs w:val="24"/>
              </w:rPr>
              <w:t>现场参观</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其他（</w:t>
            </w:r>
            <w:proofErr w:type="gramStart"/>
            <w:r>
              <w:rPr>
                <w:rFonts w:ascii="Times New Roman" w:eastAsiaTheme="minorEastAsia" w:hAnsi="Times New Roman" w:cs="Times New Roman" w:hint="eastAsia"/>
                <w:sz w:val="24"/>
                <w:szCs w:val="24"/>
                <w:u w:val="single"/>
              </w:rPr>
              <w:t>请文字</w:t>
            </w:r>
            <w:proofErr w:type="gramEnd"/>
            <w:r>
              <w:rPr>
                <w:rFonts w:ascii="Times New Roman" w:eastAsiaTheme="minorEastAsia" w:hAnsi="Times New Roman" w:cs="Times New Roman" w:hint="eastAsia"/>
                <w:sz w:val="24"/>
                <w:szCs w:val="24"/>
                <w:u w:val="single"/>
              </w:rPr>
              <w:t>说明其他活动内容</w:t>
            </w:r>
            <w:r>
              <w:rPr>
                <w:rFonts w:ascii="Times New Roman" w:eastAsiaTheme="minorEastAsia" w:hAnsi="Times New Roman" w:cs="Times New Roman"/>
                <w:sz w:val="24"/>
                <w:szCs w:val="24"/>
                <w:u w:val="single"/>
              </w:rPr>
              <w:t>）</w:t>
            </w:r>
          </w:p>
        </w:tc>
      </w:tr>
      <w:tr w:rsidR="00E27E68" w14:paraId="6613CDD3" w14:textId="77777777">
        <w:trPr>
          <w:trHeight w:val="926"/>
          <w:jc w:val="center"/>
        </w:trPr>
        <w:tc>
          <w:tcPr>
            <w:tcW w:w="1696" w:type="dxa"/>
            <w:vAlign w:val="center"/>
          </w:tcPr>
          <w:p w14:paraId="67840AC9" w14:textId="77777777" w:rsidR="00E27E68" w:rsidRDefault="00A9324C">
            <w:pPr>
              <w:pStyle w:val="TableParagraph"/>
              <w:spacing w:beforeLines="50" w:before="120" w:afterLines="50" w:after="120"/>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513E70EB" w14:textId="77777777" w:rsidR="00E27E68" w:rsidRDefault="00A9324C">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开源证券股份有限公司、上海睿华资产管理有限公司、西安关天私募证券投资基金有限公司、中</w:t>
            </w:r>
            <w:proofErr w:type="gramStart"/>
            <w:r>
              <w:rPr>
                <w:rFonts w:ascii="Times New Roman" w:eastAsiaTheme="minorEastAsia" w:hAnsi="Times New Roman" w:cs="Times New Roman" w:hint="eastAsia"/>
                <w:sz w:val="24"/>
                <w:szCs w:val="24"/>
              </w:rPr>
              <w:t>金资管</w:t>
            </w:r>
            <w:proofErr w:type="gramEnd"/>
            <w:r>
              <w:rPr>
                <w:rFonts w:ascii="Times New Roman" w:eastAsiaTheme="minorEastAsia" w:hAnsi="Times New Roman" w:cs="Times New Roman" w:hint="eastAsia"/>
                <w:sz w:val="24"/>
                <w:szCs w:val="24"/>
              </w:rPr>
              <w:t>、天风国际投资、</w:t>
            </w:r>
            <w:proofErr w:type="gramStart"/>
            <w:r>
              <w:rPr>
                <w:rFonts w:ascii="Times New Roman" w:eastAsiaTheme="minorEastAsia" w:hAnsi="Times New Roman" w:cs="Times New Roman" w:hint="eastAsia"/>
                <w:sz w:val="24"/>
                <w:szCs w:val="24"/>
              </w:rPr>
              <w:t>众惠财</w:t>
            </w:r>
            <w:proofErr w:type="gramEnd"/>
            <w:r>
              <w:rPr>
                <w:rFonts w:ascii="Times New Roman" w:eastAsiaTheme="minorEastAsia" w:hAnsi="Times New Roman" w:cs="Times New Roman" w:hint="eastAsia"/>
                <w:sz w:val="24"/>
                <w:szCs w:val="24"/>
              </w:rPr>
              <w:t>产相互保险社</w:t>
            </w:r>
          </w:p>
        </w:tc>
      </w:tr>
      <w:tr w:rsidR="00E27E68" w14:paraId="7F9640D4" w14:textId="77777777">
        <w:trPr>
          <w:trHeight w:val="558"/>
          <w:jc w:val="center"/>
        </w:trPr>
        <w:tc>
          <w:tcPr>
            <w:tcW w:w="1696" w:type="dxa"/>
            <w:vAlign w:val="center"/>
          </w:tcPr>
          <w:p w14:paraId="479F45E2" w14:textId="77777777" w:rsidR="00E27E68" w:rsidRDefault="00A9324C">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1D487FBD" w14:textId="77777777" w:rsidR="00E27E68" w:rsidRDefault="00A9324C">
            <w:pPr>
              <w:spacing w:beforeLines="50" w:before="120" w:afterLines="50" w:after="1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lang w:val="en-US"/>
              </w:rPr>
              <w:t>6</w:t>
            </w:r>
            <w:r>
              <w:rPr>
                <w:rFonts w:ascii="Times New Roman" w:eastAsiaTheme="minorEastAsia" w:hAnsi="Times New Roman" w:cs="Times New Roman" w:hint="eastAsia"/>
                <w:sz w:val="24"/>
                <w:szCs w:val="24"/>
              </w:rPr>
              <w:t>月</w:t>
            </w:r>
            <w:r>
              <w:rPr>
                <w:rFonts w:ascii="Times New Roman" w:eastAsiaTheme="minorEastAsia" w:hAnsi="Times New Roman" w:cs="Times New Roman"/>
                <w:sz w:val="24"/>
                <w:szCs w:val="24"/>
                <w:lang w:val="en-US"/>
              </w:rPr>
              <w:t>1</w:t>
            </w:r>
            <w:r>
              <w:rPr>
                <w:rFonts w:ascii="Times New Roman" w:eastAsiaTheme="minorEastAsia" w:hAnsi="Times New Roman" w:cs="Times New Roman" w:hint="eastAsia"/>
                <w:sz w:val="24"/>
                <w:szCs w:val="24"/>
              </w:rPr>
              <w:t>日</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6</w:t>
            </w:r>
            <w:r>
              <w:rPr>
                <w:rFonts w:ascii="Times New Roman" w:eastAsiaTheme="minorEastAsia" w:hAnsi="Times New Roman" w:cs="Times New Roman" w:hint="eastAsia"/>
                <w:sz w:val="24"/>
                <w:szCs w:val="24"/>
              </w:rPr>
              <w:t>月</w:t>
            </w:r>
            <w:r>
              <w:rPr>
                <w:rFonts w:ascii="Times New Roman" w:eastAsiaTheme="minorEastAsia" w:hAnsi="Times New Roman" w:cs="Times New Roman"/>
                <w:sz w:val="24"/>
                <w:szCs w:val="24"/>
              </w:rPr>
              <w:t>5</w:t>
            </w:r>
            <w:r>
              <w:rPr>
                <w:rFonts w:ascii="Times New Roman" w:eastAsiaTheme="minorEastAsia" w:hAnsi="Times New Roman" w:cs="Times New Roman" w:hint="eastAsia"/>
                <w:sz w:val="24"/>
                <w:szCs w:val="24"/>
              </w:rPr>
              <w:t>日</w:t>
            </w:r>
          </w:p>
        </w:tc>
      </w:tr>
      <w:tr w:rsidR="00E27E68" w14:paraId="0130747B" w14:textId="77777777">
        <w:trPr>
          <w:trHeight w:val="561"/>
          <w:jc w:val="center"/>
        </w:trPr>
        <w:tc>
          <w:tcPr>
            <w:tcW w:w="1696" w:type="dxa"/>
            <w:vAlign w:val="center"/>
          </w:tcPr>
          <w:p w14:paraId="002B733E" w14:textId="77777777" w:rsidR="00E27E68" w:rsidRDefault="00A9324C">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2545A33B" w14:textId="77777777" w:rsidR="00E27E68" w:rsidRDefault="00A9324C">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西安市</w:t>
            </w:r>
          </w:p>
        </w:tc>
      </w:tr>
      <w:tr w:rsidR="00E27E68" w14:paraId="40B9EF0E" w14:textId="77777777">
        <w:trPr>
          <w:trHeight w:val="558"/>
          <w:jc w:val="center"/>
        </w:trPr>
        <w:tc>
          <w:tcPr>
            <w:tcW w:w="1696" w:type="dxa"/>
            <w:vAlign w:val="center"/>
          </w:tcPr>
          <w:p w14:paraId="07164810" w14:textId="77777777" w:rsidR="00E27E68" w:rsidRDefault="00A9324C">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08117034" w14:textId="77777777" w:rsidR="00E27E68" w:rsidRDefault="00A9324C">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副总经理、财务总监、董事会秘书：武腾飞先生</w:t>
            </w:r>
          </w:p>
        </w:tc>
      </w:tr>
      <w:tr w:rsidR="00E27E68" w14:paraId="369C7FBD" w14:textId="77777777">
        <w:trPr>
          <w:trHeight w:val="416"/>
          <w:jc w:val="center"/>
        </w:trPr>
        <w:tc>
          <w:tcPr>
            <w:tcW w:w="1696" w:type="dxa"/>
          </w:tcPr>
          <w:p w14:paraId="2806C304" w14:textId="77777777" w:rsidR="00E27E68" w:rsidRDefault="00E27E68">
            <w:pPr>
              <w:pStyle w:val="TableParagraph"/>
              <w:spacing w:beforeLines="50" w:before="120" w:afterLines="50" w:after="120" w:line="360" w:lineRule="auto"/>
              <w:rPr>
                <w:rFonts w:ascii="Times New Roman" w:eastAsiaTheme="minorEastAsia" w:hAnsi="Times New Roman" w:cs="Times New Roman"/>
                <w:b/>
                <w:bCs/>
                <w:sz w:val="24"/>
                <w:szCs w:val="24"/>
              </w:rPr>
            </w:pPr>
          </w:p>
          <w:p w14:paraId="21001BE1" w14:textId="77777777" w:rsidR="00E27E68" w:rsidRDefault="00E27E68">
            <w:pPr>
              <w:pStyle w:val="TableParagraph"/>
              <w:spacing w:beforeLines="50" w:before="120" w:afterLines="50" w:after="120" w:line="360" w:lineRule="auto"/>
              <w:rPr>
                <w:rFonts w:ascii="Times New Roman" w:eastAsiaTheme="minorEastAsia" w:hAnsi="Times New Roman" w:cs="Times New Roman"/>
                <w:b/>
                <w:bCs/>
                <w:sz w:val="24"/>
                <w:szCs w:val="24"/>
              </w:rPr>
            </w:pPr>
          </w:p>
          <w:p w14:paraId="72F2DE95" w14:textId="77777777" w:rsidR="00E27E68" w:rsidRDefault="00A9324C">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198B7EFB" w14:textId="77777777" w:rsidR="00E27E68" w:rsidRDefault="00A9324C">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请对公司目前业务布局做简单介绍。</w:t>
            </w:r>
          </w:p>
          <w:p w14:paraId="7C72B26E"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hint="eastAsia"/>
                <w:sz w:val="24"/>
                <w:szCs w:val="24"/>
              </w:rPr>
              <w:t>：</w:t>
            </w:r>
            <w:r>
              <w:rPr>
                <w:rFonts w:hint="eastAsia"/>
              </w:rPr>
              <w:t xml:space="preserve"> </w:t>
            </w:r>
            <w:r>
              <w:rPr>
                <w:rFonts w:ascii="Times New Roman" w:eastAsia="宋体" w:hAnsi="Times New Roman" w:cs="Times New Roman" w:hint="eastAsia"/>
                <w:sz w:val="24"/>
                <w:szCs w:val="24"/>
              </w:rPr>
              <w:t>公司以客户需求为锚点，在航空航天产业</w:t>
            </w:r>
            <w:proofErr w:type="gramStart"/>
            <w:r>
              <w:rPr>
                <w:rFonts w:ascii="Times New Roman" w:eastAsia="宋体" w:hAnsi="Times New Roman" w:cs="Times New Roman" w:hint="eastAsia"/>
                <w:sz w:val="24"/>
                <w:szCs w:val="24"/>
              </w:rPr>
              <w:t>链持续</w:t>
            </w:r>
            <w:proofErr w:type="gramEnd"/>
            <w:r>
              <w:rPr>
                <w:rFonts w:ascii="Times New Roman" w:eastAsia="宋体" w:hAnsi="Times New Roman" w:cs="Times New Roman" w:hint="eastAsia"/>
                <w:sz w:val="24"/>
                <w:szCs w:val="24"/>
              </w:rPr>
              <w:t>布局和延伸，不断拓展新材料应用边界，满足不同客户在各类航空航天器制造中的多样化需求。公司目前已形成本部特种功能材料产品及服务、华秦航发航天航空零部件智能加工与制造、华秦光声</w:t>
            </w:r>
            <w:proofErr w:type="gramStart"/>
            <w:r>
              <w:rPr>
                <w:rFonts w:ascii="Times New Roman" w:eastAsia="宋体" w:hAnsi="Times New Roman" w:cs="Times New Roman" w:hint="eastAsia"/>
                <w:sz w:val="24"/>
                <w:szCs w:val="24"/>
              </w:rPr>
              <w:t>声学超材料</w:t>
            </w:r>
            <w:proofErr w:type="gramEnd"/>
            <w:r>
              <w:rPr>
                <w:rFonts w:ascii="Times New Roman" w:eastAsia="宋体" w:hAnsi="Times New Roman" w:cs="Times New Roman" w:hint="eastAsia"/>
                <w:sz w:val="24"/>
                <w:szCs w:val="24"/>
              </w:rPr>
              <w:t>及声学仪器、上海瑞华晟航空航天用陶瓷基复合材料、安徽汉正超细晶零部件生产制造五大业务主体，产品矩阵进一步优化，将更好覆盖产业链需求，提升公司业务规模和盈利能力，推动公司可持续发展。</w:t>
            </w:r>
          </w:p>
          <w:p w14:paraId="2D08373A"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公司本部</w:t>
            </w:r>
            <w:proofErr w:type="gramStart"/>
            <w:r>
              <w:rPr>
                <w:rFonts w:ascii="Times New Roman" w:eastAsia="宋体" w:hAnsi="Times New Roman" w:cs="Times New Roman" w:hint="eastAsia"/>
                <w:sz w:val="24"/>
                <w:szCs w:val="24"/>
              </w:rPr>
              <w:t>在宽温域</w:t>
            </w:r>
            <w:proofErr w:type="gramEnd"/>
            <w:r>
              <w:rPr>
                <w:rFonts w:ascii="Times New Roman" w:eastAsia="宋体" w:hAnsi="Times New Roman" w:cs="Times New Roman" w:hint="eastAsia"/>
                <w:sz w:val="24"/>
                <w:szCs w:val="24"/>
              </w:rPr>
              <w:t>、多频谱兼容、多功能特种功能材料以及特种功能结构复合材料领域持续开展研制工作，并在热阻材料</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lastRenderedPageBreak/>
              <w:t>重防腐材料、电磁屏蔽材料等领域积极拓展市场。</w:t>
            </w:r>
          </w:p>
          <w:p w14:paraId="73DDA839"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控股子公司华秦航</w:t>
            </w:r>
            <w:proofErr w:type="gramStart"/>
            <w:r>
              <w:rPr>
                <w:rFonts w:ascii="Times New Roman" w:eastAsia="宋体" w:hAnsi="Times New Roman" w:cs="Times New Roman" w:hint="eastAsia"/>
                <w:sz w:val="24"/>
                <w:szCs w:val="24"/>
              </w:rPr>
              <w:t>发主要</w:t>
            </w:r>
            <w:proofErr w:type="gramEnd"/>
            <w:r>
              <w:rPr>
                <w:rFonts w:ascii="Times New Roman" w:eastAsia="宋体" w:hAnsi="Times New Roman" w:cs="Times New Roman" w:hint="eastAsia"/>
                <w:sz w:val="24"/>
                <w:szCs w:val="24"/>
              </w:rPr>
              <w:t>开展航空航天零部件加工、制造、维修、特种工艺处理及相关服务，已掌握针对钛合金、高温合金等</w:t>
            </w:r>
            <w:proofErr w:type="gramStart"/>
            <w:r>
              <w:rPr>
                <w:rFonts w:ascii="Times New Roman" w:eastAsia="宋体" w:hAnsi="Times New Roman" w:cs="Times New Roman" w:hint="eastAsia"/>
                <w:sz w:val="24"/>
                <w:szCs w:val="24"/>
              </w:rPr>
              <w:t>难加</w:t>
            </w:r>
            <w:proofErr w:type="gramEnd"/>
            <w:r>
              <w:rPr>
                <w:rFonts w:ascii="Times New Roman" w:eastAsia="宋体" w:hAnsi="Times New Roman" w:cs="Times New Roman" w:hint="eastAsia"/>
                <w:sz w:val="24"/>
                <w:szCs w:val="24"/>
              </w:rPr>
              <w:t>工材料的航空发动机、燃气轮机零部件加工技术，其航空航天复杂零部件柔性加工技术研发进展顺利，已在多个方向上取得从原理验证到小批量试制的阶段性成果，部分技术准备转入工程化应用阶段。</w:t>
            </w:r>
          </w:p>
          <w:p w14:paraId="1A05C7E3"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控股子公司上海瑞华</w:t>
            </w:r>
            <w:proofErr w:type="gramStart"/>
            <w:r>
              <w:rPr>
                <w:rFonts w:ascii="Times New Roman" w:eastAsia="宋体" w:hAnsi="Times New Roman" w:cs="Times New Roman" w:hint="eastAsia"/>
                <w:sz w:val="24"/>
                <w:szCs w:val="24"/>
              </w:rPr>
              <w:t>晟</w:t>
            </w:r>
            <w:proofErr w:type="gramEnd"/>
            <w:r>
              <w:rPr>
                <w:rFonts w:ascii="Times New Roman" w:eastAsia="宋体" w:hAnsi="Times New Roman" w:cs="Times New Roman" w:hint="eastAsia"/>
                <w:sz w:val="24"/>
                <w:szCs w:val="24"/>
              </w:rPr>
              <w:t>持续开展陶瓷基复合材料在航空航天领域的跟研试制与应用，布局和开发多种基体的陶瓷基复合材料及功能结构一体化复合材料，并不断拓展陶瓷基复合材料在航空发动机、</w:t>
            </w:r>
            <w:r>
              <w:rPr>
                <w:rFonts w:ascii="Times New Roman" w:eastAsia="宋体" w:hAnsi="Times New Roman" w:cs="Times New Roman" w:hint="eastAsia"/>
                <w:sz w:val="24"/>
                <w:szCs w:val="24"/>
              </w:rPr>
              <w:t>航空器机身及燃气轮机等方向的应用。</w:t>
            </w:r>
          </w:p>
          <w:p w14:paraId="5E30D27E"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控股子公司华秦光声以国内首创的</w:t>
            </w:r>
            <w:proofErr w:type="gramStart"/>
            <w:r>
              <w:rPr>
                <w:rFonts w:ascii="Times New Roman" w:eastAsia="宋体" w:hAnsi="Times New Roman" w:cs="Times New Roman" w:hint="eastAsia"/>
                <w:sz w:val="24"/>
                <w:szCs w:val="24"/>
              </w:rPr>
              <w:t>声学超构材料</w:t>
            </w:r>
            <w:proofErr w:type="gramEnd"/>
            <w:r>
              <w:rPr>
                <w:rFonts w:ascii="Times New Roman" w:eastAsia="宋体" w:hAnsi="Times New Roman" w:cs="Times New Roman" w:hint="eastAsia"/>
                <w:sz w:val="24"/>
                <w:szCs w:val="24"/>
              </w:rPr>
              <w:t>和光声检测技术为核心，为客户提供专业的声学、振动及检测领域的全链条技术解决方案，并聚焦先进声学材料及光声检测仪器设备研发。</w:t>
            </w:r>
          </w:p>
          <w:p w14:paraId="3FA569A6"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控股子公司汉正航材目标为针对航空航天、发动机、燃气轮机、高档数控机床、轨道交通、新能源汽车、大功率电机、机器人等领域对高端轴承、齿轮、传动轴等基础零件的迫切需求，完成超细</w:t>
            </w:r>
            <w:proofErr w:type="gramStart"/>
            <w:r>
              <w:rPr>
                <w:rFonts w:ascii="Times New Roman" w:eastAsia="宋体" w:hAnsi="Times New Roman" w:cs="Times New Roman" w:hint="eastAsia"/>
                <w:sz w:val="24"/>
                <w:szCs w:val="24"/>
              </w:rPr>
              <w:t>晶</w:t>
            </w:r>
            <w:proofErr w:type="gramEnd"/>
            <w:r>
              <w:rPr>
                <w:rFonts w:ascii="Times New Roman" w:eastAsia="宋体" w:hAnsi="Times New Roman" w:cs="Times New Roman" w:hint="eastAsia"/>
                <w:sz w:val="24"/>
                <w:szCs w:val="24"/>
              </w:rPr>
              <w:t>轮盘、超细晶轴承钢、精密套圈和传动轴等先进制造技术产业化。</w:t>
            </w:r>
          </w:p>
          <w:p w14:paraId="1B434CD7" w14:textId="77777777" w:rsidR="00E27E68" w:rsidRDefault="00A9324C">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2</w:t>
            </w:r>
            <w:r>
              <w:rPr>
                <w:rFonts w:ascii="Times New Roman" w:eastAsiaTheme="minorEastAsia" w:hAnsi="Times New Roman" w:cs="Times New Roman" w:hint="eastAsia"/>
                <w:b/>
                <w:sz w:val="24"/>
                <w:szCs w:val="24"/>
                <w:lang w:val="en-US"/>
              </w:rPr>
              <w:t>、公司本部业务未来的增长方向主要有哪些？</w:t>
            </w:r>
          </w:p>
          <w:p w14:paraId="7FE795E4"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答：公司本部</w:t>
            </w:r>
            <w:proofErr w:type="gramStart"/>
            <w:r>
              <w:rPr>
                <w:rFonts w:ascii="Times New Roman" w:eastAsiaTheme="minorEastAsia" w:hAnsi="Times New Roman" w:cs="Times New Roman" w:hint="eastAsia"/>
                <w:sz w:val="24"/>
                <w:szCs w:val="24"/>
                <w:lang w:val="en-US"/>
              </w:rPr>
              <w:t>在宽温域</w:t>
            </w:r>
            <w:proofErr w:type="gramEnd"/>
            <w:r>
              <w:rPr>
                <w:rFonts w:ascii="Times New Roman" w:eastAsiaTheme="minorEastAsia" w:hAnsi="Times New Roman" w:cs="Times New Roman" w:hint="eastAsia"/>
                <w:sz w:val="24"/>
                <w:szCs w:val="24"/>
                <w:lang w:val="en-US"/>
              </w:rPr>
              <w:t>、多频谱兼容、</w:t>
            </w:r>
            <w:r>
              <w:rPr>
                <w:rFonts w:ascii="Times New Roman" w:eastAsiaTheme="minorEastAsia" w:hAnsi="Times New Roman" w:cs="Times New Roman" w:hint="eastAsia"/>
                <w:sz w:val="24"/>
                <w:szCs w:val="24"/>
                <w:lang w:val="en-US"/>
              </w:rPr>
              <w:t>多功能特种功能材料以及特种功能结构复合材料领域持续开展研制工作，取得了关键技术的突破。</w:t>
            </w:r>
          </w:p>
          <w:p w14:paraId="726E3819"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公司在中高温特种功能材料领域持续夯实竞争优势，并向常温特种功能材料领域及防护材料进行拓展，公司热阻材料订单收入增速明显、常温特种功能材料在手订单取得较大突破；公司在特种功能材料维修领域业务亦开展顺利，并在修复技术方面取得显著进展，为客户提供更经济、高效的维修解决方案，维修收入</w:t>
            </w:r>
            <w:r>
              <w:rPr>
                <w:rFonts w:ascii="Times New Roman" w:eastAsiaTheme="minorEastAsia" w:hAnsi="Times New Roman" w:cs="Times New Roman" w:hint="eastAsia"/>
                <w:sz w:val="24"/>
                <w:szCs w:val="24"/>
                <w:lang w:val="en-US"/>
              </w:rPr>
              <w:lastRenderedPageBreak/>
              <w:t>逐年提升；公司持续推进特种功能结构复合材料的跟</w:t>
            </w:r>
            <w:proofErr w:type="gramStart"/>
            <w:r>
              <w:rPr>
                <w:rFonts w:ascii="Times New Roman" w:eastAsiaTheme="minorEastAsia" w:hAnsi="Times New Roman" w:cs="Times New Roman" w:hint="eastAsia"/>
                <w:sz w:val="24"/>
                <w:szCs w:val="24"/>
                <w:lang w:val="en-US"/>
              </w:rPr>
              <w:t>研</w:t>
            </w:r>
            <w:proofErr w:type="gramEnd"/>
            <w:r>
              <w:rPr>
                <w:rFonts w:ascii="Times New Roman" w:eastAsiaTheme="minorEastAsia" w:hAnsi="Times New Roman" w:cs="Times New Roman" w:hint="eastAsia"/>
                <w:sz w:val="24"/>
                <w:szCs w:val="24"/>
                <w:lang w:val="en-US"/>
              </w:rPr>
              <w:t>试制与应用，特种功能结构复合材料收入增速亦较为明显。</w:t>
            </w:r>
          </w:p>
          <w:p w14:paraId="36A32592"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b/>
                <w:sz w:val="24"/>
                <w:szCs w:val="24"/>
                <w:lang w:val="en-US"/>
              </w:rPr>
            </w:pPr>
            <w:r>
              <w:rPr>
                <w:rFonts w:ascii="Times New Roman" w:eastAsiaTheme="minorEastAsia" w:hAnsi="Times New Roman" w:cs="Times New Roman" w:hint="eastAsia"/>
                <w:sz w:val="24"/>
                <w:szCs w:val="24"/>
                <w:lang w:val="en-US"/>
              </w:rPr>
              <w:t>公司目前已有多个产品处在验证试制阶段，科研试制</w:t>
            </w:r>
            <w:r>
              <w:rPr>
                <w:rFonts w:ascii="Times New Roman" w:eastAsiaTheme="minorEastAsia" w:hAnsi="Times New Roman" w:cs="Times New Roman" w:hint="eastAsia"/>
                <w:sz w:val="24"/>
                <w:szCs w:val="24"/>
                <w:lang w:val="en-US"/>
              </w:rPr>
              <w:t>等待批</w:t>
            </w:r>
            <w:proofErr w:type="gramStart"/>
            <w:r>
              <w:rPr>
                <w:rFonts w:ascii="Times New Roman" w:eastAsiaTheme="minorEastAsia" w:hAnsi="Times New Roman" w:cs="Times New Roman" w:hint="eastAsia"/>
                <w:sz w:val="24"/>
                <w:szCs w:val="24"/>
                <w:lang w:val="en-US"/>
              </w:rPr>
              <w:t>产产品</w:t>
            </w:r>
            <w:proofErr w:type="gramEnd"/>
            <w:r>
              <w:rPr>
                <w:rFonts w:ascii="Times New Roman" w:eastAsiaTheme="minorEastAsia" w:hAnsi="Times New Roman" w:cs="Times New Roman" w:hint="eastAsia"/>
                <w:sz w:val="24"/>
                <w:szCs w:val="24"/>
                <w:lang w:val="en-US"/>
              </w:rPr>
              <w:t>收入占</w:t>
            </w:r>
            <w:proofErr w:type="gramStart"/>
            <w:r>
              <w:rPr>
                <w:rFonts w:ascii="Times New Roman" w:eastAsiaTheme="minorEastAsia" w:hAnsi="Times New Roman" w:cs="Times New Roman" w:hint="eastAsia"/>
                <w:sz w:val="24"/>
                <w:szCs w:val="24"/>
                <w:lang w:val="en-US"/>
              </w:rPr>
              <w:t>比持</w:t>
            </w:r>
            <w:proofErr w:type="gramEnd"/>
            <w:r>
              <w:rPr>
                <w:rFonts w:ascii="Times New Roman" w:eastAsiaTheme="minorEastAsia" w:hAnsi="Times New Roman" w:cs="Times New Roman" w:hint="eastAsia"/>
                <w:sz w:val="24"/>
                <w:szCs w:val="24"/>
                <w:lang w:val="en-US"/>
              </w:rPr>
              <w:t>续提升，公司将继续保持对客户需求的快速响应，推动上述产品的定型验证与批产工作，进一步扩大公司经营规模。</w:t>
            </w:r>
          </w:p>
          <w:p w14:paraId="332D74D5" w14:textId="77777777" w:rsidR="00E27E68" w:rsidRDefault="00A9324C">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3</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公司目前在手订单情况如何？</w:t>
            </w:r>
          </w:p>
          <w:p w14:paraId="14270BA2" w14:textId="55B4B389"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月至</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026</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6</w:t>
            </w:r>
            <w:r>
              <w:rPr>
                <w:rFonts w:ascii="Times New Roman" w:eastAsia="宋体" w:hAnsi="Times New Roman" w:cs="Times New Roman" w:hint="eastAsia"/>
                <w:sz w:val="24"/>
                <w:szCs w:val="24"/>
              </w:rPr>
              <w:t>月共披露五份日常经营合同公告，其中本部航空器机身用特种功能材料合同总金额</w:t>
            </w:r>
            <w:r>
              <w:rPr>
                <w:rFonts w:ascii="Times New Roman" w:eastAsia="宋体" w:hAnsi="Times New Roman" w:cs="Times New Roman"/>
                <w:sz w:val="24"/>
                <w:szCs w:val="24"/>
              </w:rPr>
              <w:t>2.54</w:t>
            </w:r>
            <w:r>
              <w:rPr>
                <w:rFonts w:ascii="Times New Roman" w:eastAsia="宋体" w:hAnsi="Times New Roman" w:cs="Times New Roman"/>
                <w:sz w:val="24"/>
                <w:szCs w:val="24"/>
              </w:rPr>
              <w:t>亿元</w:t>
            </w:r>
            <w:r>
              <w:rPr>
                <w:rFonts w:ascii="Times New Roman" w:eastAsia="宋体" w:hAnsi="Times New Roman" w:cs="Times New Roman" w:hint="eastAsia"/>
                <w:sz w:val="24"/>
                <w:szCs w:val="24"/>
              </w:rPr>
              <w:t>、控股子公司华秦航发航空发动机零部件加工合同总金额</w:t>
            </w:r>
            <w:r>
              <w:rPr>
                <w:rFonts w:ascii="Times New Roman" w:eastAsia="宋体" w:hAnsi="Times New Roman" w:cs="Times New Roman" w:hint="eastAsia"/>
                <w:sz w:val="24"/>
                <w:szCs w:val="24"/>
              </w:rPr>
              <w:t>3</w:t>
            </w:r>
            <w:r>
              <w:rPr>
                <w:rFonts w:ascii="Times New Roman" w:eastAsia="宋体" w:hAnsi="Times New Roman" w:cs="Times New Roman"/>
                <w:sz w:val="24"/>
                <w:szCs w:val="24"/>
              </w:rPr>
              <w:t>.9</w:t>
            </w:r>
            <w:r>
              <w:rPr>
                <w:rFonts w:ascii="Times New Roman" w:eastAsia="宋体" w:hAnsi="Times New Roman" w:cs="Times New Roman" w:hint="eastAsia"/>
                <w:sz w:val="24"/>
                <w:szCs w:val="24"/>
              </w:rPr>
              <w:t>亿元、本部航空发动机用特种功能材料合同总金额</w:t>
            </w:r>
            <w:r>
              <w:rPr>
                <w:rFonts w:ascii="Times New Roman" w:eastAsia="宋体" w:hAnsi="Times New Roman" w:cs="Times New Roman" w:hint="eastAsia"/>
                <w:sz w:val="24"/>
                <w:szCs w:val="24"/>
              </w:rPr>
              <w:t>3</w:t>
            </w:r>
            <w:r>
              <w:rPr>
                <w:rFonts w:ascii="Times New Roman" w:eastAsia="宋体" w:hAnsi="Times New Roman" w:cs="Times New Roman"/>
                <w:sz w:val="24"/>
                <w:szCs w:val="24"/>
              </w:rPr>
              <w:t>.28</w:t>
            </w:r>
            <w:r>
              <w:rPr>
                <w:rFonts w:ascii="Times New Roman" w:eastAsia="宋体" w:hAnsi="Times New Roman" w:cs="Times New Roman" w:hint="eastAsia"/>
                <w:sz w:val="24"/>
                <w:szCs w:val="24"/>
              </w:rPr>
              <w:t>亿元、本部航空发动机用特种功能材料合同总金额</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.03</w:t>
            </w:r>
            <w:r>
              <w:rPr>
                <w:rFonts w:ascii="Times New Roman" w:eastAsia="宋体" w:hAnsi="Times New Roman" w:cs="Times New Roman" w:hint="eastAsia"/>
                <w:sz w:val="24"/>
                <w:szCs w:val="24"/>
              </w:rPr>
              <w:t>亿元、本部航空发动机用特种功能材料框架协议</w:t>
            </w:r>
            <w:r w:rsidR="009330C3">
              <w:rPr>
                <w:rFonts w:ascii="Times New Roman" w:eastAsia="宋体" w:hAnsi="Times New Roman" w:cs="Times New Roman" w:hint="eastAsia"/>
                <w:sz w:val="24"/>
                <w:szCs w:val="24"/>
              </w:rPr>
              <w:t>总</w:t>
            </w:r>
            <w:r w:rsidR="0059045F">
              <w:rPr>
                <w:rFonts w:ascii="Times New Roman" w:eastAsia="宋体" w:hAnsi="Times New Roman" w:cs="Times New Roman" w:hint="eastAsia"/>
                <w:sz w:val="24"/>
                <w:szCs w:val="24"/>
              </w:rPr>
              <w:t>金额上限</w:t>
            </w:r>
            <w:r w:rsidR="0059045F">
              <w:rPr>
                <w:rFonts w:ascii="Times New Roman" w:eastAsia="宋体" w:hAnsi="Times New Roman" w:cs="Times New Roman" w:hint="eastAsia"/>
                <w:sz w:val="24"/>
                <w:szCs w:val="24"/>
              </w:rPr>
              <w:t>1</w:t>
            </w:r>
            <w:r w:rsidR="0059045F">
              <w:rPr>
                <w:rFonts w:ascii="Times New Roman" w:eastAsia="宋体" w:hAnsi="Times New Roman" w:cs="Times New Roman"/>
                <w:sz w:val="24"/>
                <w:szCs w:val="24"/>
              </w:rPr>
              <w:t>4.80</w:t>
            </w:r>
            <w:r w:rsidR="0059045F">
              <w:rPr>
                <w:rFonts w:ascii="Times New Roman" w:eastAsia="宋体" w:hAnsi="Times New Roman" w:cs="Times New Roman" w:hint="eastAsia"/>
                <w:sz w:val="24"/>
                <w:szCs w:val="24"/>
              </w:rPr>
              <w:t>亿元</w:t>
            </w:r>
            <w:r>
              <w:rPr>
                <w:rFonts w:ascii="Times New Roman" w:eastAsia="宋体" w:hAnsi="Times New Roman" w:cs="Times New Roman" w:hint="eastAsia"/>
                <w:sz w:val="24"/>
                <w:szCs w:val="24"/>
              </w:rPr>
              <w:t>。合同详情请见公司于上海证券交易所披露的公告（公告编号：</w:t>
            </w:r>
            <w:r>
              <w:rPr>
                <w:rFonts w:ascii="Times New Roman" w:eastAsia="宋体" w:hAnsi="Times New Roman" w:cs="Times New Roman"/>
                <w:sz w:val="24"/>
                <w:szCs w:val="24"/>
              </w:rPr>
              <w:t>2025-042</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2025-044</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2026-004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026-008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026-022</w:t>
            </w:r>
            <w:r>
              <w:rPr>
                <w:rFonts w:ascii="Times New Roman" w:eastAsia="宋体" w:hAnsi="Times New Roman" w:cs="Times New Roman" w:hint="eastAsia"/>
                <w:sz w:val="24"/>
                <w:szCs w:val="24"/>
              </w:rPr>
              <w:t>）。</w:t>
            </w:r>
          </w:p>
          <w:p w14:paraId="0AF46C6F" w14:textId="77777777" w:rsidR="00E27E68" w:rsidRDefault="00A9324C">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公司持续落实“一核两翼”战略布局，“一核”指公司持续</w:t>
            </w:r>
            <w:r>
              <w:rPr>
                <w:rFonts w:ascii="Times New Roman" w:eastAsia="宋体" w:hAnsi="Times New Roman" w:cs="Times New Roman" w:hint="eastAsia"/>
                <w:sz w:val="24"/>
                <w:szCs w:val="24"/>
                <w:lang w:val="en-US"/>
              </w:rPr>
              <w:t>以</w:t>
            </w:r>
            <w:r>
              <w:rPr>
                <w:rFonts w:ascii="Times New Roman" w:eastAsia="宋体" w:hAnsi="Times New Roman" w:cs="Times New Roman" w:hint="eastAsia"/>
                <w:sz w:val="24"/>
                <w:szCs w:val="24"/>
              </w:rPr>
              <w:t>航空发动机为中心，通过本部及子公司业务及产品的拓展，持续提升公司在航空发动机领域关键材料供应商的市场地位。“两翼”指公司进一步拓展航空器机身以及其他高端制造领域关键核心材料产品供应。公司以客户需求为锚点，不断拓展新材料应用边界，满足不同客户在各类高端制造中的多样化需</w:t>
            </w:r>
            <w:r>
              <w:rPr>
                <w:rFonts w:ascii="Times New Roman" w:eastAsia="宋体" w:hAnsi="Times New Roman" w:cs="Times New Roman" w:hint="eastAsia"/>
                <w:sz w:val="24"/>
                <w:szCs w:val="24"/>
              </w:rPr>
              <w:t>求。上述合同在正常履行中，按照客户任务节点进行生产交付。</w:t>
            </w:r>
          </w:p>
          <w:p w14:paraId="7D9A701F" w14:textId="77777777" w:rsidR="00E27E68" w:rsidRDefault="00A9324C">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4</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公司目前产能是否能满足市场需求</w:t>
            </w:r>
            <w:r>
              <w:rPr>
                <w:rFonts w:ascii="Times New Roman" w:eastAsiaTheme="minorEastAsia" w:hAnsi="Times New Roman" w:cs="Times New Roman"/>
                <w:b/>
                <w:sz w:val="24"/>
                <w:szCs w:val="24"/>
                <w:lang w:val="en-US"/>
              </w:rPr>
              <w:t>？</w:t>
            </w:r>
          </w:p>
          <w:p w14:paraId="3739555C"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答：公司暂不存在需求超出产能的情形，公司本部</w:t>
            </w:r>
            <w:proofErr w:type="gramStart"/>
            <w:r>
              <w:rPr>
                <w:rFonts w:ascii="Times New Roman" w:eastAsiaTheme="minorEastAsia" w:hAnsi="Times New Roman" w:cs="Times New Roman" w:hint="eastAsia"/>
                <w:sz w:val="24"/>
                <w:szCs w:val="24"/>
                <w:lang w:val="en-US"/>
              </w:rPr>
              <w:t>募投项目</w:t>
            </w:r>
            <w:proofErr w:type="gramEnd"/>
            <w:r>
              <w:rPr>
                <w:rFonts w:ascii="Times New Roman" w:eastAsiaTheme="minorEastAsia" w:hAnsi="Times New Roman" w:cs="Times New Roman" w:hint="eastAsia"/>
                <w:sz w:val="24"/>
                <w:szCs w:val="24"/>
                <w:lang w:val="en-US"/>
              </w:rPr>
              <w:t>特种功能材料产业化项目和特种功能材料研发中心项目已结项，随着</w:t>
            </w:r>
            <w:proofErr w:type="gramStart"/>
            <w:r>
              <w:rPr>
                <w:rFonts w:ascii="Times New Roman" w:eastAsiaTheme="minorEastAsia" w:hAnsi="Times New Roman" w:cs="Times New Roman" w:hint="eastAsia"/>
                <w:sz w:val="24"/>
                <w:szCs w:val="24"/>
                <w:lang w:val="en-US"/>
              </w:rPr>
              <w:t>新建产线转</w:t>
            </w:r>
            <w:proofErr w:type="gramEnd"/>
            <w:r>
              <w:rPr>
                <w:rFonts w:ascii="Times New Roman" w:eastAsiaTheme="minorEastAsia" w:hAnsi="Times New Roman" w:cs="Times New Roman" w:hint="eastAsia"/>
                <w:sz w:val="24"/>
                <w:szCs w:val="24"/>
                <w:lang w:val="en-US"/>
              </w:rPr>
              <w:t>入运营状态，有效提升了公司生产经营面积、扩大生产线规模，对产品配套能力的支撑作用正在逐步显现，为后续生产组织的协调性与订单交付的可靠性提供了更为充分的条件</w:t>
            </w:r>
            <w:r>
              <w:rPr>
                <w:rFonts w:ascii="Times New Roman" w:eastAsiaTheme="minorEastAsia" w:hAnsi="Times New Roman" w:cs="Times New Roman" w:hint="eastAsia"/>
                <w:sz w:val="24"/>
                <w:szCs w:val="24"/>
                <w:lang w:val="en-US"/>
              </w:rPr>
              <w:lastRenderedPageBreak/>
              <w:t>保障。</w:t>
            </w:r>
          </w:p>
          <w:p w14:paraId="571738A7" w14:textId="77777777" w:rsidR="00E27E68" w:rsidRDefault="00A9324C">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5</w:t>
            </w:r>
            <w:r>
              <w:rPr>
                <w:rFonts w:ascii="Times New Roman" w:eastAsiaTheme="minorEastAsia" w:hAnsi="Times New Roman" w:cs="Times New Roman" w:hint="eastAsia"/>
                <w:b/>
                <w:sz w:val="24"/>
                <w:szCs w:val="24"/>
                <w:lang w:val="en-US"/>
              </w:rPr>
              <w:t>、各控股子公司目前进展如何？</w:t>
            </w:r>
          </w:p>
          <w:p w14:paraId="110A4244"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答：子公司各项业务发展迅速。华秦航发已掌握针对钛合金、高温合金等</w:t>
            </w:r>
            <w:proofErr w:type="gramStart"/>
            <w:r>
              <w:rPr>
                <w:rFonts w:ascii="Times New Roman" w:eastAsiaTheme="minorEastAsia" w:hAnsi="Times New Roman" w:cs="Times New Roman" w:hint="eastAsia"/>
                <w:sz w:val="24"/>
                <w:szCs w:val="24"/>
                <w:lang w:val="en-US"/>
              </w:rPr>
              <w:t>难加工</w:t>
            </w:r>
            <w:proofErr w:type="gramEnd"/>
            <w:r>
              <w:rPr>
                <w:rFonts w:ascii="Times New Roman" w:eastAsiaTheme="minorEastAsia" w:hAnsi="Times New Roman" w:cs="Times New Roman" w:hint="eastAsia"/>
                <w:sz w:val="24"/>
                <w:szCs w:val="24"/>
                <w:lang w:val="en-US"/>
              </w:rPr>
              <w:t>材料的航空发动机、燃气轮机零部</w:t>
            </w:r>
            <w:r>
              <w:rPr>
                <w:rFonts w:ascii="Times New Roman" w:eastAsiaTheme="minorEastAsia" w:hAnsi="Times New Roman" w:cs="Times New Roman" w:hint="eastAsia"/>
                <w:sz w:val="24"/>
                <w:szCs w:val="24"/>
                <w:lang w:val="en-US"/>
              </w:rPr>
              <w:t>件加工技术，并在复合材料部件加工领域开展技术升级。公司持续深化行业配套，推进与客户单位的深度合作，航空航天复杂零部件柔性加工技术研发进展顺利，已在多个方向上取得从原理验证到小批量试制的阶段性成果，部分技术准备转入工程化应用阶段。</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026</w:t>
            </w:r>
            <w:r>
              <w:rPr>
                <w:rFonts w:ascii="Times New Roman" w:eastAsiaTheme="minorEastAsia" w:hAnsi="Times New Roman" w:cs="Times New Roman" w:hint="eastAsia"/>
                <w:sz w:val="24"/>
                <w:szCs w:val="24"/>
                <w:lang w:val="en-US"/>
              </w:rPr>
              <w:t>年第一季度，华秦航</w:t>
            </w:r>
            <w:proofErr w:type="gramStart"/>
            <w:r>
              <w:rPr>
                <w:rFonts w:ascii="Times New Roman" w:eastAsiaTheme="minorEastAsia" w:hAnsi="Times New Roman" w:cs="Times New Roman" w:hint="eastAsia"/>
                <w:sz w:val="24"/>
                <w:szCs w:val="24"/>
                <w:lang w:val="en-US"/>
              </w:rPr>
              <w:t>发实现</w:t>
            </w:r>
            <w:proofErr w:type="gramEnd"/>
            <w:r>
              <w:rPr>
                <w:rFonts w:ascii="Times New Roman" w:eastAsiaTheme="minorEastAsia" w:hAnsi="Times New Roman" w:cs="Times New Roman" w:hint="eastAsia"/>
                <w:sz w:val="24"/>
                <w:szCs w:val="24"/>
                <w:lang w:val="en-US"/>
              </w:rPr>
              <w:t>营业收入</w:t>
            </w:r>
            <w:r>
              <w:rPr>
                <w:rFonts w:ascii="Times New Roman" w:eastAsiaTheme="minorEastAsia" w:hAnsi="Times New Roman" w:cs="Times New Roman" w:hint="eastAsia"/>
                <w:sz w:val="24"/>
                <w:szCs w:val="24"/>
                <w:lang w:val="en-US"/>
              </w:rPr>
              <w:t>3</w:t>
            </w:r>
            <w:r>
              <w:rPr>
                <w:rFonts w:ascii="Times New Roman" w:eastAsiaTheme="minorEastAsia" w:hAnsi="Times New Roman" w:cs="Times New Roman"/>
                <w:sz w:val="24"/>
                <w:szCs w:val="24"/>
                <w:lang w:val="en-US"/>
              </w:rPr>
              <w:t>,686.30</w:t>
            </w:r>
            <w:r>
              <w:rPr>
                <w:rFonts w:ascii="Times New Roman" w:eastAsiaTheme="minorEastAsia" w:hAnsi="Times New Roman" w:cs="Times New Roman" w:hint="eastAsia"/>
                <w:sz w:val="24"/>
                <w:szCs w:val="24"/>
                <w:lang w:val="en-US"/>
              </w:rPr>
              <w:t>万元。</w:t>
            </w:r>
          </w:p>
          <w:p w14:paraId="3D7724C6"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华秦光</w:t>
            </w:r>
            <w:proofErr w:type="gramStart"/>
            <w:r>
              <w:rPr>
                <w:rFonts w:ascii="Times New Roman" w:eastAsiaTheme="minorEastAsia" w:hAnsi="Times New Roman" w:cs="Times New Roman" w:hint="eastAsia"/>
                <w:sz w:val="24"/>
                <w:szCs w:val="24"/>
                <w:lang w:val="en-US"/>
              </w:rPr>
              <w:t>声积极推进声学超材料</w:t>
            </w:r>
            <w:proofErr w:type="gramEnd"/>
            <w:r>
              <w:rPr>
                <w:rFonts w:ascii="Times New Roman" w:eastAsiaTheme="minorEastAsia" w:hAnsi="Times New Roman" w:cs="Times New Roman" w:hint="eastAsia"/>
                <w:sz w:val="24"/>
                <w:szCs w:val="24"/>
                <w:lang w:val="en-US"/>
              </w:rPr>
              <w:t>技术在航空航天、电力、新型储能、高速铁路及船舶等关键领域的落地，覆盖从输配电网络到高端制造装备的多样化噪声控制场景，为国产大飞机、新一代高速动车组、特高压变电装备等国家重大工程提供具有竞争优势的关键声学材料。其同时聚焦航空航天、电力等国家战略性产业对高精度、非接触式缺陷检测的迫切需求，研发激光超声检测设备，研发可用于新能源、电力和建筑行业的声场矢量成像仪等，部分企业已进入现场试用验证阶段。</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026</w:t>
            </w:r>
            <w:r>
              <w:rPr>
                <w:rFonts w:ascii="Times New Roman" w:eastAsiaTheme="minorEastAsia" w:hAnsi="Times New Roman" w:cs="Times New Roman" w:hint="eastAsia"/>
                <w:sz w:val="24"/>
                <w:szCs w:val="24"/>
                <w:lang w:val="en-US"/>
              </w:rPr>
              <w:t>年第一季度，华秦光声实现营业收入</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20.89</w:t>
            </w:r>
            <w:r>
              <w:rPr>
                <w:rFonts w:ascii="Times New Roman" w:eastAsiaTheme="minorEastAsia" w:hAnsi="Times New Roman" w:cs="Times New Roman" w:hint="eastAsia"/>
                <w:sz w:val="24"/>
                <w:szCs w:val="24"/>
                <w:lang w:val="en-US"/>
              </w:rPr>
              <w:t>万元。</w:t>
            </w:r>
          </w:p>
          <w:p w14:paraId="675D8288" w14:textId="77777777"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上海瑞华</w:t>
            </w:r>
            <w:proofErr w:type="gramStart"/>
            <w:r>
              <w:rPr>
                <w:rFonts w:ascii="Times New Roman" w:eastAsiaTheme="minorEastAsia" w:hAnsi="Times New Roman" w:cs="Times New Roman" w:hint="eastAsia"/>
                <w:sz w:val="24"/>
                <w:szCs w:val="24"/>
                <w:lang w:val="en-US"/>
              </w:rPr>
              <w:t>晟</w:t>
            </w:r>
            <w:proofErr w:type="gramEnd"/>
            <w:r>
              <w:rPr>
                <w:rFonts w:ascii="Times New Roman" w:eastAsiaTheme="minorEastAsia" w:hAnsi="Times New Roman" w:cs="Times New Roman" w:hint="eastAsia"/>
                <w:sz w:val="24"/>
                <w:szCs w:val="24"/>
                <w:lang w:val="en-US"/>
              </w:rPr>
              <w:t>通过近两年的建设，已具备</w:t>
            </w:r>
            <w:r>
              <w:rPr>
                <w:rFonts w:ascii="Times New Roman" w:eastAsiaTheme="minorEastAsia" w:hAnsi="Times New Roman" w:cs="Times New Roman" w:hint="eastAsia"/>
                <w:sz w:val="24"/>
                <w:szCs w:val="24"/>
                <w:lang w:val="en-US"/>
              </w:rPr>
              <w:t>承接业务的各项资质条件，基本完成航空用陶瓷基复合材料规模化研制和生产能力建设；其已与多家设计院所和主机厂建立了合作关系，提供航空器机身，</w:t>
            </w:r>
            <w:proofErr w:type="gramStart"/>
            <w:r>
              <w:rPr>
                <w:rFonts w:ascii="Times New Roman" w:eastAsiaTheme="minorEastAsia" w:hAnsi="Times New Roman" w:cs="Times New Roman" w:hint="eastAsia"/>
                <w:sz w:val="24"/>
                <w:szCs w:val="24"/>
                <w:lang w:val="en-US"/>
              </w:rPr>
              <w:t>尾喷部件</w:t>
            </w:r>
            <w:proofErr w:type="gramEnd"/>
            <w:r>
              <w:rPr>
                <w:rFonts w:ascii="Times New Roman" w:eastAsiaTheme="minorEastAsia" w:hAnsi="Times New Roman" w:cs="Times New Roman" w:hint="eastAsia"/>
                <w:sz w:val="24"/>
                <w:szCs w:val="24"/>
                <w:lang w:val="en-US"/>
              </w:rPr>
              <w:t>、涡轮部件、燃烧室等航空发动机热端部件多种关键构件研制工作，部分构件已顺利通过考核验证。</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026</w:t>
            </w:r>
            <w:r>
              <w:rPr>
                <w:rFonts w:ascii="Times New Roman" w:eastAsiaTheme="minorEastAsia" w:hAnsi="Times New Roman" w:cs="Times New Roman" w:hint="eastAsia"/>
                <w:sz w:val="24"/>
                <w:szCs w:val="24"/>
                <w:lang w:val="en-US"/>
              </w:rPr>
              <w:t>年第一季度，上海瑞华</w:t>
            </w:r>
            <w:proofErr w:type="gramStart"/>
            <w:r>
              <w:rPr>
                <w:rFonts w:ascii="Times New Roman" w:eastAsiaTheme="minorEastAsia" w:hAnsi="Times New Roman" w:cs="Times New Roman" w:hint="eastAsia"/>
                <w:sz w:val="24"/>
                <w:szCs w:val="24"/>
                <w:lang w:val="en-US"/>
              </w:rPr>
              <w:t>晟</w:t>
            </w:r>
            <w:proofErr w:type="gramEnd"/>
            <w:r>
              <w:rPr>
                <w:rFonts w:ascii="Times New Roman" w:eastAsiaTheme="minorEastAsia" w:hAnsi="Times New Roman" w:cs="Times New Roman" w:hint="eastAsia"/>
                <w:sz w:val="24"/>
                <w:szCs w:val="24"/>
                <w:lang w:val="en-US"/>
              </w:rPr>
              <w:t>实现营业收入</w:t>
            </w:r>
            <w:r>
              <w:rPr>
                <w:rFonts w:ascii="Times New Roman" w:eastAsiaTheme="minorEastAsia" w:hAnsi="Times New Roman" w:cs="Times New Roman" w:hint="eastAsia"/>
                <w:sz w:val="24"/>
                <w:szCs w:val="24"/>
                <w:lang w:val="en-US"/>
              </w:rPr>
              <w:t>1</w:t>
            </w:r>
            <w:r>
              <w:rPr>
                <w:rFonts w:ascii="Times New Roman" w:eastAsiaTheme="minorEastAsia" w:hAnsi="Times New Roman" w:cs="Times New Roman"/>
                <w:sz w:val="24"/>
                <w:szCs w:val="24"/>
                <w:lang w:val="en-US"/>
              </w:rPr>
              <w:t>,129.77</w:t>
            </w:r>
            <w:r>
              <w:rPr>
                <w:rFonts w:ascii="Times New Roman" w:eastAsiaTheme="minorEastAsia" w:hAnsi="Times New Roman" w:cs="Times New Roman" w:hint="eastAsia"/>
                <w:sz w:val="24"/>
                <w:szCs w:val="24"/>
                <w:lang w:val="en-US"/>
              </w:rPr>
              <w:t>万元。</w:t>
            </w:r>
          </w:p>
          <w:p w14:paraId="44783138" w14:textId="3C251E95" w:rsidR="00E27E68" w:rsidRDefault="00A9324C">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hint="eastAsia"/>
                <w:sz w:val="24"/>
                <w:szCs w:val="24"/>
                <w:lang w:val="en-US"/>
              </w:rPr>
              <w:t>安徽汉正研发生产的超细</w:t>
            </w:r>
            <w:proofErr w:type="gramStart"/>
            <w:r>
              <w:rPr>
                <w:rFonts w:ascii="Times New Roman" w:eastAsiaTheme="minorEastAsia" w:hAnsi="Times New Roman" w:cs="Times New Roman" w:hint="eastAsia"/>
                <w:sz w:val="24"/>
                <w:szCs w:val="24"/>
                <w:lang w:val="en-US"/>
              </w:rPr>
              <w:t>晶轴承已向</w:t>
            </w:r>
            <w:proofErr w:type="gramEnd"/>
            <w:r>
              <w:rPr>
                <w:rFonts w:ascii="Times New Roman" w:eastAsiaTheme="minorEastAsia" w:hAnsi="Times New Roman" w:cs="Times New Roman" w:hint="eastAsia"/>
                <w:sz w:val="24"/>
                <w:szCs w:val="24"/>
                <w:lang w:val="en-US"/>
              </w:rPr>
              <w:t>国内大型新能源汽车生产配套厂商批量供货，标志着安徽汉正超细晶轴</w:t>
            </w:r>
            <w:proofErr w:type="gramStart"/>
            <w:r>
              <w:rPr>
                <w:rFonts w:ascii="Times New Roman" w:eastAsiaTheme="minorEastAsia" w:hAnsi="Times New Roman" w:cs="Times New Roman" w:hint="eastAsia"/>
                <w:sz w:val="24"/>
                <w:szCs w:val="24"/>
                <w:lang w:val="en-US"/>
              </w:rPr>
              <w:t>承正</w:t>
            </w:r>
            <w:proofErr w:type="gramEnd"/>
            <w:r>
              <w:rPr>
                <w:rFonts w:ascii="Times New Roman" w:eastAsiaTheme="minorEastAsia" w:hAnsi="Times New Roman" w:cs="Times New Roman" w:hint="eastAsia"/>
                <w:sz w:val="24"/>
                <w:szCs w:val="24"/>
                <w:lang w:val="en-US"/>
              </w:rPr>
              <w:t>式切入新能源汽车轴承领域，并快速向其它高端轴承行业拓展，商用车改性高强长寿命轮毂等配件已生产并交付验证；无取向超细晶</w:t>
            </w:r>
            <w:r>
              <w:rPr>
                <w:rFonts w:ascii="Times New Roman" w:eastAsiaTheme="minorEastAsia" w:hAnsi="Times New Roman" w:cs="Times New Roman" w:hint="eastAsia"/>
                <w:sz w:val="24"/>
                <w:szCs w:val="24"/>
                <w:lang w:val="en-US"/>
              </w:rPr>
              <w:t>管材在</w:t>
            </w:r>
            <w:r>
              <w:rPr>
                <w:rFonts w:ascii="Times New Roman" w:eastAsiaTheme="minorEastAsia" w:hAnsi="Times New Roman" w:cs="Times New Roman" w:hint="eastAsia"/>
                <w:sz w:val="24"/>
                <w:szCs w:val="24"/>
                <w:lang w:val="en-US"/>
              </w:rPr>
              <w:lastRenderedPageBreak/>
              <w:t>特种行业、能源、核电、海洋装备等领域开展试制验证工作；航空发动机涡轮盘、固体发动机封</w:t>
            </w:r>
            <w:proofErr w:type="gramStart"/>
            <w:r>
              <w:rPr>
                <w:rFonts w:ascii="Times New Roman" w:eastAsiaTheme="minorEastAsia" w:hAnsi="Times New Roman" w:cs="Times New Roman" w:hint="eastAsia"/>
                <w:sz w:val="24"/>
                <w:szCs w:val="24"/>
                <w:lang w:val="en-US"/>
              </w:rPr>
              <w:t>头完成</w:t>
            </w:r>
            <w:proofErr w:type="gramEnd"/>
            <w:r>
              <w:rPr>
                <w:rFonts w:ascii="Times New Roman" w:eastAsiaTheme="minorEastAsia" w:hAnsi="Times New Roman" w:cs="Times New Roman" w:hint="eastAsia"/>
                <w:sz w:val="24"/>
                <w:szCs w:val="24"/>
                <w:lang w:val="en-US"/>
              </w:rPr>
              <w:t>样件生产；先进刀具小批量投放市场；安徽汉正使用独有的</w:t>
            </w:r>
            <w:r>
              <w:rPr>
                <w:rFonts w:ascii="Times New Roman" w:eastAsiaTheme="minorEastAsia" w:hAnsi="Times New Roman" w:cs="Times New Roman"/>
                <w:sz w:val="24"/>
                <w:szCs w:val="24"/>
                <w:lang w:val="en-US"/>
              </w:rPr>
              <w:t>ACDR</w:t>
            </w:r>
            <w:r>
              <w:rPr>
                <w:rFonts w:ascii="Times New Roman" w:eastAsiaTheme="minorEastAsia" w:hAnsi="Times New Roman" w:cs="Times New Roman"/>
                <w:sz w:val="24"/>
                <w:szCs w:val="24"/>
                <w:lang w:val="en-US"/>
              </w:rPr>
              <w:t>旋</w:t>
            </w:r>
            <w:proofErr w:type="gramStart"/>
            <w:r>
              <w:rPr>
                <w:rFonts w:ascii="Times New Roman" w:eastAsiaTheme="minorEastAsia" w:hAnsi="Times New Roman" w:cs="Times New Roman"/>
                <w:sz w:val="24"/>
                <w:szCs w:val="24"/>
                <w:lang w:val="en-US"/>
              </w:rPr>
              <w:t>轧技术</w:t>
            </w:r>
            <w:proofErr w:type="gramEnd"/>
            <w:r>
              <w:rPr>
                <w:rFonts w:ascii="Times New Roman" w:eastAsiaTheme="minorEastAsia" w:hAnsi="Times New Roman" w:cs="Times New Roman"/>
                <w:sz w:val="24"/>
                <w:szCs w:val="24"/>
                <w:lang w:val="en-US"/>
              </w:rPr>
              <w:t>研制出燃气轮机用大尺寸钛合金</w:t>
            </w:r>
            <w:proofErr w:type="gramStart"/>
            <w:r>
              <w:rPr>
                <w:rFonts w:ascii="Times New Roman" w:eastAsiaTheme="minorEastAsia" w:hAnsi="Times New Roman" w:cs="Times New Roman"/>
                <w:sz w:val="24"/>
                <w:szCs w:val="24"/>
                <w:lang w:val="en-US"/>
              </w:rPr>
              <w:t>盘件目</w:t>
            </w:r>
            <w:proofErr w:type="gramEnd"/>
            <w:r>
              <w:rPr>
                <w:rFonts w:ascii="Times New Roman" w:eastAsiaTheme="minorEastAsia" w:hAnsi="Times New Roman" w:cs="Times New Roman"/>
                <w:sz w:val="24"/>
                <w:szCs w:val="24"/>
                <w:lang w:val="en-US"/>
              </w:rPr>
              <w:t>前正在开展试制验证工作。</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026</w:t>
            </w:r>
            <w:r>
              <w:rPr>
                <w:rFonts w:ascii="Times New Roman" w:eastAsiaTheme="minorEastAsia" w:hAnsi="Times New Roman" w:cs="Times New Roman" w:hint="eastAsia"/>
                <w:sz w:val="24"/>
                <w:szCs w:val="24"/>
                <w:lang w:val="en-US"/>
              </w:rPr>
              <w:t>年第一季度，安徽汉正实现营业收入</w:t>
            </w:r>
            <w:r>
              <w:rPr>
                <w:rFonts w:ascii="Times New Roman" w:eastAsiaTheme="minorEastAsia" w:hAnsi="Times New Roman" w:cs="Times New Roman" w:hint="eastAsia"/>
                <w:sz w:val="24"/>
                <w:szCs w:val="24"/>
                <w:lang w:val="en-US"/>
              </w:rPr>
              <w:t>2</w:t>
            </w:r>
            <w:r>
              <w:rPr>
                <w:rFonts w:ascii="Times New Roman" w:eastAsiaTheme="minorEastAsia" w:hAnsi="Times New Roman" w:cs="Times New Roman"/>
                <w:sz w:val="24"/>
                <w:szCs w:val="24"/>
                <w:lang w:val="en-US"/>
              </w:rPr>
              <w:t>,628.</w:t>
            </w:r>
            <w:r w:rsidR="008120C9">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lang w:val="en-US"/>
              </w:rPr>
              <w:t>1</w:t>
            </w:r>
            <w:r>
              <w:rPr>
                <w:rFonts w:ascii="Times New Roman" w:eastAsiaTheme="minorEastAsia" w:hAnsi="Times New Roman" w:cs="Times New Roman" w:hint="eastAsia"/>
                <w:sz w:val="24"/>
                <w:szCs w:val="24"/>
                <w:lang w:val="en-US"/>
              </w:rPr>
              <w:t>万元</w:t>
            </w:r>
            <w:bookmarkStart w:id="0" w:name="_GoBack"/>
            <w:bookmarkEnd w:id="0"/>
            <w:r>
              <w:rPr>
                <w:rFonts w:ascii="Times New Roman" w:eastAsiaTheme="minorEastAsia" w:hAnsi="Times New Roman" w:cs="Times New Roman" w:hint="eastAsia"/>
                <w:sz w:val="24"/>
                <w:szCs w:val="24"/>
                <w:lang w:val="en-US"/>
              </w:rPr>
              <w:t>。</w:t>
            </w:r>
          </w:p>
        </w:tc>
      </w:tr>
      <w:tr w:rsidR="00E27E68" w14:paraId="39410ED3" w14:textId="77777777">
        <w:trPr>
          <w:trHeight w:val="561"/>
          <w:jc w:val="center"/>
        </w:trPr>
        <w:tc>
          <w:tcPr>
            <w:tcW w:w="1696" w:type="dxa"/>
            <w:vAlign w:val="center"/>
          </w:tcPr>
          <w:p w14:paraId="6CE2242B" w14:textId="77777777" w:rsidR="00E27E68" w:rsidRDefault="00A9324C">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60582BAF" w14:textId="77777777" w:rsidR="00E27E68" w:rsidRDefault="00A9324C">
            <w:pPr>
              <w:pStyle w:val="TableParagraph"/>
              <w:spacing w:beforeLines="50" w:before="120" w:afterLines="50"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E27E68" w14:paraId="57FC14F3" w14:textId="77777777">
        <w:trPr>
          <w:trHeight w:val="561"/>
          <w:jc w:val="center"/>
        </w:trPr>
        <w:tc>
          <w:tcPr>
            <w:tcW w:w="1696" w:type="dxa"/>
            <w:vAlign w:val="center"/>
          </w:tcPr>
          <w:p w14:paraId="0291240C" w14:textId="77777777" w:rsidR="00E27E68" w:rsidRDefault="00A9324C">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日期</w:t>
            </w:r>
          </w:p>
        </w:tc>
        <w:tc>
          <w:tcPr>
            <w:tcW w:w="6829" w:type="dxa"/>
            <w:vAlign w:val="center"/>
          </w:tcPr>
          <w:p w14:paraId="4EE0ABA7" w14:textId="77777777" w:rsidR="00E27E68" w:rsidRDefault="00A9324C">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rPr>
              <w:t>日</w:t>
            </w:r>
          </w:p>
        </w:tc>
      </w:tr>
    </w:tbl>
    <w:p w14:paraId="66E07108" w14:textId="77777777" w:rsidR="00E27E68" w:rsidRDefault="00E27E68">
      <w:pPr>
        <w:rPr>
          <w:rFonts w:ascii="Times New Roman" w:eastAsia="宋体" w:hAnsi="Times New Roman" w:cs="Times New Roman"/>
          <w:sz w:val="28"/>
          <w:szCs w:val="36"/>
        </w:rPr>
      </w:pPr>
    </w:p>
    <w:sectPr w:rsidR="00E27E68">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B16A2" w14:textId="77777777" w:rsidR="00A9324C" w:rsidRDefault="00A9324C">
      <w:r>
        <w:separator/>
      </w:r>
    </w:p>
  </w:endnote>
  <w:endnote w:type="continuationSeparator" w:id="0">
    <w:p w14:paraId="0CD7FB7B" w14:textId="77777777" w:rsidR="00A9324C" w:rsidRDefault="00A9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043263"/>
    </w:sdtPr>
    <w:sdtEndPr>
      <w:rPr>
        <w:rFonts w:ascii="Times New Roman" w:hAnsi="Times New Roman" w:cs="Times New Roman"/>
      </w:rPr>
    </w:sdtEndPr>
    <w:sdtContent>
      <w:p w14:paraId="6093AE4D" w14:textId="77777777" w:rsidR="00E27E68" w:rsidRDefault="00A9324C">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676E" w14:textId="77777777" w:rsidR="00A9324C" w:rsidRDefault="00A9324C">
      <w:r>
        <w:separator/>
      </w:r>
    </w:p>
  </w:footnote>
  <w:footnote w:type="continuationSeparator" w:id="0">
    <w:p w14:paraId="2038165C" w14:textId="77777777" w:rsidR="00A9324C" w:rsidRDefault="00A93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032BE"/>
    <w:rsid w:val="00011377"/>
    <w:rsid w:val="00015B60"/>
    <w:rsid w:val="000210A0"/>
    <w:rsid w:val="00021B5A"/>
    <w:rsid w:val="00023C80"/>
    <w:rsid w:val="00026450"/>
    <w:rsid w:val="00026CC3"/>
    <w:rsid w:val="000303F7"/>
    <w:rsid w:val="000338C3"/>
    <w:rsid w:val="00036089"/>
    <w:rsid w:val="00045A12"/>
    <w:rsid w:val="00046A2C"/>
    <w:rsid w:val="000506AE"/>
    <w:rsid w:val="00053CFA"/>
    <w:rsid w:val="000545FF"/>
    <w:rsid w:val="000633EC"/>
    <w:rsid w:val="00063804"/>
    <w:rsid w:val="00063B21"/>
    <w:rsid w:val="000665A2"/>
    <w:rsid w:val="00066747"/>
    <w:rsid w:val="000740E0"/>
    <w:rsid w:val="00077737"/>
    <w:rsid w:val="00081788"/>
    <w:rsid w:val="00081D0A"/>
    <w:rsid w:val="000832DB"/>
    <w:rsid w:val="000858F8"/>
    <w:rsid w:val="00085969"/>
    <w:rsid w:val="00086AEE"/>
    <w:rsid w:val="000875A1"/>
    <w:rsid w:val="000877AB"/>
    <w:rsid w:val="00090880"/>
    <w:rsid w:val="000956CF"/>
    <w:rsid w:val="00095D4A"/>
    <w:rsid w:val="000B0D1E"/>
    <w:rsid w:val="000B42BC"/>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1697D"/>
    <w:rsid w:val="0012772E"/>
    <w:rsid w:val="00131F53"/>
    <w:rsid w:val="001427DB"/>
    <w:rsid w:val="0014480A"/>
    <w:rsid w:val="001478A5"/>
    <w:rsid w:val="001507C9"/>
    <w:rsid w:val="00164ED9"/>
    <w:rsid w:val="00172C24"/>
    <w:rsid w:val="0018054D"/>
    <w:rsid w:val="0018266A"/>
    <w:rsid w:val="001870D3"/>
    <w:rsid w:val="001950F8"/>
    <w:rsid w:val="001A4374"/>
    <w:rsid w:val="001A6E4B"/>
    <w:rsid w:val="001B2399"/>
    <w:rsid w:val="001C4C05"/>
    <w:rsid w:val="001C7401"/>
    <w:rsid w:val="001D0226"/>
    <w:rsid w:val="001D6332"/>
    <w:rsid w:val="001D6A66"/>
    <w:rsid w:val="001D7F84"/>
    <w:rsid w:val="001E59D1"/>
    <w:rsid w:val="001E5EA4"/>
    <w:rsid w:val="001F6F6C"/>
    <w:rsid w:val="00202870"/>
    <w:rsid w:val="00202BB9"/>
    <w:rsid w:val="002042A7"/>
    <w:rsid w:val="00204A6B"/>
    <w:rsid w:val="00204FB5"/>
    <w:rsid w:val="00205911"/>
    <w:rsid w:val="00206C3F"/>
    <w:rsid w:val="002110FC"/>
    <w:rsid w:val="002115A3"/>
    <w:rsid w:val="0021297D"/>
    <w:rsid w:val="002146AD"/>
    <w:rsid w:val="002146CE"/>
    <w:rsid w:val="00215F2C"/>
    <w:rsid w:val="00222805"/>
    <w:rsid w:val="00226FFF"/>
    <w:rsid w:val="00245F4F"/>
    <w:rsid w:val="0024793D"/>
    <w:rsid w:val="00265B9A"/>
    <w:rsid w:val="00274E26"/>
    <w:rsid w:val="00275CB6"/>
    <w:rsid w:val="002800B5"/>
    <w:rsid w:val="002800BB"/>
    <w:rsid w:val="002822C3"/>
    <w:rsid w:val="002842C2"/>
    <w:rsid w:val="0029091A"/>
    <w:rsid w:val="00295B29"/>
    <w:rsid w:val="002A241A"/>
    <w:rsid w:val="002A37F0"/>
    <w:rsid w:val="002A62FA"/>
    <w:rsid w:val="002B243E"/>
    <w:rsid w:val="002B692B"/>
    <w:rsid w:val="002C1DF2"/>
    <w:rsid w:val="002D0415"/>
    <w:rsid w:val="002D4073"/>
    <w:rsid w:val="002D5475"/>
    <w:rsid w:val="002D5CF0"/>
    <w:rsid w:val="002D7C7A"/>
    <w:rsid w:val="002E07C5"/>
    <w:rsid w:val="002E1F34"/>
    <w:rsid w:val="002E3ED8"/>
    <w:rsid w:val="002E7098"/>
    <w:rsid w:val="002F06AC"/>
    <w:rsid w:val="002F4FE8"/>
    <w:rsid w:val="002F5CD0"/>
    <w:rsid w:val="002F75BA"/>
    <w:rsid w:val="00301D32"/>
    <w:rsid w:val="00302DEA"/>
    <w:rsid w:val="0031294E"/>
    <w:rsid w:val="00322A65"/>
    <w:rsid w:val="00330F0C"/>
    <w:rsid w:val="00334B60"/>
    <w:rsid w:val="00337C9D"/>
    <w:rsid w:val="00355D19"/>
    <w:rsid w:val="003602C0"/>
    <w:rsid w:val="0036051C"/>
    <w:rsid w:val="003613E9"/>
    <w:rsid w:val="00366FAD"/>
    <w:rsid w:val="00367177"/>
    <w:rsid w:val="0037105B"/>
    <w:rsid w:val="003721AE"/>
    <w:rsid w:val="00392043"/>
    <w:rsid w:val="003975BA"/>
    <w:rsid w:val="003A51E5"/>
    <w:rsid w:val="003A5D83"/>
    <w:rsid w:val="003A74E6"/>
    <w:rsid w:val="003B73DD"/>
    <w:rsid w:val="003C3819"/>
    <w:rsid w:val="003C61C2"/>
    <w:rsid w:val="003C6D15"/>
    <w:rsid w:val="003D011C"/>
    <w:rsid w:val="003E0403"/>
    <w:rsid w:val="003E303A"/>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5756F"/>
    <w:rsid w:val="004609A0"/>
    <w:rsid w:val="00470DB2"/>
    <w:rsid w:val="004925E7"/>
    <w:rsid w:val="00495B11"/>
    <w:rsid w:val="004A54A9"/>
    <w:rsid w:val="004B3F3A"/>
    <w:rsid w:val="004B43D1"/>
    <w:rsid w:val="004C1585"/>
    <w:rsid w:val="004C25D7"/>
    <w:rsid w:val="004C6913"/>
    <w:rsid w:val="004C71AA"/>
    <w:rsid w:val="004E6101"/>
    <w:rsid w:val="004F37B5"/>
    <w:rsid w:val="004F6FF3"/>
    <w:rsid w:val="00505B18"/>
    <w:rsid w:val="00505C83"/>
    <w:rsid w:val="00507547"/>
    <w:rsid w:val="00511D22"/>
    <w:rsid w:val="005257FF"/>
    <w:rsid w:val="00526167"/>
    <w:rsid w:val="005278A5"/>
    <w:rsid w:val="00541098"/>
    <w:rsid w:val="005430FE"/>
    <w:rsid w:val="00544AFB"/>
    <w:rsid w:val="005557EF"/>
    <w:rsid w:val="00563E8A"/>
    <w:rsid w:val="00571B49"/>
    <w:rsid w:val="005743AE"/>
    <w:rsid w:val="00576BCE"/>
    <w:rsid w:val="00577F53"/>
    <w:rsid w:val="0058090A"/>
    <w:rsid w:val="0058701E"/>
    <w:rsid w:val="00587815"/>
    <w:rsid w:val="0059045F"/>
    <w:rsid w:val="005904BC"/>
    <w:rsid w:val="005916EE"/>
    <w:rsid w:val="00591B2C"/>
    <w:rsid w:val="005A2653"/>
    <w:rsid w:val="005B4EA3"/>
    <w:rsid w:val="005C40FA"/>
    <w:rsid w:val="005D4708"/>
    <w:rsid w:val="005D64CA"/>
    <w:rsid w:val="005E0E8D"/>
    <w:rsid w:val="005E306F"/>
    <w:rsid w:val="005E5717"/>
    <w:rsid w:val="005E6DB2"/>
    <w:rsid w:val="005F2117"/>
    <w:rsid w:val="005F3B1C"/>
    <w:rsid w:val="005F5D85"/>
    <w:rsid w:val="00604178"/>
    <w:rsid w:val="00606941"/>
    <w:rsid w:val="00610004"/>
    <w:rsid w:val="00613251"/>
    <w:rsid w:val="00613B9A"/>
    <w:rsid w:val="0061433E"/>
    <w:rsid w:val="00616401"/>
    <w:rsid w:val="00622D13"/>
    <w:rsid w:val="0062751D"/>
    <w:rsid w:val="00631C2E"/>
    <w:rsid w:val="006354AA"/>
    <w:rsid w:val="00643B9B"/>
    <w:rsid w:val="00643DDF"/>
    <w:rsid w:val="006501D5"/>
    <w:rsid w:val="00651A24"/>
    <w:rsid w:val="00651BAD"/>
    <w:rsid w:val="00652858"/>
    <w:rsid w:val="006534F8"/>
    <w:rsid w:val="00661AFA"/>
    <w:rsid w:val="00662997"/>
    <w:rsid w:val="00662F4E"/>
    <w:rsid w:val="006726BF"/>
    <w:rsid w:val="00677B77"/>
    <w:rsid w:val="006801DA"/>
    <w:rsid w:val="00680AD9"/>
    <w:rsid w:val="00680B3C"/>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31D4"/>
    <w:rsid w:val="006F3F5A"/>
    <w:rsid w:val="006F5B8E"/>
    <w:rsid w:val="006F66DB"/>
    <w:rsid w:val="006F78E7"/>
    <w:rsid w:val="00700FD6"/>
    <w:rsid w:val="00703C9C"/>
    <w:rsid w:val="00704AE6"/>
    <w:rsid w:val="007062CF"/>
    <w:rsid w:val="00706E51"/>
    <w:rsid w:val="007106DB"/>
    <w:rsid w:val="007112BB"/>
    <w:rsid w:val="007153A2"/>
    <w:rsid w:val="00715A56"/>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5F11"/>
    <w:rsid w:val="007574B6"/>
    <w:rsid w:val="007576B9"/>
    <w:rsid w:val="00764128"/>
    <w:rsid w:val="007661A1"/>
    <w:rsid w:val="00770BC5"/>
    <w:rsid w:val="007738AA"/>
    <w:rsid w:val="007808BD"/>
    <w:rsid w:val="007824B8"/>
    <w:rsid w:val="007910DD"/>
    <w:rsid w:val="0079114A"/>
    <w:rsid w:val="007A1BC3"/>
    <w:rsid w:val="007A3EC1"/>
    <w:rsid w:val="007A79C6"/>
    <w:rsid w:val="007B3368"/>
    <w:rsid w:val="007B4A7D"/>
    <w:rsid w:val="007C5C56"/>
    <w:rsid w:val="007D0A69"/>
    <w:rsid w:val="007D3CA9"/>
    <w:rsid w:val="007D40D2"/>
    <w:rsid w:val="007D6DC4"/>
    <w:rsid w:val="007E2FC0"/>
    <w:rsid w:val="007E68FE"/>
    <w:rsid w:val="007E7215"/>
    <w:rsid w:val="007F1959"/>
    <w:rsid w:val="007F2324"/>
    <w:rsid w:val="007F3E0C"/>
    <w:rsid w:val="007F56D4"/>
    <w:rsid w:val="00804D9A"/>
    <w:rsid w:val="00805C1B"/>
    <w:rsid w:val="008120C9"/>
    <w:rsid w:val="00812387"/>
    <w:rsid w:val="008143D3"/>
    <w:rsid w:val="00821B04"/>
    <w:rsid w:val="0082774C"/>
    <w:rsid w:val="0083426D"/>
    <w:rsid w:val="00840420"/>
    <w:rsid w:val="00844C9A"/>
    <w:rsid w:val="00847813"/>
    <w:rsid w:val="008523BE"/>
    <w:rsid w:val="00853463"/>
    <w:rsid w:val="008679F9"/>
    <w:rsid w:val="00870483"/>
    <w:rsid w:val="00873681"/>
    <w:rsid w:val="008756F1"/>
    <w:rsid w:val="008773B2"/>
    <w:rsid w:val="00882DC3"/>
    <w:rsid w:val="008875E5"/>
    <w:rsid w:val="00887878"/>
    <w:rsid w:val="008912FF"/>
    <w:rsid w:val="0089130A"/>
    <w:rsid w:val="00893F25"/>
    <w:rsid w:val="00895035"/>
    <w:rsid w:val="008A2643"/>
    <w:rsid w:val="008A2AFC"/>
    <w:rsid w:val="008A5700"/>
    <w:rsid w:val="008B0B04"/>
    <w:rsid w:val="008B1D79"/>
    <w:rsid w:val="008B2617"/>
    <w:rsid w:val="008B2B14"/>
    <w:rsid w:val="008B7313"/>
    <w:rsid w:val="008B7D67"/>
    <w:rsid w:val="008C3175"/>
    <w:rsid w:val="008C6AED"/>
    <w:rsid w:val="008C7604"/>
    <w:rsid w:val="008D1944"/>
    <w:rsid w:val="008E1B27"/>
    <w:rsid w:val="008E76D7"/>
    <w:rsid w:val="008E7E43"/>
    <w:rsid w:val="00900828"/>
    <w:rsid w:val="00903379"/>
    <w:rsid w:val="00906975"/>
    <w:rsid w:val="009069DA"/>
    <w:rsid w:val="00911BEC"/>
    <w:rsid w:val="009133A8"/>
    <w:rsid w:val="00917089"/>
    <w:rsid w:val="00917881"/>
    <w:rsid w:val="00917F0B"/>
    <w:rsid w:val="00917F8B"/>
    <w:rsid w:val="00920891"/>
    <w:rsid w:val="0092416A"/>
    <w:rsid w:val="009330C3"/>
    <w:rsid w:val="0094067C"/>
    <w:rsid w:val="00941790"/>
    <w:rsid w:val="0094414F"/>
    <w:rsid w:val="00944A0D"/>
    <w:rsid w:val="00946A69"/>
    <w:rsid w:val="0094760C"/>
    <w:rsid w:val="00960257"/>
    <w:rsid w:val="00960964"/>
    <w:rsid w:val="00960E50"/>
    <w:rsid w:val="00961241"/>
    <w:rsid w:val="00965E4D"/>
    <w:rsid w:val="00973B58"/>
    <w:rsid w:val="00981E78"/>
    <w:rsid w:val="009A11A9"/>
    <w:rsid w:val="009A3847"/>
    <w:rsid w:val="009A53E0"/>
    <w:rsid w:val="009B1D5C"/>
    <w:rsid w:val="009C2D3A"/>
    <w:rsid w:val="009C2E31"/>
    <w:rsid w:val="009C5368"/>
    <w:rsid w:val="009D5EFA"/>
    <w:rsid w:val="009D6C8D"/>
    <w:rsid w:val="009E1955"/>
    <w:rsid w:val="009E20F7"/>
    <w:rsid w:val="009E32DC"/>
    <w:rsid w:val="009E47B2"/>
    <w:rsid w:val="009F3A19"/>
    <w:rsid w:val="009F466A"/>
    <w:rsid w:val="00A04A30"/>
    <w:rsid w:val="00A0533D"/>
    <w:rsid w:val="00A05674"/>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0CF"/>
    <w:rsid w:val="00A57C6D"/>
    <w:rsid w:val="00A60056"/>
    <w:rsid w:val="00A602F2"/>
    <w:rsid w:val="00A61028"/>
    <w:rsid w:val="00A66ED9"/>
    <w:rsid w:val="00A67B60"/>
    <w:rsid w:val="00A67D82"/>
    <w:rsid w:val="00A67FC0"/>
    <w:rsid w:val="00A707B2"/>
    <w:rsid w:val="00A70D82"/>
    <w:rsid w:val="00A712B7"/>
    <w:rsid w:val="00A715A6"/>
    <w:rsid w:val="00A75C61"/>
    <w:rsid w:val="00A834BB"/>
    <w:rsid w:val="00A8560F"/>
    <w:rsid w:val="00A9324C"/>
    <w:rsid w:val="00A9601B"/>
    <w:rsid w:val="00A96F8F"/>
    <w:rsid w:val="00AA0AFF"/>
    <w:rsid w:val="00AA4A2A"/>
    <w:rsid w:val="00AB5CEE"/>
    <w:rsid w:val="00AB7779"/>
    <w:rsid w:val="00AC4287"/>
    <w:rsid w:val="00AC4E07"/>
    <w:rsid w:val="00AC7569"/>
    <w:rsid w:val="00AD100E"/>
    <w:rsid w:val="00AD5B8B"/>
    <w:rsid w:val="00AD6876"/>
    <w:rsid w:val="00AD7FB5"/>
    <w:rsid w:val="00AE1E36"/>
    <w:rsid w:val="00AE3443"/>
    <w:rsid w:val="00AE3A9D"/>
    <w:rsid w:val="00AF0B88"/>
    <w:rsid w:val="00AF1DCF"/>
    <w:rsid w:val="00AF62E5"/>
    <w:rsid w:val="00AF6D12"/>
    <w:rsid w:val="00AF74AA"/>
    <w:rsid w:val="00B01424"/>
    <w:rsid w:val="00B02BBE"/>
    <w:rsid w:val="00B03C2F"/>
    <w:rsid w:val="00B0589B"/>
    <w:rsid w:val="00B06EF8"/>
    <w:rsid w:val="00B10290"/>
    <w:rsid w:val="00B15064"/>
    <w:rsid w:val="00B24E41"/>
    <w:rsid w:val="00B25340"/>
    <w:rsid w:val="00B262DC"/>
    <w:rsid w:val="00B31331"/>
    <w:rsid w:val="00B340A3"/>
    <w:rsid w:val="00B410F5"/>
    <w:rsid w:val="00B421DF"/>
    <w:rsid w:val="00B43AE6"/>
    <w:rsid w:val="00B47B4F"/>
    <w:rsid w:val="00B54111"/>
    <w:rsid w:val="00B5754C"/>
    <w:rsid w:val="00B57C18"/>
    <w:rsid w:val="00B6201C"/>
    <w:rsid w:val="00B6280C"/>
    <w:rsid w:val="00B671A4"/>
    <w:rsid w:val="00B71F4D"/>
    <w:rsid w:val="00B72CD4"/>
    <w:rsid w:val="00B74E52"/>
    <w:rsid w:val="00B80577"/>
    <w:rsid w:val="00B80BAD"/>
    <w:rsid w:val="00B812A9"/>
    <w:rsid w:val="00B85B00"/>
    <w:rsid w:val="00B934AF"/>
    <w:rsid w:val="00B95E3B"/>
    <w:rsid w:val="00B96A7D"/>
    <w:rsid w:val="00BA03E4"/>
    <w:rsid w:val="00BA3C54"/>
    <w:rsid w:val="00BA6D9B"/>
    <w:rsid w:val="00BB0E14"/>
    <w:rsid w:val="00BB46AC"/>
    <w:rsid w:val="00BD376C"/>
    <w:rsid w:val="00BD537E"/>
    <w:rsid w:val="00BE156F"/>
    <w:rsid w:val="00BE15C3"/>
    <w:rsid w:val="00BE16C5"/>
    <w:rsid w:val="00BE2777"/>
    <w:rsid w:val="00BE6F46"/>
    <w:rsid w:val="00BE71A7"/>
    <w:rsid w:val="00BF0508"/>
    <w:rsid w:val="00BF0D9D"/>
    <w:rsid w:val="00BF132F"/>
    <w:rsid w:val="00C075E1"/>
    <w:rsid w:val="00C13878"/>
    <w:rsid w:val="00C20286"/>
    <w:rsid w:val="00C32DCE"/>
    <w:rsid w:val="00C402EA"/>
    <w:rsid w:val="00C4615F"/>
    <w:rsid w:val="00C46D28"/>
    <w:rsid w:val="00C6466C"/>
    <w:rsid w:val="00C71BC6"/>
    <w:rsid w:val="00C7670C"/>
    <w:rsid w:val="00C818DE"/>
    <w:rsid w:val="00C8455F"/>
    <w:rsid w:val="00C84EAB"/>
    <w:rsid w:val="00C85001"/>
    <w:rsid w:val="00C85102"/>
    <w:rsid w:val="00C854AA"/>
    <w:rsid w:val="00C86D8F"/>
    <w:rsid w:val="00C915CB"/>
    <w:rsid w:val="00C9750E"/>
    <w:rsid w:val="00CA1705"/>
    <w:rsid w:val="00CA28CE"/>
    <w:rsid w:val="00CA5257"/>
    <w:rsid w:val="00CB0AC9"/>
    <w:rsid w:val="00CB2264"/>
    <w:rsid w:val="00CB44E7"/>
    <w:rsid w:val="00CB4F01"/>
    <w:rsid w:val="00CC2417"/>
    <w:rsid w:val="00CC2AA7"/>
    <w:rsid w:val="00CD0D1D"/>
    <w:rsid w:val="00CD35A9"/>
    <w:rsid w:val="00CE04AA"/>
    <w:rsid w:val="00CE1A54"/>
    <w:rsid w:val="00CE286D"/>
    <w:rsid w:val="00CE7659"/>
    <w:rsid w:val="00CF00AF"/>
    <w:rsid w:val="00CF032D"/>
    <w:rsid w:val="00CF5301"/>
    <w:rsid w:val="00CF59D4"/>
    <w:rsid w:val="00CF5FB6"/>
    <w:rsid w:val="00CF7235"/>
    <w:rsid w:val="00D00782"/>
    <w:rsid w:val="00D0137F"/>
    <w:rsid w:val="00D02518"/>
    <w:rsid w:val="00D03F45"/>
    <w:rsid w:val="00D049C1"/>
    <w:rsid w:val="00D07713"/>
    <w:rsid w:val="00D12C33"/>
    <w:rsid w:val="00D1314A"/>
    <w:rsid w:val="00D1342E"/>
    <w:rsid w:val="00D1473F"/>
    <w:rsid w:val="00D17454"/>
    <w:rsid w:val="00D27A31"/>
    <w:rsid w:val="00D33FBC"/>
    <w:rsid w:val="00D34D9E"/>
    <w:rsid w:val="00D35FC2"/>
    <w:rsid w:val="00D40529"/>
    <w:rsid w:val="00D43F81"/>
    <w:rsid w:val="00D44426"/>
    <w:rsid w:val="00D44B56"/>
    <w:rsid w:val="00D479F2"/>
    <w:rsid w:val="00D56589"/>
    <w:rsid w:val="00D60F66"/>
    <w:rsid w:val="00D62AD6"/>
    <w:rsid w:val="00D7299B"/>
    <w:rsid w:val="00D732AF"/>
    <w:rsid w:val="00D7535C"/>
    <w:rsid w:val="00D76302"/>
    <w:rsid w:val="00D778BA"/>
    <w:rsid w:val="00D77D7F"/>
    <w:rsid w:val="00D82A34"/>
    <w:rsid w:val="00D87059"/>
    <w:rsid w:val="00D87298"/>
    <w:rsid w:val="00D95051"/>
    <w:rsid w:val="00D97277"/>
    <w:rsid w:val="00DA5A6E"/>
    <w:rsid w:val="00DA5CE2"/>
    <w:rsid w:val="00DB11D3"/>
    <w:rsid w:val="00DB6035"/>
    <w:rsid w:val="00DC0267"/>
    <w:rsid w:val="00DC5AE1"/>
    <w:rsid w:val="00DD1D22"/>
    <w:rsid w:val="00DD3E82"/>
    <w:rsid w:val="00DD6739"/>
    <w:rsid w:val="00DE10E8"/>
    <w:rsid w:val="00DE36E9"/>
    <w:rsid w:val="00DF0238"/>
    <w:rsid w:val="00DF3A06"/>
    <w:rsid w:val="00E030FD"/>
    <w:rsid w:val="00E07A03"/>
    <w:rsid w:val="00E13662"/>
    <w:rsid w:val="00E13C17"/>
    <w:rsid w:val="00E16FDA"/>
    <w:rsid w:val="00E20E7B"/>
    <w:rsid w:val="00E25FDE"/>
    <w:rsid w:val="00E27E68"/>
    <w:rsid w:val="00E30937"/>
    <w:rsid w:val="00E334DD"/>
    <w:rsid w:val="00E354BA"/>
    <w:rsid w:val="00E3581F"/>
    <w:rsid w:val="00E35F58"/>
    <w:rsid w:val="00E375F4"/>
    <w:rsid w:val="00E41441"/>
    <w:rsid w:val="00E42619"/>
    <w:rsid w:val="00E45BD9"/>
    <w:rsid w:val="00E467E2"/>
    <w:rsid w:val="00E51D10"/>
    <w:rsid w:val="00E524D4"/>
    <w:rsid w:val="00E66FFC"/>
    <w:rsid w:val="00E73238"/>
    <w:rsid w:val="00E7430E"/>
    <w:rsid w:val="00E759D6"/>
    <w:rsid w:val="00E84A8C"/>
    <w:rsid w:val="00E85A13"/>
    <w:rsid w:val="00E85A3A"/>
    <w:rsid w:val="00E866D1"/>
    <w:rsid w:val="00E86F27"/>
    <w:rsid w:val="00E91A09"/>
    <w:rsid w:val="00E94DAA"/>
    <w:rsid w:val="00E9716A"/>
    <w:rsid w:val="00E976DE"/>
    <w:rsid w:val="00EA7537"/>
    <w:rsid w:val="00EB0B55"/>
    <w:rsid w:val="00EB1D29"/>
    <w:rsid w:val="00EB4A4A"/>
    <w:rsid w:val="00EB5DB7"/>
    <w:rsid w:val="00EC0F83"/>
    <w:rsid w:val="00EC5C62"/>
    <w:rsid w:val="00ED33D4"/>
    <w:rsid w:val="00ED3F84"/>
    <w:rsid w:val="00ED51D9"/>
    <w:rsid w:val="00EE3187"/>
    <w:rsid w:val="00EE7E40"/>
    <w:rsid w:val="00EF499B"/>
    <w:rsid w:val="00F03746"/>
    <w:rsid w:val="00F118C3"/>
    <w:rsid w:val="00F12D66"/>
    <w:rsid w:val="00F14977"/>
    <w:rsid w:val="00F20D61"/>
    <w:rsid w:val="00F21858"/>
    <w:rsid w:val="00F22D93"/>
    <w:rsid w:val="00F31F30"/>
    <w:rsid w:val="00F405AD"/>
    <w:rsid w:val="00F44BFB"/>
    <w:rsid w:val="00F47502"/>
    <w:rsid w:val="00F551FD"/>
    <w:rsid w:val="00F637D4"/>
    <w:rsid w:val="00F64A89"/>
    <w:rsid w:val="00F7072B"/>
    <w:rsid w:val="00F72752"/>
    <w:rsid w:val="00F87A74"/>
    <w:rsid w:val="00F96282"/>
    <w:rsid w:val="00FA1BB5"/>
    <w:rsid w:val="00FB0610"/>
    <w:rsid w:val="00FB160A"/>
    <w:rsid w:val="00FB39D4"/>
    <w:rsid w:val="00FB3D38"/>
    <w:rsid w:val="00FB4A08"/>
    <w:rsid w:val="00FB4FE6"/>
    <w:rsid w:val="00FB60B5"/>
    <w:rsid w:val="00FB72DF"/>
    <w:rsid w:val="00FC0C2A"/>
    <w:rsid w:val="00FD569C"/>
    <w:rsid w:val="00FD6C71"/>
    <w:rsid w:val="00FD7F8E"/>
    <w:rsid w:val="00FE1B41"/>
    <w:rsid w:val="00FE1EB0"/>
    <w:rsid w:val="00FE3C31"/>
    <w:rsid w:val="00FF11E4"/>
    <w:rsid w:val="02A0095B"/>
    <w:rsid w:val="04B072D4"/>
    <w:rsid w:val="05F575D4"/>
    <w:rsid w:val="064249C6"/>
    <w:rsid w:val="08641132"/>
    <w:rsid w:val="08AE084F"/>
    <w:rsid w:val="09186774"/>
    <w:rsid w:val="0945438F"/>
    <w:rsid w:val="09A137B2"/>
    <w:rsid w:val="0A71587A"/>
    <w:rsid w:val="0B792C38"/>
    <w:rsid w:val="0C28640C"/>
    <w:rsid w:val="0C34090D"/>
    <w:rsid w:val="0DC54EF5"/>
    <w:rsid w:val="0DC74A35"/>
    <w:rsid w:val="0E90599A"/>
    <w:rsid w:val="0ED720CD"/>
    <w:rsid w:val="119C142F"/>
    <w:rsid w:val="12070CAE"/>
    <w:rsid w:val="145F688C"/>
    <w:rsid w:val="15DD2205"/>
    <w:rsid w:val="17072842"/>
    <w:rsid w:val="17A67110"/>
    <w:rsid w:val="1864189B"/>
    <w:rsid w:val="18D73A7D"/>
    <w:rsid w:val="19557370"/>
    <w:rsid w:val="1AFA0F74"/>
    <w:rsid w:val="1BD06B6A"/>
    <w:rsid w:val="1C625023"/>
    <w:rsid w:val="1CE617B0"/>
    <w:rsid w:val="1DF779ED"/>
    <w:rsid w:val="1F171A10"/>
    <w:rsid w:val="1F435D1C"/>
    <w:rsid w:val="1F782BDE"/>
    <w:rsid w:val="1FC66C10"/>
    <w:rsid w:val="204A6A53"/>
    <w:rsid w:val="204D7D98"/>
    <w:rsid w:val="21D50045"/>
    <w:rsid w:val="22794E74"/>
    <w:rsid w:val="23317869"/>
    <w:rsid w:val="24816262"/>
    <w:rsid w:val="25650CAE"/>
    <w:rsid w:val="257A162F"/>
    <w:rsid w:val="26406598"/>
    <w:rsid w:val="28080056"/>
    <w:rsid w:val="28414686"/>
    <w:rsid w:val="28734C1A"/>
    <w:rsid w:val="28885E11"/>
    <w:rsid w:val="28C72DDD"/>
    <w:rsid w:val="28CE3D8E"/>
    <w:rsid w:val="291E0523"/>
    <w:rsid w:val="29EE0E64"/>
    <w:rsid w:val="2BC4020A"/>
    <w:rsid w:val="2C4B6AFC"/>
    <w:rsid w:val="2EF90F16"/>
    <w:rsid w:val="2F125C63"/>
    <w:rsid w:val="302C3D0A"/>
    <w:rsid w:val="3104598F"/>
    <w:rsid w:val="33DE31BB"/>
    <w:rsid w:val="37873738"/>
    <w:rsid w:val="389C49C0"/>
    <w:rsid w:val="39BC78F4"/>
    <w:rsid w:val="3B35486F"/>
    <w:rsid w:val="3EF1250A"/>
    <w:rsid w:val="40567DB0"/>
    <w:rsid w:val="40E35E83"/>
    <w:rsid w:val="40FF5CD2"/>
    <w:rsid w:val="42DB40B0"/>
    <w:rsid w:val="43236A0A"/>
    <w:rsid w:val="43B71B0A"/>
    <w:rsid w:val="44B92BB7"/>
    <w:rsid w:val="44FA0589"/>
    <w:rsid w:val="45A656D1"/>
    <w:rsid w:val="45A663E3"/>
    <w:rsid w:val="46236D21"/>
    <w:rsid w:val="469F09AF"/>
    <w:rsid w:val="489075D7"/>
    <w:rsid w:val="49494CF1"/>
    <w:rsid w:val="49F904C5"/>
    <w:rsid w:val="4AF869CF"/>
    <w:rsid w:val="4B756271"/>
    <w:rsid w:val="4BD50ABE"/>
    <w:rsid w:val="4BF70A34"/>
    <w:rsid w:val="4C8E1CA8"/>
    <w:rsid w:val="4D385BFD"/>
    <w:rsid w:val="4D6D36A4"/>
    <w:rsid w:val="4DDC4386"/>
    <w:rsid w:val="4F381582"/>
    <w:rsid w:val="4F7A5C04"/>
    <w:rsid w:val="510903EF"/>
    <w:rsid w:val="511F25B1"/>
    <w:rsid w:val="53F137F4"/>
    <w:rsid w:val="543A6906"/>
    <w:rsid w:val="55A0213D"/>
    <w:rsid w:val="56850CBB"/>
    <w:rsid w:val="56C95F5D"/>
    <w:rsid w:val="59D8738A"/>
    <w:rsid w:val="5A666D76"/>
    <w:rsid w:val="5B2253C2"/>
    <w:rsid w:val="5C1B076F"/>
    <w:rsid w:val="5CD34BA6"/>
    <w:rsid w:val="5CF02E0F"/>
    <w:rsid w:val="5F3A0F0C"/>
    <w:rsid w:val="60196D73"/>
    <w:rsid w:val="603269D2"/>
    <w:rsid w:val="60BB7E2A"/>
    <w:rsid w:val="612571F9"/>
    <w:rsid w:val="614C4F26"/>
    <w:rsid w:val="61A52BCA"/>
    <w:rsid w:val="61F034F0"/>
    <w:rsid w:val="62DC1F40"/>
    <w:rsid w:val="66682803"/>
    <w:rsid w:val="67095496"/>
    <w:rsid w:val="670D5158"/>
    <w:rsid w:val="67EC2FBF"/>
    <w:rsid w:val="67ED7463"/>
    <w:rsid w:val="681A546A"/>
    <w:rsid w:val="68831B76"/>
    <w:rsid w:val="68FE0743"/>
    <w:rsid w:val="69CB37D4"/>
    <w:rsid w:val="6A0D5B9B"/>
    <w:rsid w:val="6A3B23B1"/>
    <w:rsid w:val="6AEA32DC"/>
    <w:rsid w:val="6C335661"/>
    <w:rsid w:val="6CC24AB5"/>
    <w:rsid w:val="6D9271B2"/>
    <w:rsid w:val="6EAC5256"/>
    <w:rsid w:val="6ED924EF"/>
    <w:rsid w:val="6F134790"/>
    <w:rsid w:val="6FE81F5F"/>
    <w:rsid w:val="721D26F3"/>
    <w:rsid w:val="72446028"/>
    <w:rsid w:val="72671BC0"/>
    <w:rsid w:val="73076EC0"/>
    <w:rsid w:val="74210CA6"/>
    <w:rsid w:val="746F4E76"/>
    <w:rsid w:val="788C25F5"/>
    <w:rsid w:val="79484EF1"/>
    <w:rsid w:val="79F72AA9"/>
    <w:rsid w:val="7A144529"/>
    <w:rsid w:val="7B2F7F72"/>
    <w:rsid w:val="7C06244A"/>
    <w:rsid w:val="7C7B5969"/>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30D8B"/>
  <w15:docId w15:val="{80C92B75-048F-4459-8035-DB45B308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211dea77-e5c5-46b6-a3fb-09f2ce608f40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9</start>
      <end>10</end>
      <status>ignored</status>
      <modifiedWord/>
      <trackRevisions>false</trackRevisions>
    </reviewItem>
    <reviewItem>
      <errorID>466144e1-1582-407f-93aa-6720b98f8cdb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198B7EFB</paraID>
      <start>0</start>
      <end>2</end>
      <status>ignored</status>
      <modifiedWord/>
      <trackRevisions>false</trackRevisions>
    </reviewItem>
    <reviewItem>
      <errorID>0a18cd3a-4f9d-4b71-b8b7-81a616a0ec36</errorID>
      <errorWord>研</errorWord>
      <group>L1_Grammar</group>
      <groupName>语法问题</groupName>
      <ability>L2_Order</ability>
      <abilityName>语序不当</abilityName>
      <candidateList>
        <item>的研</item>
      </candidateList>
      <explain>句子可能没有遵循时空、逻辑顺序，或者介词、关联词等位置不当。</explain>
      <paraID>5E30D27E</paraID>
      <start>79</start>
      <end>80</end>
      <status>ignored</status>
      <modifiedWord/>
      <trackRevisions>false</trackRevisions>
    </reviewItem>
    <reviewItem>
      <errorID>c4c5b2fc-3f51-47f4-bd52-90c7263080d9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1B434CD7</paraID>
      <start>0</start>
      <end>2</end>
      <status>ignored</status>
      <modifiedWord/>
      <trackRevisions>false</trackRevisions>
    </reviewItem>
    <reviewItem>
      <errorID>bb54a5f5-6cda-4f39-b3f4-a1fdbfb8b322</errorID>
      <errorWord>等待批产</errorWord>
      <group>L1_Word</group>
      <groupName>字词问题</groupName>
      <ability>L2_Typo</ability>
      <abilityName>字词错误</abilityName>
      <candidateList>
        <item>等待破产</item>
      </candidateList>
      <explain/>
      <paraID>36A32592</paraID>
      <start>23</start>
      <end>27</end>
      <status>ignored</status>
      <modifiedWord/>
      <trackRevisions>false</trackRevisions>
    </reviewItem>
    <reviewItem>
      <errorID>c27989ff-e26c-42c8-ac83-c4da5094e72e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332D74D5</paraID>
      <start>0</start>
      <end>2</end>
      <status>ignored</status>
      <modifiedWord/>
      <trackRevisions>false</trackRevisions>
    </reviewItem>
    <reviewItem>
      <errorID>5a242fa0-b2b4-4de9-be6d-ad8dca8aa494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7D9A701F</paraID>
      <start>0</start>
      <end>2</end>
      <status>ignored</status>
      <modifiedWord/>
      <trackRevisions>false</trackRevisions>
    </reviewItem>
    <reviewItem>
      <errorID>1a8acc42-0da5-4a0b-b3d4-fbbac7f19e60</errorID>
      <errorWord>建</errorWord>
      <group>L1_Word</group>
      <groupName>字词问题</groupName>
      <ability>L2_Typo</ability>
      <abilityName>字词错误</abilityName>
      <candidateList>
        <item>建生</item>
      </candidateList>
      <explain/>
      <paraID>3739555C</paraID>
      <start>57</start>
      <end>58</end>
      <status>unmodified</status>
      <modifiedWord/>
      <trackRevisions>false</trackRevisions>
    </reviewItem>
    <reviewItem>
      <errorID>63018215-3af4-4340-a7be-1de6ff0fbb95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571738A7</paraID>
      <start>0</start>
      <end>2</end>
      <status>unmodified</status>
      <modifiedWord/>
      <trackRevisions>false</trackRevisions>
    </reviewItem>
    <reviewItem>
      <errorID>ed53bf57-2b7c-4c30-8269-9933b4abac51</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44783138</paraID>
      <start>65</start>
      <end>68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25B1-977A-44A9-9B78-13953376C84C}">
  <ds:schemaRefs>
    <ds:schemaRef ds:uri="http://schemas.wps.cn/vas-ai-hub/contract-review"/>
  </ds:schemaRefs>
</ds:datastoreItem>
</file>

<file path=customXml/itemProps2.xml><?xml version="1.0" encoding="utf-8"?>
<ds:datastoreItem xmlns:ds="http://schemas.openxmlformats.org/officeDocument/2006/customXml" ds:itemID="{80E1EB41-CB24-480B-9375-E34F0664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PC</cp:lastModifiedBy>
  <cp:revision>2837</cp:revision>
  <dcterms:created xsi:type="dcterms:W3CDTF">2023-05-04T08:25:00Z</dcterms:created>
  <dcterms:modified xsi:type="dcterms:W3CDTF">2026-06-05T07:07:00Z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