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B5BA5" w14:textId="029700A1" w:rsidR="00075FC2" w:rsidRDefault="00000000">
      <w:pPr>
        <w:widowControl/>
        <w:spacing w:after="220" w:line="259" w:lineRule="auto"/>
        <w:jc w:val="left"/>
        <w:rPr>
          <w:rFonts w:ascii="Calibri" w:eastAsia="宋体" w:hAnsi="Calibri" w:cs="Calibri"/>
          <w:b/>
          <w:color w:val="000000"/>
          <w:sz w:val="22"/>
        </w:rPr>
      </w:pPr>
      <w:r>
        <w:rPr>
          <w:rFonts w:ascii="宋体" w:eastAsia="宋体" w:hAnsi="宋体" w:cs="宋体" w:hint="eastAsia"/>
          <w:b/>
          <w:color w:val="000000"/>
          <w:sz w:val="24"/>
        </w:rPr>
        <w:t>证券代码：</w:t>
      </w:r>
      <w:r>
        <w:rPr>
          <w:rFonts w:ascii="宋体" w:eastAsia="宋体" w:hAnsi="宋体" w:cs="宋体"/>
          <w:b/>
          <w:color w:val="000000"/>
          <w:sz w:val="24"/>
        </w:rPr>
        <w:t xml:space="preserve">688212    </w:t>
      </w:r>
      <w:r w:rsidR="001E358D">
        <w:rPr>
          <w:rFonts w:ascii="宋体" w:eastAsia="宋体" w:hAnsi="宋体" w:cs="宋体" w:hint="eastAsia"/>
          <w:b/>
          <w:color w:val="000000"/>
          <w:sz w:val="24"/>
        </w:rPr>
        <w:t xml:space="preserve"> </w:t>
      </w:r>
      <w:r>
        <w:rPr>
          <w:rFonts w:ascii="宋体" w:eastAsia="宋体" w:hAnsi="宋体" w:cs="宋体"/>
          <w:b/>
          <w:color w:val="000000"/>
          <w:sz w:val="24"/>
        </w:rPr>
        <w:t xml:space="preserve">     </w:t>
      </w:r>
      <w:r>
        <w:rPr>
          <w:rFonts w:ascii="宋体" w:eastAsia="宋体" w:hAnsi="宋体" w:cs="宋体" w:hint="eastAsia"/>
          <w:b/>
          <w:color w:val="000000"/>
          <w:sz w:val="24"/>
        </w:rPr>
        <w:t>证券简称：澳华内镜</w:t>
      </w:r>
      <w:r>
        <w:rPr>
          <w:rFonts w:ascii="宋体" w:eastAsia="宋体" w:hAnsi="宋体" w:cs="宋体"/>
          <w:b/>
          <w:color w:val="000000"/>
          <w:sz w:val="24"/>
        </w:rPr>
        <w:t xml:space="preserve">          </w:t>
      </w:r>
      <w:r>
        <w:rPr>
          <w:rFonts w:ascii="宋体" w:eastAsia="宋体" w:hAnsi="宋体" w:cs="宋体" w:hint="eastAsia"/>
          <w:b/>
          <w:color w:val="000000"/>
          <w:sz w:val="24"/>
        </w:rPr>
        <w:t>编号：</w:t>
      </w:r>
      <w:r>
        <w:rPr>
          <w:rFonts w:ascii="宋体" w:eastAsia="宋体" w:hAnsi="宋体" w:cs="宋体"/>
          <w:b/>
          <w:color w:val="000000"/>
          <w:sz w:val="24"/>
        </w:rPr>
        <w:t>202</w:t>
      </w:r>
      <w:r w:rsidR="00C86877">
        <w:rPr>
          <w:rFonts w:ascii="宋体" w:eastAsia="宋体" w:hAnsi="宋体" w:cs="宋体" w:hint="eastAsia"/>
          <w:b/>
          <w:color w:val="000000"/>
          <w:sz w:val="24"/>
        </w:rPr>
        <w:t>6</w:t>
      </w:r>
      <w:r>
        <w:rPr>
          <w:rFonts w:ascii="宋体" w:eastAsia="宋体" w:hAnsi="宋体" w:cs="宋体" w:hint="eastAsia"/>
          <w:b/>
          <w:color w:val="000000"/>
          <w:sz w:val="24"/>
        </w:rPr>
        <w:t>-0</w:t>
      </w:r>
      <w:r w:rsidR="00BC2A18">
        <w:rPr>
          <w:rFonts w:ascii="宋体" w:eastAsia="宋体" w:hAnsi="宋体" w:cs="宋体" w:hint="eastAsia"/>
          <w:b/>
          <w:color w:val="000000"/>
          <w:sz w:val="24"/>
        </w:rPr>
        <w:t>0</w:t>
      </w:r>
      <w:r w:rsidR="00B2387D">
        <w:rPr>
          <w:rFonts w:ascii="宋体" w:eastAsia="宋体" w:hAnsi="宋体" w:cs="宋体" w:hint="eastAsia"/>
          <w:b/>
          <w:color w:val="000000"/>
          <w:sz w:val="24"/>
        </w:rPr>
        <w:t>3</w:t>
      </w:r>
    </w:p>
    <w:p w14:paraId="489792AC" w14:textId="3ECB4780" w:rsidR="00075FC2" w:rsidRDefault="00075FC2">
      <w:pPr>
        <w:widowControl/>
        <w:spacing w:after="217" w:line="259" w:lineRule="auto"/>
        <w:ind w:left="4153"/>
        <w:jc w:val="left"/>
        <w:rPr>
          <w:rFonts w:ascii="Calibri" w:eastAsia="Times New Roman" w:hAnsi="Calibri" w:cs="Calibri"/>
          <w:color w:val="000000"/>
          <w:sz w:val="22"/>
        </w:rPr>
      </w:pPr>
    </w:p>
    <w:p w14:paraId="1242789A" w14:textId="77777777" w:rsidR="00075FC2" w:rsidRDefault="00000000">
      <w:pPr>
        <w:widowControl/>
        <w:spacing w:line="259" w:lineRule="auto"/>
        <w:jc w:val="center"/>
        <w:rPr>
          <w:rFonts w:ascii="宋体" w:eastAsia="宋体" w:hAnsi="宋体" w:cs="宋体" w:hint="eastAsia"/>
          <w:b/>
          <w:color w:val="000000"/>
          <w:sz w:val="32"/>
        </w:rPr>
      </w:pPr>
      <w:r>
        <w:rPr>
          <w:rFonts w:ascii="宋体" w:eastAsia="宋体" w:hAnsi="宋体" w:cs="宋体" w:hint="eastAsia"/>
          <w:b/>
          <w:color w:val="000000"/>
          <w:sz w:val="32"/>
        </w:rPr>
        <w:t>上海澳华内镜股份有限公司</w:t>
      </w:r>
    </w:p>
    <w:p w14:paraId="79E2ABA2" w14:textId="77777777" w:rsidR="00075FC2" w:rsidRDefault="00000000">
      <w:pPr>
        <w:widowControl/>
        <w:spacing w:line="259" w:lineRule="auto"/>
        <w:jc w:val="center"/>
        <w:rPr>
          <w:rFonts w:ascii="宋体" w:eastAsia="宋体" w:hAnsi="宋体" w:cs="宋体" w:hint="eastAsia"/>
          <w:b/>
          <w:color w:val="000000"/>
          <w:sz w:val="32"/>
        </w:rPr>
      </w:pPr>
      <w:r>
        <w:rPr>
          <w:rFonts w:ascii="宋体" w:eastAsia="宋体" w:hAnsi="宋体" w:cs="宋体" w:hint="eastAsia"/>
          <w:b/>
          <w:color w:val="000000"/>
          <w:sz w:val="32"/>
        </w:rPr>
        <w:t>投资者关系活动记录表</w:t>
      </w:r>
    </w:p>
    <w:p w14:paraId="07DF519A" w14:textId="77777777" w:rsidR="00075FC2" w:rsidRDefault="00075FC2">
      <w:pPr>
        <w:widowControl/>
        <w:spacing w:line="259" w:lineRule="auto"/>
        <w:ind w:left="1179" w:right="105"/>
        <w:jc w:val="right"/>
        <w:rPr>
          <w:rFonts w:ascii="Calibri" w:eastAsia="Times New Roman" w:hAnsi="Calibri" w:cs="Calibri"/>
          <w:color w:val="000000"/>
          <w:sz w:val="22"/>
        </w:rPr>
      </w:pPr>
    </w:p>
    <w:tbl>
      <w:tblPr>
        <w:tblStyle w:val="TableGrid"/>
        <w:tblW w:w="9976" w:type="dxa"/>
        <w:tblInd w:w="-744" w:type="dxa"/>
        <w:tblCellMar>
          <w:left w:w="108" w:type="dxa"/>
          <w:bottom w:w="41" w:type="dxa"/>
        </w:tblCellMar>
        <w:tblLook w:val="04A0" w:firstRow="1" w:lastRow="0" w:firstColumn="1" w:lastColumn="0" w:noHBand="0" w:noVBand="1"/>
      </w:tblPr>
      <w:tblGrid>
        <w:gridCol w:w="1448"/>
        <w:gridCol w:w="8528"/>
      </w:tblGrid>
      <w:tr w:rsidR="00075FC2" w14:paraId="1F36D6CE" w14:textId="77777777">
        <w:trPr>
          <w:trHeight w:val="2413"/>
        </w:trPr>
        <w:tc>
          <w:tcPr>
            <w:tcW w:w="1448" w:type="dxa"/>
            <w:tcBorders>
              <w:top w:val="single" w:sz="4" w:space="0" w:color="000000"/>
              <w:left w:val="single" w:sz="4" w:space="0" w:color="000000"/>
              <w:bottom w:val="single" w:sz="4" w:space="0" w:color="000000"/>
              <w:right w:val="single" w:sz="4" w:space="0" w:color="000000"/>
            </w:tcBorders>
            <w:vAlign w:val="center"/>
          </w:tcPr>
          <w:p w14:paraId="1D4A3C37" w14:textId="77777777" w:rsidR="00075FC2" w:rsidRDefault="00000000">
            <w:pPr>
              <w:widowControl/>
              <w:snapToGrid w:val="0"/>
              <w:spacing w:line="360" w:lineRule="auto"/>
              <w:jc w:val="center"/>
              <w:rPr>
                <w:rFonts w:ascii="宋体" w:eastAsia="宋体" w:hAnsi="宋体" w:cs="Calibri" w:hint="eastAsia"/>
                <w:b/>
                <w:color w:val="000000"/>
                <w:sz w:val="24"/>
                <w:szCs w:val="24"/>
              </w:rPr>
            </w:pPr>
            <w:r>
              <w:rPr>
                <w:rFonts w:ascii="宋体" w:eastAsia="宋体" w:hAnsi="宋体" w:cs="宋体" w:hint="eastAsia"/>
                <w:b/>
                <w:color w:val="000000"/>
                <w:sz w:val="24"/>
                <w:szCs w:val="24"/>
              </w:rPr>
              <w:t>投资者关系活动类别</w:t>
            </w:r>
          </w:p>
        </w:tc>
        <w:tc>
          <w:tcPr>
            <w:tcW w:w="8528" w:type="dxa"/>
            <w:tcBorders>
              <w:top w:val="single" w:sz="4" w:space="0" w:color="000000"/>
              <w:left w:val="single" w:sz="4" w:space="0" w:color="000000"/>
              <w:bottom w:val="single" w:sz="4" w:space="0" w:color="000000"/>
              <w:right w:val="single" w:sz="4" w:space="0" w:color="000000"/>
            </w:tcBorders>
            <w:vAlign w:val="bottom"/>
          </w:tcPr>
          <w:p w14:paraId="43F4D775" w14:textId="41A6E979" w:rsidR="00075FC2" w:rsidRDefault="00B2387D">
            <w:pPr>
              <w:widowControl/>
              <w:snapToGrid w:val="0"/>
              <w:spacing w:line="360" w:lineRule="auto"/>
              <w:jc w:val="left"/>
              <w:rPr>
                <w:rFonts w:ascii="宋体" w:eastAsia="宋体" w:hAnsi="宋体" w:cs="Calibri" w:hint="eastAsia"/>
                <w:color w:val="000000"/>
                <w:sz w:val="24"/>
                <w:szCs w:val="24"/>
              </w:rPr>
            </w:pPr>
            <w:r>
              <w:rPr>
                <w:rFonts w:ascii="宋体" w:eastAsia="宋体" w:hAnsi="宋体" w:cs="宋体"/>
                <w:color w:val="000000"/>
                <w:sz w:val="24"/>
                <w:szCs w:val="24"/>
              </w:rPr>
              <w:sym w:font="Wingdings 2" w:char="0052"/>
            </w:r>
            <w:r w:rsidR="00EA1C8F">
              <w:rPr>
                <w:rFonts w:ascii="宋体" w:eastAsia="宋体" w:hAnsi="宋体" w:cs="宋体" w:hint="eastAsia"/>
                <w:color w:val="000000"/>
                <w:sz w:val="24"/>
                <w:szCs w:val="24"/>
              </w:rPr>
              <w:t>特定对象调研</w:t>
            </w:r>
            <w:r w:rsidR="00EA1C8F">
              <w:rPr>
                <w:rFonts w:ascii="宋体" w:eastAsia="宋体" w:hAnsi="宋体" w:cs="宋体"/>
                <w:color w:val="000000"/>
                <w:sz w:val="24"/>
                <w:szCs w:val="24"/>
              </w:rPr>
              <w:t xml:space="preserve">        □</w:t>
            </w:r>
            <w:r w:rsidR="00EA1C8F">
              <w:rPr>
                <w:rFonts w:ascii="宋体" w:eastAsia="宋体" w:hAnsi="宋体" w:cs="宋体" w:hint="eastAsia"/>
                <w:color w:val="000000"/>
                <w:sz w:val="24"/>
                <w:szCs w:val="24"/>
              </w:rPr>
              <w:t>分析师会议</w:t>
            </w:r>
            <w:r w:rsidR="00EA1C8F">
              <w:rPr>
                <w:rFonts w:ascii="宋体" w:eastAsia="宋体" w:hAnsi="宋体" w:cs="宋体"/>
                <w:color w:val="000000"/>
                <w:sz w:val="24"/>
                <w:szCs w:val="24"/>
              </w:rPr>
              <w:t xml:space="preserve"> </w:t>
            </w:r>
          </w:p>
          <w:p w14:paraId="22FA764D" w14:textId="28914716" w:rsidR="00075FC2" w:rsidRDefault="00000000">
            <w:pPr>
              <w:widowControl/>
              <w:snapToGrid w:val="0"/>
              <w:spacing w:line="360" w:lineRule="auto"/>
              <w:jc w:val="left"/>
              <w:rPr>
                <w:rFonts w:ascii="宋体" w:eastAsia="宋体" w:hAnsi="宋体" w:cs="Calibri" w:hint="eastAsia"/>
                <w:color w:val="000000"/>
                <w:sz w:val="24"/>
                <w:szCs w:val="24"/>
              </w:rPr>
            </w:pPr>
            <w:bookmarkStart w:id="0" w:name="OLE_LINK1"/>
            <w:r>
              <w:rPr>
                <w:rFonts w:ascii="宋体" w:eastAsia="宋体" w:hAnsi="宋体" w:cs="宋体"/>
                <w:color w:val="000000"/>
                <w:sz w:val="24"/>
                <w:szCs w:val="24"/>
              </w:rPr>
              <w:t>□</w:t>
            </w:r>
            <w:bookmarkEnd w:id="0"/>
            <w:r>
              <w:rPr>
                <w:rFonts w:ascii="宋体" w:eastAsia="宋体" w:hAnsi="宋体" w:cs="宋体" w:hint="eastAsia"/>
                <w:color w:val="000000"/>
                <w:sz w:val="24"/>
                <w:szCs w:val="24"/>
              </w:rPr>
              <w:t>媒体采访</w:t>
            </w:r>
            <w:r>
              <w:rPr>
                <w:rFonts w:ascii="宋体" w:eastAsia="宋体" w:hAnsi="宋体" w:cs="宋体"/>
                <w:color w:val="000000"/>
                <w:sz w:val="24"/>
                <w:szCs w:val="24"/>
              </w:rPr>
              <w:t xml:space="preserve">            </w:t>
            </w:r>
            <w:r w:rsidR="00B2387D">
              <w:rPr>
                <w:rFonts w:ascii="宋体" w:eastAsia="宋体" w:hAnsi="宋体" w:cs="宋体"/>
                <w:color w:val="000000"/>
                <w:sz w:val="24"/>
                <w:szCs w:val="24"/>
              </w:rPr>
              <w:t>□</w:t>
            </w:r>
            <w:r>
              <w:rPr>
                <w:rFonts w:ascii="宋体" w:eastAsia="宋体" w:hAnsi="宋体" w:cs="宋体" w:hint="eastAsia"/>
                <w:color w:val="000000"/>
                <w:sz w:val="24"/>
                <w:szCs w:val="24"/>
              </w:rPr>
              <w:t>业绩说明会</w:t>
            </w:r>
            <w:r>
              <w:rPr>
                <w:rFonts w:ascii="宋体" w:eastAsia="宋体" w:hAnsi="宋体" w:cs="宋体"/>
                <w:color w:val="000000"/>
                <w:sz w:val="24"/>
                <w:szCs w:val="24"/>
              </w:rPr>
              <w:t xml:space="preserve"> </w:t>
            </w:r>
          </w:p>
          <w:p w14:paraId="7D9936CB" w14:textId="1372027B" w:rsidR="00075FC2" w:rsidRDefault="00000000">
            <w:pPr>
              <w:widowControl/>
              <w:snapToGrid w:val="0"/>
              <w:spacing w:line="360" w:lineRule="auto"/>
              <w:jc w:val="left"/>
              <w:rPr>
                <w:rFonts w:ascii="宋体" w:eastAsia="宋体" w:hAnsi="宋体" w:cs="Calibri" w:hint="eastAsia"/>
                <w:color w:val="000000"/>
                <w:sz w:val="24"/>
                <w:szCs w:val="24"/>
              </w:rPr>
            </w:pPr>
            <w:r>
              <w:rPr>
                <w:rFonts w:ascii="宋体" w:eastAsia="宋体" w:hAnsi="宋体" w:cs="宋体"/>
                <w:color w:val="000000"/>
                <w:sz w:val="24"/>
                <w:szCs w:val="24"/>
              </w:rPr>
              <w:t>□</w:t>
            </w:r>
            <w:r>
              <w:rPr>
                <w:rFonts w:ascii="宋体" w:eastAsia="宋体" w:hAnsi="宋体" w:cs="宋体" w:hint="eastAsia"/>
                <w:color w:val="000000"/>
                <w:sz w:val="24"/>
                <w:szCs w:val="24"/>
              </w:rPr>
              <w:t>新闻发布会</w:t>
            </w:r>
            <w:r>
              <w:rPr>
                <w:rFonts w:ascii="宋体" w:eastAsia="宋体" w:hAnsi="宋体" w:cs="宋体"/>
                <w:color w:val="000000"/>
                <w:sz w:val="24"/>
                <w:szCs w:val="24"/>
              </w:rPr>
              <w:t xml:space="preserve">         </w:t>
            </w:r>
            <w:r w:rsidR="00B2387D">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□路演活动</w:t>
            </w:r>
            <w:r>
              <w:rPr>
                <w:rFonts w:ascii="宋体" w:eastAsia="宋体" w:hAnsi="宋体" w:cs="宋体"/>
                <w:color w:val="000000"/>
                <w:sz w:val="24"/>
                <w:szCs w:val="24"/>
              </w:rPr>
              <w:t xml:space="preserve"> </w:t>
            </w:r>
          </w:p>
          <w:p w14:paraId="79D80D3E" w14:textId="130AD4E8" w:rsidR="00075FC2" w:rsidRDefault="00B2387D">
            <w:pPr>
              <w:widowControl/>
              <w:snapToGrid w:val="0"/>
              <w:spacing w:line="360" w:lineRule="auto"/>
              <w:jc w:val="left"/>
              <w:rPr>
                <w:rFonts w:ascii="宋体" w:eastAsia="宋体" w:hAnsi="宋体" w:cs="宋体" w:hint="eastAsia"/>
                <w:color w:val="000000"/>
                <w:sz w:val="24"/>
                <w:szCs w:val="24"/>
              </w:rPr>
            </w:pPr>
            <w:r>
              <w:rPr>
                <w:rFonts w:ascii="宋体" w:eastAsia="宋体" w:hAnsi="宋体" w:cs="宋体"/>
                <w:color w:val="000000"/>
                <w:sz w:val="24"/>
                <w:szCs w:val="24"/>
              </w:rPr>
              <w:sym w:font="Wingdings 2" w:char="0052"/>
            </w:r>
            <w:r w:rsidR="00EA1C8F">
              <w:rPr>
                <w:rFonts w:ascii="宋体" w:eastAsia="宋体" w:hAnsi="宋体" w:cs="宋体" w:hint="eastAsia"/>
                <w:color w:val="000000"/>
                <w:sz w:val="24"/>
                <w:szCs w:val="24"/>
              </w:rPr>
              <w:t>现场参观</w:t>
            </w:r>
            <w:r w:rsidR="00EA1C8F">
              <w:rPr>
                <w:rFonts w:ascii="宋体" w:eastAsia="宋体" w:hAnsi="宋体" w:cs="宋体"/>
                <w:color w:val="000000"/>
                <w:sz w:val="24"/>
                <w:szCs w:val="24"/>
              </w:rPr>
              <w:t xml:space="preserve">           </w:t>
            </w:r>
            <w:r>
              <w:rPr>
                <w:rFonts w:ascii="宋体" w:eastAsia="宋体" w:hAnsi="宋体" w:cs="宋体"/>
                <w:color w:val="000000"/>
                <w:sz w:val="24"/>
                <w:szCs w:val="24"/>
              </w:rPr>
              <w:t>□</w:t>
            </w:r>
            <w:r w:rsidR="00EA1C8F">
              <w:rPr>
                <w:rFonts w:ascii="宋体" w:eastAsia="宋体" w:hAnsi="宋体" w:cs="宋体" w:hint="eastAsia"/>
                <w:color w:val="000000"/>
                <w:sz w:val="24"/>
                <w:szCs w:val="24"/>
              </w:rPr>
              <w:t>一对一沟通</w:t>
            </w:r>
            <w:r w:rsidR="00EA1C8F">
              <w:rPr>
                <w:rFonts w:ascii="宋体" w:eastAsia="宋体" w:hAnsi="宋体" w:cs="宋体"/>
                <w:color w:val="000000"/>
                <w:sz w:val="24"/>
                <w:szCs w:val="24"/>
              </w:rPr>
              <w:t xml:space="preserve"> </w:t>
            </w:r>
          </w:p>
          <w:p w14:paraId="7080FB55" w14:textId="21967E4F" w:rsidR="00075FC2" w:rsidRDefault="00B2387D">
            <w:pPr>
              <w:widowControl/>
              <w:snapToGrid w:val="0"/>
              <w:spacing w:line="360" w:lineRule="auto"/>
              <w:jc w:val="left"/>
              <w:rPr>
                <w:rFonts w:ascii="宋体" w:eastAsia="宋体" w:hAnsi="宋体" w:cs="Calibri" w:hint="eastAsia"/>
                <w:color w:val="000000"/>
                <w:sz w:val="24"/>
                <w:szCs w:val="24"/>
              </w:rPr>
            </w:pPr>
            <w:r>
              <w:rPr>
                <w:rFonts w:ascii="宋体" w:eastAsia="宋体" w:hAnsi="宋体" w:cs="宋体"/>
                <w:color w:val="000000"/>
                <w:sz w:val="24"/>
                <w:szCs w:val="24"/>
              </w:rPr>
              <w:sym w:font="Wingdings 2" w:char="0052"/>
            </w:r>
            <w:r w:rsidR="00630E1B">
              <w:rPr>
                <w:rFonts w:ascii="宋体" w:eastAsia="宋体" w:hAnsi="宋体" w:cs="宋体" w:hint="eastAsia"/>
                <w:color w:val="000000"/>
                <w:sz w:val="24"/>
                <w:szCs w:val="24"/>
              </w:rPr>
              <w:t>券商</w:t>
            </w:r>
            <w:r w:rsidR="00630E1B">
              <w:rPr>
                <w:rFonts w:ascii="宋体" w:eastAsia="宋体" w:hAnsi="宋体" w:cs="宋体"/>
                <w:color w:val="000000"/>
                <w:sz w:val="24"/>
                <w:szCs w:val="24"/>
              </w:rPr>
              <w:t>策略会</w:t>
            </w:r>
            <w:r w:rsidR="00630E1B">
              <w:rPr>
                <w:rFonts w:ascii="宋体" w:eastAsia="宋体" w:hAnsi="宋体" w:cs="宋体" w:hint="eastAsia"/>
                <w:color w:val="000000"/>
                <w:sz w:val="24"/>
                <w:szCs w:val="24"/>
              </w:rPr>
              <w:t xml:space="preserve"> </w:t>
            </w:r>
            <w:r w:rsidR="00630E1B">
              <w:rPr>
                <w:rFonts w:ascii="宋体" w:eastAsia="宋体" w:hAnsi="宋体" w:cs="宋体"/>
                <w:color w:val="000000"/>
                <w:sz w:val="24"/>
                <w:szCs w:val="24"/>
              </w:rPr>
              <w:t xml:space="preserve">       </w:t>
            </w:r>
            <w:r w:rsidR="00630E1B">
              <w:rPr>
                <w:rFonts w:ascii="宋体" w:eastAsia="宋体" w:hAnsi="宋体" w:cs="宋体" w:hint="eastAsia"/>
                <w:color w:val="000000"/>
                <w:sz w:val="24"/>
                <w:szCs w:val="24"/>
              </w:rPr>
              <w:t xml:space="preserve"> </w:t>
            </w:r>
            <w:r w:rsidR="00630E1B">
              <w:rPr>
                <w:rFonts w:ascii="宋体" w:eastAsia="宋体" w:hAnsi="宋体" w:cs="宋体"/>
                <w:color w:val="000000"/>
                <w:sz w:val="24"/>
                <w:szCs w:val="24"/>
              </w:rPr>
              <w:t>□</w:t>
            </w:r>
            <w:r w:rsidR="00630E1B">
              <w:rPr>
                <w:rFonts w:ascii="宋体" w:eastAsia="宋体" w:hAnsi="宋体" w:cs="宋体" w:hint="eastAsia"/>
                <w:color w:val="000000"/>
                <w:sz w:val="24"/>
                <w:szCs w:val="24"/>
              </w:rPr>
              <w:t>其他</w:t>
            </w:r>
          </w:p>
        </w:tc>
      </w:tr>
      <w:tr w:rsidR="00075FC2" w14:paraId="319CB051" w14:textId="77777777">
        <w:trPr>
          <w:trHeight w:val="564"/>
        </w:trPr>
        <w:tc>
          <w:tcPr>
            <w:tcW w:w="1448" w:type="dxa"/>
            <w:tcBorders>
              <w:top w:val="single" w:sz="4" w:space="0" w:color="000000"/>
              <w:left w:val="single" w:sz="4" w:space="0" w:color="000000"/>
              <w:bottom w:val="single" w:sz="4" w:space="0" w:color="000000"/>
              <w:right w:val="single" w:sz="4" w:space="0" w:color="000000"/>
            </w:tcBorders>
            <w:vAlign w:val="center"/>
          </w:tcPr>
          <w:p w14:paraId="15DB581B" w14:textId="77777777" w:rsidR="00075FC2" w:rsidRDefault="00000000">
            <w:pPr>
              <w:widowControl/>
              <w:snapToGrid w:val="0"/>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参与单位及人员</w:t>
            </w:r>
          </w:p>
        </w:tc>
        <w:tc>
          <w:tcPr>
            <w:tcW w:w="8528" w:type="dxa"/>
            <w:tcBorders>
              <w:top w:val="single" w:sz="4" w:space="0" w:color="000000"/>
              <w:left w:val="single" w:sz="4" w:space="0" w:color="000000"/>
              <w:bottom w:val="single" w:sz="4" w:space="0" w:color="000000"/>
              <w:right w:val="single" w:sz="4" w:space="0" w:color="000000"/>
            </w:tcBorders>
            <w:vAlign w:val="center"/>
          </w:tcPr>
          <w:p w14:paraId="49D660A9" w14:textId="77777777" w:rsidR="00075FC2" w:rsidRDefault="00075FC2">
            <w:pPr>
              <w:widowControl/>
              <w:snapToGrid w:val="0"/>
              <w:spacing w:line="360" w:lineRule="auto"/>
              <w:jc w:val="center"/>
              <w:rPr>
                <w:rFonts w:ascii="宋体" w:eastAsia="宋体" w:hAnsi="宋体" w:cs="Calibri" w:hint="eastAsia"/>
                <w:color w:val="000000"/>
                <w:sz w:val="10"/>
                <w:szCs w:val="10"/>
              </w:rPr>
            </w:pPr>
          </w:p>
          <w:p w14:paraId="1ACFD149" w14:textId="77777777" w:rsidR="00075FC2" w:rsidRDefault="00000000">
            <w:pPr>
              <w:widowControl/>
              <w:snapToGrid w:val="0"/>
              <w:spacing w:line="360" w:lineRule="auto"/>
              <w:jc w:val="center"/>
              <w:rPr>
                <w:rFonts w:ascii="宋体" w:eastAsia="宋体" w:hAnsi="宋体" w:cs="Calibri" w:hint="eastAsia"/>
                <w:color w:val="000000"/>
                <w:sz w:val="24"/>
                <w:szCs w:val="24"/>
              </w:rPr>
            </w:pPr>
            <w:r>
              <w:rPr>
                <w:rFonts w:ascii="宋体" w:eastAsia="宋体" w:hAnsi="宋体" w:cs="Calibri" w:hint="eastAsia"/>
                <w:color w:val="000000"/>
                <w:sz w:val="24"/>
                <w:szCs w:val="24"/>
              </w:rPr>
              <w:t>见附件</w:t>
            </w:r>
          </w:p>
        </w:tc>
      </w:tr>
      <w:tr w:rsidR="00075FC2" w14:paraId="784B3D55" w14:textId="77777777">
        <w:trPr>
          <w:trHeight w:val="342"/>
        </w:trPr>
        <w:tc>
          <w:tcPr>
            <w:tcW w:w="1448" w:type="dxa"/>
            <w:tcBorders>
              <w:top w:val="single" w:sz="4" w:space="0" w:color="000000"/>
              <w:left w:val="single" w:sz="4" w:space="0" w:color="000000"/>
              <w:bottom w:val="single" w:sz="4" w:space="0" w:color="000000"/>
              <w:right w:val="single" w:sz="4" w:space="0" w:color="000000"/>
            </w:tcBorders>
            <w:vAlign w:val="center"/>
          </w:tcPr>
          <w:p w14:paraId="6324E240" w14:textId="77777777" w:rsidR="00075FC2" w:rsidRDefault="00000000">
            <w:pPr>
              <w:widowControl/>
              <w:snapToGrid w:val="0"/>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会议时间</w:t>
            </w:r>
          </w:p>
        </w:tc>
        <w:tc>
          <w:tcPr>
            <w:tcW w:w="8528" w:type="dxa"/>
            <w:tcBorders>
              <w:top w:val="single" w:sz="4" w:space="0" w:color="000000"/>
              <w:left w:val="single" w:sz="4" w:space="0" w:color="000000"/>
              <w:bottom w:val="single" w:sz="4" w:space="0" w:color="000000"/>
              <w:right w:val="single" w:sz="4" w:space="0" w:color="000000"/>
            </w:tcBorders>
            <w:vAlign w:val="center"/>
          </w:tcPr>
          <w:p w14:paraId="19088E63" w14:textId="3BA47DA0" w:rsidR="00075FC2" w:rsidRDefault="00000000">
            <w:pPr>
              <w:widowControl/>
              <w:snapToGrid w:val="0"/>
              <w:jc w:val="center"/>
              <w:rPr>
                <w:rFonts w:ascii="宋体" w:eastAsia="宋体" w:hAnsi="宋体" w:cs="Times New Roman" w:hint="eastAsia"/>
                <w:color w:val="333333"/>
                <w:sz w:val="24"/>
                <w:szCs w:val="24"/>
                <w:shd w:val="clear" w:color="auto" w:fill="FFFFFF"/>
              </w:rPr>
            </w:pPr>
            <w:r>
              <w:rPr>
                <w:rFonts w:ascii="宋体" w:eastAsia="宋体" w:hAnsi="宋体" w:cs="Times New Roman" w:hint="eastAsia"/>
                <w:color w:val="333333"/>
                <w:sz w:val="24"/>
                <w:szCs w:val="24"/>
                <w:shd w:val="clear" w:color="auto" w:fill="FFFFFF"/>
              </w:rPr>
              <w:t>202</w:t>
            </w:r>
            <w:r w:rsidR="00C86877">
              <w:rPr>
                <w:rFonts w:ascii="宋体" w:eastAsia="宋体" w:hAnsi="宋体" w:cs="Times New Roman" w:hint="eastAsia"/>
                <w:color w:val="333333"/>
                <w:sz w:val="24"/>
                <w:szCs w:val="24"/>
                <w:shd w:val="clear" w:color="auto" w:fill="FFFFFF"/>
              </w:rPr>
              <w:t>6</w:t>
            </w:r>
            <w:r>
              <w:rPr>
                <w:rFonts w:ascii="宋体" w:eastAsia="宋体" w:hAnsi="宋体" w:cs="Times New Roman" w:hint="eastAsia"/>
                <w:color w:val="333333"/>
                <w:sz w:val="24"/>
                <w:szCs w:val="24"/>
                <w:shd w:val="clear" w:color="auto" w:fill="FFFFFF"/>
              </w:rPr>
              <w:t>年</w:t>
            </w:r>
            <w:r w:rsidR="00B2387D">
              <w:rPr>
                <w:rFonts w:ascii="宋体" w:eastAsia="宋体" w:hAnsi="宋体" w:cs="Times New Roman" w:hint="eastAsia"/>
                <w:color w:val="333333"/>
                <w:sz w:val="24"/>
                <w:szCs w:val="24"/>
                <w:shd w:val="clear" w:color="auto" w:fill="FFFFFF"/>
              </w:rPr>
              <w:t>6</w:t>
            </w:r>
            <w:r>
              <w:rPr>
                <w:rFonts w:ascii="宋体" w:eastAsia="宋体" w:hAnsi="宋体" w:cs="Times New Roman" w:hint="eastAsia"/>
                <w:color w:val="333333"/>
                <w:sz w:val="24"/>
                <w:szCs w:val="24"/>
                <w:shd w:val="clear" w:color="auto" w:fill="FFFFFF"/>
              </w:rPr>
              <w:t>月</w:t>
            </w:r>
            <w:r w:rsidR="00B2387D">
              <w:rPr>
                <w:rFonts w:ascii="宋体" w:eastAsia="宋体" w:hAnsi="宋体" w:cs="Times New Roman" w:hint="eastAsia"/>
                <w:color w:val="333333"/>
                <w:sz w:val="24"/>
                <w:szCs w:val="24"/>
                <w:shd w:val="clear" w:color="auto" w:fill="FFFFFF"/>
              </w:rPr>
              <w:t>15</w:t>
            </w:r>
            <w:r>
              <w:rPr>
                <w:rFonts w:ascii="宋体" w:eastAsia="宋体" w:hAnsi="宋体" w:cs="Times New Roman" w:hint="eastAsia"/>
                <w:color w:val="333333"/>
                <w:sz w:val="24"/>
                <w:szCs w:val="24"/>
                <w:shd w:val="clear" w:color="auto" w:fill="FFFFFF"/>
              </w:rPr>
              <w:t>日</w:t>
            </w:r>
          </w:p>
        </w:tc>
      </w:tr>
      <w:tr w:rsidR="00075FC2" w14:paraId="10E866F2" w14:textId="77777777">
        <w:trPr>
          <w:trHeight w:val="490"/>
        </w:trPr>
        <w:tc>
          <w:tcPr>
            <w:tcW w:w="1448" w:type="dxa"/>
            <w:tcBorders>
              <w:top w:val="single" w:sz="4" w:space="0" w:color="000000"/>
              <w:left w:val="single" w:sz="4" w:space="0" w:color="000000"/>
              <w:bottom w:val="single" w:sz="4" w:space="0" w:color="000000"/>
              <w:right w:val="single" w:sz="4" w:space="0" w:color="000000"/>
            </w:tcBorders>
            <w:vAlign w:val="center"/>
          </w:tcPr>
          <w:p w14:paraId="797CF01E" w14:textId="77777777" w:rsidR="00075FC2" w:rsidRDefault="00000000">
            <w:pPr>
              <w:widowControl/>
              <w:snapToGrid w:val="0"/>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地点</w:t>
            </w:r>
          </w:p>
        </w:tc>
        <w:tc>
          <w:tcPr>
            <w:tcW w:w="8528" w:type="dxa"/>
            <w:tcBorders>
              <w:top w:val="single" w:sz="4" w:space="0" w:color="000000"/>
              <w:left w:val="single" w:sz="4" w:space="0" w:color="000000"/>
              <w:bottom w:val="single" w:sz="4" w:space="0" w:color="000000"/>
              <w:right w:val="single" w:sz="4" w:space="0" w:color="000000"/>
            </w:tcBorders>
            <w:vAlign w:val="center"/>
          </w:tcPr>
          <w:p w14:paraId="3A4C01A8" w14:textId="760F4746" w:rsidR="00075FC2" w:rsidRDefault="00B2387D">
            <w:pPr>
              <w:widowControl/>
              <w:snapToGrid w:val="0"/>
              <w:jc w:val="center"/>
              <w:rPr>
                <w:rFonts w:ascii="宋体" w:eastAsia="宋体" w:hAnsi="宋体" w:cs="Calibri" w:hint="eastAsia"/>
                <w:color w:val="000000"/>
                <w:sz w:val="24"/>
                <w:szCs w:val="24"/>
              </w:rPr>
            </w:pPr>
            <w:r>
              <w:rPr>
                <w:rFonts w:ascii="宋体" w:eastAsia="宋体" w:hAnsi="宋体" w:cs="Calibri" w:hint="eastAsia"/>
                <w:color w:val="000000"/>
                <w:sz w:val="24"/>
                <w:szCs w:val="24"/>
              </w:rPr>
              <w:t>公司办公室、策略会现场</w:t>
            </w:r>
          </w:p>
        </w:tc>
      </w:tr>
      <w:tr w:rsidR="00075FC2" w14:paraId="04C33F46" w14:textId="77777777">
        <w:trPr>
          <w:trHeight w:val="490"/>
        </w:trPr>
        <w:tc>
          <w:tcPr>
            <w:tcW w:w="1448" w:type="dxa"/>
            <w:tcBorders>
              <w:top w:val="single" w:sz="4" w:space="0" w:color="000000"/>
              <w:left w:val="single" w:sz="4" w:space="0" w:color="000000"/>
              <w:bottom w:val="single" w:sz="4" w:space="0" w:color="000000"/>
              <w:right w:val="single" w:sz="4" w:space="0" w:color="000000"/>
            </w:tcBorders>
            <w:vAlign w:val="center"/>
          </w:tcPr>
          <w:p w14:paraId="3EC20E62" w14:textId="77777777" w:rsidR="00075FC2" w:rsidRDefault="00000000">
            <w:pPr>
              <w:widowControl/>
              <w:snapToGrid w:val="0"/>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接待人员</w:t>
            </w:r>
          </w:p>
        </w:tc>
        <w:tc>
          <w:tcPr>
            <w:tcW w:w="8528" w:type="dxa"/>
            <w:tcBorders>
              <w:top w:val="single" w:sz="4" w:space="0" w:color="000000"/>
              <w:left w:val="single" w:sz="4" w:space="0" w:color="000000"/>
              <w:bottom w:val="single" w:sz="4" w:space="0" w:color="000000"/>
              <w:right w:val="single" w:sz="4" w:space="0" w:color="000000"/>
            </w:tcBorders>
            <w:vAlign w:val="center"/>
          </w:tcPr>
          <w:p w14:paraId="35AE8F7B" w14:textId="77777777" w:rsidR="00075FC2" w:rsidRDefault="00000000">
            <w:pPr>
              <w:widowControl/>
              <w:snapToGrid w:val="0"/>
              <w:jc w:val="center"/>
              <w:rPr>
                <w:rFonts w:ascii="宋体" w:eastAsia="宋体" w:hAnsi="宋体" w:cs="Calibri" w:hint="eastAsia"/>
                <w:color w:val="000000"/>
                <w:sz w:val="24"/>
                <w:szCs w:val="24"/>
              </w:rPr>
            </w:pPr>
            <w:r>
              <w:rPr>
                <w:rFonts w:ascii="宋体" w:eastAsia="宋体" w:hAnsi="宋体" w:cs="Calibri" w:hint="eastAsia"/>
                <w:color w:val="000000"/>
                <w:sz w:val="24"/>
                <w:szCs w:val="24"/>
              </w:rPr>
              <w:t>董事会秘书 施晓江</w:t>
            </w:r>
          </w:p>
        </w:tc>
      </w:tr>
      <w:tr w:rsidR="00075FC2" w14:paraId="3DC70B67" w14:textId="77777777">
        <w:trPr>
          <w:trHeight w:val="490"/>
        </w:trPr>
        <w:tc>
          <w:tcPr>
            <w:tcW w:w="1448" w:type="dxa"/>
            <w:tcBorders>
              <w:top w:val="single" w:sz="4" w:space="0" w:color="000000"/>
              <w:left w:val="single" w:sz="4" w:space="0" w:color="000000"/>
              <w:bottom w:val="single" w:sz="4" w:space="0" w:color="000000"/>
              <w:right w:val="single" w:sz="4" w:space="0" w:color="000000"/>
            </w:tcBorders>
            <w:vAlign w:val="center"/>
          </w:tcPr>
          <w:p w14:paraId="515F0EE2" w14:textId="77777777" w:rsidR="00075FC2" w:rsidRDefault="00000000" w:rsidP="001E358D">
            <w:pPr>
              <w:widowControl/>
              <w:snapToGrid w:val="0"/>
              <w:spacing w:before="240" w:line="360" w:lineRule="auto"/>
              <w:ind w:right="110"/>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投资者关系活动主要内容介绍</w:t>
            </w:r>
          </w:p>
        </w:tc>
        <w:tc>
          <w:tcPr>
            <w:tcW w:w="8528" w:type="dxa"/>
            <w:tcBorders>
              <w:top w:val="single" w:sz="4" w:space="0" w:color="000000"/>
              <w:left w:val="single" w:sz="4" w:space="0" w:color="000000"/>
              <w:bottom w:val="single" w:sz="4" w:space="0" w:color="000000"/>
              <w:right w:val="single" w:sz="4" w:space="0" w:color="000000"/>
            </w:tcBorders>
            <w:vAlign w:val="bottom"/>
          </w:tcPr>
          <w:p w14:paraId="0F98704B" w14:textId="77777777" w:rsidR="00BF1BF5" w:rsidRPr="00BF1BF5" w:rsidRDefault="00BF1BF5" w:rsidP="00BF1BF5">
            <w:pPr>
              <w:pStyle w:val="ab"/>
              <w:shd w:val="clear" w:color="auto" w:fill="FFFFFF"/>
              <w:spacing w:beforeLines="20" w:before="62" w:beforeAutospacing="0" w:afterLines="10" w:after="31" w:afterAutospacing="0" w:line="300" w:lineRule="auto"/>
              <w:ind w:firstLineChars="200" w:firstLine="482"/>
              <w:rPr>
                <w:rFonts w:cs="Times New Roman" w:hint="eastAsia"/>
                <w:b/>
                <w:bCs/>
              </w:rPr>
            </w:pPr>
            <w:r w:rsidRPr="00BF1BF5">
              <w:rPr>
                <w:rFonts w:cs="Times New Roman" w:hint="eastAsia"/>
                <w:b/>
                <w:bCs/>
              </w:rPr>
              <w:t>1、公司ERCP手术机器人系统研发进展？</w:t>
            </w:r>
          </w:p>
          <w:p w14:paraId="6618B733" w14:textId="3ABD2C1C" w:rsidR="00BF1BF5" w:rsidRPr="00BF1BF5" w:rsidRDefault="00BF1BF5" w:rsidP="00BF1BF5">
            <w:pPr>
              <w:pStyle w:val="ab"/>
              <w:shd w:val="clear" w:color="auto" w:fill="FFFFFF"/>
              <w:spacing w:beforeLines="20" w:before="62" w:beforeAutospacing="0" w:afterLines="10" w:after="31" w:afterAutospacing="0" w:line="300" w:lineRule="auto"/>
              <w:ind w:firstLineChars="200" w:firstLine="480"/>
              <w:rPr>
                <w:rFonts w:cs="Times New Roman" w:hint="eastAsia"/>
              </w:rPr>
            </w:pPr>
            <w:r w:rsidRPr="00BF1BF5">
              <w:rPr>
                <w:rFonts w:cs="Times New Roman" w:hint="eastAsia"/>
              </w:rPr>
              <w:t>公司ERCP手术机器人系统已进入临床验证关键阶段，整体研发与落地进度符合预期。2025年Q4公司ERCP手术机器人正式启动注册临床入组工作。截至目前，公司ERCP手术机器人临床落地稳步推进，整体表现优异。</w:t>
            </w:r>
            <w:r w:rsidR="008F44A2" w:rsidRPr="008F44A2">
              <w:rPr>
                <w:rFonts w:cs="Times New Roman"/>
              </w:rPr>
              <w:t>相关研究论文已被国际权威期刊《Endoscopy》接收发表，验证了产品的安全性与临床价值。</w:t>
            </w:r>
            <w:r w:rsidR="008F44A2">
              <w:rPr>
                <w:rFonts w:cs="Times New Roman" w:hint="eastAsia"/>
              </w:rPr>
              <w:t>同时，</w:t>
            </w:r>
            <w:r w:rsidRPr="00BF1BF5">
              <w:rPr>
                <w:rFonts w:cs="Times New Roman" w:hint="eastAsia"/>
              </w:rPr>
              <w:t>南京鼓楼医院、山东大学齐鲁医院、无锡市人民医院三大临床中心均已正式启动</w:t>
            </w:r>
            <w:r w:rsidR="00DF36AF">
              <w:rPr>
                <w:rFonts w:cs="Times New Roman" w:hint="eastAsia"/>
              </w:rPr>
              <w:t>注册临床</w:t>
            </w:r>
            <w:r w:rsidRPr="00BF1BF5">
              <w:rPr>
                <w:rFonts w:cs="Times New Roman" w:hint="eastAsia"/>
              </w:rPr>
              <w:t xml:space="preserve">入组工作。 </w:t>
            </w:r>
          </w:p>
          <w:p w14:paraId="5D390414" w14:textId="32DD87AA" w:rsidR="00BF1BF5" w:rsidRPr="00BF1BF5" w:rsidRDefault="00BF1BF5" w:rsidP="00BF1BF5">
            <w:pPr>
              <w:pStyle w:val="ab"/>
              <w:shd w:val="clear" w:color="auto" w:fill="FFFFFF"/>
              <w:spacing w:beforeLines="20" w:before="62" w:beforeAutospacing="0" w:afterLines="10" w:after="31" w:afterAutospacing="0" w:line="300" w:lineRule="auto"/>
              <w:ind w:firstLineChars="200" w:firstLine="480"/>
              <w:rPr>
                <w:rFonts w:cs="Times New Roman" w:hint="eastAsia"/>
              </w:rPr>
            </w:pPr>
            <w:r w:rsidRPr="00BF1BF5">
              <w:rPr>
                <w:rFonts w:cs="Times New Roman" w:hint="eastAsia"/>
              </w:rPr>
              <w:t>此外，公司ERCP手术机器人系统已进入创新医疗器械特别审查程序，如后续临床及注册环节进展顺利，有望于2027-28年上市，成为国内及全球领先的商用ERCP手术机器人系统。</w:t>
            </w:r>
          </w:p>
          <w:p w14:paraId="6F5E6A53" w14:textId="77777777" w:rsidR="00BF1BF5" w:rsidRPr="00BF1BF5" w:rsidRDefault="00BF1BF5" w:rsidP="00BF1BF5">
            <w:pPr>
              <w:pStyle w:val="ab"/>
              <w:shd w:val="clear" w:color="auto" w:fill="FFFFFF"/>
              <w:spacing w:beforeLines="20" w:before="62" w:beforeAutospacing="0" w:afterLines="10" w:after="31" w:afterAutospacing="0" w:line="300" w:lineRule="auto"/>
              <w:ind w:firstLineChars="200" w:firstLine="482"/>
              <w:rPr>
                <w:rFonts w:cs="Times New Roman" w:hint="eastAsia"/>
                <w:b/>
                <w:bCs/>
              </w:rPr>
            </w:pPr>
            <w:r w:rsidRPr="00BF1BF5">
              <w:rPr>
                <w:rFonts w:cs="Times New Roman" w:hint="eastAsia"/>
                <w:b/>
                <w:bCs/>
              </w:rPr>
              <w:t>2、AQ-400目前销售情况及市场反馈如何？</w:t>
            </w:r>
          </w:p>
          <w:p w14:paraId="1421E40C" w14:textId="7E27BBE0" w:rsidR="00BF1BF5" w:rsidRPr="00BF1BF5" w:rsidRDefault="00BF1BF5" w:rsidP="00BF1BF5">
            <w:pPr>
              <w:pStyle w:val="ab"/>
              <w:shd w:val="clear" w:color="auto" w:fill="FFFFFF"/>
              <w:spacing w:beforeLines="20" w:before="62" w:beforeAutospacing="0" w:afterLines="10" w:after="31" w:afterAutospacing="0" w:line="300" w:lineRule="auto"/>
              <w:ind w:firstLineChars="200" w:firstLine="480"/>
              <w:rPr>
                <w:rFonts w:cs="Times New Roman" w:hint="eastAsia"/>
              </w:rPr>
            </w:pPr>
            <w:r w:rsidRPr="00BF1BF5">
              <w:rPr>
                <w:rFonts w:cs="Times New Roman" w:hint="eastAsia"/>
              </w:rPr>
              <w:t>公司AQ-400 3D 超高清软镜系统于2025年6月取得医疗器械注册证，同年9月完成线上正式发布；该产品上市后整体市场反馈良好，2025年第四季度已实现销售和装机。</w:t>
            </w:r>
            <w:r w:rsidR="00A11103" w:rsidRPr="00A11103">
              <w:rPr>
                <w:rFonts w:cs="Times New Roman"/>
              </w:rPr>
              <w:t>目前产品处于市场导入阶段，</w:t>
            </w:r>
            <w:r w:rsidR="00A11103">
              <w:rPr>
                <w:rFonts w:cs="Times New Roman" w:hint="eastAsia"/>
              </w:rPr>
              <w:t>终端</w:t>
            </w:r>
            <w:r w:rsidR="00A11103" w:rsidRPr="00A11103">
              <w:rPr>
                <w:rFonts w:cs="Times New Roman"/>
              </w:rPr>
              <w:t>中标及装机推进顺利，后续有望持续贡献业绩增量，进一步提升公司在三级医院尤其是三甲医院的渗透率。</w:t>
            </w:r>
          </w:p>
          <w:p w14:paraId="7336576E" w14:textId="77777777" w:rsidR="00BF1BF5" w:rsidRPr="00BF1BF5" w:rsidRDefault="00BF1BF5" w:rsidP="00BF1BF5">
            <w:pPr>
              <w:pStyle w:val="ab"/>
              <w:shd w:val="clear" w:color="auto" w:fill="FFFFFF"/>
              <w:spacing w:beforeLines="20" w:before="62" w:beforeAutospacing="0" w:afterLines="10" w:after="31" w:afterAutospacing="0" w:line="300" w:lineRule="auto"/>
              <w:ind w:firstLineChars="200" w:firstLine="482"/>
              <w:rPr>
                <w:rFonts w:cs="Times New Roman" w:hint="eastAsia"/>
                <w:b/>
                <w:bCs/>
              </w:rPr>
            </w:pPr>
            <w:r w:rsidRPr="00BF1BF5">
              <w:rPr>
                <w:rFonts w:cs="Times New Roman" w:hint="eastAsia"/>
                <w:b/>
                <w:bCs/>
              </w:rPr>
              <w:lastRenderedPageBreak/>
              <w:t>3、ERCP手术机器人海外拓展计划？</w:t>
            </w:r>
          </w:p>
          <w:p w14:paraId="06C50436" w14:textId="53C17173" w:rsidR="00BF1BF5" w:rsidRPr="00BF1BF5" w:rsidRDefault="00BF1BF5" w:rsidP="00BF1BF5">
            <w:pPr>
              <w:pStyle w:val="ab"/>
              <w:shd w:val="clear" w:color="auto" w:fill="FFFFFF"/>
              <w:spacing w:beforeLines="20" w:before="62" w:beforeAutospacing="0" w:afterLines="10" w:after="31" w:afterAutospacing="0" w:line="300" w:lineRule="auto"/>
              <w:ind w:firstLineChars="200" w:firstLine="480"/>
              <w:rPr>
                <w:rFonts w:cs="Times New Roman" w:hint="eastAsia"/>
              </w:rPr>
            </w:pPr>
            <w:r w:rsidRPr="00BF1BF5">
              <w:rPr>
                <w:rFonts w:cs="Times New Roman" w:hint="eastAsia"/>
              </w:rPr>
              <w:t>考虑公司ERCP手术机器人先发优势，公司同步推进ERCP手术机器人的海外注册工作，计划于欧洲率先启动；同时，公司内部亦同步筹备FDA注册申请的相关事宜；公司已与欧洲、美国的相关机构开展了初步技术沟通，为后续正式递交注册申请奠定了基础。</w:t>
            </w:r>
          </w:p>
          <w:p w14:paraId="4F3F38CC" w14:textId="77777777" w:rsidR="00BF1BF5" w:rsidRPr="00147E19" w:rsidRDefault="00BF1BF5" w:rsidP="00BF1BF5">
            <w:pPr>
              <w:pStyle w:val="ab"/>
              <w:shd w:val="clear" w:color="auto" w:fill="FFFFFF"/>
              <w:spacing w:beforeLines="20" w:before="62" w:beforeAutospacing="0" w:afterLines="10" w:after="31" w:afterAutospacing="0" w:line="300" w:lineRule="auto"/>
              <w:ind w:firstLineChars="200" w:firstLine="482"/>
              <w:rPr>
                <w:rFonts w:cs="Times New Roman" w:hint="eastAsia"/>
                <w:b/>
                <w:bCs/>
              </w:rPr>
            </w:pPr>
            <w:r w:rsidRPr="00147E19">
              <w:rPr>
                <w:rFonts w:cs="Times New Roman" w:hint="eastAsia"/>
                <w:b/>
                <w:bCs/>
              </w:rPr>
              <w:t>4、如何看待ERCP手术机器人未来商业化空间及潜在市场规模？</w:t>
            </w:r>
          </w:p>
          <w:p w14:paraId="4772D841" w14:textId="77777777" w:rsidR="00BF1BF5" w:rsidRPr="00BF1BF5" w:rsidRDefault="00BF1BF5" w:rsidP="00BF1BF5">
            <w:pPr>
              <w:pStyle w:val="ab"/>
              <w:shd w:val="clear" w:color="auto" w:fill="FFFFFF"/>
              <w:spacing w:beforeLines="20" w:before="62" w:beforeAutospacing="0" w:afterLines="10" w:after="31" w:afterAutospacing="0" w:line="300" w:lineRule="auto"/>
              <w:ind w:firstLineChars="200" w:firstLine="480"/>
              <w:rPr>
                <w:rFonts w:cs="Times New Roman" w:hint="eastAsia"/>
              </w:rPr>
            </w:pPr>
            <w:r w:rsidRPr="00BF1BF5">
              <w:rPr>
                <w:rFonts w:cs="Times New Roman" w:hint="eastAsia"/>
              </w:rPr>
              <w:t>ERCP作为内镜领域高难度四级手术，临床需求刚性且市场空间广阔。国内每年ERCP手术量持续增长，同时存在医生资源稀缺、辐射防护、操作难度大等痛点，手术机器人具备明确的临床价值和推广基础。</w:t>
            </w:r>
          </w:p>
          <w:p w14:paraId="1BDF0FE8" w14:textId="77777777" w:rsidR="00BF1BF5" w:rsidRPr="00BF1BF5" w:rsidRDefault="00BF1BF5" w:rsidP="00BF1BF5">
            <w:pPr>
              <w:pStyle w:val="ab"/>
              <w:shd w:val="clear" w:color="auto" w:fill="FFFFFF"/>
              <w:spacing w:beforeLines="20" w:before="62" w:beforeAutospacing="0" w:afterLines="10" w:after="31" w:afterAutospacing="0" w:line="300" w:lineRule="auto"/>
              <w:ind w:firstLineChars="200" w:firstLine="480"/>
              <w:rPr>
                <w:rFonts w:cs="Times New Roman" w:hint="eastAsia"/>
              </w:rPr>
            </w:pPr>
            <w:r w:rsidRPr="00BF1BF5">
              <w:rPr>
                <w:rFonts w:cs="Times New Roman" w:hint="eastAsia"/>
              </w:rPr>
              <w:t>从国内市场空间看，三级医院消化内科为核心目标科室，同时，随着分级诊疗与县域医疗能力提升，基层医院对规范化ERCP手术的开展需求持续释放。公司机器人系统能够有效提升手术可及性与标准化水平，整体潜在装机容量与市场空间可观，中长期成长潜力较大。</w:t>
            </w:r>
          </w:p>
          <w:p w14:paraId="5771E609" w14:textId="77777777" w:rsidR="00BF1BF5" w:rsidRDefault="00BF1BF5" w:rsidP="00BF1BF5">
            <w:pPr>
              <w:pStyle w:val="ab"/>
              <w:shd w:val="clear" w:color="auto" w:fill="FFFFFF"/>
              <w:spacing w:beforeLines="20" w:before="62" w:beforeAutospacing="0" w:afterLines="10" w:after="31" w:afterAutospacing="0" w:line="300" w:lineRule="auto"/>
              <w:ind w:firstLineChars="200" w:firstLine="480"/>
              <w:rPr>
                <w:rFonts w:cs="Times New Roman" w:hint="eastAsia"/>
              </w:rPr>
            </w:pPr>
            <w:r w:rsidRPr="00BF1BF5">
              <w:rPr>
                <w:rFonts w:cs="Times New Roman" w:hint="eastAsia"/>
              </w:rPr>
              <w:t>公司ERCP机器人作为率先进入注册临床的产品，具备先发与卡位优势，若顺利上市，有望成为公司继高端软镜之后新的业绩增长曲线，同时打开增量市场。</w:t>
            </w:r>
          </w:p>
          <w:p w14:paraId="36B3C2C0" w14:textId="62D8CCBF" w:rsidR="00147E19" w:rsidRPr="00147E19" w:rsidRDefault="00147E19" w:rsidP="00147E19">
            <w:pPr>
              <w:pStyle w:val="ab"/>
              <w:shd w:val="clear" w:color="auto" w:fill="FFFFFF"/>
              <w:spacing w:beforeLines="20" w:before="62" w:beforeAutospacing="0" w:afterLines="10" w:after="31" w:afterAutospacing="0" w:line="300" w:lineRule="auto"/>
              <w:ind w:firstLineChars="200" w:firstLine="482"/>
              <w:rPr>
                <w:rFonts w:cs="Times New Roman" w:hint="eastAsia"/>
                <w:b/>
                <w:bCs/>
              </w:rPr>
            </w:pPr>
            <w:r>
              <w:rPr>
                <w:rFonts w:cs="Times New Roman" w:hint="eastAsia"/>
                <w:b/>
                <w:bCs/>
              </w:rPr>
              <w:t>5</w:t>
            </w:r>
            <w:r w:rsidRPr="00147E19">
              <w:rPr>
                <w:rFonts w:cs="Times New Roman" w:hint="eastAsia"/>
                <w:b/>
                <w:bCs/>
              </w:rPr>
              <w:t>、公司在内镜AI方面的布局及进展？</w:t>
            </w:r>
          </w:p>
          <w:p w14:paraId="452EFD2F" w14:textId="29430EF3" w:rsidR="00147E19" w:rsidRPr="00BF1BF5" w:rsidRDefault="00147E19" w:rsidP="00147E19">
            <w:pPr>
              <w:pStyle w:val="ab"/>
              <w:shd w:val="clear" w:color="auto" w:fill="FFFFFF"/>
              <w:spacing w:beforeLines="20" w:before="62" w:beforeAutospacing="0" w:afterLines="10" w:after="31" w:afterAutospacing="0" w:line="300" w:lineRule="auto"/>
              <w:ind w:firstLineChars="200" w:firstLine="480"/>
              <w:rPr>
                <w:rFonts w:cs="Times New Roman" w:hint="eastAsia"/>
              </w:rPr>
            </w:pPr>
            <w:r w:rsidRPr="00BF1BF5">
              <w:rPr>
                <w:rFonts w:cs="Times New Roman" w:hint="eastAsia"/>
              </w:rPr>
              <w:t>目前，公司已经推出基于人工智能技术的消化内镜辅助质控软件和支气管镜辅助质控软件。具体来看：①消化内镜 AI 辅助质控软件：兼具内镜质量控制和病变辅助识别功能。在内镜质控方面，覆盖盲区监测、遗漏部位提示、肠道清洁度评估、操作计时等多项功能，助力内镜医师规范化操作，完成高质量的胃肠镜检查；在病变辅助识别方面，该软件基于国际通行的病变诊断分类标准，可根据病变特征，发现并分辨病变类型，有效降低漏误诊，提升早癌检出率。②支气管镜 AI 辅助质控软件：可实现支气管树定位识别和质量控制两大功能。精准识别 34处呼吸道解剖位置精准定位，可视化追踪检查进度，提高检查效率。同时智能识别血液遮挡、分泌物覆盖等视野模糊情况，并根据业内权威专家制定的临床标准，对每例支气管镜检查进行评分，实现检查质量的量化评估。</w:t>
            </w:r>
          </w:p>
          <w:p w14:paraId="4792CE4C" w14:textId="04E72A96" w:rsidR="00BF1BF5" w:rsidRPr="00147E19" w:rsidRDefault="00147E19" w:rsidP="00BF1BF5">
            <w:pPr>
              <w:pStyle w:val="ab"/>
              <w:shd w:val="clear" w:color="auto" w:fill="FFFFFF"/>
              <w:spacing w:beforeLines="20" w:before="62" w:beforeAutospacing="0" w:afterLines="10" w:after="31" w:afterAutospacing="0" w:line="300" w:lineRule="auto"/>
              <w:ind w:firstLineChars="200" w:firstLine="482"/>
              <w:rPr>
                <w:rFonts w:cs="Times New Roman" w:hint="eastAsia"/>
                <w:b/>
                <w:bCs/>
              </w:rPr>
            </w:pPr>
            <w:r>
              <w:rPr>
                <w:rFonts w:cs="Times New Roman" w:hint="eastAsia"/>
                <w:b/>
                <w:bCs/>
              </w:rPr>
              <w:t>6</w:t>
            </w:r>
            <w:r w:rsidR="00BF1BF5" w:rsidRPr="00147E19">
              <w:rPr>
                <w:rFonts w:cs="Times New Roman" w:hint="eastAsia"/>
                <w:b/>
                <w:bCs/>
              </w:rPr>
              <w:t>、2026年一季度毛利率回升的原因？</w:t>
            </w:r>
          </w:p>
          <w:p w14:paraId="66010A15" w14:textId="77777777" w:rsidR="00BF1BF5" w:rsidRPr="00BF1BF5" w:rsidRDefault="00BF1BF5" w:rsidP="00BF1BF5">
            <w:pPr>
              <w:pStyle w:val="ab"/>
              <w:shd w:val="clear" w:color="auto" w:fill="FFFFFF"/>
              <w:spacing w:beforeLines="20" w:before="62" w:beforeAutospacing="0" w:afterLines="10" w:after="31" w:afterAutospacing="0" w:line="300" w:lineRule="auto"/>
              <w:ind w:firstLineChars="200" w:firstLine="480"/>
              <w:rPr>
                <w:rFonts w:cs="Times New Roman" w:hint="eastAsia"/>
              </w:rPr>
            </w:pPr>
            <w:r w:rsidRPr="00BF1BF5">
              <w:rPr>
                <w:rFonts w:cs="Times New Roman" w:hint="eastAsia"/>
              </w:rPr>
              <w:t>2026年一季度毛利率同比提升5.27pct，主要系产品结构优化及海内外收入结构变动共同带动。具体来看：一方面，国内市场的产品结构有所优化，高毛利率产品占比提升；另一方面，本期境外收入占比有所回落，而境外业务的毛利率水平相对偏低。上述两方面因素共同作用，最终带来整体毛利率有所恢复。</w:t>
            </w:r>
          </w:p>
          <w:p w14:paraId="50ECA49D" w14:textId="0654EF5C" w:rsidR="00BF1BF5" w:rsidRPr="00147E19" w:rsidRDefault="00147E19" w:rsidP="00BF1BF5">
            <w:pPr>
              <w:pStyle w:val="ab"/>
              <w:shd w:val="clear" w:color="auto" w:fill="FFFFFF"/>
              <w:spacing w:beforeLines="20" w:before="62" w:beforeAutospacing="0" w:afterLines="10" w:after="31" w:afterAutospacing="0" w:line="300" w:lineRule="auto"/>
              <w:ind w:firstLineChars="200" w:firstLine="482"/>
              <w:rPr>
                <w:rFonts w:cs="Times New Roman" w:hint="eastAsia"/>
                <w:b/>
                <w:bCs/>
              </w:rPr>
            </w:pPr>
            <w:r>
              <w:rPr>
                <w:rFonts w:cs="Times New Roman" w:hint="eastAsia"/>
                <w:b/>
                <w:bCs/>
              </w:rPr>
              <w:t>7</w:t>
            </w:r>
            <w:r w:rsidR="00BF1BF5" w:rsidRPr="00147E19">
              <w:rPr>
                <w:rFonts w:cs="Times New Roman" w:hint="eastAsia"/>
                <w:b/>
                <w:bCs/>
              </w:rPr>
              <w:t>、海外业务增长展望？以及海外不同区域客户开拓情况？</w:t>
            </w:r>
          </w:p>
          <w:p w14:paraId="2179AD72" w14:textId="5C2FD528" w:rsidR="005E7BF3" w:rsidRPr="005E7BF3" w:rsidRDefault="00BF1BF5" w:rsidP="00147E19">
            <w:pPr>
              <w:pStyle w:val="ab"/>
              <w:shd w:val="clear" w:color="auto" w:fill="FFFFFF"/>
              <w:spacing w:beforeLines="20" w:before="62" w:beforeAutospacing="0" w:afterLines="10" w:after="31" w:afterAutospacing="0" w:line="300" w:lineRule="auto"/>
              <w:ind w:firstLineChars="200" w:firstLine="480"/>
              <w:rPr>
                <w:rFonts w:cs="Times New Roman" w:hint="eastAsia"/>
              </w:rPr>
            </w:pPr>
            <w:r w:rsidRPr="00BF1BF5">
              <w:rPr>
                <w:rFonts w:cs="Times New Roman" w:hint="eastAsia"/>
              </w:rPr>
              <w:lastRenderedPageBreak/>
              <w:t>2025年公司海外市场准入及业务拓展取得阶段性成果，全年海外收入达到3.13亿元，占主营业务收入比例达到40.76%，同比增速94.32%，若按2024年同口径追溯调整，同比增速为34.23%，整体海外销售保持稳健较快增长。分区域来看，欧洲及其他新兴市场（ROW）均实现良好增长态势。</w:t>
            </w:r>
          </w:p>
        </w:tc>
      </w:tr>
      <w:tr w:rsidR="00075FC2" w14:paraId="077A8106" w14:textId="77777777">
        <w:trPr>
          <w:trHeight w:val="490"/>
        </w:trPr>
        <w:tc>
          <w:tcPr>
            <w:tcW w:w="1448" w:type="dxa"/>
            <w:tcBorders>
              <w:top w:val="single" w:sz="4" w:space="0" w:color="000000"/>
              <w:left w:val="single" w:sz="4" w:space="0" w:color="000000"/>
              <w:bottom w:val="single" w:sz="4" w:space="0" w:color="000000"/>
              <w:right w:val="single" w:sz="4" w:space="0" w:color="000000"/>
            </w:tcBorders>
            <w:vAlign w:val="center"/>
          </w:tcPr>
          <w:p w14:paraId="1D5219F1" w14:textId="77777777" w:rsidR="00075FC2" w:rsidRDefault="00000000">
            <w:pPr>
              <w:widowControl/>
              <w:snapToGrid w:val="0"/>
              <w:spacing w:line="276" w:lineRule="auto"/>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lastRenderedPageBreak/>
              <w:t>日期</w:t>
            </w:r>
          </w:p>
        </w:tc>
        <w:tc>
          <w:tcPr>
            <w:tcW w:w="8528" w:type="dxa"/>
            <w:tcBorders>
              <w:top w:val="single" w:sz="4" w:space="0" w:color="000000"/>
              <w:left w:val="single" w:sz="4" w:space="0" w:color="000000"/>
              <w:bottom w:val="single" w:sz="4" w:space="0" w:color="000000"/>
              <w:right w:val="single" w:sz="4" w:space="0" w:color="000000"/>
            </w:tcBorders>
            <w:vAlign w:val="center"/>
          </w:tcPr>
          <w:p w14:paraId="71B9FF0D" w14:textId="2D6957A6" w:rsidR="00075FC2" w:rsidRDefault="00000000">
            <w:pPr>
              <w:widowControl/>
              <w:snapToGrid w:val="0"/>
              <w:spacing w:line="276" w:lineRule="auto"/>
              <w:jc w:val="center"/>
              <w:rPr>
                <w:rFonts w:ascii="宋体" w:eastAsia="宋体" w:hAnsi="宋体" w:cs="宋体" w:hint="eastAsia"/>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02</w:t>
            </w:r>
            <w:r w:rsidR="00F067D2">
              <w:rPr>
                <w:rFonts w:ascii="宋体" w:eastAsia="宋体" w:hAnsi="宋体" w:cs="宋体" w:hint="eastAsia"/>
                <w:color w:val="000000"/>
                <w:sz w:val="24"/>
                <w:szCs w:val="24"/>
              </w:rPr>
              <w:t>6</w:t>
            </w:r>
            <w:r>
              <w:rPr>
                <w:rFonts w:ascii="宋体" w:eastAsia="宋体" w:hAnsi="宋体" w:cs="宋体" w:hint="eastAsia"/>
                <w:color w:val="000000"/>
                <w:sz w:val="24"/>
                <w:szCs w:val="24"/>
              </w:rPr>
              <w:t>年</w:t>
            </w:r>
            <w:r w:rsidR="00F32C05">
              <w:rPr>
                <w:rFonts w:ascii="宋体" w:eastAsia="宋体" w:hAnsi="宋体" w:cs="宋体" w:hint="eastAsia"/>
                <w:color w:val="000000"/>
                <w:sz w:val="24"/>
                <w:szCs w:val="24"/>
              </w:rPr>
              <w:t>6</w:t>
            </w:r>
            <w:r>
              <w:rPr>
                <w:rFonts w:ascii="宋体" w:eastAsia="宋体" w:hAnsi="宋体" w:cs="宋体" w:hint="eastAsia"/>
                <w:color w:val="000000"/>
                <w:sz w:val="24"/>
                <w:szCs w:val="24"/>
              </w:rPr>
              <w:t>月</w:t>
            </w:r>
            <w:r w:rsidR="00F32C05">
              <w:rPr>
                <w:rFonts w:ascii="宋体" w:eastAsia="宋体" w:hAnsi="宋体" w:cs="宋体" w:hint="eastAsia"/>
                <w:color w:val="000000"/>
                <w:sz w:val="24"/>
                <w:szCs w:val="24"/>
              </w:rPr>
              <w:t>15</w:t>
            </w:r>
            <w:r>
              <w:rPr>
                <w:rFonts w:ascii="宋体" w:eastAsia="宋体" w:hAnsi="宋体" w:cs="宋体" w:hint="eastAsia"/>
                <w:color w:val="000000"/>
                <w:sz w:val="24"/>
                <w:szCs w:val="24"/>
              </w:rPr>
              <w:t>日</w:t>
            </w:r>
          </w:p>
        </w:tc>
      </w:tr>
    </w:tbl>
    <w:p w14:paraId="5BB41FDA" w14:textId="77777777" w:rsidR="00075FC2" w:rsidRDefault="00075FC2">
      <w:pPr>
        <w:widowControl/>
        <w:rPr>
          <w:rFonts w:ascii="宋体" w:eastAsia="宋体" w:hAnsi="宋体" w:hint="eastAsia"/>
          <w:b/>
          <w:bCs/>
          <w:sz w:val="22"/>
          <w:szCs w:val="24"/>
        </w:rPr>
      </w:pPr>
    </w:p>
    <w:p w14:paraId="11D4D6C5" w14:textId="77777777" w:rsidR="00075FC2" w:rsidRDefault="00000000">
      <w:pPr>
        <w:widowControl/>
        <w:rPr>
          <w:rFonts w:ascii="宋体" w:eastAsia="宋体" w:hAnsi="宋体" w:hint="eastAsia"/>
          <w:b/>
          <w:bCs/>
          <w:sz w:val="22"/>
          <w:szCs w:val="24"/>
        </w:rPr>
      </w:pPr>
      <w:r>
        <w:rPr>
          <w:rFonts w:ascii="宋体" w:eastAsia="宋体" w:hAnsi="宋体" w:hint="eastAsia"/>
          <w:b/>
          <w:bCs/>
          <w:sz w:val="22"/>
          <w:szCs w:val="24"/>
        </w:rPr>
        <w:t>附件：参会名单</w:t>
      </w:r>
    </w:p>
    <w:p w14:paraId="23DC1A99" w14:textId="77777777" w:rsidR="00075FC2" w:rsidRDefault="00075FC2">
      <w:pPr>
        <w:widowControl/>
        <w:rPr>
          <w:rFonts w:ascii="宋体" w:eastAsia="宋体" w:hAnsi="宋体" w:hint="eastAsia"/>
          <w:b/>
          <w:bCs/>
          <w:sz w:val="22"/>
          <w:szCs w:val="24"/>
        </w:rPr>
      </w:pPr>
    </w:p>
    <w:tbl>
      <w:tblPr>
        <w:tblStyle w:val="ae"/>
        <w:tblW w:w="9489" w:type="dxa"/>
        <w:tblInd w:w="-280" w:type="dxa"/>
        <w:tblLayout w:type="fixed"/>
        <w:tblLook w:val="04A0" w:firstRow="1" w:lastRow="0" w:firstColumn="1" w:lastColumn="0" w:noHBand="0" w:noVBand="1"/>
      </w:tblPr>
      <w:tblGrid>
        <w:gridCol w:w="2543"/>
        <w:gridCol w:w="2201"/>
        <w:gridCol w:w="2372"/>
        <w:gridCol w:w="2373"/>
      </w:tblGrid>
      <w:tr w:rsidR="00075FC2" w:rsidRPr="00117894" w14:paraId="2680D995" w14:textId="77777777" w:rsidTr="00A17BF0">
        <w:tc>
          <w:tcPr>
            <w:tcW w:w="2543" w:type="dxa"/>
            <w:vAlign w:val="center"/>
          </w:tcPr>
          <w:p w14:paraId="142CA8D4" w14:textId="77777777" w:rsidR="00075FC2" w:rsidRPr="00117894" w:rsidRDefault="00000000">
            <w:pPr>
              <w:widowControl/>
              <w:jc w:val="center"/>
              <w:textAlignment w:val="center"/>
              <w:rPr>
                <w:rFonts w:ascii="宋体" w:eastAsia="宋体" w:hAnsi="宋体" w:hint="eastAsia"/>
                <w:b/>
                <w:bCs/>
                <w:sz w:val="24"/>
                <w:szCs w:val="24"/>
              </w:rPr>
            </w:pPr>
            <w:r w:rsidRPr="00117894">
              <w:rPr>
                <w:rFonts w:ascii="宋体" w:eastAsia="宋体" w:hAnsi="宋体" w:cs="宋体" w:hint="eastAsia"/>
                <w:b/>
                <w:bCs/>
                <w:color w:val="000000"/>
                <w:kern w:val="0"/>
                <w:sz w:val="24"/>
                <w:szCs w:val="24"/>
                <w:lang w:bidi="ar"/>
              </w:rPr>
              <w:t>机构名称</w:t>
            </w:r>
          </w:p>
        </w:tc>
        <w:tc>
          <w:tcPr>
            <w:tcW w:w="2201" w:type="dxa"/>
            <w:vAlign w:val="center"/>
          </w:tcPr>
          <w:p w14:paraId="14F307B0" w14:textId="77777777" w:rsidR="00075FC2" w:rsidRPr="00117894" w:rsidRDefault="00000000">
            <w:pPr>
              <w:widowControl/>
              <w:jc w:val="center"/>
              <w:textAlignment w:val="center"/>
              <w:rPr>
                <w:rFonts w:ascii="宋体" w:eastAsia="宋体" w:hAnsi="宋体" w:hint="eastAsia"/>
                <w:b/>
                <w:bCs/>
                <w:sz w:val="24"/>
                <w:szCs w:val="24"/>
              </w:rPr>
            </w:pPr>
            <w:r w:rsidRPr="00117894">
              <w:rPr>
                <w:rFonts w:ascii="宋体" w:eastAsia="宋体" w:hAnsi="宋体" w:cs="宋体" w:hint="eastAsia"/>
                <w:b/>
                <w:bCs/>
                <w:color w:val="000000"/>
                <w:kern w:val="0"/>
                <w:sz w:val="24"/>
                <w:szCs w:val="24"/>
                <w:lang w:bidi="ar"/>
              </w:rPr>
              <w:t>机构名称</w:t>
            </w:r>
          </w:p>
        </w:tc>
        <w:tc>
          <w:tcPr>
            <w:tcW w:w="2372" w:type="dxa"/>
            <w:vAlign w:val="center"/>
          </w:tcPr>
          <w:p w14:paraId="16A6DC63" w14:textId="77777777" w:rsidR="00075FC2" w:rsidRPr="00117894" w:rsidRDefault="00000000">
            <w:pPr>
              <w:widowControl/>
              <w:jc w:val="center"/>
              <w:textAlignment w:val="center"/>
              <w:rPr>
                <w:rFonts w:ascii="宋体" w:eastAsia="宋体" w:hAnsi="宋体" w:hint="eastAsia"/>
                <w:b/>
                <w:bCs/>
                <w:sz w:val="24"/>
                <w:szCs w:val="24"/>
              </w:rPr>
            </w:pPr>
            <w:r w:rsidRPr="00117894">
              <w:rPr>
                <w:rFonts w:ascii="宋体" w:eastAsia="宋体" w:hAnsi="宋体" w:cs="宋体" w:hint="eastAsia"/>
                <w:b/>
                <w:bCs/>
                <w:color w:val="000000"/>
                <w:kern w:val="0"/>
                <w:sz w:val="24"/>
                <w:szCs w:val="24"/>
                <w:lang w:bidi="ar"/>
              </w:rPr>
              <w:t>机构名称</w:t>
            </w:r>
          </w:p>
        </w:tc>
        <w:tc>
          <w:tcPr>
            <w:tcW w:w="2373" w:type="dxa"/>
            <w:vAlign w:val="center"/>
          </w:tcPr>
          <w:p w14:paraId="51C743C2" w14:textId="77777777" w:rsidR="00075FC2" w:rsidRPr="00117894" w:rsidRDefault="00000000">
            <w:pPr>
              <w:widowControl/>
              <w:jc w:val="center"/>
              <w:textAlignment w:val="center"/>
              <w:rPr>
                <w:rFonts w:ascii="宋体" w:eastAsia="宋体" w:hAnsi="宋体" w:hint="eastAsia"/>
                <w:b/>
                <w:bCs/>
                <w:sz w:val="24"/>
                <w:szCs w:val="24"/>
              </w:rPr>
            </w:pPr>
            <w:r w:rsidRPr="00117894">
              <w:rPr>
                <w:rFonts w:ascii="宋体" w:eastAsia="宋体" w:hAnsi="宋体" w:cs="宋体" w:hint="eastAsia"/>
                <w:b/>
                <w:bCs/>
                <w:color w:val="000000"/>
                <w:kern w:val="0"/>
                <w:sz w:val="24"/>
                <w:szCs w:val="24"/>
                <w:lang w:bidi="ar"/>
              </w:rPr>
              <w:t>机构名称</w:t>
            </w:r>
          </w:p>
        </w:tc>
      </w:tr>
      <w:tr w:rsidR="00A17BF0" w:rsidRPr="00117894" w14:paraId="147BBA8E" w14:textId="77777777" w:rsidTr="00A17BF0">
        <w:tc>
          <w:tcPr>
            <w:tcW w:w="2543" w:type="dxa"/>
            <w:vAlign w:val="center"/>
          </w:tcPr>
          <w:p w14:paraId="7F47D2BC" w14:textId="29893A58" w:rsidR="00A17BF0" w:rsidRPr="00A17BF0" w:rsidRDefault="00147E19"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中银基金</w:t>
            </w:r>
          </w:p>
        </w:tc>
        <w:tc>
          <w:tcPr>
            <w:tcW w:w="2201" w:type="dxa"/>
            <w:vAlign w:val="center"/>
          </w:tcPr>
          <w:p w14:paraId="7144C9E9" w14:textId="6707D059" w:rsidR="00A17BF0" w:rsidRPr="00A17BF0" w:rsidRDefault="00147E19"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招商基金</w:t>
            </w:r>
          </w:p>
        </w:tc>
        <w:tc>
          <w:tcPr>
            <w:tcW w:w="2372" w:type="dxa"/>
            <w:vAlign w:val="center"/>
          </w:tcPr>
          <w:p w14:paraId="6373F373" w14:textId="75D5F450" w:rsidR="00A17BF0" w:rsidRPr="00A17BF0" w:rsidRDefault="00147E19"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兴全基金</w:t>
            </w:r>
          </w:p>
        </w:tc>
        <w:tc>
          <w:tcPr>
            <w:tcW w:w="2373" w:type="dxa"/>
            <w:vAlign w:val="center"/>
          </w:tcPr>
          <w:p w14:paraId="2D2FDF71" w14:textId="7255A11F" w:rsidR="00A17BF0" w:rsidRPr="00A17BF0" w:rsidRDefault="00147E19"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富国基金</w:t>
            </w:r>
          </w:p>
        </w:tc>
      </w:tr>
      <w:tr w:rsidR="00A17BF0" w:rsidRPr="00117894" w14:paraId="771DB138" w14:textId="77777777" w:rsidTr="00A17BF0">
        <w:tc>
          <w:tcPr>
            <w:tcW w:w="2543" w:type="dxa"/>
            <w:vAlign w:val="center"/>
          </w:tcPr>
          <w:p w14:paraId="63FB3EE8" w14:textId="60448DF2" w:rsidR="00A17BF0" w:rsidRPr="00A17BF0" w:rsidRDefault="00147E19"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平安资产</w:t>
            </w:r>
          </w:p>
        </w:tc>
        <w:tc>
          <w:tcPr>
            <w:tcW w:w="2201" w:type="dxa"/>
            <w:vAlign w:val="center"/>
          </w:tcPr>
          <w:p w14:paraId="38A94504" w14:textId="6EAE51DE" w:rsidR="00A17BF0" w:rsidRPr="00A17BF0" w:rsidRDefault="00147E19"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博时基金</w:t>
            </w:r>
          </w:p>
        </w:tc>
        <w:tc>
          <w:tcPr>
            <w:tcW w:w="2372" w:type="dxa"/>
            <w:vAlign w:val="center"/>
          </w:tcPr>
          <w:p w14:paraId="50C97229" w14:textId="3E487751" w:rsidR="00A17BF0" w:rsidRPr="00A17BF0" w:rsidRDefault="00147E19"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广发基金</w:t>
            </w:r>
          </w:p>
        </w:tc>
        <w:tc>
          <w:tcPr>
            <w:tcW w:w="2373" w:type="dxa"/>
            <w:vAlign w:val="center"/>
          </w:tcPr>
          <w:p w14:paraId="5B2D6237" w14:textId="3F8ABCF6" w:rsidR="00A17BF0" w:rsidRPr="00A17BF0" w:rsidRDefault="00147E19"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华宝基金</w:t>
            </w:r>
          </w:p>
        </w:tc>
      </w:tr>
      <w:tr w:rsidR="00A17BF0" w:rsidRPr="00117894" w14:paraId="6F815206" w14:textId="77777777" w:rsidTr="00A17BF0">
        <w:tc>
          <w:tcPr>
            <w:tcW w:w="2543" w:type="dxa"/>
            <w:vAlign w:val="center"/>
          </w:tcPr>
          <w:p w14:paraId="43258E7B" w14:textId="545C7D53" w:rsidR="00A17BF0" w:rsidRPr="00A17BF0" w:rsidRDefault="00147E19"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永赢基金</w:t>
            </w:r>
          </w:p>
        </w:tc>
        <w:tc>
          <w:tcPr>
            <w:tcW w:w="2201" w:type="dxa"/>
            <w:vAlign w:val="center"/>
          </w:tcPr>
          <w:p w14:paraId="12D7E98A" w14:textId="18F45072" w:rsidR="00A17BF0" w:rsidRPr="00A17BF0" w:rsidRDefault="00147E19" w:rsidP="00147E19">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中欧基金</w:t>
            </w:r>
          </w:p>
        </w:tc>
        <w:tc>
          <w:tcPr>
            <w:tcW w:w="2372" w:type="dxa"/>
            <w:vAlign w:val="center"/>
          </w:tcPr>
          <w:p w14:paraId="00271958" w14:textId="3C71C291" w:rsidR="00A17BF0" w:rsidRPr="00A17BF0" w:rsidRDefault="00147E19"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国泰基金</w:t>
            </w:r>
          </w:p>
        </w:tc>
        <w:tc>
          <w:tcPr>
            <w:tcW w:w="2373" w:type="dxa"/>
            <w:vAlign w:val="center"/>
          </w:tcPr>
          <w:p w14:paraId="77040002" w14:textId="005B61BB" w:rsidR="00A17BF0" w:rsidRPr="00A17BF0" w:rsidRDefault="00147E19"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西部利得</w:t>
            </w:r>
          </w:p>
        </w:tc>
      </w:tr>
      <w:tr w:rsidR="00A17BF0" w:rsidRPr="00117894" w14:paraId="245165E3" w14:textId="77777777" w:rsidTr="00A17BF0">
        <w:tc>
          <w:tcPr>
            <w:tcW w:w="2543" w:type="dxa"/>
            <w:vAlign w:val="center"/>
          </w:tcPr>
          <w:p w14:paraId="74EFE4E7" w14:textId="69EB78B1" w:rsidR="00A17BF0" w:rsidRPr="00A17BF0" w:rsidRDefault="00147E19"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汇添富</w:t>
            </w:r>
          </w:p>
        </w:tc>
        <w:tc>
          <w:tcPr>
            <w:tcW w:w="2201" w:type="dxa"/>
            <w:vAlign w:val="center"/>
          </w:tcPr>
          <w:p w14:paraId="322D7737" w14:textId="34CB7F40" w:rsidR="00A17BF0" w:rsidRPr="00A17BF0" w:rsidRDefault="00147E19"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东证资管</w:t>
            </w:r>
          </w:p>
        </w:tc>
        <w:tc>
          <w:tcPr>
            <w:tcW w:w="2372" w:type="dxa"/>
            <w:vAlign w:val="center"/>
          </w:tcPr>
          <w:p w14:paraId="15435838" w14:textId="0A8029D9"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交银施罗德</w:t>
            </w:r>
          </w:p>
        </w:tc>
        <w:tc>
          <w:tcPr>
            <w:tcW w:w="2373" w:type="dxa"/>
            <w:vAlign w:val="center"/>
          </w:tcPr>
          <w:p w14:paraId="539C0AA6" w14:textId="27555BB3"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华商基金</w:t>
            </w:r>
          </w:p>
        </w:tc>
      </w:tr>
      <w:tr w:rsidR="00A17BF0" w:rsidRPr="00117894" w14:paraId="46704831" w14:textId="77777777" w:rsidTr="00A17BF0">
        <w:tc>
          <w:tcPr>
            <w:tcW w:w="2543" w:type="dxa"/>
            <w:vAlign w:val="center"/>
          </w:tcPr>
          <w:p w14:paraId="066D692D" w14:textId="06E0FF6E"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工银瑞信基金</w:t>
            </w:r>
          </w:p>
        </w:tc>
        <w:tc>
          <w:tcPr>
            <w:tcW w:w="2201" w:type="dxa"/>
            <w:vAlign w:val="center"/>
          </w:tcPr>
          <w:p w14:paraId="2E688BE3" w14:textId="7491A09F"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建信基金</w:t>
            </w:r>
          </w:p>
        </w:tc>
        <w:tc>
          <w:tcPr>
            <w:tcW w:w="2372" w:type="dxa"/>
            <w:vAlign w:val="center"/>
          </w:tcPr>
          <w:p w14:paraId="7BCB4134" w14:textId="4FA98F10"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银华基金</w:t>
            </w:r>
          </w:p>
        </w:tc>
        <w:tc>
          <w:tcPr>
            <w:tcW w:w="2373" w:type="dxa"/>
            <w:vAlign w:val="center"/>
          </w:tcPr>
          <w:p w14:paraId="3F915B81" w14:textId="592F22FC"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华夏基金</w:t>
            </w:r>
          </w:p>
        </w:tc>
      </w:tr>
      <w:tr w:rsidR="00A17BF0" w:rsidRPr="00117894" w14:paraId="1BC0070C" w14:textId="77777777" w:rsidTr="00A17BF0">
        <w:tc>
          <w:tcPr>
            <w:tcW w:w="2543" w:type="dxa"/>
            <w:vAlign w:val="center"/>
          </w:tcPr>
          <w:p w14:paraId="5EB19CDE" w14:textId="6D7BFAA2" w:rsidR="00A17BF0" w:rsidRPr="00A17BF0" w:rsidRDefault="00E073A5" w:rsidP="00A17BF0">
            <w:pPr>
              <w:widowControl/>
              <w:jc w:val="center"/>
              <w:textAlignment w:val="center"/>
              <w:rPr>
                <w:rFonts w:ascii="宋体" w:eastAsia="宋体" w:hAnsi="宋体" w:cs="Times New Roman" w:hint="eastAsia"/>
                <w:kern w:val="0"/>
                <w:sz w:val="24"/>
                <w:szCs w:val="24"/>
              </w:rPr>
            </w:pPr>
            <w:bookmarkStart w:id="1" w:name="OLE_LINK22"/>
            <w:r>
              <w:rPr>
                <w:rFonts w:ascii="宋体" w:eastAsia="宋体" w:hAnsi="宋体" w:cs="Times New Roman" w:hint="eastAsia"/>
                <w:kern w:val="0"/>
                <w:sz w:val="24"/>
                <w:szCs w:val="24"/>
              </w:rPr>
              <w:t>宏利</w:t>
            </w:r>
            <w:bookmarkEnd w:id="1"/>
            <w:r>
              <w:rPr>
                <w:rFonts w:ascii="宋体" w:eastAsia="宋体" w:hAnsi="宋体" w:cs="Times New Roman" w:hint="eastAsia"/>
                <w:kern w:val="0"/>
                <w:sz w:val="24"/>
                <w:szCs w:val="24"/>
              </w:rPr>
              <w:t>基金</w:t>
            </w:r>
          </w:p>
        </w:tc>
        <w:tc>
          <w:tcPr>
            <w:tcW w:w="2201" w:type="dxa"/>
            <w:vAlign w:val="center"/>
          </w:tcPr>
          <w:p w14:paraId="5EDBD008" w14:textId="6CF41D52"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泰康资产</w:t>
            </w:r>
          </w:p>
        </w:tc>
        <w:tc>
          <w:tcPr>
            <w:tcW w:w="2372" w:type="dxa"/>
            <w:vAlign w:val="center"/>
          </w:tcPr>
          <w:p w14:paraId="31C8A583" w14:textId="53BDAF01"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新华资产</w:t>
            </w:r>
          </w:p>
        </w:tc>
        <w:tc>
          <w:tcPr>
            <w:tcW w:w="2373" w:type="dxa"/>
            <w:vAlign w:val="center"/>
          </w:tcPr>
          <w:p w14:paraId="79826DED" w14:textId="199DD0E7"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中信保诚资管</w:t>
            </w:r>
          </w:p>
        </w:tc>
      </w:tr>
      <w:tr w:rsidR="00A17BF0" w:rsidRPr="00117894" w14:paraId="33218302" w14:textId="77777777" w:rsidTr="00A17BF0">
        <w:tc>
          <w:tcPr>
            <w:tcW w:w="2543" w:type="dxa"/>
            <w:vAlign w:val="center"/>
          </w:tcPr>
          <w:p w14:paraId="594BA4F3" w14:textId="3E701D6F"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南方基金</w:t>
            </w:r>
          </w:p>
        </w:tc>
        <w:tc>
          <w:tcPr>
            <w:tcW w:w="2201" w:type="dxa"/>
            <w:vAlign w:val="center"/>
          </w:tcPr>
          <w:p w14:paraId="4603E381" w14:textId="5F446C34"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景顺长城</w:t>
            </w:r>
          </w:p>
        </w:tc>
        <w:tc>
          <w:tcPr>
            <w:tcW w:w="2372" w:type="dxa"/>
            <w:vAlign w:val="center"/>
          </w:tcPr>
          <w:p w14:paraId="1E3BB4EA" w14:textId="5EF7E693"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安信基金</w:t>
            </w:r>
          </w:p>
        </w:tc>
        <w:tc>
          <w:tcPr>
            <w:tcW w:w="2373" w:type="dxa"/>
            <w:vAlign w:val="center"/>
          </w:tcPr>
          <w:p w14:paraId="739841CE" w14:textId="5357522B"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阳光资产</w:t>
            </w:r>
          </w:p>
        </w:tc>
      </w:tr>
      <w:tr w:rsidR="00A17BF0" w:rsidRPr="00117894" w14:paraId="70657C06" w14:textId="77777777" w:rsidTr="00A17BF0">
        <w:tc>
          <w:tcPr>
            <w:tcW w:w="2543" w:type="dxa"/>
            <w:vAlign w:val="center"/>
          </w:tcPr>
          <w:p w14:paraId="27ABB147" w14:textId="51E601BF"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兴业基金</w:t>
            </w:r>
          </w:p>
        </w:tc>
        <w:tc>
          <w:tcPr>
            <w:tcW w:w="2201" w:type="dxa"/>
            <w:vAlign w:val="center"/>
          </w:tcPr>
          <w:p w14:paraId="00BCCA90" w14:textId="13720D0B"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大成基金</w:t>
            </w:r>
          </w:p>
        </w:tc>
        <w:tc>
          <w:tcPr>
            <w:tcW w:w="2372" w:type="dxa"/>
            <w:vAlign w:val="center"/>
          </w:tcPr>
          <w:p w14:paraId="65B39AA7" w14:textId="07213AAD"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融通基金</w:t>
            </w:r>
          </w:p>
        </w:tc>
        <w:tc>
          <w:tcPr>
            <w:tcW w:w="2373" w:type="dxa"/>
            <w:vAlign w:val="center"/>
          </w:tcPr>
          <w:p w14:paraId="3640D62E" w14:textId="56EE39C0"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信达澳亚</w:t>
            </w:r>
          </w:p>
        </w:tc>
      </w:tr>
      <w:tr w:rsidR="00A17BF0" w:rsidRPr="00117894" w14:paraId="1DCEF887" w14:textId="77777777" w:rsidTr="00A17BF0">
        <w:tc>
          <w:tcPr>
            <w:tcW w:w="2543" w:type="dxa"/>
            <w:vAlign w:val="center"/>
          </w:tcPr>
          <w:p w14:paraId="724632A4" w14:textId="38537973"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嘉实基金</w:t>
            </w:r>
          </w:p>
        </w:tc>
        <w:tc>
          <w:tcPr>
            <w:tcW w:w="2201" w:type="dxa"/>
            <w:vAlign w:val="center"/>
          </w:tcPr>
          <w:p w14:paraId="0A11A32F" w14:textId="19FDB0C6"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天弘基金</w:t>
            </w:r>
          </w:p>
        </w:tc>
        <w:tc>
          <w:tcPr>
            <w:tcW w:w="2372" w:type="dxa"/>
            <w:vAlign w:val="center"/>
          </w:tcPr>
          <w:p w14:paraId="61AE013D" w14:textId="23CAD2B7"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诺德基金</w:t>
            </w:r>
          </w:p>
        </w:tc>
        <w:tc>
          <w:tcPr>
            <w:tcW w:w="2373" w:type="dxa"/>
            <w:vAlign w:val="center"/>
          </w:tcPr>
          <w:p w14:paraId="6B725FB8" w14:textId="56D84A21"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易方达</w:t>
            </w:r>
            <w:r w:rsidR="00095421">
              <w:rPr>
                <w:rFonts w:ascii="宋体" w:eastAsia="宋体" w:hAnsi="宋体" w:cs="Times New Roman" w:hint="eastAsia"/>
                <w:kern w:val="0"/>
                <w:sz w:val="24"/>
                <w:szCs w:val="24"/>
              </w:rPr>
              <w:t>基金</w:t>
            </w:r>
          </w:p>
        </w:tc>
      </w:tr>
      <w:tr w:rsidR="00095421" w:rsidRPr="00117894" w14:paraId="67DC1FAB" w14:textId="77777777" w:rsidTr="00A17BF0">
        <w:tc>
          <w:tcPr>
            <w:tcW w:w="2543" w:type="dxa"/>
            <w:vAlign w:val="center"/>
          </w:tcPr>
          <w:p w14:paraId="59B8E639" w14:textId="6C2E2522" w:rsidR="00095421" w:rsidRDefault="00095421" w:rsidP="00A17BF0">
            <w:pPr>
              <w:widowControl/>
              <w:jc w:val="center"/>
              <w:textAlignment w:val="center"/>
              <w:rPr>
                <w:rFonts w:ascii="宋体" w:eastAsia="宋体" w:hAnsi="宋体" w:cs="Times New Roman" w:hint="eastAsia"/>
                <w:kern w:val="0"/>
                <w:sz w:val="24"/>
                <w:szCs w:val="24"/>
              </w:rPr>
            </w:pPr>
            <w:r w:rsidRPr="00095421">
              <w:rPr>
                <w:rFonts w:ascii="宋体" w:eastAsia="宋体" w:hAnsi="宋体" w:cs="Times New Roman"/>
                <w:kern w:val="0"/>
                <w:sz w:val="24"/>
                <w:szCs w:val="24"/>
              </w:rPr>
              <w:t>财通资管</w:t>
            </w:r>
          </w:p>
        </w:tc>
        <w:tc>
          <w:tcPr>
            <w:tcW w:w="2201" w:type="dxa"/>
            <w:vAlign w:val="center"/>
          </w:tcPr>
          <w:p w14:paraId="25650116" w14:textId="415D2CD1" w:rsidR="00095421" w:rsidRDefault="00095421" w:rsidP="00A17BF0">
            <w:pPr>
              <w:widowControl/>
              <w:jc w:val="center"/>
              <w:textAlignment w:val="center"/>
              <w:rPr>
                <w:rFonts w:ascii="宋体" w:eastAsia="宋体" w:hAnsi="宋体" w:cs="Times New Roman" w:hint="eastAsia"/>
                <w:kern w:val="0"/>
                <w:sz w:val="24"/>
                <w:szCs w:val="24"/>
              </w:rPr>
            </w:pPr>
            <w:r w:rsidRPr="00095421">
              <w:rPr>
                <w:rFonts w:ascii="宋体" w:eastAsia="宋体" w:hAnsi="宋体" w:cs="Times New Roman"/>
                <w:kern w:val="0"/>
                <w:sz w:val="24"/>
                <w:szCs w:val="24"/>
              </w:rPr>
              <w:t>兴银理财</w:t>
            </w:r>
          </w:p>
        </w:tc>
        <w:tc>
          <w:tcPr>
            <w:tcW w:w="2372" w:type="dxa"/>
            <w:vAlign w:val="center"/>
          </w:tcPr>
          <w:p w14:paraId="2EE75D72" w14:textId="42E65291" w:rsidR="00095421" w:rsidRDefault="00095421" w:rsidP="00A17BF0">
            <w:pPr>
              <w:widowControl/>
              <w:jc w:val="center"/>
              <w:textAlignment w:val="center"/>
              <w:rPr>
                <w:rFonts w:ascii="宋体" w:eastAsia="宋体" w:hAnsi="宋体" w:cs="Times New Roman" w:hint="eastAsia"/>
                <w:kern w:val="0"/>
                <w:sz w:val="24"/>
                <w:szCs w:val="24"/>
              </w:rPr>
            </w:pPr>
            <w:r w:rsidRPr="00095421">
              <w:rPr>
                <w:rFonts w:ascii="宋体" w:eastAsia="宋体" w:hAnsi="宋体" w:cs="Times New Roman"/>
                <w:kern w:val="0"/>
                <w:sz w:val="24"/>
                <w:szCs w:val="24"/>
              </w:rPr>
              <w:t>浙商资管</w:t>
            </w:r>
          </w:p>
        </w:tc>
        <w:tc>
          <w:tcPr>
            <w:tcW w:w="2373" w:type="dxa"/>
            <w:vAlign w:val="center"/>
          </w:tcPr>
          <w:p w14:paraId="7CF89795" w14:textId="5C7B15E5" w:rsidR="00095421" w:rsidRDefault="00095421"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UBS</w:t>
            </w:r>
          </w:p>
        </w:tc>
      </w:tr>
      <w:tr w:rsidR="00A17BF0" w:rsidRPr="00117894" w14:paraId="2BAA0C59" w14:textId="77777777" w:rsidTr="00A17BF0">
        <w:tc>
          <w:tcPr>
            <w:tcW w:w="2543" w:type="dxa"/>
            <w:vAlign w:val="center"/>
          </w:tcPr>
          <w:p w14:paraId="28210F10" w14:textId="7BB02FD0"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华创证券</w:t>
            </w:r>
          </w:p>
        </w:tc>
        <w:tc>
          <w:tcPr>
            <w:tcW w:w="2201" w:type="dxa"/>
            <w:vAlign w:val="center"/>
          </w:tcPr>
          <w:p w14:paraId="174B9F3F" w14:textId="31274848"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西部证券</w:t>
            </w:r>
          </w:p>
        </w:tc>
        <w:tc>
          <w:tcPr>
            <w:tcW w:w="2372" w:type="dxa"/>
            <w:vAlign w:val="center"/>
          </w:tcPr>
          <w:p w14:paraId="4B2903D6" w14:textId="7F99D472"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国金证券</w:t>
            </w:r>
          </w:p>
        </w:tc>
        <w:tc>
          <w:tcPr>
            <w:tcW w:w="2373" w:type="dxa"/>
            <w:vAlign w:val="center"/>
          </w:tcPr>
          <w:p w14:paraId="7F84FB4F" w14:textId="5AEB8397"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方正证券</w:t>
            </w:r>
          </w:p>
        </w:tc>
      </w:tr>
      <w:tr w:rsidR="00A17BF0" w:rsidRPr="00117894" w14:paraId="625C91EE" w14:textId="77777777" w:rsidTr="00A17BF0">
        <w:tc>
          <w:tcPr>
            <w:tcW w:w="2543" w:type="dxa"/>
            <w:vAlign w:val="center"/>
          </w:tcPr>
          <w:p w14:paraId="7E375446" w14:textId="3D31AF88"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中信建投</w:t>
            </w:r>
          </w:p>
        </w:tc>
        <w:tc>
          <w:tcPr>
            <w:tcW w:w="2201" w:type="dxa"/>
            <w:vAlign w:val="center"/>
          </w:tcPr>
          <w:p w14:paraId="2BA90920" w14:textId="5B85C979"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华源证券</w:t>
            </w:r>
          </w:p>
        </w:tc>
        <w:tc>
          <w:tcPr>
            <w:tcW w:w="2372" w:type="dxa"/>
            <w:vAlign w:val="center"/>
          </w:tcPr>
          <w:p w14:paraId="0ECFE8AB" w14:textId="368F13E7" w:rsidR="00A17BF0" w:rsidRPr="00A17BF0" w:rsidRDefault="00E073A5"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兴业证券</w:t>
            </w:r>
          </w:p>
        </w:tc>
        <w:tc>
          <w:tcPr>
            <w:tcW w:w="2373" w:type="dxa"/>
            <w:vAlign w:val="center"/>
          </w:tcPr>
          <w:p w14:paraId="591DAC01" w14:textId="2B6AC440" w:rsidR="00A17BF0" w:rsidRPr="00A17BF0" w:rsidRDefault="00095421"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中金公司</w:t>
            </w:r>
          </w:p>
        </w:tc>
      </w:tr>
      <w:tr w:rsidR="00E073A5" w:rsidRPr="00117894" w14:paraId="6308E6A1" w14:textId="77777777" w:rsidTr="00A17BF0">
        <w:tc>
          <w:tcPr>
            <w:tcW w:w="2543" w:type="dxa"/>
            <w:vAlign w:val="center"/>
          </w:tcPr>
          <w:p w14:paraId="15FDE051" w14:textId="6BDB9CA8" w:rsidR="00E073A5" w:rsidRPr="00A17BF0" w:rsidRDefault="00095421"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东北证券</w:t>
            </w:r>
          </w:p>
        </w:tc>
        <w:tc>
          <w:tcPr>
            <w:tcW w:w="2201" w:type="dxa"/>
            <w:vAlign w:val="center"/>
          </w:tcPr>
          <w:p w14:paraId="479342E4" w14:textId="0257A592" w:rsidR="00E073A5" w:rsidRPr="00A17BF0" w:rsidRDefault="00095421"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国联民生</w:t>
            </w:r>
          </w:p>
        </w:tc>
        <w:tc>
          <w:tcPr>
            <w:tcW w:w="2372" w:type="dxa"/>
            <w:vAlign w:val="center"/>
          </w:tcPr>
          <w:p w14:paraId="7779F8E5" w14:textId="5B61ED45" w:rsidR="00E073A5" w:rsidRPr="00A17BF0" w:rsidRDefault="00095421" w:rsidP="00A17BF0">
            <w:pPr>
              <w:widowControl/>
              <w:jc w:val="center"/>
              <w:textAlignment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中信证券</w:t>
            </w:r>
          </w:p>
        </w:tc>
        <w:tc>
          <w:tcPr>
            <w:tcW w:w="2373" w:type="dxa"/>
            <w:vAlign w:val="center"/>
          </w:tcPr>
          <w:p w14:paraId="1D4E61C1" w14:textId="75BD7F43" w:rsidR="00E073A5" w:rsidRPr="00095421" w:rsidRDefault="00095421" w:rsidP="00095421">
            <w:pPr>
              <w:widowControl/>
              <w:jc w:val="center"/>
              <w:textAlignment w:val="center"/>
              <w:rPr>
                <w:rFonts w:ascii="宋体" w:eastAsia="宋体" w:hAnsi="宋体" w:cs="Times New Roman" w:hint="eastAsia"/>
                <w:kern w:val="0"/>
                <w:sz w:val="24"/>
                <w:szCs w:val="24"/>
              </w:rPr>
            </w:pPr>
            <w:r w:rsidRPr="00095421">
              <w:rPr>
                <w:rFonts w:ascii="宋体" w:eastAsia="宋体" w:hAnsi="宋体" w:cs="Times New Roman"/>
                <w:kern w:val="0"/>
                <w:sz w:val="24"/>
                <w:szCs w:val="24"/>
              </w:rPr>
              <w:t>WFM Asia</w:t>
            </w:r>
          </w:p>
        </w:tc>
      </w:tr>
      <w:tr w:rsidR="00095421" w:rsidRPr="00117894" w14:paraId="793110CE" w14:textId="77777777" w:rsidTr="00A17BF0">
        <w:tc>
          <w:tcPr>
            <w:tcW w:w="2543" w:type="dxa"/>
            <w:vAlign w:val="center"/>
          </w:tcPr>
          <w:p w14:paraId="0F39C071" w14:textId="0228ACD3" w:rsidR="00095421" w:rsidRPr="00095421" w:rsidRDefault="00095421" w:rsidP="00095421">
            <w:pPr>
              <w:widowControl/>
              <w:jc w:val="center"/>
              <w:textAlignment w:val="center"/>
              <w:rPr>
                <w:rFonts w:ascii="宋体" w:eastAsia="宋体" w:hAnsi="宋体" w:cs="Times New Roman" w:hint="eastAsia"/>
                <w:kern w:val="0"/>
                <w:sz w:val="24"/>
                <w:szCs w:val="24"/>
              </w:rPr>
            </w:pPr>
            <w:proofErr w:type="spellStart"/>
            <w:r w:rsidRPr="00095421">
              <w:rPr>
                <w:rFonts w:ascii="宋体" w:eastAsia="宋体" w:hAnsi="宋体" w:cs="Times New Roman"/>
                <w:kern w:val="0"/>
                <w:sz w:val="24"/>
                <w:szCs w:val="24"/>
              </w:rPr>
              <w:t>Janchor</w:t>
            </w:r>
            <w:proofErr w:type="spellEnd"/>
            <w:r w:rsidRPr="00095421">
              <w:rPr>
                <w:rFonts w:ascii="宋体" w:eastAsia="宋体" w:hAnsi="宋体" w:cs="Times New Roman"/>
                <w:kern w:val="0"/>
                <w:sz w:val="24"/>
                <w:szCs w:val="24"/>
              </w:rPr>
              <w:t xml:space="preserve"> Partners</w:t>
            </w:r>
          </w:p>
        </w:tc>
        <w:tc>
          <w:tcPr>
            <w:tcW w:w="2201" w:type="dxa"/>
            <w:vAlign w:val="center"/>
          </w:tcPr>
          <w:p w14:paraId="359856EA" w14:textId="303C494E" w:rsidR="00095421" w:rsidRPr="00095421" w:rsidRDefault="00095421" w:rsidP="00095421">
            <w:pPr>
              <w:widowControl/>
              <w:jc w:val="center"/>
              <w:textAlignment w:val="center"/>
              <w:rPr>
                <w:rFonts w:ascii="宋体" w:eastAsia="宋体" w:hAnsi="宋体" w:cs="Times New Roman" w:hint="eastAsia"/>
                <w:kern w:val="0"/>
                <w:sz w:val="24"/>
                <w:szCs w:val="24"/>
              </w:rPr>
            </w:pPr>
            <w:r w:rsidRPr="00095421">
              <w:rPr>
                <w:rFonts w:ascii="宋体" w:eastAsia="宋体" w:hAnsi="宋体" w:cs="Times New Roman"/>
                <w:kern w:val="0"/>
                <w:sz w:val="24"/>
                <w:szCs w:val="24"/>
              </w:rPr>
              <w:t>Desjardins Global Asset Management</w:t>
            </w:r>
          </w:p>
        </w:tc>
        <w:tc>
          <w:tcPr>
            <w:tcW w:w="2372" w:type="dxa"/>
            <w:vAlign w:val="center"/>
          </w:tcPr>
          <w:p w14:paraId="304B1AC3" w14:textId="6D6800BD" w:rsidR="00095421" w:rsidRPr="00095421" w:rsidRDefault="00095421" w:rsidP="00095421">
            <w:pPr>
              <w:widowControl/>
              <w:jc w:val="center"/>
              <w:textAlignment w:val="center"/>
              <w:rPr>
                <w:rFonts w:ascii="宋体" w:eastAsia="宋体" w:hAnsi="宋体" w:cs="Times New Roman" w:hint="eastAsia"/>
                <w:kern w:val="0"/>
                <w:sz w:val="24"/>
                <w:szCs w:val="24"/>
              </w:rPr>
            </w:pPr>
            <w:r w:rsidRPr="00095421">
              <w:rPr>
                <w:rFonts w:ascii="宋体" w:eastAsia="宋体" w:hAnsi="宋体" w:cs="Times New Roman"/>
                <w:kern w:val="0"/>
                <w:sz w:val="24"/>
                <w:szCs w:val="24"/>
              </w:rPr>
              <w:t>Polunin Capital Partners</w:t>
            </w:r>
          </w:p>
        </w:tc>
        <w:tc>
          <w:tcPr>
            <w:tcW w:w="2373" w:type="dxa"/>
            <w:vAlign w:val="center"/>
          </w:tcPr>
          <w:p w14:paraId="4C4E76D1" w14:textId="5E695DE8" w:rsidR="00095421" w:rsidRPr="00095421" w:rsidRDefault="00095421" w:rsidP="00095421">
            <w:pPr>
              <w:widowControl/>
              <w:jc w:val="center"/>
              <w:textAlignment w:val="center"/>
              <w:rPr>
                <w:rFonts w:ascii="宋体" w:eastAsia="宋体" w:hAnsi="宋体" w:cs="Times New Roman" w:hint="eastAsia"/>
                <w:kern w:val="0"/>
                <w:sz w:val="24"/>
                <w:szCs w:val="24"/>
              </w:rPr>
            </w:pPr>
            <w:r w:rsidRPr="00095421">
              <w:rPr>
                <w:rFonts w:ascii="宋体" w:eastAsia="宋体" w:hAnsi="宋体" w:cs="Times New Roman"/>
                <w:kern w:val="0"/>
                <w:sz w:val="24"/>
                <w:szCs w:val="24"/>
              </w:rPr>
              <w:t>FSSA Investment</w:t>
            </w:r>
          </w:p>
        </w:tc>
      </w:tr>
      <w:tr w:rsidR="00095421" w:rsidRPr="00117894" w14:paraId="4F1C7265" w14:textId="77777777" w:rsidTr="00A17BF0">
        <w:tc>
          <w:tcPr>
            <w:tcW w:w="2543" w:type="dxa"/>
            <w:vAlign w:val="center"/>
          </w:tcPr>
          <w:p w14:paraId="7DD4CFF1" w14:textId="21340259" w:rsidR="00095421" w:rsidRPr="00095421" w:rsidRDefault="00095421" w:rsidP="00095421">
            <w:pPr>
              <w:widowControl/>
              <w:jc w:val="center"/>
              <w:textAlignment w:val="center"/>
              <w:rPr>
                <w:rFonts w:ascii="宋体" w:eastAsia="宋体" w:hAnsi="宋体" w:cs="Times New Roman" w:hint="eastAsia"/>
                <w:kern w:val="0"/>
                <w:sz w:val="24"/>
                <w:szCs w:val="24"/>
              </w:rPr>
            </w:pPr>
            <w:r w:rsidRPr="00095421">
              <w:rPr>
                <w:rFonts w:ascii="宋体" w:eastAsia="宋体" w:hAnsi="宋体" w:cs="Times New Roman"/>
                <w:kern w:val="0"/>
                <w:sz w:val="24"/>
                <w:szCs w:val="24"/>
              </w:rPr>
              <w:t>Ren Bridge Fund</w:t>
            </w:r>
          </w:p>
        </w:tc>
        <w:tc>
          <w:tcPr>
            <w:tcW w:w="2201" w:type="dxa"/>
            <w:vAlign w:val="center"/>
          </w:tcPr>
          <w:p w14:paraId="683A41B1" w14:textId="77777777" w:rsidR="00095421" w:rsidRPr="00095421" w:rsidRDefault="00095421" w:rsidP="00095421">
            <w:pPr>
              <w:widowControl/>
              <w:jc w:val="center"/>
              <w:textAlignment w:val="center"/>
              <w:rPr>
                <w:rFonts w:ascii="宋体" w:eastAsia="宋体" w:hAnsi="宋体" w:cs="Times New Roman" w:hint="eastAsia"/>
                <w:kern w:val="0"/>
                <w:sz w:val="24"/>
                <w:szCs w:val="24"/>
              </w:rPr>
            </w:pPr>
          </w:p>
        </w:tc>
        <w:tc>
          <w:tcPr>
            <w:tcW w:w="2372" w:type="dxa"/>
            <w:vAlign w:val="center"/>
          </w:tcPr>
          <w:p w14:paraId="1DF707EF" w14:textId="77777777" w:rsidR="00095421" w:rsidRPr="00095421" w:rsidRDefault="00095421" w:rsidP="00095421">
            <w:pPr>
              <w:widowControl/>
              <w:jc w:val="center"/>
              <w:textAlignment w:val="center"/>
              <w:rPr>
                <w:rFonts w:ascii="宋体" w:eastAsia="宋体" w:hAnsi="宋体" w:cs="Times New Roman" w:hint="eastAsia"/>
                <w:kern w:val="0"/>
                <w:sz w:val="24"/>
                <w:szCs w:val="24"/>
              </w:rPr>
            </w:pPr>
          </w:p>
        </w:tc>
        <w:tc>
          <w:tcPr>
            <w:tcW w:w="2373" w:type="dxa"/>
            <w:vAlign w:val="center"/>
          </w:tcPr>
          <w:p w14:paraId="28F80D21" w14:textId="77777777" w:rsidR="00095421" w:rsidRPr="00095421" w:rsidRDefault="00095421" w:rsidP="00095421">
            <w:pPr>
              <w:widowControl/>
              <w:jc w:val="center"/>
              <w:textAlignment w:val="center"/>
              <w:rPr>
                <w:rFonts w:ascii="宋体" w:eastAsia="宋体" w:hAnsi="宋体" w:cs="Times New Roman" w:hint="eastAsia"/>
                <w:kern w:val="0"/>
                <w:sz w:val="24"/>
                <w:szCs w:val="24"/>
              </w:rPr>
            </w:pPr>
          </w:p>
        </w:tc>
      </w:tr>
    </w:tbl>
    <w:p w14:paraId="3AC9889E" w14:textId="77777777" w:rsidR="00075FC2" w:rsidRDefault="00075FC2">
      <w:pPr>
        <w:rPr>
          <w:rFonts w:hint="eastAsia"/>
        </w:rPr>
      </w:pPr>
    </w:p>
    <w:sectPr w:rsidR="00075F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4FFF" w14:textId="77777777" w:rsidR="00C63127" w:rsidRDefault="00C63127" w:rsidP="00BC2A18">
      <w:pPr>
        <w:rPr>
          <w:rFonts w:hint="eastAsia"/>
        </w:rPr>
      </w:pPr>
      <w:r>
        <w:separator/>
      </w:r>
    </w:p>
  </w:endnote>
  <w:endnote w:type="continuationSeparator" w:id="0">
    <w:p w14:paraId="62CF6509" w14:textId="77777777" w:rsidR="00C63127" w:rsidRDefault="00C63127" w:rsidP="00BC2A1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87D4D" w14:textId="77777777" w:rsidR="00C63127" w:rsidRDefault="00C63127" w:rsidP="00BC2A18">
      <w:pPr>
        <w:rPr>
          <w:rFonts w:hint="eastAsia"/>
        </w:rPr>
      </w:pPr>
      <w:r>
        <w:separator/>
      </w:r>
    </w:p>
  </w:footnote>
  <w:footnote w:type="continuationSeparator" w:id="0">
    <w:p w14:paraId="45A5CDA7" w14:textId="77777777" w:rsidR="00C63127" w:rsidRDefault="00C63127" w:rsidP="00BC2A1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A0630F"/>
    <w:multiLevelType w:val="singleLevel"/>
    <w:tmpl w:val="D5A0630F"/>
    <w:lvl w:ilvl="0">
      <w:start w:val="2"/>
      <w:numFmt w:val="decimal"/>
      <w:suff w:val="nothing"/>
      <w:lvlText w:val="%1、"/>
      <w:lvlJc w:val="left"/>
    </w:lvl>
  </w:abstractNum>
  <w:abstractNum w:abstractNumId="1" w15:restartNumberingAfterBreak="0">
    <w:nsid w:val="D935B6B7"/>
    <w:multiLevelType w:val="singleLevel"/>
    <w:tmpl w:val="D935B6B7"/>
    <w:lvl w:ilvl="0">
      <w:start w:val="7"/>
      <w:numFmt w:val="decimal"/>
      <w:suff w:val="nothing"/>
      <w:lvlText w:val="%1、"/>
      <w:lvlJc w:val="left"/>
    </w:lvl>
  </w:abstractNum>
  <w:abstractNum w:abstractNumId="2" w15:restartNumberingAfterBreak="0">
    <w:nsid w:val="0CE02B99"/>
    <w:multiLevelType w:val="hybridMultilevel"/>
    <w:tmpl w:val="4CA83262"/>
    <w:lvl w:ilvl="0" w:tplc="18B8BE04">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4B632C5"/>
    <w:multiLevelType w:val="hybridMultilevel"/>
    <w:tmpl w:val="B1D6FA9C"/>
    <w:lvl w:ilvl="0" w:tplc="557E1A48">
      <w:start w:val="5"/>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9EB71EB"/>
    <w:multiLevelType w:val="hybridMultilevel"/>
    <w:tmpl w:val="49D28832"/>
    <w:lvl w:ilvl="0" w:tplc="94285AAE">
      <w:start w:val="3"/>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CEE0E45"/>
    <w:multiLevelType w:val="hybridMultilevel"/>
    <w:tmpl w:val="2794BF24"/>
    <w:lvl w:ilvl="0" w:tplc="76447460">
      <w:start w:val="6"/>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3EF2DF9"/>
    <w:multiLevelType w:val="hybridMultilevel"/>
    <w:tmpl w:val="024C59C4"/>
    <w:lvl w:ilvl="0" w:tplc="A53EDE7E">
      <w:start w:val="5"/>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45A444D"/>
    <w:multiLevelType w:val="hybridMultilevel"/>
    <w:tmpl w:val="25C095F6"/>
    <w:lvl w:ilvl="0" w:tplc="D6865E0A">
      <w:start w:val="5"/>
      <w:numFmt w:val="decimal"/>
      <w:lvlText w:val="%1、"/>
      <w:lvlJc w:val="left"/>
      <w:pPr>
        <w:ind w:left="375" w:hanging="37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54D24DD"/>
    <w:multiLevelType w:val="hybridMultilevel"/>
    <w:tmpl w:val="F9827320"/>
    <w:lvl w:ilvl="0" w:tplc="ECDA2A74">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90A18BE"/>
    <w:multiLevelType w:val="hybridMultilevel"/>
    <w:tmpl w:val="4BDA6F94"/>
    <w:lvl w:ilvl="0" w:tplc="9FB8DBF8">
      <w:start w:val="5"/>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98F7F07"/>
    <w:multiLevelType w:val="hybridMultilevel"/>
    <w:tmpl w:val="D2EC5218"/>
    <w:lvl w:ilvl="0" w:tplc="A17EF76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EC02822"/>
    <w:multiLevelType w:val="hybridMultilevel"/>
    <w:tmpl w:val="4EC2E564"/>
    <w:lvl w:ilvl="0" w:tplc="66E27D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3F7101"/>
    <w:multiLevelType w:val="multilevel"/>
    <w:tmpl w:val="1312E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AC0A3F"/>
    <w:multiLevelType w:val="hybridMultilevel"/>
    <w:tmpl w:val="1AFCAD9A"/>
    <w:lvl w:ilvl="0" w:tplc="0F8E39B4">
      <w:start w:val="3"/>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D301F21"/>
    <w:multiLevelType w:val="hybridMultilevel"/>
    <w:tmpl w:val="076C1914"/>
    <w:lvl w:ilvl="0" w:tplc="6D0E4B16">
      <w:start w:val="6"/>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7DBB377A"/>
    <w:multiLevelType w:val="hybridMultilevel"/>
    <w:tmpl w:val="317498FC"/>
    <w:lvl w:ilvl="0" w:tplc="5E9E5ED2">
      <w:start w:val="3"/>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13343142">
    <w:abstractNumId w:val="0"/>
  </w:num>
  <w:num w:numId="2" w16cid:durableId="919563950">
    <w:abstractNumId w:val="1"/>
  </w:num>
  <w:num w:numId="3" w16cid:durableId="1582910842">
    <w:abstractNumId w:val="13"/>
  </w:num>
  <w:num w:numId="4" w16cid:durableId="631987477">
    <w:abstractNumId w:val="4"/>
  </w:num>
  <w:num w:numId="5" w16cid:durableId="1486166005">
    <w:abstractNumId w:val="6"/>
  </w:num>
  <w:num w:numId="6" w16cid:durableId="1176923294">
    <w:abstractNumId w:val="3"/>
  </w:num>
  <w:num w:numId="7" w16cid:durableId="1572033339">
    <w:abstractNumId w:val="9"/>
  </w:num>
  <w:num w:numId="8" w16cid:durableId="775100220">
    <w:abstractNumId w:val="11"/>
  </w:num>
  <w:num w:numId="9" w16cid:durableId="799229192">
    <w:abstractNumId w:val="8"/>
  </w:num>
  <w:num w:numId="10" w16cid:durableId="731972314">
    <w:abstractNumId w:val="2"/>
  </w:num>
  <w:num w:numId="11" w16cid:durableId="785004568">
    <w:abstractNumId w:val="15"/>
  </w:num>
  <w:num w:numId="12" w16cid:durableId="936712765">
    <w:abstractNumId w:val="5"/>
  </w:num>
  <w:num w:numId="13" w16cid:durableId="1272974911">
    <w:abstractNumId w:val="14"/>
  </w:num>
  <w:num w:numId="14" w16cid:durableId="774591652">
    <w:abstractNumId w:val="7"/>
  </w:num>
  <w:num w:numId="15" w16cid:durableId="2145659481">
    <w:abstractNumId w:val="12"/>
  </w:num>
  <w:num w:numId="16" w16cid:durableId="11130114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M3MmE1YjEyYjBjOWFhZGU4MGM3NTEyN2FkMzY2Y2UifQ=="/>
  </w:docVars>
  <w:rsids>
    <w:rsidRoot w:val="00FA2E3A"/>
    <w:rsid w:val="0000099D"/>
    <w:rsid w:val="000011B6"/>
    <w:rsid w:val="00001B8D"/>
    <w:rsid w:val="00002DC9"/>
    <w:rsid w:val="000030EC"/>
    <w:rsid w:val="000038D9"/>
    <w:rsid w:val="00004EEE"/>
    <w:rsid w:val="00007BB1"/>
    <w:rsid w:val="00007D82"/>
    <w:rsid w:val="000113CF"/>
    <w:rsid w:val="00011A2E"/>
    <w:rsid w:val="00011FA1"/>
    <w:rsid w:val="00011FE5"/>
    <w:rsid w:val="00012687"/>
    <w:rsid w:val="00012695"/>
    <w:rsid w:val="000151FA"/>
    <w:rsid w:val="00015942"/>
    <w:rsid w:val="0001799D"/>
    <w:rsid w:val="00020EE2"/>
    <w:rsid w:val="0002600E"/>
    <w:rsid w:val="00026017"/>
    <w:rsid w:val="000269A3"/>
    <w:rsid w:val="00026E05"/>
    <w:rsid w:val="000302CF"/>
    <w:rsid w:val="00030325"/>
    <w:rsid w:val="00033B7E"/>
    <w:rsid w:val="00034581"/>
    <w:rsid w:val="0003668C"/>
    <w:rsid w:val="0003698A"/>
    <w:rsid w:val="00036B9C"/>
    <w:rsid w:val="0003789B"/>
    <w:rsid w:val="000405D2"/>
    <w:rsid w:val="00040EC6"/>
    <w:rsid w:val="000413F6"/>
    <w:rsid w:val="0004144F"/>
    <w:rsid w:val="0004407D"/>
    <w:rsid w:val="000445AF"/>
    <w:rsid w:val="00044AD7"/>
    <w:rsid w:val="00044EE9"/>
    <w:rsid w:val="000451B3"/>
    <w:rsid w:val="0005079B"/>
    <w:rsid w:val="000518E5"/>
    <w:rsid w:val="0005228C"/>
    <w:rsid w:val="00052CF4"/>
    <w:rsid w:val="000542A7"/>
    <w:rsid w:val="00057E88"/>
    <w:rsid w:val="000604A0"/>
    <w:rsid w:val="000604BF"/>
    <w:rsid w:val="00060DDF"/>
    <w:rsid w:val="00061B62"/>
    <w:rsid w:val="00062EDD"/>
    <w:rsid w:val="00063C7E"/>
    <w:rsid w:val="0006434C"/>
    <w:rsid w:val="00064A8C"/>
    <w:rsid w:val="00064C57"/>
    <w:rsid w:val="00064F4E"/>
    <w:rsid w:val="000656AA"/>
    <w:rsid w:val="000658FD"/>
    <w:rsid w:val="000663EA"/>
    <w:rsid w:val="00066488"/>
    <w:rsid w:val="0006797A"/>
    <w:rsid w:val="00072332"/>
    <w:rsid w:val="00074964"/>
    <w:rsid w:val="00075FC2"/>
    <w:rsid w:val="00076428"/>
    <w:rsid w:val="0007726E"/>
    <w:rsid w:val="0008108C"/>
    <w:rsid w:val="00081095"/>
    <w:rsid w:val="00081A9A"/>
    <w:rsid w:val="00082DE0"/>
    <w:rsid w:val="00084A07"/>
    <w:rsid w:val="000859EE"/>
    <w:rsid w:val="00087523"/>
    <w:rsid w:val="000911B1"/>
    <w:rsid w:val="00094738"/>
    <w:rsid w:val="0009494D"/>
    <w:rsid w:val="00094BF2"/>
    <w:rsid w:val="00095421"/>
    <w:rsid w:val="00095A1A"/>
    <w:rsid w:val="000974F5"/>
    <w:rsid w:val="000A0D0A"/>
    <w:rsid w:val="000A323D"/>
    <w:rsid w:val="000A34F2"/>
    <w:rsid w:val="000A376C"/>
    <w:rsid w:val="000A4F81"/>
    <w:rsid w:val="000A5018"/>
    <w:rsid w:val="000A61B6"/>
    <w:rsid w:val="000B1A06"/>
    <w:rsid w:val="000B1E5B"/>
    <w:rsid w:val="000B2383"/>
    <w:rsid w:val="000B28C6"/>
    <w:rsid w:val="000B44D6"/>
    <w:rsid w:val="000B6A07"/>
    <w:rsid w:val="000C115C"/>
    <w:rsid w:val="000C1D60"/>
    <w:rsid w:val="000C2770"/>
    <w:rsid w:val="000C27AA"/>
    <w:rsid w:val="000C35BC"/>
    <w:rsid w:val="000C4766"/>
    <w:rsid w:val="000C490B"/>
    <w:rsid w:val="000C66AC"/>
    <w:rsid w:val="000C77CD"/>
    <w:rsid w:val="000C7AF5"/>
    <w:rsid w:val="000C7D4C"/>
    <w:rsid w:val="000C7ECB"/>
    <w:rsid w:val="000D00B0"/>
    <w:rsid w:val="000D019C"/>
    <w:rsid w:val="000D02B5"/>
    <w:rsid w:val="000D1B98"/>
    <w:rsid w:val="000D2061"/>
    <w:rsid w:val="000D66D1"/>
    <w:rsid w:val="000E0D74"/>
    <w:rsid w:val="000E19D6"/>
    <w:rsid w:val="000E21D6"/>
    <w:rsid w:val="000E2788"/>
    <w:rsid w:val="000E3444"/>
    <w:rsid w:val="000E4320"/>
    <w:rsid w:val="000E46A3"/>
    <w:rsid w:val="000E6141"/>
    <w:rsid w:val="000E6A72"/>
    <w:rsid w:val="000E7F64"/>
    <w:rsid w:val="000F0470"/>
    <w:rsid w:val="000F0933"/>
    <w:rsid w:val="000F12E7"/>
    <w:rsid w:val="000F23B5"/>
    <w:rsid w:val="000F2DF1"/>
    <w:rsid w:val="000F3457"/>
    <w:rsid w:val="000F7B15"/>
    <w:rsid w:val="001003CD"/>
    <w:rsid w:val="00100985"/>
    <w:rsid w:val="001009D6"/>
    <w:rsid w:val="00101750"/>
    <w:rsid w:val="00102DF3"/>
    <w:rsid w:val="00102E88"/>
    <w:rsid w:val="00102FBE"/>
    <w:rsid w:val="00106161"/>
    <w:rsid w:val="00110940"/>
    <w:rsid w:val="00111838"/>
    <w:rsid w:val="00111A9F"/>
    <w:rsid w:val="00112B75"/>
    <w:rsid w:val="001164F6"/>
    <w:rsid w:val="00116BFE"/>
    <w:rsid w:val="00116FF0"/>
    <w:rsid w:val="001170F8"/>
    <w:rsid w:val="00117894"/>
    <w:rsid w:val="00121FC1"/>
    <w:rsid w:val="00124DAD"/>
    <w:rsid w:val="00124DE0"/>
    <w:rsid w:val="00127C62"/>
    <w:rsid w:val="00127CFF"/>
    <w:rsid w:val="00130EFA"/>
    <w:rsid w:val="00131EA0"/>
    <w:rsid w:val="00133F65"/>
    <w:rsid w:val="001347B0"/>
    <w:rsid w:val="00135C04"/>
    <w:rsid w:val="00136558"/>
    <w:rsid w:val="001369A2"/>
    <w:rsid w:val="001369E5"/>
    <w:rsid w:val="00137E6C"/>
    <w:rsid w:val="00137EAA"/>
    <w:rsid w:val="00140E38"/>
    <w:rsid w:val="00141788"/>
    <w:rsid w:val="00142D1B"/>
    <w:rsid w:val="00143744"/>
    <w:rsid w:val="0014377E"/>
    <w:rsid w:val="0014431A"/>
    <w:rsid w:val="001447F2"/>
    <w:rsid w:val="00145400"/>
    <w:rsid w:val="0014654D"/>
    <w:rsid w:val="00146926"/>
    <w:rsid w:val="00146D68"/>
    <w:rsid w:val="001475E1"/>
    <w:rsid w:val="00147E19"/>
    <w:rsid w:val="00147FB0"/>
    <w:rsid w:val="00150EBF"/>
    <w:rsid w:val="00151551"/>
    <w:rsid w:val="001517CA"/>
    <w:rsid w:val="00151C76"/>
    <w:rsid w:val="00153698"/>
    <w:rsid w:val="00153AAB"/>
    <w:rsid w:val="00156BA4"/>
    <w:rsid w:val="001614A6"/>
    <w:rsid w:val="00163D57"/>
    <w:rsid w:val="0016413E"/>
    <w:rsid w:val="001660C1"/>
    <w:rsid w:val="00167AF5"/>
    <w:rsid w:val="00170F43"/>
    <w:rsid w:val="00171C4F"/>
    <w:rsid w:val="00172897"/>
    <w:rsid w:val="0017305C"/>
    <w:rsid w:val="0017423C"/>
    <w:rsid w:val="001760BB"/>
    <w:rsid w:val="001762DD"/>
    <w:rsid w:val="001766D7"/>
    <w:rsid w:val="001770C5"/>
    <w:rsid w:val="00177380"/>
    <w:rsid w:val="00180F4A"/>
    <w:rsid w:val="00185864"/>
    <w:rsid w:val="0019009D"/>
    <w:rsid w:val="001920D5"/>
    <w:rsid w:val="0019329E"/>
    <w:rsid w:val="00193923"/>
    <w:rsid w:val="00193D9D"/>
    <w:rsid w:val="001959B7"/>
    <w:rsid w:val="001959CE"/>
    <w:rsid w:val="00195B54"/>
    <w:rsid w:val="00197A03"/>
    <w:rsid w:val="00197E81"/>
    <w:rsid w:val="001A07E6"/>
    <w:rsid w:val="001A0899"/>
    <w:rsid w:val="001A408C"/>
    <w:rsid w:val="001A4B9C"/>
    <w:rsid w:val="001A4CA1"/>
    <w:rsid w:val="001A54A1"/>
    <w:rsid w:val="001A6D00"/>
    <w:rsid w:val="001B05E9"/>
    <w:rsid w:val="001B08F1"/>
    <w:rsid w:val="001B0B25"/>
    <w:rsid w:val="001B28A2"/>
    <w:rsid w:val="001B2F49"/>
    <w:rsid w:val="001B4BAE"/>
    <w:rsid w:val="001B4D1C"/>
    <w:rsid w:val="001B51FE"/>
    <w:rsid w:val="001B5580"/>
    <w:rsid w:val="001B5A6F"/>
    <w:rsid w:val="001B5DAB"/>
    <w:rsid w:val="001B6CBE"/>
    <w:rsid w:val="001C15A8"/>
    <w:rsid w:val="001C3916"/>
    <w:rsid w:val="001C3AEA"/>
    <w:rsid w:val="001C470F"/>
    <w:rsid w:val="001C5241"/>
    <w:rsid w:val="001C5BDC"/>
    <w:rsid w:val="001C73E9"/>
    <w:rsid w:val="001D0219"/>
    <w:rsid w:val="001D0D4A"/>
    <w:rsid w:val="001D13C4"/>
    <w:rsid w:val="001D2A57"/>
    <w:rsid w:val="001D4780"/>
    <w:rsid w:val="001D6245"/>
    <w:rsid w:val="001D7297"/>
    <w:rsid w:val="001E0B42"/>
    <w:rsid w:val="001E1F51"/>
    <w:rsid w:val="001E358D"/>
    <w:rsid w:val="001E3E1B"/>
    <w:rsid w:val="001E4083"/>
    <w:rsid w:val="001E4555"/>
    <w:rsid w:val="001E4979"/>
    <w:rsid w:val="001E50F9"/>
    <w:rsid w:val="001E7CF9"/>
    <w:rsid w:val="001F0296"/>
    <w:rsid w:val="001F08F3"/>
    <w:rsid w:val="001F1F7C"/>
    <w:rsid w:val="001F3F1D"/>
    <w:rsid w:val="001F4760"/>
    <w:rsid w:val="001F499A"/>
    <w:rsid w:val="001F4F5B"/>
    <w:rsid w:val="001F5624"/>
    <w:rsid w:val="001F5C56"/>
    <w:rsid w:val="001F6F2A"/>
    <w:rsid w:val="001F73FF"/>
    <w:rsid w:val="001F7E13"/>
    <w:rsid w:val="00202FB0"/>
    <w:rsid w:val="00203375"/>
    <w:rsid w:val="00203EDC"/>
    <w:rsid w:val="0020464D"/>
    <w:rsid w:val="00206016"/>
    <w:rsid w:val="002066A2"/>
    <w:rsid w:val="0020700F"/>
    <w:rsid w:val="002076F7"/>
    <w:rsid w:val="00207DB8"/>
    <w:rsid w:val="002100E3"/>
    <w:rsid w:val="002149F8"/>
    <w:rsid w:val="002153C4"/>
    <w:rsid w:val="00216D60"/>
    <w:rsid w:val="00220C01"/>
    <w:rsid w:val="00221534"/>
    <w:rsid w:val="00221C26"/>
    <w:rsid w:val="002222AB"/>
    <w:rsid w:val="0022415B"/>
    <w:rsid w:val="00224760"/>
    <w:rsid w:val="0022614A"/>
    <w:rsid w:val="00227609"/>
    <w:rsid w:val="00227E5F"/>
    <w:rsid w:val="00227E75"/>
    <w:rsid w:val="002311A5"/>
    <w:rsid w:val="002313D0"/>
    <w:rsid w:val="00231D25"/>
    <w:rsid w:val="002328A3"/>
    <w:rsid w:val="00232B11"/>
    <w:rsid w:val="00234669"/>
    <w:rsid w:val="00235194"/>
    <w:rsid w:val="00235FC7"/>
    <w:rsid w:val="002367AA"/>
    <w:rsid w:val="00240207"/>
    <w:rsid w:val="002426AE"/>
    <w:rsid w:val="0024359A"/>
    <w:rsid w:val="00245991"/>
    <w:rsid w:val="00245AC5"/>
    <w:rsid w:val="002461DD"/>
    <w:rsid w:val="0025003E"/>
    <w:rsid w:val="002502F4"/>
    <w:rsid w:val="00250C28"/>
    <w:rsid w:val="002517E4"/>
    <w:rsid w:val="002526B3"/>
    <w:rsid w:val="002534CC"/>
    <w:rsid w:val="0025394E"/>
    <w:rsid w:val="002542FB"/>
    <w:rsid w:val="0025493A"/>
    <w:rsid w:val="0025729E"/>
    <w:rsid w:val="00260363"/>
    <w:rsid w:val="00260DC5"/>
    <w:rsid w:val="00261A90"/>
    <w:rsid w:val="00261D35"/>
    <w:rsid w:val="002629CB"/>
    <w:rsid w:val="00262C34"/>
    <w:rsid w:val="00263C2C"/>
    <w:rsid w:val="002641F9"/>
    <w:rsid w:val="0027185D"/>
    <w:rsid w:val="0027246E"/>
    <w:rsid w:val="00273A32"/>
    <w:rsid w:val="0027437D"/>
    <w:rsid w:val="00274513"/>
    <w:rsid w:val="00275C0B"/>
    <w:rsid w:val="00276302"/>
    <w:rsid w:val="00276F7E"/>
    <w:rsid w:val="0027718C"/>
    <w:rsid w:val="00280766"/>
    <w:rsid w:val="00280A3E"/>
    <w:rsid w:val="002815ED"/>
    <w:rsid w:val="00282330"/>
    <w:rsid w:val="002829B2"/>
    <w:rsid w:val="00284CB9"/>
    <w:rsid w:val="0028536C"/>
    <w:rsid w:val="0028592B"/>
    <w:rsid w:val="00286632"/>
    <w:rsid w:val="0028789D"/>
    <w:rsid w:val="00287991"/>
    <w:rsid w:val="00287F6D"/>
    <w:rsid w:val="002900AD"/>
    <w:rsid w:val="00290F04"/>
    <w:rsid w:val="00292864"/>
    <w:rsid w:val="00293C78"/>
    <w:rsid w:val="002955D2"/>
    <w:rsid w:val="00296C9B"/>
    <w:rsid w:val="002A071F"/>
    <w:rsid w:val="002A293F"/>
    <w:rsid w:val="002A4FD6"/>
    <w:rsid w:val="002A532D"/>
    <w:rsid w:val="002A53FB"/>
    <w:rsid w:val="002A78AB"/>
    <w:rsid w:val="002B0F59"/>
    <w:rsid w:val="002B2D6B"/>
    <w:rsid w:val="002B4A47"/>
    <w:rsid w:val="002B4E33"/>
    <w:rsid w:val="002B4FD7"/>
    <w:rsid w:val="002B578F"/>
    <w:rsid w:val="002B5791"/>
    <w:rsid w:val="002C0892"/>
    <w:rsid w:val="002C0EDA"/>
    <w:rsid w:val="002C1D34"/>
    <w:rsid w:val="002C61B2"/>
    <w:rsid w:val="002C7F94"/>
    <w:rsid w:val="002D2C26"/>
    <w:rsid w:val="002D414F"/>
    <w:rsid w:val="002D5B38"/>
    <w:rsid w:val="002D5ECB"/>
    <w:rsid w:val="002D6499"/>
    <w:rsid w:val="002D715C"/>
    <w:rsid w:val="002D7853"/>
    <w:rsid w:val="002E020F"/>
    <w:rsid w:val="002E03FF"/>
    <w:rsid w:val="002E14F0"/>
    <w:rsid w:val="002E250B"/>
    <w:rsid w:val="002E4A70"/>
    <w:rsid w:val="002E6759"/>
    <w:rsid w:val="002E6CFD"/>
    <w:rsid w:val="002E6F1D"/>
    <w:rsid w:val="002E7318"/>
    <w:rsid w:val="002F0208"/>
    <w:rsid w:val="002F0356"/>
    <w:rsid w:val="002F2186"/>
    <w:rsid w:val="002F57CF"/>
    <w:rsid w:val="002F60BE"/>
    <w:rsid w:val="002F782E"/>
    <w:rsid w:val="00300416"/>
    <w:rsid w:val="00300FDE"/>
    <w:rsid w:val="003014B0"/>
    <w:rsid w:val="003029C6"/>
    <w:rsid w:val="00303154"/>
    <w:rsid w:val="003036D7"/>
    <w:rsid w:val="0030443A"/>
    <w:rsid w:val="00306231"/>
    <w:rsid w:val="00306D71"/>
    <w:rsid w:val="003078D1"/>
    <w:rsid w:val="00307DBB"/>
    <w:rsid w:val="00307F06"/>
    <w:rsid w:val="00312284"/>
    <w:rsid w:val="00314701"/>
    <w:rsid w:val="00314BD9"/>
    <w:rsid w:val="00314EC1"/>
    <w:rsid w:val="0031693C"/>
    <w:rsid w:val="00320966"/>
    <w:rsid w:val="00320E59"/>
    <w:rsid w:val="00323337"/>
    <w:rsid w:val="00324935"/>
    <w:rsid w:val="00326C65"/>
    <w:rsid w:val="00327A91"/>
    <w:rsid w:val="0033015A"/>
    <w:rsid w:val="0033024A"/>
    <w:rsid w:val="00333CA9"/>
    <w:rsid w:val="00335A6E"/>
    <w:rsid w:val="00335C7F"/>
    <w:rsid w:val="003370D7"/>
    <w:rsid w:val="0033714E"/>
    <w:rsid w:val="00337E2D"/>
    <w:rsid w:val="00340B29"/>
    <w:rsid w:val="00340E91"/>
    <w:rsid w:val="00341321"/>
    <w:rsid w:val="00342536"/>
    <w:rsid w:val="00342769"/>
    <w:rsid w:val="00342A5F"/>
    <w:rsid w:val="00343140"/>
    <w:rsid w:val="00346389"/>
    <w:rsid w:val="003465E7"/>
    <w:rsid w:val="00347F6B"/>
    <w:rsid w:val="00350117"/>
    <w:rsid w:val="00350A3B"/>
    <w:rsid w:val="0035166E"/>
    <w:rsid w:val="003532DF"/>
    <w:rsid w:val="003533D7"/>
    <w:rsid w:val="003540BB"/>
    <w:rsid w:val="00354255"/>
    <w:rsid w:val="003551CD"/>
    <w:rsid w:val="003602AF"/>
    <w:rsid w:val="0036412F"/>
    <w:rsid w:val="00365D58"/>
    <w:rsid w:val="00367697"/>
    <w:rsid w:val="00370448"/>
    <w:rsid w:val="003704A1"/>
    <w:rsid w:val="00372C27"/>
    <w:rsid w:val="00374883"/>
    <w:rsid w:val="0037554B"/>
    <w:rsid w:val="00375F6A"/>
    <w:rsid w:val="00376D12"/>
    <w:rsid w:val="003806AD"/>
    <w:rsid w:val="00380F2A"/>
    <w:rsid w:val="00381E3B"/>
    <w:rsid w:val="00381E3D"/>
    <w:rsid w:val="00383B14"/>
    <w:rsid w:val="00384821"/>
    <w:rsid w:val="00385ADC"/>
    <w:rsid w:val="00386DBD"/>
    <w:rsid w:val="00386DDD"/>
    <w:rsid w:val="00390015"/>
    <w:rsid w:val="003910DB"/>
    <w:rsid w:val="0039292A"/>
    <w:rsid w:val="003936D9"/>
    <w:rsid w:val="00393B16"/>
    <w:rsid w:val="00393F73"/>
    <w:rsid w:val="0039424D"/>
    <w:rsid w:val="0039592E"/>
    <w:rsid w:val="00396E3F"/>
    <w:rsid w:val="00397B7B"/>
    <w:rsid w:val="003A0068"/>
    <w:rsid w:val="003A0632"/>
    <w:rsid w:val="003A0B11"/>
    <w:rsid w:val="003A11A9"/>
    <w:rsid w:val="003A28B4"/>
    <w:rsid w:val="003A3CBA"/>
    <w:rsid w:val="003A424B"/>
    <w:rsid w:val="003A5388"/>
    <w:rsid w:val="003A60C7"/>
    <w:rsid w:val="003A6362"/>
    <w:rsid w:val="003A7B13"/>
    <w:rsid w:val="003A7B25"/>
    <w:rsid w:val="003B1178"/>
    <w:rsid w:val="003B1D02"/>
    <w:rsid w:val="003B1F80"/>
    <w:rsid w:val="003B4395"/>
    <w:rsid w:val="003B4A9F"/>
    <w:rsid w:val="003B59BA"/>
    <w:rsid w:val="003B5BF7"/>
    <w:rsid w:val="003B692C"/>
    <w:rsid w:val="003B7D40"/>
    <w:rsid w:val="003C1BA2"/>
    <w:rsid w:val="003C3892"/>
    <w:rsid w:val="003C4CAA"/>
    <w:rsid w:val="003C5AD7"/>
    <w:rsid w:val="003C5F4E"/>
    <w:rsid w:val="003C77B7"/>
    <w:rsid w:val="003C77D8"/>
    <w:rsid w:val="003D09AC"/>
    <w:rsid w:val="003D120E"/>
    <w:rsid w:val="003D19FD"/>
    <w:rsid w:val="003D1EBD"/>
    <w:rsid w:val="003D3A43"/>
    <w:rsid w:val="003D3DE0"/>
    <w:rsid w:val="003D3EC5"/>
    <w:rsid w:val="003D4373"/>
    <w:rsid w:val="003D4814"/>
    <w:rsid w:val="003D4929"/>
    <w:rsid w:val="003D68CE"/>
    <w:rsid w:val="003E20CB"/>
    <w:rsid w:val="003E45A2"/>
    <w:rsid w:val="003E5FEF"/>
    <w:rsid w:val="003E6132"/>
    <w:rsid w:val="003E7475"/>
    <w:rsid w:val="003E74B9"/>
    <w:rsid w:val="003F0249"/>
    <w:rsid w:val="003F07A1"/>
    <w:rsid w:val="003F1048"/>
    <w:rsid w:val="003F293B"/>
    <w:rsid w:val="003F2947"/>
    <w:rsid w:val="003F373B"/>
    <w:rsid w:val="003F3AA1"/>
    <w:rsid w:val="003F40E6"/>
    <w:rsid w:val="003F4B63"/>
    <w:rsid w:val="003F5C2A"/>
    <w:rsid w:val="003F6778"/>
    <w:rsid w:val="003F7369"/>
    <w:rsid w:val="00402D1D"/>
    <w:rsid w:val="0040375E"/>
    <w:rsid w:val="004048D8"/>
    <w:rsid w:val="00406299"/>
    <w:rsid w:val="00407265"/>
    <w:rsid w:val="00407322"/>
    <w:rsid w:val="0041038C"/>
    <w:rsid w:val="0041079A"/>
    <w:rsid w:val="00410EC3"/>
    <w:rsid w:val="0041267C"/>
    <w:rsid w:val="00412C3F"/>
    <w:rsid w:val="004139AB"/>
    <w:rsid w:val="00414136"/>
    <w:rsid w:val="00416802"/>
    <w:rsid w:val="004178C3"/>
    <w:rsid w:val="00421234"/>
    <w:rsid w:val="0042168A"/>
    <w:rsid w:val="0042615D"/>
    <w:rsid w:val="00426F8E"/>
    <w:rsid w:val="0042791F"/>
    <w:rsid w:val="00431189"/>
    <w:rsid w:val="004311BD"/>
    <w:rsid w:val="004324F3"/>
    <w:rsid w:val="00432798"/>
    <w:rsid w:val="0043366F"/>
    <w:rsid w:val="00434C72"/>
    <w:rsid w:val="004357DA"/>
    <w:rsid w:val="00435A62"/>
    <w:rsid w:val="00437C1A"/>
    <w:rsid w:val="004408DD"/>
    <w:rsid w:val="00441FB0"/>
    <w:rsid w:val="004423F0"/>
    <w:rsid w:val="00442CA6"/>
    <w:rsid w:val="00442D5B"/>
    <w:rsid w:val="00442ECB"/>
    <w:rsid w:val="0044309B"/>
    <w:rsid w:val="00443703"/>
    <w:rsid w:val="00443FE5"/>
    <w:rsid w:val="00444557"/>
    <w:rsid w:val="00444E2E"/>
    <w:rsid w:val="00445AD5"/>
    <w:rsid w:val="004479D0"/>
    <w:rsid w:val="00450BDC"/>
    <w:rsid w:val="00454656"/>
    <w:rsid w:val="0045532E"/>
    <w:rsid w:val="00455D59"/>
    <w:rsid w:val="004566E2"/>
    <w:rsid w:val="00456A0E"/>
    <w:rsid w:val="004606F3"/>
    <w:rsid w:val="00460DF4"/>
    <w:rsid w:val="00463A8B"/>
    <w:rsid w:val="00463EFE"/>
    <w:rsid w:val="00467E37"/>
    <w:rsid w:val="00474F94"/>
    <w:rsid w:val="00475243"/>
    <w:rsid w:val="00475BDF"/>
    <w:rsid w:val="00480E67"/>
    <w:rsid w:val="004832E9"/>
    <w:rsid w:val="00485242"/>
    <w:rsid w:val="00485CE9"/>
    <w:rsid w:val="004903D1"/>
    <w:rsid w:val="00490457"/>
    <w:rsid w:val="00491077"/>
    <w:rsid w:val="00491D67"/>
    <w:rsid w:val="004922CD"/>
    <w:rsid w:val="0049390B"/>
    <w:rsid w:val="00494648"/>
    <w:rsid w:val="00495744"/>
    <w:rsid w:val="0049593F"/>
    <w:rsid w:val="00495CEA"/>
    <w:rsid w:val="00496662"/>
    <w:rsid w:val="00497BD2"/>
    <w:rsid w:val="004A0785"/>
    <w:rsid w:val="004A0805"/>
    <w:rsid w:val="004A2ECE"/>
    <w:rsid w:val="004A489E"/>
    <w:rsid w:val="004A4FAA"/>
    <w:rsid w:val="004A612B"/>
    <w:rsid w:val="004A65C8"/>
    <w:rsid w:val="004A7A29"/>
    <w:rsid w:val="004A7FBB"/>
    <w:rsid w:val="004B136E"/>
    <w:rsid w:val="004B166B"/>
    <w:rsid w:val="004B2DFF"/>
    <w:rsid w:val="004B42CE"/>
    <w:rsid w:val="004B5857"/>
    <w:rsid w:val="004B5999"/>
    <w:rsid w:val="004B77F2"/>
    <w:rsid w:val="004B7A64"/>
    <w:rsid w:val="004B7BCB"/>
    <w:rsid w:val="004C3AF1"/>
    <w:rsid w:val="004C5C0D"/>
    <w:rsid w:val="004C6305"/>
    <w:rsid w:val="004C7841"/>
    <w:rsid w:val="004D0210"/>
    <w:rsid w:val="004D0772"/>
    <w:rsid w:val="004D080F"/>
    <w:rsid w:val="004D20CB"/>
    <w:rsid w:val="004D2407"/>
    <w:rsid w:val="004D2CB7"/>
    <w:rsid w:val="004D42E1"/>
    <w:rsid w:val="004D4EAC"/>
    <w:rsid w:val="004D582F"/>
    <w:rsid w:val="004D5B77"/>
    <w:rsid w:val="004D7943"/>
    <w:rsid w:val="004E0F6A"/>
    <w:rsid w:val="004E1842"/>
    <w:rsid w:val="004E19F5"/>
    <w:rsid w:val="004E1B73"/>
    <w:rsid w:val="004E2297"/>
    <w:rsid w:val="004E2716"/>
    <w:rsid w:val="004E2779"/>
    <w:rsid w:val="004E2787"/>
    <w:rsid w:val="004E3A63"/>
    <w:rsid w:val="004E3B45"/>
    <w:rsid w:val="004E4234"/>
    <w:rsid w:val="004E7125"/>
    <w:rsid w:val="004F080A"/>
    <w:rsid w:val="004F293A"/>
    <w:rsid w:val="004F5507"/>
    <w:rsid w:val="004F568F"/>
    <w:rsid w:val="004F5AA4"/>
    <w:rsid w:val="004F5B0E"/>
    <w:rsid w:val="004F5E64"/>
    <w:rsid w:val="004F6683"/>
    <w:rsid w:val="004F7AAA"/>
    <w:rsid w:val="005008DF"/>
    <w:rsid w:val="00500D0E"/>
    <w:rsid w:val="0050116F"/>
    <w:rsid w:val="00502A4C"/>
    <w:rsid w:val="00502B6D"/>
    <w:rsid w:val="00502C2E"/>
    <w:rsid w:val="00502F55"/>
    <w:rsid w:val="00505C42"/>
    <w:rsid w:val="00507717"/>
    <w:rsid w:val="00510C99"/>
    <w:rsid w:val="00511261"/>
    <w:rsid w:val="005112E4"/>
    <w:rsid w:val="00511C95"/>
    <w:rsid w:val="00512965"/>
    <w:rsid w:val="0051357D"/>
    <w:rsid w:val="00515562"/>
    <w:rsid w:val="00515963"/>
    <w:rsid w:val="00515B7A"/>
    <w:rsid w:val="0052202D"/>
    <w:rsid w:val="00522A8D"/>
    <w:rsid w:val="00522F4C"/>
    <w:rsid w:val="00523285"/>
    <w:rsid w:val="00523FB2"/>
    <w:rsid w:val="005243D4"/>
    <w:rsid w:val="00524F7C"/>
    <w:rsid w:val="005250B4"/>
    <w:rsid w:val="005260E1"/>
    <w:rsid w:val="005279A0"/>
    <w:rsid w:val="00531804"/>
    <w:rsid w:val="00531E5A"/>
    <w:rsid w:val="00532D5E"/>
    <w:rsid w:val="00536014"/>
    <w:rsid w:val="005366DC"/>
    <w:rsid w:val="0053689C"/>
    <w:rsid w:val="0053765C"/>
    <w:rsid w:val="00540F5E"/>
    <w:rsid w:val="005418F7"/>
    <w:rsid w:val="0054296C"/>
    <w:rsid w:val="0054365A"/>
    <w:rsid w:val="00544A40"/>
    <w:rsid w:val="005458A3"/>
    <w:rsid w:val="00546C0A"/>
    <w:rsid w:val="00547F08"/>
    <w:rsid w:val="00550A02"/>
    <w:rsid w:val="00551445"/>
    <w:rsid w:val="00552788"/>
    <w:rsid w:val="005527F6"/>
    <w:rsid w:val="00552B52"/>
    <w:rsid w:val="0055348E"/>
    <w:rsid w:val="00554F9F"/>
    <w:rsid w:val="005565A4"/>
    <w:rsid w:val="005567FF"/>
    <w:rsid w:val="00557E6A"/>
    <w:rsid w:val="005631F4"/>
    <w:rsid w:val="005652FF"/>
    <w:rsid w:val="005653EA"/>
    <w:rsid w:val="00567E3C"/>
    <w:rsid w:val="00570824"/>
    <w:rsid w:val="00570F08"/>
    <w:rsid w:val="00571E40"/>
    <w:rsid w:val="005732AB"/>
    <w:rsid w:val="00573467"/>
    <w:rsid w:val="00573681"/>
    <w:rsid w:val="00573F25"/>
    <w:rsid w:val="005743CB"/>
    <w:rsid w:val="0057636C"/>
    <w:rsid w:val="005768C6"/>
    <w:rsid w:val="00576ECE"/>
    <w:rsid w:val="00577E6B"/>
    <w:rsid w:val="005820A0"/>
    <w:rsid w:val="0058225F"/>
    <w:rsid w:val="00582585"/>
    <w:rsid w:val="005846A0"/>
    <w:rsid w:val="005853C3"/>
    <w:rsid w:val="005861F0"/>
    <w:rsid w:val="00586A1A"/>
    <w:rsid w:val="00586A46"/>
    <w:rsid w:val="00591C8E"/>
    <w:rsid w:val="00591D44"/>
    <w:rsid w:val="00592727"/>
    <w:rsid w:val="00592AB8"/>
    <w:rsid w:val="00593400"/>
    <w:rsid w:val="00594CF8"/>
    <w:rsid w:val="00595B18"/>
    <w:rsid w:val="005971D8"/>
    <w:rsid w:val="005A07BC"/>
    <w:rsid w:val="005A07FB"/>
    <w:rsid w:val="005A1174"/>
    <w:rsid w:val="005A2EDB"/>
    <w:rsid w:val="005A424E"/>
    <w:rsid w:val="005A517C"/>
    <w:rsid w:val="005A52E5"/>
    <w:rsid w:val="005A55F7"/>
    <w:rsid w:val="005A5E0E"/>
    <w:rsid w:val="005A63A9"/>
    <w:rsid w:val="005A664F"/>
    <w:rsid w:val="005B01A4"/>
    <w:rsid w:val="005B11C8"/>
    <w:rsid w:val="005B19DB"/>
    <w:rsid w:val="005B28F5"/>
    <w:rsid w:val="005B3D7A"/>
    <w:rsid w:val="005B453C"/>
    <w:rsid w:val="005B4671"/>
    <w:rsid w:val="005B4BFE"/>
    <w:rsid w:val="005B4E06"/>
    <w:rsid w:val="005B6004"/>
    <w:rsid w:val="005B65BF"/>
    <w:rsid w:val="005B67F9"/>
    <w:rsid w:val="005B6B2B"/>
    <w:rsid w:val="005C0A37"/>
    <w:rsid w:val="005C1369"/>
    <w:rsid w:val="005C4921"/>
    <w:rsid w:val="005C4F32"/>
    <w:rsid w:val="005C5AB6"/>
    <w:rsid w:val="005D0AA1"/>
    <w:rsid w:val="005D17B3"/>
    <w:rsid w:val="005D386C"/>
    <w:rsid w:val="005D45C1"/>
    <w:rsid w:val="005D683A"/>
    <w:rsid w:val="005E1686"/>
    <w:rsid w:val="005E4067"/>
    <w:rsid w:val="005E52FF"/>
    <w:rsid w:val="005E74A9"/>
    <w:rsid w:val="005E7BF3"/>
    <w:rsid w:val="005F17D1"/>
    <w:rsid w:val="005F289C"/>
    <w:rsid w:val="005F4199"/>
    <w:rsid w:val="005F564C"/>
    <w:rsid w:val="005F61E0"/>
    <w:rsid w:val="005F75DD"/>
    <w:rsid w:val="006001FD"/>
    <w:rsid w:val="00601B64"/>
    <w:rsid w:val="00606B0E"/>
    <w:rsid w:val="006070E7"/>
    <w:rsid w:val="006126AF"/>
    <w:rsid w:val="006129FD"/>
    <w:rsid w:val="00613FB9"/>
    <w:rsid w:val="00614061"/>
    <w:rsid w:val="00614D23"/>
    <w:rsid w:val="006204E4"/>
    <w:rsid w:val="006214E9"/>
    <w:rsid w:val="00621779"/>
    <w:rsid w:val="00622815"/>
    <w:rsid w:val="00622D1A"/>
    <w:rsid w:val="0062592C"/>
    <w:rsid w:val="00626B1E"/>
    <w:rsid w:val="00627681"/>
    <w:rsid w:val="00627D4F"/>
    <w:rsid w:val="00630E1B"/>
    <w:rsid w:val="0063136C"/>
    <w:rsid w:val="00632825"/>
    <w:rsid w:val="00632E71"/>
    <w:rsid w:val="00633216"/>
    <w:rsid w:val="006340EA"/>
    <w:rsid w:val="00635E47"/>
    <w:rsid w:val="00636374"/>
    <w:rsid w:val="006369BC"/>
    <w:rsid w:val="00640E8B"/>
    <w:rsid w:val="0064623F"/>
    <w:rsid w:val="00646B7F"/>
    <w:rsid w:val="006474A2"/>
    <w:rsid w:val="0065171F"/>
    <w:rsid w:val="00651ACF"/>
    <w:rsid w:val="00652BE3"/>
    <w:rsid w:val="006537DA"/>
    <w:rsid w:val="006549EC"/>
    <w:rsid w:val="00654B80"/>
    <w:rsid w:val="006562B5"/>
    <w:rsid w:val="00656E07"/>
    <w:rsid w:val="00663B68"/>
    <w:rsid w:val="00664548"/>
    <w:rsid w:val="00665ECD"/>
    <w:rsid w:val="00666527"/>
    <w:rsid w:val="00666C96"/>
    <w:rsid w:val="00667B16"/>
    <w:rsid w:val="0067019D"/>
    <w:rsid w:val="0067020F"/>
    <w:rsid w:val="00672341"/>
    <w:rsid w:val="0067302D"/>
    <w:rsid w:val="00673483"/>
    <w:rsid w:val="006742E3"/>
    <w:rsid w:val="0068088D"/>
    <w:rsid w:val="00680FF1"/>
    <w:rsid w:val="006820F0"/>
    <w:rsid w:val="0068487B"/>
    <w:rsid w:val="0068597F"/>
    <w:rsid w:val="0068635A"/>
    <w:rsid w:val="00686F71"/>
    <w:rsid w:val="006874C9"/>
    <w:rsid w:val="00696533"/>
    <w:rsid w:val="006972E2"/>
    <w:rsid w:val="006A008C"/>
    <w:rsid w:val="006A1378"/>
    <w:rsid w:val="006A13AE"/>
    <w:rsid w:val="006A2B23"/>
    <w:rsid w:val="006A3C84"/>
    <w:rsid w:val="006A4B7C"/>
    <w:rsid w:val="006A4DDF"/>
    <w:rsid w:val="006A5CC1"/>
    <w:rsid w:val="006A7ED1"/>
    <w:rsid w:val="006B009C"/>
    <w:rsid w:val="006B095E"/>
    <w:rsid w:val="006B1653"/>
    <w:rsid w:val="006B17E2"/>
    <w:rsid w:val="006B1830"/>
    <w:rsid w:val="006B47EE"/>
    <w:rsid w:val="006B48CA"/>
    <w:rsid w:val="006B5323"/>
    <w:rsid w:val="006B5C08"/>
    <w:rsid w:val="006B71A1"/>
    <w:rsid w:val="006B798A"/>
    <w:rsid w:val="006C15C6"/>
    <w:rsid w:val="006C262C"/>
    <w:rsid w:val="006C4E31"/>
    <w:rsid w:val="006C5B15"/>
    <w:rsid w:val="006C6FCF"/>
    <w:rsid w:val="006C7377"/>
    <w:rsid w:val="006D33E3"/>
    <w:rsid w:val="006D585D"/>
    <w:rsid w:val="006D697A"/>
    <w:rsid w:val="006E0071"/>
    <w:rsid w:val="006E0BE7"/>
    <w:rsid w:val="006E0DF5"/>
    <w:rsid w:val="006E1A20"/>
    <w:rsid w:val="006E4728"/>
    <w:rsid w:val="006E6F3A"/>
    <w:rsid w:val="006E7623"/>
    <w:rsid w:val="006F1A8C"/>
    <w:rsid w:val="006F2271"/>
    <w:rsid w:val="006F38D4"/>
    <w:rsid w:val="006F41D4"/>
    <w:rsid w:val="006F4768"/>
    <w:rsid w:val="006F5905"/>
    <w:rsid w:val="0070122B"/>
    <w:rsid w:val="00702921"/>
    <w:rsid w:val="00702A40"/>
    <w:rsid w:val="00703AC1"/>
    <w:rsid w:val="007045FF"/>
    <w:rsid w:val="00710254"/>
    <w:rsid w:val="007103DE"/>
    <w:rsid w:val="007142EF"/>
    <w:rsid w:val="007143D1"/>
    <w:rsid w:val="0071443E"/>
    <w:rsid w:val="00715C72"/>
    <w:rsid w:val="00717A87"/>
    <w:rsid w:val="0072187C"/>
    <w:rsid w:val="007225C2"/>
    <w:rsid w:val="007228F2"/>
    <w:rsid w:val="00723049"/>
    <w:rsid w:val="0072353F"/>
    <w:rsid w:val="007240AE"/>
    <w:rsid w:val="007250D7"/>
    <w:rsid w:val="0072520F"/>
    <w:rsid w:val="007262CC"/>
    <w:rsid w:val="00727689"/>
    <w:rsid w:val="007315B5"/>
    <w:rsid w:val="0073169B"/>
    <w:rsid w:val="00731CC6"/>
    <w:rsid w:val="007333C7"/>
    <w:rsid w:val="00733915"/>
    <w:rsid w:val="007339BC"/>
    <w:rsid w:val="007341E7"/>
    <w:rsid w:val="00734B70"/>
    <w:rsid w:val="00735742"/>
    <w:rsid w:val="007375EE"/>
    <w:rsid w:val="00742BF1"/>
    <w:rsid w:val="00743706"/>
    <w:rsid w:val="00743A5E"/>
    <w:rsid w:val="00745150"/>
    <w:rsid w:val="00745BBF"/>
    <w:rsid w:val="0074696B"/>
    <w:rsid w:val="00746F35"/>
    <w:rsid w:val="007508D2"/>
    <w:rsid w:val="007517A5"/>
    <w:rsid w:val="00751FF0"/>
    <w:rsid w:val="00752250"/>
    <w:rsid w:val="00752FEC"/>
    <w:rsid w:val="0075403E"/>
    <w:rsid w:val="00754F7E"/>
    <w:rsid w:val="007554D3"/>
    <w:rsid w:val="007638A4"/>
    <w:rsid w:val="00763E6F"/>
    <w:rsid w:val="00766C1A"/>
    <w:rsid w:val="00767398"/>
    <w:rsid w:val="0077074C"/>
    <w:rsid w:val="00773EEB"/>
    <w:rsid w:val="00774D21"/>
    <w:rsid w:val="007750B6"/>
    <w:rsid w:val="007760E8"/>
    <w:rsid w:val="00780704"/>
    <w:rsid w:val="00780DA5"/>
    <w:rsid w:val="00781A8A"/>
    <w:rsid w:val="007829CB"/>
    <w:rsid w:val="00783363"/>
    <w:rsid w:val="007834D8"/>
    <w:rsid w:val="00785B29"/>
    <w:rsid w:val="00785FCC"/>
    <w:rsid w:val="0078689E"/>
    <w:rsid w:val="00790E2B"/>
    <w:rsid w:val="00791D18"/>
    <w:rsid w:val="00793085"/>
    <w:rsid w:val="00793EEF"/>
    <w:rsid w:val="00794F8D"/>
    <w:rsid w:val="00797271"/>
    <w:rsid w:val="007A1B6C"/>
    <w:rsid w:val="007A2349"/>
    <w:rsid w:val="007A35FC"/>
    <w:rsid w:val="007A4CB8"/>
    <w:rsid w:val="007A6DF4"/>
    <w:rsid w:val="007A70A9"/>
    <w:rsid w:val="007B675E"/>
    <w:rsid w:val="007B762A"/>
    <w:rsid w:val="007B794C"/>
    <w:rsid w:val="007B7961"/>
    <w:rsid w:val="007B7CE6"/>
    <w:rsid w:val="007C14F3"/>
    <w:rsid w:val="007C3727"/>
    <w:rsid w:val="007C523B"/>
    <w:rsid w:val="007C67C1"/>
    <w:rsid w:val="007C701E"/>
    <w:rsid w:val="007C79CC"/>
    <w:rsid w:val="007D0860"/>
    <w:rsid w:val="007D0E1A"/>
    <w:rsid w:val="007D2AE5"/>
    <w:rsid w:val="007D3B5A"/>
    <w:rsid w:val="007D3CE8"/>
    <w:rsid w:val="007D4D27"/>
    <w:rsid w:val="007D51C7"/>
    <w:rsid w:val="007D699D"/>
    <w:rsid w:val="007D6FA3"/>
    <w:rsid w:val="007D769C"/>
    <w:rsid w:val="007D7CC3"/>
    <w:rsid w:val="007E097E"/>
    <w:rsid w:val="007E0A19"/>
    <w:rsid w:val="007E0A94"/>
    <w:rsid w:val="007E2788"/>
    <w:rsid w:val="007E30F2"/>
    <w:rsid w:val="007E3BB6"/>
    <w:rsid w:val="007E47F4"/>
    <w:rsid w:val="007E598D"/>
    <w:rsid w:val="007E5D4D"/>
    <w:rsid w:val="007E679D"/>
    <w:rsid w:val="007E6EA5"/>
    <w:rsid w:val="007F0472"/>
    <w:rsid w:val="007F04DC"/>
    <w:rsid w:val="007F0DCE"/>
    <w:rsid w:val="007F3D06"/>
    <w:rsid w:val="007F5421"/>
    <w:rsid w:val="007F54EF"/>
    <w:rsid w:val="007F58D5"/>
    <w:rsid w:val="007F5ADB"/>
    <w:rsid w:val="00800F3B"/>
    <w:rsid w:val="0080116A"/>
    <w:rsid w:val="00801F3D"/>
    <w:rsid w:val="00801FDD"/>
    <w:rsid w:val="00806BE4"/>
    <w:rsid w:val="008077A5"/>
    <w:rsid w:val="00807AEB"/>
    <w:rsid w:val="00807BB4"/>
    <w:rsid w:val="00807D02"/>
    <w:rsid w:val="00807E25"/>
    <w:rsid w:val="008101FA"/>
    <w:rsid w:val="00810431"/>
    <w:rsid w:val="00812099"/>
    <w:rsid w:val="00812C38"/>
    <w:rsid w:val="008131C2"/>
    <w:rsid w:val="00813A92"/>
    <w:rsid w:val="00814113"/>
    <w:rsid w:val="00814876"/>
    <w:rsid w:val="00820091"/>
    <w:rsid w:val="008200A0"/>
    <w:rsid w:val="00820612"/>
    <w:rsid w:val="008209E1"/>
    <w:rsid w:val="00821404"/>
    <w:rsid w:val="00822E61"/>
    <w:rsid w:val="0082691B"/>
    <w:rsid w:val="00826B77"/>
    <w:rsid w:val="00826E04"/>
    <w:rsid w:val="00826E8E"/>
    <w:rsid w:val="0082746C"/>
    <w:rsid w:val="00830288"/>
    <w:rsid w:val="0083205D"/>
    <w:rsid w:val="00832359"/>
    <w:rsid w:val="00832FBA"/>
    <w:rsid w:val="0083334B"/>
    <w:rsid w:val="00833383"/>
    <w:rsid w:val="008355F8"/>
    <w:rsid w:val="00835E19"/>
    <w:rsid w:val="00835EC0"/>
    <w:rsid w:val="00836437"/>
    <w:rsid w:val="0084016F"/>
    <w:rsid w:val="00840908"/>
    <w:rsid w:val="00841658"/>
    <w:rsid w:val="00841C34"/>
    <w:rsid w:val="0084375D"/>
    <w:rsid w:val="00844261"/>
    <w:rsid w:val="008443C7"/>
    <w:rsid w:val="00846D31"/>
    <w:rsid w:val="008473A2"/>
    <w:rsid w:val="00850002"/>
    <w:rsid w:val="0085080D"/>
    <w:rsid w:val="00851669"/>
    <w:rsid w:val="00851EA3"/>
    <w:rsid w:val="00852172"/>
    <w:rsid w:val="00852D73"/>
    <w:rsid w:val="008530F3"/>
    <w:rsid w:val="00854AF9"/>
    <w:rsid w:val="00855D9E"/>
    <w:rsid w:val="008570F2"/>
    <w:rsid w:val="00861CD7"/>
    <w:rsid w:val="0086230A"/>
    <w:rsid w:val="008625C8"/>
    <w:rsid w:val="00862C49"/>
    <w:rsid w:val="00864311"/>
    <w:rsid w:val="00865925"/>
    <w:rsid w:val="0087008B"/>
    <w:rsid w:val="00870514"/>
    <w:rsid w:val="00873162"/>
    <w:rsid w:val="00875060"/>
    <w:rsid w:val="0087620F"/>
    <w:rsid w:val="008775B4"/>
    <w:rsid w:val="00877C2B"/>
    <w:rsid w:val="00877ED7"/>
    <w:rsid w:val="00880355"/>
    <w:rsid w:val="00886EF0"/>
    <w:rsid w:val="00887839"/>
    <w:rsid w:val="00887D33"/>
    <w:rsid w:val="00891AF3"/>
    <w:rsid w:val="0089257C"/>
    <w:rsid w:val="0089335D"/>
    <w:rsid w:val="00893AAE"/>
    <w:rsid w:val="008943A8"/>
    <w:rsid w:val="008949E0"/>
    <w:rsid w:val="008951D9"/>
    <w:rsid w:val="0089572F"/>
    <w:rsid w:val="008970B4"/>
    <w:rsid w:val="008A0610"/>
    <w:rsid w:val="008A0802"/>
    <w:rsid w:val="008A0EB5"/>
    <w:rsid w:val="008A1910"/>
    <w:rsid w:val="008A207E"/>
    <w:rsid w:val="008A3DF5"/>
    <w:rsid w:val="008A4F1F"/>
    <w:rsid w:val="008A5D37"/>
    <w:rsid w:val="008A63C9"/>
    <w:rsid w:val="008A65A4"/>
    <w:rsid w:val="008A71F1"/>
    <w:rsid w:val="008A7678"/>
    <w:rsid w:val="008B0A23"/>
    <w:rsid w:val="008B2698"/>
    <w:rsid w:val="008B2B9B"/>
    <w:rsid w:val="008B2FD7"/>
    <w:rsid w:val="008B34F8"/>
    <w:rsid w:val="008B6189"/>
    <w:rsid w:val="008B7DF6"/>
    <w:rsid w:val="008C0E12"/>
    <w:rsid w:val="008C134A"/>
    <w:rsid w:val="008C1E0B"/>
    <w:rsid w:val="008C22A7"/>
    <w:rsid w:val="008C2ED6"/>
    <w:rsid w:val="008C6B68"/>
    <w:rsid w:val="008C71D8"/>
    <w:rsid w:val="008D16AD"/>
    <w:rsid w:val="008D364D"/>
    <w:rsid w:val="008D42B2"/>
    <w:rsid w:val="008D4FFD"/>
    <w:rsid w:val="008D549D"/>
    <w:rsid w:val="008D59A4"/>
    <w:rsid w:val="008D5CCE"/>
    <w:rsid w:val="008D6D9C"/>
    <w:rsid w:val="008D70F1"/>
    <w:rsid w:val="008E12A1"/>
    <w:rsid w:val="008E2C3B"/>
    <w:rsid w:val="008E2E31"/>
    <w:rsid w:val="008E3113"/>
    <w:rsid w:val="008E4AD5"/>
    <w:rsid w:val="008E55DE"/>
    <w:rsid w:val="008E6F06"/>
    <w:rsid w:val="008E7F5C"/>
    <w:rsid w:val="008F22FF"/>
    <w:rsid w:val="008F2988"/>
    <w:rsid w:val="008F44A2"/>
    <w:rsid w:val="008F5BDB"/>
    <w:rsid w:val="008F6C8B"/>
    <w:rsid w:val="008F79C0"/>
    <w:rsid w:val="00901018"/>
    <w:rsid w:val="00903404"/>
    <w:rsid w:val="0090455B"/>
    <w:rsid w:val="00905C18"/>
    <w:rsid w:val="009061BD"/>
    <w:rsid w:val="009064F6"/>
    <w:rsid w:val="0090677D"/>
    <w:rsid w:val="009072BD"/>
    <w:rsid w:val="00907B4A"/>
    <w:rsid w:val="00907D70"/>
    <w:rsid w:val="00910336"/>
    <w:rsid w:val="0091042C"/>
    <w:rsid w:val="00910442"/>
    <w:rsid w:val="0091189D"/>
    <w:rsid w:val="00912CC5"/>
    <w:rsid w:val="0091376A"/>
    <w:rsid w:val="00914F16"/>
    <w:rsid w:val="00915B40"/>
    <w:rsid w:val="009171F4"/>
    <w:rsid w:val="009201EB"/>
    <w:rsid w:val="0092107C"/>
    <w:rsid w:val="009218FF"/>
    <w:rsid w:val="00921C9E"/>
    <w:rsid w:val="009220C1"/>
    <w:rsid w:val="00923010"/>
    <w:rsid w:val="009238DE"/>
    <w:rsid w:val="009246B7"/>
    <w:rsid w:val="00925E91"/>
    <w:rsid w:val="00925EE6"/>
    <w:rsid w:val="009314BC"/>
    <w:rsid w:val="0093153E"/>
    <w:rsid w:val="00931C8B"/>
    <w:rsid w:val="00935FE4"/>
    <w:rsid w:val="009362D8"/>
    <w:rsid w:val="00937CB1"/>
    <w:rsid w:val="009427CF"/>
    <w:rsid w:val="00942B75"/>
    <w:rsid w:val="009436F2"/>
    <w:rsid w:val="0094568A"/>
    <w:rsid w:val="0094678B"/>
    <w:rsid w:val="00946C9A"/>
    <w:rsid w:val="00947AB4"/>
    <w:rsid w:val="00950725"/>
    <w:rsid w:val="00954A26"/>
    <w:rsid w:val="00954DF7"/>
    <w:rsid w:val="009553CB"/>
    <w:rsid w:val="00957600"/>
    <w:rsid w:val="00957955"/>
    <w:rsid w:val="00957A1B"/>
    <w:rsid w:val="00962B91"/>
    <w:rsid w:val="0096489D"/>
    <w:rsid w:val="0096647B"/>
    <w:rsid w:val="009664AF"/>
    <w:rsid w:val="009677BF"/>
    <w:rsid w:val="009709F1"/>
    <w:rsid w:val="00971545"/>
    <w:rsid w:val="0097216B"/>
    <w:rsid w:val="009738C8"/>
    <w:rsid w:val="00973D0D"/>
    <w:rsid w:val="00974281"/>
    <w:rsid w:val="009746A4"/>
    <w:rsid w:val="009748AC"/>
    <w:rsid w:val="00974913"/>
    <w:rsid w:val="00977FF5"/>
    <w:rsid w:val="00980F3B"/>
    <w:rsid w:val="00980F8E"/>
    <w:rsid w:val="00981867"/>
    <w:rsid w:val="00981E00"/>
    <w:rsid w:val="009824CC"/>
    <w:rsid w:val="009840B0"/>
    <w:rsid w:val="0098685F"/>
    <w:rsid w:val="00987876"/>
    <w:rsid w:val="00991681"/>
    <w:rsid w:val="0099432E"/>
    <w:rsid w:val="00995EF9"/>
    <w:rsid w:val="00996443"/>
    <w:rsid w:val="009A023D"/>
    <w:rsid w:val="009A1618"/>
    <w:rsid w:val="009A1A26"/>
    <w:rsid w:val="009A1F63"/>
    <w:rsid w:val="009A2018"/>
    <w:rsid w:val="009A210D"/>
    <w:rsid w:val="009A2B1A"/>
    <w:rsid w:val="009A2D46"/>
    <w:rsid w:val="009A478C"/>
    <w:rsid w:val="009A4E0F"/>
    <w:rsid w:val="009A77CB"/>
    <w:rsid w:val="009B34A7"/>
    <w:rsid w:val="009B4D09"/>
    <w:rsid w:val="009B551D"/>
    <w:rsid w:val="009B5B06"/>
    <w:rsid w:val="009B6109"/>
    <w:rsid w:val="009B61B4"/>
    <w:rsid w:val="009B7380"/>
    <w:rsid w:val="009C0CBA"/>
    <w:rsid w:val="009C135A"/>
    <w:rsid w:val="009C1BDB"/>
    <w:rsid w:val="009C2D0B"/>
    <w:rsid w:val="009C331F"/>
    <w:rsid w:val="009C353D"/>
    <w:rsid w:val="009C37C5"/>
    <w:rsid w:val="009C42A5"/>
    <w:rsid w:val="009C4B02"/>
    <w:rsid w:val="009C6401"/>
    <w:rsid w:val="009C6F18"/>
    <w:rsid w:val="009D04E1"/>
    <w:rsid w:val="009D04EE"/>
    <w:rsid w:val="009D0998"/>
    <w:rsid w:val="009D0F7B"/>
    <w:rsid w:val="009D10AA"/>
    <w:rsid w:val="009D31EA"/>
    <w:rsid w:val="009D4ABC"/>
    <w:rsid w:val="009D55E8"/>
    <w:rsid w:val="009D5DF1"/>
    <w:rsid w:val="009E18AC"/>
    <w:rsid w:val="009E3727"/>
    <w:rsid w:val="009E3B85"/>
    <w:rsid w:val="009E6198"/>
    <w:rsid w:val="009F08DF"/>
    <w:rsid w:val="009F0D67"/>
    <w:rsid w:val="009F2D25"/>
    <w:rsid w:val="009F2DB1"/>
    <w:rsid w:val="009F3770"/>
    <w:rsid w:val="009F40BD"/>
    <w:rsid w:val="009F4F6C"/>
    <w:rsid w:val="009F57D5"/>
    <w:rsid w:val="009F7DF1"/>
    <w:rsid w:val="00A00154"/>
    <w:rsid w:val="00A017A5"/>
    <w:rsid w:val="00A02D7B"/>
    <w:rsid w:val="00A02EC7"/>
    <w:rsid w:val="00A03CA2"/>
    <w:rsid w:val="00A03E3E"/>
    <w:rsid w:val="00A04B88"/>
    <w:rsid w:val="00A04E1E"/>
    <w:rsid w:val="00A04E78"/>
    <w:rsid w:val="00A06BDA"/>
    <w:rsid w:val="00A07502"/>
    <w:rsid w:val="00A079F4"/>
    <w:rsid w:val="00A11103"/>
    <w:rsid w:val="00A11934"/>
    <w:rsid w:val="00A13212"/>
    <w:rsid w:val="00A13293"/>
    <w:rsid w:val="00A152B2"/>
    <w:rsid w:val="00A15331"/>
    <w:rsid w:val="00A16423"/>
    <w:rsid w:val="00A1719D"/>
    <w:rsid w:val="00A179F4"/>
    <w:rsid w:val="00A17BF0"/>
    <w:rsid w:val="00A20B3C"/>
    <w:rsid w:val="00A21255"/>
    <w:rsid w:val="00A215FE"/>
    <w:rsid w:val="00A24ADD"/>
    <w:rsid w:val="00A31892"/>
    <w:rsid w:val="00A3225C"/>
    <w:rsid w:val="00A33BAD"/>
    <w:rsid w:val="00A35170"/>
    <w:rsid w:val="00A36905"/>
    <w:rsid w:val="00A36D00"/>
    <w:rsid w:val="00A43B59"/>
    <w:rsid w:val="00A44D59"/>
    <w:rsid w:val="00A44E88"/>
    <w:rsid w:val="00A45F91"/>
    <w:rsid w:val="00A46CC6"/>
    <w:rsid w:val="00A47C6F"/>
    <w:rsid w:val="00A5101A"/>
    <w:rsid w:val="00A5114D"/>
    <w:rsid w:val="00A51410"/>
    <w:rsid w:val="00A52B12"/>
    <w:rsid w:val="00A54431"/>
    <w:rsid w:val="00A56C27"/>
    <w:rsid w:val="00A570B1"/>
    <w:rsid w:val="00A57E26"/>
    <w:rsid w:val="00A620B7"/>
    <w:rsid w:val="00A62BFA"/>
    <w:rsid w:val="00A6344F"/>
    <w:rsid w:val="00A6718F"/>
    <w:rsid w:val="00A704F0"/>
    <w:rsid w:val="00A713B4"/>
    <w:rsid w:val="00A72A20"/>
    <w:rsid w:val="00A7312A"/>
    <w:rsid w:val="00A7391E"/>
    <w:rsid w:val="00A74DC4"/>
    <w:rsid w:val="00A769CB"/>
    <w:rsid w:val="00A76FD8"/>
    <w:rsid w:val="00A772C9"/>
    <w:rsid w:val="00A77492"/>
    <w:rsid w:val="00A77639"/>
    <w:rsid w:val="00A77AD3"/>
    <w:rsid w:val="00A8140B"/>
    <w:rsid w:val="00A81EF7"/>
    <w:rsid w:val="00A85173"/>
    <w:rsid w:val="00A901B3"/>
    <w:rsid w:val="00A908D8"/>
    <w:rsid w:val="00A90997"/>
    <w:rsid w:val="00A91177"/>
    <w:rsid w:val="00A93564"/>
    <w:rsid w:val="00A93A0A"/>
    <w:rsid w:val="00A94AA5"/>
    <w:rsid w:val="00A9622B"/>
    <w:rsid w:val="00AA09E8"/>
    <w:rsid w:val="00AA106D"/>
    <w:rsid w:val="00AA1827"/>
    <w:rsid w:val="00AA2720"/>
    <w:rsid w:val="00AA375B"/>
    <w:rsid w:val="00AA3F47"/>
    <w:rsid w:val="00AA4158"/>
    <w:rsid w:val="00AA470C"/>
    <w:rsid w:val="00AA6650"/>
    <w:rsid w:val="00AA6C11"/>
    <w:rsid w:val="00AA7179"/>
    <w:rsid w:val="00AB04FE"/>
    <w:rsid w:val="00AB058C"/>
    <w:rsid w:val="00AB1939"/>
    <w:rsid w:val="00AB1FC8"/>
    <w:rsid w:val="00AB2FC6"/>
    <w:rsid w:val="00AB4025"/>
    <w:rsid w:val="00AB4E0D"/>
    <w:rsid w:val="00AB617A"/>
    <w:rsid w:val="00AB66C3"/>
    <w:rsid w:val="00AB75D1"/>
    <w:rsid w:val="00AB7D63"/>
    <w:rsid w:val="00AC00CD"/>
    <w:rsid w:val="00AC04FD"/>
    <w:rsid w:val="00AC0EC5"/>
    <w:rsid w:val="00AC1AD6"/>
    <w:rsid w:val="00AC2858"/>
    <w:rsid w:val="00AC3A68"/>
    <w:rsid w:val="00AC4721"/>
    <w:rsid w:val="00AC4DE7"/>
    <w:rsid w:val="00AC6E6A"/>
    <w:rsid w:val="00AC7BE4"/>
    <w:rsid w:val="00AD0731"/>
    <w:rsid w:val="00AD097E"/>
    <w:rsid w:val="00AD3872"/>
    <w:rsid w:val="00AD45B0"/>
    <w:rsid w:val="00AD4E4B"/>
    <w:rsid w:val="00AD53E0"/>
    <w:rsid w:val="00AD6755"/>
    <w:rsid w:val="00AD72B3"/>
    <w:rsid w:val="00AD7E4D"/>
    <w:rsid w:val="00AD7FEF"/>
    <w:rsid w:val="00AE0257"/>
    <w:rsid w:val="00AE05D7"/>
    <w:rsid w:val="00AE0796"/>
    <w:rsid w:val="00AE38FD"/>
    <w:rsid w:val="00AE3D74"/>
    <w:rsid w:val="00AE50E3"/>
    <w:rsid w:val="00AE7382"/>
    <w:rsid w:val="00AE7B60"/>
    <w:rsid w:val="00AF1003"/>
    <w:rsid w:val="00AF34A6"/>
    <w:rsid w:val="00AF39D0"/>
    <w:rsid w:val="00AF3FD9"/>
    <w:rsid w:val="00AF5320"/>
    <w:rsid w:val="00AF58D9"/>
    <w:rsid w:val="00AF6D08"/>
    <w:rsid w:val="00AF6FE5"/>
    <w:rsid w:val="00AF77D5"/>
    <w:rsid w:val="00B0090D"/>
    <w:rsid w:val="00B01B7C"/>
    <w:rsid w:val="00B030F3"/>
    <w:rsid w:val="00B04DC1"/>
    <w:rsid w:val="00B073D1"/>
    <w:rsid w:val="00B0763E"/>
    <w:rsid w:val="00B1000D"/>
    <w:rsid w:val="00B12523"/>
    <w:rsid w:val="00B133DE"/>
    <w:rsid w:val="00B134B2"/>
    <w:rsid w:val="00B14742"/>
    <w:rsid w:val="00B17373"/>
    <w:rsid w:val="00B17C1B"/>
    <w:rsid w:val="00B17D9B"/>
    <w:rsid w:val="00B218C4"/>
    <w:rsid w:val="00B2237B"/>
    <w:rsid w:val="00B2387D"/>
    <w:rsid w:val="00B2414E"/>
    <w:rsid w:val="00B26315"/>
    <w:rsid w:val="00B26B8B"/>
    <w:rsid w:val="00B304CF"/>
    <w:rsid w:val="00B3091D"/>
    <w:rsid w:val="00B31A7D"/>
    <w:rsid w:val="00B327AA"/>
    <w:rsid w:val="00B3566C"/>
    <w:rsid w:val="00B35AD9"/>
    <w:rsid w:val="00B36BB5"/>
    <w:rsid w:val="00B3721C"/>
    <w:rsid w:val="00B3767E"/>
    <w:rsid w:val="00B42E92"/>
    <w:rsid w:val="00B43786"/>
    <w:rsid w:val="00B43BE6"/>
    <w:rsid w:val="00B44197"/>
    <w:rsid w:val="00B44CEE"/>
    <w:rsid w:val="00B44F1A"/>
    <w:rsid w:val="00B44F4C"/>
    <w:rsid w:val="00B4575B"/>
    <w:rsid w:val="00B466DD"/>
    <w:rsid w:val="00B47A6D"/>
    <w:rsid w:val="00B47FFC"/>
    <w:rsid w:val="00B50466"/>
    <w:rsid w:val="00B52816"/>
    <w:rsid w:val="00B54427"/>
    <w:rsid w:val="00B5470B"/>
    <w:rsid w:val="00B55062"/>
    <w:rsid w:val="00B55D98"/>
    <w:rsid w:val="00B61874"/>
    <w:rsid w:val="00B61F67"/>
    <w:rsid w:val="00B646B6"/>
    <w:rsid w:val="00B64F28"/>
    <w:rsid w:val="00B65207"/>
    <w:rsid w:val="00B65EEF"/>
    <w:rsid w:val="00B664CC"/>
    <w:rsid w:val="00B66DDD"/>
    <w:rsid w:val="00B66F22"/>
    <w:rsid w:val="00B7066C"/>
    <w:rsid w:val="00B72087"/>
    <w:rsid w:val="00B72A47"/>
    <w:rsid w:val="00B74720"/>
    <w:rsid w:val="00B75108"/>
    <w:rsid w:val="00B75360"/>
    <w:rsid w:val="00B764C0"/>
    <w:rsid w:val="00B765AF"/>
    <w:rsid w:val="00B770CB"/>
    <w:rsid w:val="00B771D1"/>
    <w:rsid w:val="00B7773E"/>
    <w:rsid w:val="00B7779B"/>
    <w:rsid w:val="00B80B80"/>
    <w:rsid w:val="00B8236C"/>
    <w:rsid w:val="00B82517"/>
    <w:rsid w:val="00B85C0A"/>
    <w:rsid w:val="00B86314"/>
    <w:rsid w:val="00B90719"/>
    <w:rsid w:val="00B91066"/>
    <w:rsid w:val="00B93787"/>
    <w:rsid w:val="00B942C2"/>
    <w:rsid w:val="00B96ABF"/>
    <w:rsid w:val="00BA0630"/>
    <w:rsid w:val="00BA11F3"/>
    <w:rsid w:val="00BA1BD2"/>
    <w:rsid w:val="00BA1DC0"/>
    <w:rsid w:val="00BA1FAA"/>
    <w:rsid w:val="00BA2517"/>
    <w:rsid w:val="00BA2EEC"/>
    <w:rsid w:val="00BA4D2B"/>
    <w:rsid w:val="00BA7570"/>
    <w:rsid w:val="00BB0D62"/>
    <w:rsid w:val="00BB0DD7"/>
    <w:rsid w:val="00BB1490"/>
    <w:rsid w:val="00BB47B4"/>
    <w:rsid w:val="00BB4BC0"/>
    <w:rsid w:val="00BB51CC"/>
    <w:rsid w:val="00BB6EA5"/>
    <w:rsid w:val="00BB6F06"/>
    <w:rsid w:val="00BB6FFF"/>
    <w:rsid w:val="00BB7DD8"/>
    <w:rsid w:val="00BB7E59"/>
    <w:rsid w:val="00BC0672"/>
    <w:rsid w:val="00BC098E"/>
    <w:rsid w:val="00BC0C4F"/>
    <w:rsid w:val="00BC130B"/>
    <w:rsid w:val="00BC2427"/>
    <w:rsid w:val="00BC2A18"/>
    <w:rsid w:val="00BC4882"/>
    <w:rsid w:val="00BC5517"/>
    <w:rsid w:val="00BC5E25"/>
    <w:rsid w:val="00BC6435"/>
    <w:rsid w:val="00BC6735"/>
    <w:rsid w:val="00BD170B"/>
    <w:rsid w:val="00BD317A"/>
    <w:rsid w:val="00BD4D3F"/>
    <w:rsid w:val="00BD4FBE"/>
    <w:rsid w:val="00BD67E4"/>
    <w:rsid w:val="00BD6EC3"/>
    <w:rsid w:val="00BD70B1"/>
    <w:rsid w:val="00BD716E"/>
    <w:rsid w:val="00BD7178"/>
    <w:rsid w:val="00BD75FF"/>
    <w:rsid w:val="00BD7F70"/>
    <w:rsid w:val="00BE0971"/>
    <w:rsid w:val="00BE14C7"/>
    <w:rsid w:val="00BE1897"/>
    <w:rsid w:val="00BE3C8A"/>
    <w:rsid w:val="00BE4CB7"/>
    <w:rsid w:val="00BE5428"/>
    <w:rsid w:val="00BE5732"/>
    <w:rsid w:val="00BE617C"/>
    <w:rsid w:val="00BE6B96"/>
    <w:rsid w:val="00BF01FB"/>
    <w:rsid w:val="00BF1BF5"/>
    <w:rsid w:val="00BF1DC3"/>
    <w:rsid w:val="00BF2930"/>
    <w:rsid w:val="00BF6941"/>
    <w:rsid w:val="00C00D80"/>
    <w:rsid w:val="00C01CA4"/>
    <w:rsid w:val="00C02627"/>
    <w:rsid w:val="00C027FF"/>
    <w:rsid w:val="00C044D0"/>
    <w:rsid w:val="00C04C78"/>
    <w:rsid w:val="00C04EBB"/>
    <w:rsid w:val="00C07266"/>
    <w:rsid w:val="00C07877"/>
    <w:rsid w:val="00C123E4"/>
    <w:rsid w:val="00C12D2B"/>
    <w:rsid w:val="00C14B87"/>
    <w:rsid w:val="00C17808"/>
    <w:rsid w:val="00C21F93"/>
    <w:rsid w:val="00C221F8"/>
    <w:rsid w:val="00C223F0"/>
    <w:rsid w:val="00C228B3"/>
    <w:rsid w:val="00C23DED"/>
    <w:rsid w:val="00C245EF"/>
    <w:rsid w:val="00C2788E"/>
    <w:rsid w:val="00C27DF3"/>
    <w:rsid w:val="00C31133"/>
    <w:rsid w:val="00C35DB0"/>
    <w:rsid w:val="00C3640D"/>
    <w:rsid w:val="00C36816"/>
    <w:rsid w:val="00C3718D"/>
    <w:rsid w:val="00C40D75"/>
    <w:rsid w:val="00C410B3"/>
    <w:rsid w:val="00C41258"/>
    <w:rsid w:val="00C41605"/>
    <w:rsid w:val="00C41F12"/>
    <w:rsid w:val="00C42C61"/>
    <w:rsid w:val="00C4391B"/>
    <w:rsid w:val="00C43A9C"/>
    <w:rsid w:val="00C44677"/>
    <w:rsid w:val="00C44FB8"/>
    <w:rsid w:val="00C452C5"/>
    <w:rsid w:val="00C45E4C"/>
    <w:rsid w:val="00C470A2"/>
    <w:rsid w:val="00C50EF0"/>
    <w:rsid w:val="00C51533"/>
    <w:rsid w:val="00C51603"/>
    <w:rsid w:val="00C5293A"/>
    <w:rsid w:val="00C52C0B"/>
    <w:rsid w:val="00C52C43"/>
    <w:rsid w:val="00C53D22"/>
    <w:rsid w:val="00C57271"/>
    <w:rsid w:val="00C61509"/>
    <w:rsid w:val="00C615FC"/>
    <w:rsid w:val="00C62A8F"/>
    <w:rsid w:val="00C63127"/>
    <w:rsid w:val="00C63707"/>
    <w:rsid w:val="00C63A79"/>
    <w:rsid w:val="00C63B65"/>
    <w:rsid w:val="00C64E64"/>
    <w:rsid w:val="00C65869"/>
    <w:rsid w:val="00C66930"/>
    <w:rsid w:val="00C70CE7"/>
    <w:rsid w:val="00C72B6D"/>
    <w:rsid w:val="00C740B5"/>
    <w:rsid w:val="00C74F96"/>
    <w:rsid w:val="00C754A1"/>
    <w:rsid w:val="00C77147"/>
    <w:rsid w:val="00C77C49"/>
    <w:rsid w:val="00C81511"/>
    <w:rsid w:val="00C82533"/>
    <w:rsid w:val="00C83FE3"/>
    <w:rsid w:val="00C843A1"/>
    <w:rsid w:val="00C86877"/>
    <w:rsid w:val="00C9058D"/>
    <w:rsid w:val="00C915D4"/>
    <w:rsid w:val="00C91E35"/>
    <w:rsid w:val="00C92464"/>
    <w:rsid w:val="00C943B7"/>
    <w:rsid w:val="00C9471B"/>
    <w:rsid w:val="00C95578"/>
    <w:rsid w:val="00C95683"/>
    <w:rsid w:val="00C96B6A"/>
    <w:rsid w:val="00C976DA"/>
    <w:rsid w:val="00C97BB7"/>
    <w:rsid w:val="00CA48FB"/>
    <w:rsid w:val="00CA4E1D"/>
    <w:rsid w:val="00CA6822"/>
    <w:rsid w:val="00CA6BCB"/>
    <w:rsid w:val="00CA73F5"/>
    <w:rsid w:val="00CA7C0D"/>
    <w:rsid w:val="00CA7C11"/>
    <w:rsid w:val="00CA7C41"/>
    <w:rsid w:val="00CA7ED3"/>
    <w:rsid w:val="00CB1E9D"/>
    <w:rsid w:val="00CB25D8"/>
    <w:rsid w:val="00CB2B1E"/>
    <w:rsid w:val="00CB2E78"/>
    <w:rsid w:val="00CB4312"/>
    <w:rsid w:val="00CB4D89"/>
    <w:rsid w:val="00CB5A98"/>
    <w:rsid w:val="00CB600F"/>
    <w:rsid w:val="00CB6308"/>
    <w:rsid w:val="00CB6E74"/>
    <w:rsid w:val="00CB6E91"/>
    <w:rsid w:val="00CB6F8B"/>
    <w:rsid w:val="00CC0919"/>
    <w:rsid w:val="00CC103F"/>
    <w:rsid w:val="00CC330F"/>
    <w:rsid w:val="00CC439D"/>
    <w:rsid w:val="00CC6EB0"/>
    <w:rsid w:val="00CC6F78"/>
    <w:rsid w:val="00CC72A0"/>
    <w:rsid w:val="00CC74FE"/>
    <w:rsid w:val="00CD06DB"/>
    <w:rsid w:val="00CD12B1"/>
    <w:rsid w:val="00CD1393"/>
    <w:rsid w:val="00CD2C53"/>
    <w:rsid w:val="00CD352A"/>
    <w:rsid w:val="00CD3B15"/>
    <w:rsid w:val="00CD3D7C"/>
    <w:rsid w:val="00CD46A8"/>
    <w:rsid w:val="00CD4F68"/>
    <w:rsid w:val="00CE010C"/>
    <w:rsid w:val="00CE106C"/>
    <w:rsid w:val="00CE1756"/>
    <w:rsid w:val="00CE2729"/>
    <w:rsid w:val="00CE27E5"/>
    <w:rsid w:val="00CE3ECD"/>
    <w:rsid w:val="00CE4D62"/>
    <w:rsid w:val="00CE6473"/>
    <w:rsid w:val="00CE6602"/>
    <w:rsid w:val="00CE6977"/>
    <w:rsid w:val="00CE7810"/>
    <w:rsid w:val="00CF087D"/>
    <w:rsid w:val="00CF134A"/>
    <w:rsid w:val="00CF2917"/>
    <w:rsid w:val="00CF2E4D"/>
    <w:rsid w:val="00CF37DF"/>
    <w:rsid w:val="00CF42B9"/>
    <w:rsid w:val="00CF60E5"/>
    <w:rsid w:val="00CF6573"/>
    <w:rsid w:val="00CF7E31"/>
    <w:rsid w:val="00D02318"/>
    <w:rsid w:val="00D04F0F"/>
    <w:rsid w:val="00D053EA"/>
    <w:rsid w:val="00D06844"/>
    <w:rsid w:val="00D0750E"/>
    <w:rsid w:val="00D12D14"/>
    <w:rsid w:val="00D12F7F"/>
    <w:rsid w:val="00D14ECB"/>
    <w:rsid w:val="00D1638F"/>
    <w:rsid w:val="00D1645B"/>
    <w:rsid w:val="00D21837"/>
    <w:rsid w:val="00D23399"/>
    <w:rsid w:val="00D23720"/>
    <w:rsid w:val="00D24A99"/>
    <w:rsid w:val="00D26F65"/>
    <w:rsid w:val="00D27B58"/>
    <w:rsid w:val="00D309D4"/>
    <w:rsid w:val="00D33259"/>
    <w:rsid w:val="00D33C5C"/>
    <w:rsid w:val="00D374E6"/>
    <w:rsid w:val="00D409DA"/>
    <w:rsid w:val="00D41905"/>
    <w:rsid w:val="00D43C1D"/>
    <w:rsid w:val="00D43F4F"/>
    <w:rsid w:val="00D4445F"/>
    <w:rsid w:val="00D44E21"/>
    <w:rsid w:val="00D45D0F"/>
    <w:rsid w:val="00D45F4C"/>
    <w:rsid w:val="00D46440"/>
    <w:rsid w:val="00D467D8"/>
    <w:rsid w:val="00D47B98"/>
    <w:rsid w:val="00D523AF"/>
    <w:rsid w:val="00D52FCE"/>
    <w:rsid w:val="00D53EC7"/>
    <w:rsid w:val="00D547AF"/>
    <w:rsid w:val="00D54BBA"/>
    <w:rsid w:val="00D553AE"/>
    <w:rsid w:val="00D55554"/>
    <w:rsid w:val="00D556B0"/>
    <w:rsid w:val="00D5576D"/>
    <w:rsid w:val="00D558B7"/>
    <w:rsid w:val="00D559B2"/>
    <w:rsid w:val="00D56F6B"/>
    <w:rsid w:val="00D57EE9"/>
    <w:rsid w:val="00D62117"/>
    <w:rsid w:val="00D621D0"/>
    <w:rsid w:val="00D67782"/>
    <w:rsid w:val="00D71026"/>
    <w:rsid w:val="00D7115B"/>
    <w:rsid w:val="00D711AF"/>
    <w:rsid w:val="00D71871"/>
    <w:rsid w:val="00D72511"/>
    <w:rsid w:val="00D727EE"/>
    <w:rsid w:val="00D72F14"/>
    <w:rsid w:val="00D74BC8"/>
    <w:rsid w:val="00D75164"/>
    <w:rsid w:val="00D75653"/>
    <w:rsid w:val="00D75EB4"/>
    <w:rsid w:val="00D77A3C"/>
    <w:rsid w:val="00D805F2"/>
    <w:rsid w:val="00D80C30"/>
    <w:rsid w:val="00D81245"/>
    <w:rsid w:val="00D81529"/>
    <w:rsid w:val="00D81F5C"/>
    <w:rsid w:val="00D82F80"/>
    <w:rsid w:val="00D836EA"/>
    <w:rsid w:val="00D83889"/>
    <w:rsid w:val="00D83BF9"/>
    <w:rsid w:val="00D83FA7"/>
    <w:rsid w:val="00D84E26"/>
    <w:rsid w:val="00D84E38"/>
    <w:rsid w:val="00D852B2"/>
    <w:rsid w:val="00D85581"/>
    <w:rsid w:val="00D85CDB"/>
    <w:rsid w:val="00D868F9"/>
    <w:rsid w:val="00D903AB"/>
    <w:rsid w:val="00D90818"/>
    <w:rsid w:val="00D90B14"/>
    <w:rsid w:val="00D90DBA"/>
    <w:rsid w:val="00D9439B"/>
    <w:rsid w:val="00D96D9F"/>
    <w:rsid w:val="00DA02B4"/>
    <w:rsid w:val="00DA135F"/>
    <w:rsid w:val="00DA245E"/>
    <w:rsid w:val="00DA27DD"/>
    <w:rsid w:val="00DA400D"/>
    <w:rsid w:val="00DA648C"/>
    <w:rsid w:val="00DA7051"/>
    <w:rsid w:val="00DB1CE1"/>
    <w:rsid w:val="00DB5B0A"/>
    <w:rsid w:val="00DB64A5"/>
    <w:rsid w:val="00DB6B04"/>
    <w:rsid w:val="00DC0E73"/>
    <w:rsid w:val="00DC16BB"/>
    <w:rsid w:val="00DC2327"/>
    <w:rsid w:val="00DC2DE3"/>
    <w:rsid w:val="00DC32AA"/>
    <w:rsid w:val="00DC35DD"/>
    <w:rsid w:val="00DC395B"/>
    <w:rsid w:val="00DC3BB9"/>
    <w:rsid w:val="00DC4156"/>
    <w:rsid w:val="00DC43A3"/>
    <w:rsid w:val="00DC4494"/>
    <w:rsid w:val="00DC5C75"/>
    <w:rsid w:val="00DC69A0"/>
    <w:rsid w:val="00DC7844"/>
    <w:rsid w:val="00DD37E6"/>
    <w:rsid w:val="00DD37F1"/>
    <w:rsid w:val="00DD3F37"/>
    <w:rsid w:val="00DD66BA"/>
    <w:rsid w:val="00DD7C90"/>
    <w:rsid w:val="00DE069A"/>
    <w:rsid w:val="00DE0F49"/>
    <w:rsid w:val="00DE1635"/>
    <w:rsid w:val="00DE1CCE"/>
    <w:rsid w:val="00DE29ED"/>
    <w:rsid w:val="00DE2B1E"/>
    <w:rsid w:val="00DE4D81"/>
    <w:rsid w:val="00DE6A70"/>
    <w:rsid w:val="00DE774C"/>
    <w:rsid w:val="00DE7BE6"/>
    <w:rsid w:val="00DF0B3A"/>
    <w:rsid w:val="00DF1963"/>
    <w:rsid w:val="00DF269B"/>
    <w:rsid w:val="00DF36AF"/>
    <w:rsid w:val="00DF50AA"/>
    <w:rsid w:val="00DF6BFD"/>
    <w:rsid w:val="00DF7798"/>
    <w:rsid w:val="00DF7D6F"/>
    <w:rsid w:val="00DF7E05"/>
    <w:rsid w:val="00E00937"/>
    <w:rsid w:val="00E01420"/>
    <w:rsid w:val="00E01E49"/>
    <w:rsid w:val="00E02077"/>
    <w:rsid w:val="00E0233A"/>
    <w:rsid w:val="00E027F3"/>
    <w:rsid w:val="00E03775"/>
    <w:rsid w:val="00E03A09"/>
    <w:rsid w:val="00E04371"/>
    <w:rsid w:val="00E04B22"/>
    <w:rsid w:val="00E055F7"/>
    <w:rsid w:val="00E05DDA"/>
    <w:rsid w:val="00E05E2D"/>
    <w:rsid w:val="00E06687"/>
    <w:rsid w:val="00E06ECB"/>
    <w:rsid w:val="00E073A5"/>
    <w:rsid w:val="00E07CEA"/>
    <w:rsid w:val="00E11F55"/>
    <w:rsid w:val="00E12065"/>
    <w:rsid w:val="00E12C00"/>
    <w:rsid w:val="00E1522C"/>
    <w:rsid w:val="00E1621E"/>
    <w:rsid w:val="00E16D25"/>
    <w:rsid w:val="00E20938"/>
    <w:rsid w:val="00E20FA0"/>
    <w:rsid w:val="00E2276E"/>
    <w:rsid w:val="00E24A6A"/>
    <w:rsid w:val="00E25EA6"/>
    <w:rsid w:val="00E30F49"/>
    <w:rsid w:val="00E31230"/>
    <w:rsid w:val="00E31601"/>
    <w:rsid w:val="00E33B48"/>
    <w:rsid w:val="00E34520"/>
    <w:rsid w:val="00E34CDD"/>
    <w:rsid w:val="00E34E49"/>
    <w:rsid w:val="00E35FF7"/>
    <w:rsid w:val="00E3607F"/>
    <w:rsid w:val="00E36578"/>
    <w:rsid w:val="00E40A02"/>
    <w:rsid w:val="00E40E16"/>
    <w:rsid w:val="00E41E16"/>
    <w:rsid w:val="00E425D0"/>
    <w:rsid w:val="00E431CD"/>
    <w:rsid w:val="00E43537"/>
    <w:rsid w:val="00E43653"/>
    <w:rsid w:val="00E4389C"/>
    <w:rsid w:val="00E43AEC"/>
    <w:rsid w:val="00E43FC2"/>
    <w:rsid w:val="00E44EC0"/>
    <w:rsid w:val="00E4671B"/>
    <w:rsid w:val="00E47603"/>
    <w:rsid w:val="00E51F44"/>
    <w:rsid w:val="00E51F60"/>
    <w:rsid w:val="00E52126"/>
    <w:rsid w:val="00E529F4"/>
    <w:rsid w:val="00E5395B"/>
    <w:rsid w:val="00E54838"/>
    <w:rsid w:val="00E55BBE"/>
    <w:rsid w:val="00E56B6E"/>
    <w:rsid w:val="00E56E2F"/>
    <w:rsid w:val="00E60DD6"/>
    <w:rsid w:val="00E655B0"/>
    <w:rsid w:val="00E65AA9"/>
    <w:rsid w:val="00E679E0"/>
    <w:rsid w:val="00E7023E"/>
    <w:rsid w:val="00E7068B"/>
    <w:rsid w:val="00E74E4D"/>
    <w:rsid w:val="00E750E9"/>
    <w:rsid w:val="00E75DA3"/>
    <w:rsid w:val="00E75E6B"/>
    <w:rsid w:val="00E76756"/>
    <w:rsid w:val="00E767B1"/>
    <w:rsid w:val="00E7774B"/>
    <w:rsid w:val="00E777C2"/>
    <w:rsid w:val="00E8005A"/>
    <w:rsid w:val="00E80797"/>
    <w:rsid w:val="00E81343"/>
    <w:rsid w:val="00E822AD"/>
    <w:rsid w:val="00E823C4"/>
    <w:rsid w:val="00E84166"/>
    <w:rsid w:val="00E84D39"/>
    <w:rsid w:val="00E84E70"/>
    <w:rsid w:val="00E868F2"/>
    <w:rsid w:val="00E872EA"/>
    <w:rsid w:val="00E909DA"/>
    <w:rsid w:val="00E92D57"/>
    <w:rsid w:val="00E93F91"/>
    <w:rsid w:val="00E94046"/>
    <w:rsid w:val="00E9455C"/>
    <w:rsid w:val="00E96B05"/>
    <w:rsid w:val="00E978F6"/>
    <w:rsid w:val="00EA09B5"/>
    <w:rsid w:val="00EA0EF6"/>
    <w:rsid w:val="00EA1183"/>
    <w:rsid w:val="00EA1C8F"/>
    <w:rsid w:val="00EA205C"/>
    <w:rsid w:val="00EA2267"/>
    <w:rsid w:val="00EA286E"/>
    <w:rsid w:val="00EA288D"/>
    <w:rsid w:val="00EA4532"/>
    <w:rsid w:val="00EA7512"/>
    <w:rsid w:val="00EA7E01"/>
    <w:rsid w:val="00EB3FAB"/>
    <w:rsid w:val="00EC2E4F"/>
    <w:rsid w:val="00EC30D3"/>
    <w:rsid w:val="00EC3F83"/>
    <w:rsid w:val="00EC58D4"/>
    <w:rsid w:val="00EC5921"/>
    <w:rsid w:val="00EC7E9C"/>
    <w:rsid w:val="00ED7366"/>
    <w:rsid w:val="00EE1585"/>
    <w:rsid w:val="00EE235F"/>
    <w:rsid w:val="00EE2D19"/>
    <w:rsid w:val="00EE5B71"/>
    <w:rsid w:val="00EE664C"/>
    <w:rsid w:val="00EE6C5A"/>
    <w:rsid w:val="00EF1798"/>
    <w:rsid w:val="00EF2520"/>
    <w:rsid w:val="00EF2E94"/>
    <w:rsid w:val="00EF53A1"/>
    <w:rsid w:val="00EF5D7E"/>
    <w:rsid w:val="00EF5F2D"/>
    <w:rsid w:val="00EF6389"/>
    <w:rsid w:val="00EF674E"/>
    <w:rsid w:val="00EF77E1"/>
    <w:rsid w:val="00F004EE"/>
    <w:rsid w:val="00F007AD"/>
    <w:rsid w:val="00F021A1"/>
    <w:rsid w:val="00F02572"/>
    <w:rsid w:val="00F02A57"/>
    <w:rsid w:val="00F02F94"/>
    <w:rsid w:val="00F02FDA"/>
    <w:rsid w:val="00F05203"/>
    <w:rsid w:val="00F067D2"/>
    <w:rsid w:val="00F06C17"/>
    <w:rsid w:val="00F070B0"/>
    <w:rsid w:val="00F07F41"/>
    <w:rsid w:val="00F10272"/>
    <w:rsid w:val="00F10809"/>
    <w:rsid w:val="00F10F06"/>
    <w:rsid w:val="00F1171C"/>
    <w:rsid w:val="00F138DB"/>
    <w:rsid w:val="00F15F2D"/>
    <w:rsid w:val="00F170BE"/>
    <w:rsid w:val="00F17434"/>
    <w:rsid w:val="00F20810"/>
    <w:rsid w:val="00F20A00"/>
    <w:rsid w:val="00F20B25"/>
    <w:rsid w:val="00F20E72"/>
    <w:rsid w:val="00F21C49"/>
    <w:rsid w:val="00F21F52"/>
    <w:rsid w:val="00F22519"/>
    <w:rsid w:val="00F240AC"/>
    <w:rsid w:val="00F26ADA"/>
    <w:rsid w:val="00F26BE3"/>
    <w:rsid w:val="00F3106F"/>
    <w:rsid w:val="00F32234"/>
    <w:rsid w:val="00F3231C"/>
    <w:rsid w:val="00F3248E"/>
    <w:rsid w:val="00F3282C"/>
    <w:rsid w:val="00F32C05"/>
    <w:rsid w:val="00F33166"/>
    <w:rsid w:val="00F33D03"/>
    <w:rsid w:val="00F37395"/>
    <w:rsid w:val="00F40A5A"/>
    <w:rsid w:val="00F40C7C"/>
    <w:rsid w:val="00F414EE"/>
    <w:rsid w:val="00F415C9"/>
    <w:rsid w:val="00F41E39"/>
    <w:rsid w:val="00F42563"/>
    <w:rsid w:val="00F4368E"/>
    <w:rsid w:val="00F451C7"/>
    <w:rsid w:val="00F45223"/>
    <w:rsid w:val="00F454C9"/>
    <w:rsid w:val="00F45D5B"/>
    <w:rsid w:val="00F462AC"/>
    <w:rsid w:val="00F470F3"/>
    <w:rsid w:val="00F472C5"/>
    <w:rsid w:val="00F47709"/>
    <w:rsid w:val="00F47888"/>
    <w:rsid w:val="00F50493"/>
    <w:rsid w:val="00F5285A"/>
    <w:rsid w:val="00F53094"/>
    <w:rsid w:val="00F530C5"/>
    <w:rsid w:val="00F5427E"/>
    <w:rsid w:val="00F5571C"/>
    <w:rsid w:val="00F5576E"/>
    <w:rsid w:val="00F55F4B"/>
    <w:rsid w:val="00F5658C"/>
    <w:rsid w:val="00F56DE3"/>
    <w:rsid w:val="00F63734"/>
    <w:rsid w:val="00F6424D"/>
    <w:rsid w:val="00F649B1"/>
    <w:rsid w:val="00F6556E"/>
    <w:rsid w:val="00F66817"/>
    <w:rsid w:val="00F66A64"/>
    <w:rsid w:val="00F718A6"/>
    <w:rsid w:val="00F718C5"/>
    <w:rsid w:val="00F72D38"/>
    <w:rsid w:val="00F73023"/>
    <w:rsid w:val="00F73935"/>
    <w:rsid w:val="00F75065"/>
    <w:rsid w:val="00F755A4"/>
    <w:rsid w:val="00F76183"/>
    <w:rsid w:val="00F76ED7"/>
    <w:rsid w:val="00F77914"/>
    <w:rsid w:val="00F77A26"/>
    <w:rsid w:val="00F77B79"/>
    <w:rsid w:val="00F80A92"/>
    <w:rsid w:val="00F830D5"/>
    <w:rsid w:val="00F83D1C"/>
    <w:rsid w:val="00F843CF"/>
    <w:rsid w:val="00F847A1"/>
    <w:rsid w:val="00F8565E"/>
    <w:rsid w:val="00F87811"/>
    <w:rsid w:val="00F92604"/>
    <w:rsid w:val="00F93E16"/>
    <w:rsid w:val="00F948B5"/>
    <w:rsid w:val="00F960B7"/>
    <w:rsid w:val="00F96A44"/>
    <w:rsid w:val="00F97E1C"/>
    <w:rsid w:val="00FA0453"/>
    <w:rsid w:val="00FA1AFE"/>
    <w:rsid w:val="00FA1C54"/>
    <w:rsid w:val="00FA1DEE"/>
    <w:rsid w:val="00FA2E3A"/>
    <w:rsid w:val="00FA2EE7"/>
    <w:rsid w:val="00FA3382"/>
    <w:rsid w:val="00FA398F"/>
    <w:rsid w:val="00FA5EB0"/>
    <w:rsid w:val="00FA65BD"/>
    <w:rsid w:val="00FB0A52"/>
    <w:rsid w:val="00FB0F61"/>
    <w:rsid w:val="00FB1548"/>
    <w:rsid w:val="00FB1DFE"/>
    <w:rsid w:val="00FB2332"/>
    <w:rsid w:val="00FB2831"/>
    <w:rsid w:val="00FB30C8"/>
    <w:rsid w:val="00FB34B6"/>
    <w:rsid w:val="00FB43AF"/>
    <w:rsid w:val="00FB6958"/>
    <w:rsid w:val="00FB7A77"/>
    <w:rsid w:val="00FC0651"/>
    <w:rsid w:val="00FC4D19"/>
    <w:rsid w:val="00FC5C7E"/>
    <w:rsid w:val="00FC7150"/>
    <w:rsid w:val="00FD032E"/>
    <w:rsid w:val="00FD1315"/>
    <w:rsid w:val="00FD1958"/>
    <w:rsid w:val="00FD3A83"/>
    <w:rsid w:val="00FD3C59"/>
    <w:rsid w:val="00FD3CD9"/>
    <w:rsid w:val="00FD4A7B"/>
    <w:rsid w:val="00FD4FF9"/>
    <w:rsid w:val="00FD5418"/>
    <w:rsid w:val="00FD5749"/>
    <w:rsid w:val="00FD5EE0"/>
    <w:rsid w:val="00FD65C8"/>
    <w:rsid w:val="00FD6D8E"/>
    <w:rsid w:val="00FD79D8"/>
    <w:rsid w:val="00FE0A55"/>
    <w:rsid w:val="00FE2100"/>
    <w:rsid w:val="00FE21F6"/>
    <w:rsid w:val="00FE2D07"/>
    <w:rsid w:val="00FE3BD7"/>
    <w:rsid w:val="00FE3C00"/>
    <w:rsid w:val="00FE4F0A"/>
    <w:rsid w:val="00FE5B55"/>
    <w:rsid w:val="00FE63A9"/>
    <w:rsid w:val="00FE7190"/>
    <w:rsid w:val="00FF0AD5"/>
    <w:rsid w:val="00FF165A"/>
    <w:rsid w:val="00FF1EB5"/>
    <w:rsid w:val="00FF20B2"/>
    <w:rsid w:val="00FF2814"/>
    <w:rsid w:val="00FF2F64"/>
    <w:rsid w:val="00FF48BB"/>
    <w:rsid w:val="00FF4AF7"/>
    <w:rsid w:val="00FF4B3E"/>
    <w:rsid w:val="00FF5EA0"/>
    <w:rsid w:val="00FF68A6"/>
    <w:rsid w:val="00FF7C5F"/>
    <w:rsid w:val="01D31020"/>
    <w:rsid w:val="122C785E"/>
    <w:rsid w:val="13D4209D"/>
    <w:rsid w:val="14BB2B94"/>
    <w:rsid w:val="165737E1"/>
    <w:rsid w:val="201C373B"/>
    <w:rsid w:val="208445F3"/>
    <w:rsid w:val="2B354556"/>
    <w:rsid w:val="2DFF6B75"/>
    <w:rsid w:val="34AE217C"/>
    <w:rsid w:val="36DE33AE"/>
    <w:rsid w:val="37BF1123"/>
    <w:rsid w:val="3EDA1B65"/>
    <w:rsid w:val="41267E64"/>
    <w:rsid w:val="47AD0F98"/>
    <w:rsid w:val="50772144"/>
    <w:rsid w:val="5F34237C"/>
    <w:rsid w:val="6C77379F"/>
    <w:rsid w:val="75874327"/>
    <w:rsid w:val="77935205"/>
    <w:rsid w:val="7C2E72A1"/>
    <w:rsid w:val="7D324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472CC"/>
  <w15:docId w15:val="{B608E797-EA15-474C-8CE1-87244DAF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B40"/>
    <w:pPr>
      <w:widowControl w:val="0"/>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link w:val="30"/>
    <w:uiPriority w:val="9"/>
    <w:semiHidden/>
    <w:unhideWhenUsed/>
    <w:qFormat/>
    <w:rsid w:val="00342A5F"/>
    <w:pPr>
      <w:keepNext/>
      <w:keepLines/>
      <w:spacing w:before="260" w:after="260" w:line="416" w:lineRule="auto"/>
      <w:outlineLvl w:val="2"/>
    </w:pPr>
    <w:rPr>
      <w:b/>
      <w:bCs/>
      <w:sz w:val="32"/>
      <w:szCs w:val="32"/>
    </w:rPr>
  </w:style>
  <w:style w:type="paragraph" w:styleId="4">
    <w:name w:val="heading 4"/>
    <w:basedOn w:val="a"/>
    <w:next w:val="a"/>
    <w:uiPriority w:val="9"/>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FollowedHyperlink"/>
    <w:basedOn w:val="a0"/>
    <w:uiPriority w:val="99"/>
    <w:semiHidden/>
    <w:unhideWhenUsed/>
    <w:qFormat/>
    <w:rPr>
      <w:color w:val="954F72"/>
      <w:u w:val="single"/>
    </w:rPr>
  </w:style>
  <w:style w:type="character" w:styleId="af1">
    <w:name w:val="Hyperlink"/>
    <w:basedOn w:val="a0"/>
    <w:uiPriority w:val="99"/>
    <w:semiHidden/>
    <w:unhideWhenUsed/>
    <w:qFormat/>
    <w:rPr>
      <w:color w:val="0563C1"/>
      <w:u w:val="single"/>
    </w:rPr>
  </w:style>
  <w:style w:type="character" w:styleId="af2">
    <w:name w:val="annotation reference"/>
    <w:basedOn w:val="a0"/>
    <w:uiPriority w:val="99"/>
    <w:semiHidden/>
    <w:unhideWhenUsed/>
    <w:qFormat/>
    <w:rPr>
      <w:sz w:val="21"/>
      <w:szCs w:val="21"/>
    </w:rPr>
  </w:style>
  <w:style w:type="paragraph" w:styleId="af3">
    <w:name w:val="List Paragraph"/>
    <w:basedOn w:val="a"/>
    <w:uiPriority w:val="34"/>
    <w:qFormat/>
    <w:pPr>
      <w:ind w:firstLineChars="200" w:firstLine="420"/>
    </w:pPr>
  </w:style>
  <w:style w:type="table" w:customStyle="1" w:styleId="TableGrid">
    <w:name w:val="TableGrid"/>
    <w:qFormat/>
    <w:tblPr>
      <w:tblCellMar>
        <w:top w:w="0" w:type="dxa"/>
        <w:left w:w="0" w:type="dxa"/>
        <w:bottom w:w="0" w:type="dxa"/>
        <w:right w:w="0" w:type="dxa"/>
      </w:tblCellMar>
    </w:tbl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005Char">
    <w:name w:val="005正文 Char"/>
    <w:link w:val="005"/>
    <w:qFormat/>
    <w:rPr>
      <w:rFonts w:eastAsia="宋体"/>
    </w:rPr>
  </w:style>
  <w:style w:type="paragraph" w:customStyle="1" w:styleId="005">
    <w:name w:val="005正文"/>
    <w:link w:val="005Char"/>
    <w:qFormat/>
    <w:pPr>
      <w:widowControl w:val="0"/>
      <w:spacing w:beforeLines="50" w:before="50" w:line="360" w:lineRule="auto"/>
      <w:ind w:firstLineChars="200" w:firstLine="200"/>
      <w:jc w:val="both"/>
    </w:pPr>
    <w:rPr>
      <w:rFonts w:asciiTheme="minorHAnsi" w:hAnsiTheme="minorHAnsi" w:cstheme="minorBidi"/>
      <w:kern w:val="2"/>
      <w:sz w:val="21"/>
      <w:szCs w:val="22"/>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b/>
      <w:bCs/>
      <w:kern w:val="0"/>
      <w:sz w:val="28"/>
      <w:szCs w:val="28"/>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Default">
    <w:name w:val="Default"/>
    <w:qFormat/>
    <w:pPr>
      <w:widowControl w:val="0"/>
      <w:autoSpaceDE w:val="0"/>
      <w:autoSpaceDN w:val="0"/>
      <w:adjustRightInd w:val="0"/>
    </w:pPr>
    <w:rPr>
      <w:rFonts w:ascii="楷体" w:eastAsia="楷体" w:hAnsiTheme="minorHAnsi" w:cs="楷体"/>
      <w:color w:val="000000"/>
      <w:sz w:val="24"/>
      <w:szCs w:val="24"/>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customStyle="1" w:styleId="12">
    <w:name w:val="正文1"/>
    <w:rsid w:val="001B28A2"/>
    <w:pPr>
      <w:jc w:val="both"/>
    </w:pPr>
    <w:rPr>
      <w:rFonts w:ascii="Calibri" w:hAnsi="Calibri" w:cs="Calibri"/>
      <w:kern w:val="2"/>
      <w:sz w:val="21"/>
      <w:szCs w:val="21"/>
      <w14:ligatures w14:val="standardContextual"/>
    </w:rPr>
  </w:style>
  <w:style w:type="character" w:customStyle="1" w:styleId="30">
    <w:name w:val="标题 3 字符"/>
    <w:basedOn w:val="a0"/>
    <w:link w:val="3"/>
    <w:uiPriority w:val="9"/>
    <w:semiHidden/>
    <w:rsid w:val="00342A5F"/>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E4C74-3C28-44B1-B017-31356678A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Pages>
  <Words>1107</Words>
  <Characters>1240</Characters>
  <Application>Microsoft Office Word</Application>
  <DocSecurity>0</DocSecurity>
  <Lines>88</Lines>
  <Paragraphs>106</Paragraphs>
  <ScaleCrop>false</ScaleCrop>
  <Company>QN</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HYC_财务部_任艺男</dc:creator>
  <cp:lastModifiedBy>文化 盖</cp:lastModifiedBy>
  <cp:revision>33</cp:revision>
  <cp:lastPrinted>2021-07-02T01:50:00Z</cp:lastPrinted>
  <dcterms:created xsi:type="dcterms:W3CDTF">2026-04-15T05:53:00Z</dcterms:created>
  <dcterms:modified xsi:type="dcterms:W3CDTF">2026-06-17T02:22:00Z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136B6B41BCDE4DD0AEB0D5BF87C731A5_13</vt:lpwstr>
  </property>
  <property fmtid="{D5CDD505-2E9C-101B-9397-08002B2CF9AE}" pid="4" name="KSOTemplateDocerSaveRecord">
    <vt:lpwstr>eyJoZGlkIjoiOWM3MmE1YjEyYjBjOWFhZGU4MGM3NTEyN2FkMzY2Y2UiLCJ1c2VySWQiOiIxNTE5NTQ3Mjc3In0=</vt:lpwstr>
  </property>
</Properties>
</file>