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301F0">
      <w:pPr>
        <w:spacing w:before="31" w:beforeLines="10" w:line="360" w:lineRule="auto"/>
        <w:rPr>
          <w:rFonts w:ascii="楷体" w:hAnsi="楷体" w:eastAsia="楷体"/>
          <w:b/>
          <w:w w:val="95"/>
          <w:sz w:val="24"/>
        </w:rPr>
      </w:pPr>
      <w:r>
        <w:rPr>
          <w:rFonts w:hint="eastAsia" w:ascii="楷体" w:hAnsi="楷体" w:eastAsia="楷体" w:cs="宋体"/>
          <w:b/>
          <w:w w:val="95"/>
          <w:sz w:val="24"/>
        </w:rPr>
        <w:t xml:space="preserve">证券简称：华盛锂电 </w:t>
      </w:r>
      <w:r>
        <w:rPr>
          <w:rFonts w:ascii="楷体" w:hAnsi="楷体" w:eastAsia="楷体" w:cs="宋体"/>
          <w:b/>
          <w:w w:val="95"/>
          <w:sz w:val="24"/>
        </w:rPr>
        <w:t xml:space="preserve">                                         </w:t>
      </w:r>
      <w:r>
        <w:rPr>
          <w:rFonts w:hint="eastAsia" w:ascii="楷体" w:hAnsi="楷体" w:eastAsia="楷体" w:cs="宋体"/>
          <w:b/>
          <w:w w:val="95"/>
          <w:sz w:val="24"/>
        </w:rPr>
        <w:t>证券代码</w:t>
      </w:r>
      <w:r>
        <w:rPr>
          <w:rFonts w:ascii="楷体" w:hAnsi="楷体" w:eastAsia="楷体"/>
          <w:b/>
          <w:w w:val="95"/>
          <w:sz w:val="24"/>
        </w:rPr>
        <w:t>：</w:t>
      </w:r>
      <w:r>
        <w:rPr>
          <w:rFonts w:ascii="Times New Roman" w:hAnsi="Times New Roman" w:eastAsia="楷体"/>
          <w:b/>
          <w:w w:val="95"/>
          <w:sz w:val="24"/>
        </w:rPr>
        <w:t>688353</w:t>
      </w:r>
    </w:p>
    <w:p w14:paraId="09E622FF">
      <w:pPr>
        <w:spacing w:before="31" w:beforeLines="10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14:paraId="6457EFB9">
      <w:pPr>
        <w:spacing w:before="31" w:beforeLines="10" w:line="360" w:lineRule="auto"/>
        <w:jc w:val="center"/>
        <w:rPr>
          <w:rFonts w:ascii="楷体" w:hAnsi="楷体" w:eastAsia="楷体" w:cs="宋体"/>
          <w:b/>
          <w:w w:val="95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sz w:val="36"/>
          <w:szCs w:val="36"/>
        </w:rPr>
        <w:t>江苏华盛锂电材料股份有限公司</w:t>
      </w:r>
    </w:p>
    <w:p w14:paraId="74BF51DA">
      <w:pPr>
        <w:spacing w:line="360" w:lineRule="auto"/>
        <w:jc w:val="center"/>
        <w:rPr>
          <w:rFonts w:ascii="楷体" w:hAnsi="楷体" w:eastAsia="楷体" w:cs="宋体"/>
          <w:b/>
          <w:w w:val="95"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kern w:val="0"/>
          <w:sz w:val="36"/>
          <w:szCs w:val="36"/>
        </w:rPr>
        <w:t>投资者关系活动记录表</w:t>
      </w:r>
    </w:p>
    <w:p w14:paraId="2FA3C20E"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ascii="宋体" w:hAnsi="宋体" w:cs="宋体"/>
          <w:sz w:val="24"/>
        </w:rPr>
      </w:pPr>
      <w:r>
        <w:rPr>
          <w:rFonts w:hint="eastAsia" w:ascii="楷体" w:hAnsi="楷体" w:eastAsia="楷体" w:cs="宋体"/>
          <w:sz w:val="24"/>
        </w:rPr>
        <w:t>编号</w:t>
      </w:r>
      <w:r>
        <w:rPr>
          <w:rFonts w:hint="eastAsia" w:ascii="宋体" w:hAnsi="宋体" w:cs="宋体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>
        <w:rPr>
          <w:rFonts w:hint="eastAsia"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-00</w:t>
      </w:r>
      <w:r>
        <w:rPr>
          <w:rFonts w:hint="eastAsia" w:ascii="Times New Roman" w:hAnsi="Times New Roman"/>
          <w:sz w:val="24"/>
        </w:rPr>
        <w:t>2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855"/>
      </w:tblGrid>
      <w:tr w14:paraId="097AA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17B1">
            <w:pPr>
              <w:jc w:val="center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6A739A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√特定对象调研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□分析师会议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□媒体采访</w:t>
            </w:r>
          </w:p>
          <w:p w14:paraId="6645A4C4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□业绩说明会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□新闻发布会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□路演活动</w:t>
            </w:r>
          </w:p>
          <w:p w14:paraId="338DABE0">
            <w:pPr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□现场参观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□一对一沟通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□其他（电话会议）</w:t>
            </w:r>
          </w:p>
        </w:tc>
      </w:tr>
      <w:tr w14:paraId="1BD07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F769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参与单位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27E28D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华创证券、域秀资本、安信基金、九方智投、华泰证券</w:t>
            </w:r>
          </w:p>
        </w:tc>
      </w:tr>
      <w:tr w14:paraId="76861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B36A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2ACA42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2026年6月17日</w:t>
            </w:r>
            <w:bookmarkStart w:id="0" w:name="_GoBack"/>
            <w:bookmarkEnd w:id="0"/>
          </w:p>
        </w:tc>
      </w:tr>
      <w:tr w14:paraId="1FF42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0346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302976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江苏华盛锂电材料股份有限公司三期会议室</w:t>
            </w:r>
          </w:p>
        </w:tc>
      </w:tr>
      <w:tr w14:paraId="445DF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BCD8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C62136"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 xml:space="preserve">副总经理、董事会秘书：黄振东 </w:t>
            </w:r>
          </w:p>
        </w:tc>
      </w:tr>
      <w:tr w14:paraId="3B44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B37F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7E0DAE">
            <w:pPr>
              <w:adjustRightInd w:val="0"/>
              <w:snapToGrid w:val="0"/>
              <w:spacing w:line="360" w:lineRule="auto"/>
              <w:ind w:firstLine="44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14:paraId="23ED6885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 xml:space="preserve">1、公司如何看待未来VC产品的价格走势？ </w:t>
            </w:r>
          </w:p>
          <w:p w14:paraId="396AE6AE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答：公司产品价格受供需关系，原材料价格和宏观经济等因素影响，公司添加剂产品销售定价会按照随行就市原则动态调整。受益于动力电池行业与储能行业蓬勃发展，带动了包括添加剂产品在内的相关材料需求量的增长。添加剂价格受市场因素及其他不可预测因素的影响较大，价格波动存在一定的不确定性。</w:t>
            </w:r>
          </w:p>
          <w:p w14:paraId="7B2042E2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2</w:t>
            </w:r>
            <w:r>
              <w:rPr>
                <w:rFonts w:ascii="楷体" w:hAnsi="楷体" w:eastAsia="楷体"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公司目前VC和FEC产能是多少？产能利用率是多少？</w:t>
            </w:r>
            <w:r>
              <w:rPr>
                <w:rFonts w:ascii="楷体" w:hAnsi="楷体" w:eastAsia="楷体"/>
                <w:kern w:val="0"/>
                <w:sz w:val="24"/>
              </w:rPr>
              <w:t xml:space="preserve"> </w:t>
            </w:r>
          </w:p>
          <w:p w14:paraId="2FBAB88C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答：公司积极扩展电解液添加剂产品的产能，目前VC、FEC产品达到电子级产品年产14,000吨及工业级产品6,500吨的生产能力。公司凭借产品质量稳定性和一致性，还有长期以来在业内积攒的口碑，产能利用率一直保持在较高水平。公司主导起草了VC的国标和FEC的行标，产品的纯度、色度、水分等关键指标均有明显优势。公司在锂电池电解液添加剂领域经过多年的沉淀，积累了丰富的客户资源。电解液头部厂商普遍建立了严格的供应商筛选及认证体系，与公司建立了良好的合作关系，对公司产品具有持续稳定的需求。</w:t>
            </w:r>
          </w:p>
          <w:p w14:paraId="50F46C92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3</w:t>
            </w:r>
            <w:r>
              <w:rPr>
                <w:rFonts w:ascii="楷体" w:hAnsi="楷体" w:eastAsia="楷体"/>
                <w:kern w:val="0"/>
                <w:sz w:val="24"/>
              </w:rPr>
              <w:t>、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公司向港交所递交H股上市申请的考量是什么？</w:t>
            </w:r>
          </w:p>
          <w:p w14:paraId="180234DD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答：公司产品远销日韩、欧洲等地，与国内外多家头部电解液及电池企业保持稳定合作。公司推进赴港股上市，一方面可依托香港国际化窗口贴近海外客户与资本市场，向全球机构及产业客户展示技术、产能与发展规划，强化海外品牌影响力；另一方面能打通境外融资渠道，优化资本结构、降低融资成本，为年产6万吨VC项目（一期3万吨）建设、新品研发、产业链整合及日常运营提供资金支撑，全面助力企业中长期战略落地。</w:t>
            </w:r>
          </w:p>
          <w:p w14:paraId="14B57257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4、公司针对固态电池方向完成了哪些技术研发储备？硫化锂项目目前处于哪个阶段，有无阶段性成果？</w:t>
            </w:r>
          </w:p>
          <w:p w14:paraId="2B9305E0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答：固态电池凭借其高能量密度、高安全性等优势</w:t>
            </w: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应用前景十分广阔</w:t>
            </w: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公司近年持续关注固态电池材料的研发，目前已完成了多种固态/半固态电池适配材料的实验室试制，比如半固态电解质添加剂双三氟甲磺酰亚胺锂、高纯硫化锂、新型硅碳负极、单壁纳米管导电剂等。目前公司年产2吨硫化锂中试线主要是配合下游电解质、电池企业做技术验证，尚未形成产业化和销售收入。公司始终密切关注固态电池的发展动态，并结合自身产业规划布局及客户需求开展相关产品的应用研究，持续提升产品的技术水平和研发力量，为公司长期发展提供新的增长点。</w:t>
            </w:r>
          </w:p>
          <w:p w14:paraId="070515ED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 xml:space="preserve">5、公司硅碳负极研发进展情况如何？有何优势？ </w:t>
            </w:r>
          </w:p>
          <w:p w14:paraId="4BD3BBEF">
            <w:pPr>
              <w:widowControl/>
              <w:adjustRightInd w:val="0"/>
              <w:snapToGrid w:val="0"/>
              <w:spacing w:before="156" w:beforeLines="50" w:after="156" w:afterLines="50" w:line="480" w:lineRule="exact"/>
              <w:ind w:firstLine="480" w:firstLineChars="200"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答：公司子公司华盛联赢携手武汉大学进行技术合作开发，通过采用可控流化床CVD技术，将纳米硅颗粒与熔盐活化技术制备的碳基材料（如石墨、碳纳米管、无定形碳等）进行复合，成功研发出硅碳负极材料。该材料通过碳硅复合结构设计，在保留硅材料高能量密度优势的同时，有效解决了纯硅负极体积膨胀率大、循环寿命短的技术痛点，显著提升了电池综合性能。该项目正在进行产业化规划，华盛联赢将积极推动该产品从实验室向批量产业化进程。</w:t>
            </w:r>
          </w:p>
        </w:tc>
      </w:tr>
      <w:tr w14:paraId="6CCB6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C19A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附件清单（如有）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4B5EFD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无</w:t>
            </w:r>
          </w:p>
        </w:tc>
      </w:tr>
      <w:tr w14:paraId="40712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85DCDD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2FA93F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2026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</w:rPr>
              <w:t>6</w:t>
            </w:r>
            <w:r>
              <w:rPr>
                <w:rFonts w:ascii="Times New Roman" w:hAnsi="Times New Roman" w:eastAsia="楷体"/>
                <w:sz w:val="24"/>
              </w:rPr>
              <w:t>月</w:t>
            </w:r>
            <w:r>
              <w:rPr>
                <w:rFonts w:hint="eastAsia" w:ascii="Times New Roman" w:hAnsi="Times New Roman" w:eastAsia="楷体"/>
                <w:sz w:val="24"/>
              </w:rPr>
              <w:t>17日</w:t>
            </w:r>
          </w:p>
        </w:tc>
      </w:tr>
    </w:tbl>
    <w:p w14:paraId="1D65458A">
      <w:pPr>
        <w:widowControl/>
        <w:jc w:val="left"/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7424D">
    <w:pPr>
      <w:pStyle w:val="5"/>
      <w:rPr>
        <w:rFonts w:ascii="楷体" w:hAnsi="楷体" w:eastAsia="楷体"/>
      </w:rPr>
    </w:pPr>
    <w:r>
      <w:rPr>
        <w:rFonts w:hint="eastAsia" w:ascii="楷体" w:hAnsi="楷体" w:eastAsia="楷体"/>
      </w:rPr>
      <w:t xml:space="preserve">江苏华盛锂电材料股份有限公司 </w:t>
    </w:r>
    <w:r>
      <w:rPr>
        <w:rFonts w:ascii="楷体" w:hAnsi="楷体" w:eastAsia="楷体"/>
      </w:rPr>
      <w:t xml:space="preserve">                                               </w:t>
    </w:r>
    <w:r>
      <w:rPr>
        <w:rFonts w:hint="eastAsia" w:ascii="楷体" w:hAnsi="楷体" w:eastAsia="楷体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31F2"/>
    <w:rsid w:val="000076A8"/>
    <w:rsid w:val="0001396B"/>
    <w:rsid w:val="00013B2C"/>
    <w:rsid w:val="000251BC"/>
    <w:rsid w:val="0002600A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80E8C"/>
    <w:rsid w:val="00193575"/>
    <w:rsid w:val="001C3E04"/>
    <w:rsid w:val="001C65A5"/>
    <w:rsid w:val="001D107B"/>
    <w:rsid w:val="001D76A0"/>
    <w:rsid w:val="002051B0"/>
    <w:rsid w:val="00214F3F"/>
    <w:rsid w:val="0021568D"/>
    <w:rsid w:val="002345D8"/>
    <w:rsid w:val="002421F3"/>
    <w:rsid w:val="0025795E"/>
    <w:rsid w:val="002707AC"/>
    <w:rsid w:val="002A5DDA"/>
    <w:rsid w:val="002B1EA1"/>
    <w:rsid w:val="002B2792"/>
    <w:rsid w:val="002B5738"/>
    <w:rsid w:val="002E7716"/>
    <w:rsid w:val="003046C0"/>
    <w:rsid w:val="003146EB"/>
    <w:rsid w:val="003168B2"/>
    <w:rsid w:val="00342805"/>
    <w:rsid w:val="00356C12"/>
    <w:rsid w:val="0036096D"/>
    <w:rsid w:val="00362CEE"/>
    <w:rsid w:val="003706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E55B6"/>
    <w:rsid w:val="003E6473"/>
    <w:rsid w:val="003F6DC0"/>
    <w:rsid w:val="00402082"/>
    <w:rsid w:val="00415566"/>
    <w:rsid w:val="0042296F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A2A2D"/>
    <w:rsid w:val="005B02EB"/>
    <w:rsid w:val="005C7A1B"/>
    <w:rsid w:val="005D08DF"/>
    <w:rsid w:val="005D4B0E"/>
    <w:rsid w:val="006010A3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61F6B"/>
    <w:rsid w:val="00664FF6"/>
    <w:rsid w:val="006655B9"/>
    <w:rsid w:val="006672F6"/>
    <w:rsid w:val="006B0D03"/>
    <w:rsid w:val="006B22F5"/>
    <w:rsid w:val="006C7C57"/>
    <w:rsid w:val="006D2E8D"/>
    <w:rsid w:val="006D389E"/>
    <w:rsid w:val="0071100A"/>
    <w:rsid w:val="00711238"/>
    <w:rsid w:val="0071206F"/>
    <w:rsid w:val="00712771"/>
    <w:rsid w:val="00714A17"/>
    <w:rsid w:val="00720F84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938F9"/>
    <w:rsid w:val="007A4530"/>
    <w:rsid w:val="007A6F30"/>
    <w:rsid w:val="007A7D7C"/>
    <w:rsid w:val="007B371D"/>
    <w:rsid w:val="007B4CF9"/>
    <w:rsid w:val="007B5479"/>
    <w:rsid w:val="007C1B43"/>
    <w:rsid w:val="007D738A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414A2"/>
    <w:rsid w:val="00854B7A"/>
    <w:rsid w:val="00870B23"/>
    <w:rsid w:val="00891E31"/>
    <w:rsid w:val="00896842"/>
    <w:rsid w:val="008A10B2"/>
    <w:rsid w:val="008B1C28"/>
    <w:rsid w:val="008B5547"/>
    <w:rsid w:val="008C24CC"/>
    <w:rsid w:val="008C7A2E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008D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3565D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39B"/>
    <w:rsid w:val="00AC36A7"/>
    <w:rsid w:val="00AE1D23"/>
    <w:rsid w:val="00AF121D"/>
    <w:rsid w:val="00B029F9"/>
    <w:rsid w:val="00B0524B"/>
    <w:rsid w:val="00B16C30"/>
    <w:rsid w:val="00B203CE"/>
    <w:rsid w:val="00B273B0"/>
    <w:rsid w:val="00B418A3"/>
    <w:rsid w:val="00B4214A"/>
    <w:rsid w:val="00B533A2"/>
    <w:rsid w:val="00B5658A"/>
    <w:rsid w:val="00B62C32"/>
    <w:rsid w:val="00B64DFA"/>
    <w:rsid w:val="00B80D78"/>
    <w:rsid w:val="00B85A0D"/>
    <w:rsid w:val="00B86663"/>
    <w:rsid w:val="00B90446"/>
    <w:rsid w:val="00BA14F2"/>
    <w:rsid w:val="00BA5BFE"/>
    <w:rsid w:val="00BA7DD1"/>
    <w:rsid w:val="00BB4944"/>
    <w:rsid w:val="00BC3D46"/>
    <w:rsid w:val="00BD0C60"/>
    <w:rsid w:val="00BE08B7"/>
    <w:rsid w:val="00BE2645"/>
    <w:rsid w:val="00BE67F0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947D4"/>
    <w:rsid w:val="00C95434"/>
    <w:rsid w:val="00CA27D4"/>
    <w:rsid w:val="00CA6F63"/>
    <w:rsid w:val="00CB5B2B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57B48"/>
    <w:rsid w:val="00D667A0"/>
    <w:rsid w:val="00D83A19"/>
    <w:rsid w:val="00DA0D89"/>
    <w:rsid w:val="00DA3C8F"/>
    <w:rsid w:val="00DB2152"/>
    <w:rsid w:val="00DB35E3"/>
    <w:rsid w:val="00DB738F"/>
    <w:rsid w:val="00DC6FE4"/>
    <w:rsid w:val="00DD0014"/>
    <w:rsid w:val="00DD1BCC"/>
    <w:rsid w:val="00DD5690"/>
    <w:rsid w:val="00DD5E20"/>
    <w:rsid w:val="00DE1B2B"/>
    <w:rsid w:val="00DE7187"/>
    <w:rsid w:val="00DF0E83"/>
    <w:rsid w:val="00DF2823"/>
    <w:rsid w:val="00DF3D1C"/>
    <w:rsid w:val="00DF595E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801B5"/>
    <w:rsid w:val="00E90C93"/>
    <w:rsid w:val="00E91FB3"/>
    <w:rsid w:val="00E9483C"/>
    <w:rsid w:val="00E95915"/>
    <w:rsid w:val="00EA151C"/>
    <w:rsid w:val="00EA7263"/>
    <w:rsid w:val="00EC7D20"/>
    <w:rsid w:val="00ED4235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61ED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E7712D2"/>
    <w:rsid w:val="2EF861C1"/>
    <w:rsid w:val="3193030E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Table Paragraph"/>
    <w:basedOn w:val="1"/>
    <w:qFormat/>
    <w:uiPriority w:val="0"/>
    <w:pPr>
      <w:jc w:val="left"/>
    </w:pPr>
    <w:rPr>
      <w:kern w:val="0"/>
      <w:sz w:val="22"/>
      <w:szCs w:val="22"/>
    </w:rPr>
  </w:style>
  <w:style w:type="table" w:customStyle="1" w:styleId="12">
    <w:name w:val="Table Normal"/>
    <w:basedOn w:val="7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link w:val="5"/>
    <w:uiPriority w:val="0"/>
    <w:rPr>
      <w:rFonts w:cs="Times New Roman"/>
      <w:kern w:val="2"/>
      <w:sz w:val="18"/>
      <w:szCs w:val="18"/>
    </w:rPr>
  </w:style>
  <w:style w:type="character" w:customStyle="1" w:styleId="14">
    <w:name w:val="页脚 Char"/>
    <w:link w:val="4"/>
    <w:uiPriority w:val="0"/>
    <w:rPr>
      <w:rFonts w:cs="Times New Roman"/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oli-avatar-text"/>
    <w:basedOn w:val="9"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9"/>
    <w:link w:val="2"/>
    <w:semiHidden/>
    <w:uiPriority w:val="0"/>
    <w:rPr>
      <w:rFonts w:cs="Times New Roman"/>
      <w:kern w:val="2"/>
      <w:sz w:val="21"/>
      <w:szCs w:val="24"/>
    </w:rPr>
  </w:style>
  <w:style w:type="character" w:customStyle="1" w:styleId="19">
    <w:name w:val="批注主题 Char"/>
    <w:basedOn w:val="18"/>
    <w:link w:val="6"/>
    <w:semiHidden/>
    <w:uiPriority w:val="0"/>
    <w:rPr>
      <w:rFonts w:cs="Times New Roman"/>
      <w:b/>
      <w:bCs/>
      <w:kern w:val="2"/>
      <w:sz w:val="21"/>
      <w:szCs w:val="24"/>
    </w:rPr>
  </w:style>
  <w:style w:type="character" w:customStyle="1" w:styleId="20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修订1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6146-0F88-41CA-AD93-2335824CC7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1381</Words>
  <Characters>1423</Characters>
  <Lines>10</Lines>
  <Paragraphs>3</Paragraphs>
  <TotalTime>270</TotalTime>
  <ScaleCrop>false</ScaleCrop>
  <LinksUpToDate>false</LinksUpToDate>
  <CharactersWithSpaces>1502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2024-05-10T01:05:00Z</dcterms:created>
  <dc:creator>86186</dc:creator>
  <cp:lastModifiedBy>朱凯</cp:lastModifiedBy>
  <cp:lastPrinted>2022-03-16T07:42:00Z</cp:lastPrinted>
  <dcterms:modified xsi:type="dcterms:W3CDTF">2026-06-18T07:17:42Z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eyJoZGlkIjoiMzJiNTAyNjNlNjExZTE1ZWNkNTRlNTMyM2Y4Yzk5NjMiLCJ1c2VySWQiOiIyNDc2OTg4OTYifQ==</vt:lpwstr>
  </property>
  <property fmtid="{D5CDD505-2E9C-101B-9397-08002B2CF9AE}" pid="4" name="ICV">
    <vt:lpwstr>FA303FA507684863BDD500F60AA5D998_12</vt:lpwstr>
  </property>
</Properties>
</file>