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4E6FA">
      <w:pPr>
        <w:spacing w:before="156" w:beforeLines="50" w:after="156" w:afterLines="50" w:line="360" w:lineRule="auto"/>
        <w:rPr>
          <w:rFonts w:hint="eastAsia" w:ascii="宋体" w:hAnsi="宋体"/>
          <w:bCs/>
          <w:iCs/>
          <w:color w:val="000000"/>
          <w:sz w:val="28"/>
        </w:rPr>
      </w:pPr>
      <w:r>
        <w:rPr>
          <w:rFonts w:hint="eastAsia" w:ascii="宋体" w:hAnsi="宋体"/>
          <w:bCs/>
          <w:iCs/>
          <w:color w:val="000000"/>
          <w:sz w:val="28"/>
        </w:rPr>
        <w:t>证券代码：</w:t>
      </w:r>
      <w:r>
        <w:rPr>
          <w:rFonts w:ascii="宋体" w:hAnsi="宋体"/>
          <w:bCs/>
          <w:iCs/>
          <w:color w:val="000000"/>
          <w:sz w:val="28"/>
        </w:rPr>
        <w:t>688</w:t>
      </w:r>
      <w:r>
        <w:rPr>
          <w:rFonts w:hint="eastAsia" w:ascii="宋体" w:hAnsi="宋体"/>
          <w:bCs/>
          <w:iCs/>
          <w:color w:val="000000"/>
          <w:sz w:val="28"/>
        </w:rPr>
        <w:t>5</w:t>
      </w:r>
      <w:r>
        <w:rPr>
          <w:rFonts w:ascii="宋体" w:hAnsi="宋体"/>
          <w:bCs/>
          <w:iCs/>
          <w:color w:val="000000"/>
          <w:sz w:val="28"/>
        </w:rPr>
        <w:t>48</w:t>
      </w:r>
      <w:r>
        <w:rPr>
          <w:rFonts w:hint="eastAsia" w:ascii="宋体" w:hAnsi="宋体"/>
          <w:bCs/>
          <w:iCs/>
          <w:color w:val="000000"/>
          <w:sz w:val="28"/>
        </w:rPr>
        <w:t xml:space="preserve">                         证券简称：广钢气体</w:t>
      </w:r>
    </w:p>
    <w:p w14:paraId="5D1DD2F8">
      <w:pPr>
        <w:spacing w:before="156" w:beforeLines="50" w:after="156" w:afterLines="50" w:line="360" w:lineRule="auto"/>
        <w:jc w:val="center"/>
        <w:rPr>
          <w:rFonts w:hint="eastAsia" w:ascii="宋体" w:hAnsi="宋体"/>
          <w:b/>
          <w:bCs/>
          <w:iCs/>
          <w:color w:val="000000"/>
          <w:sz w:val="32"/>
          <w:szCs w:val="32"/>
        </w:rPr>
      </w:pPr>
    </w:p>
    <w:p w14:paraId="5C335F3D">
      <w:pPr>
        <w:spacing w:before="156" w:beforeLines="50" w:after="156" w:afterLines="50" w:line="360" w:lineRule="auto"/>
        <w:jc w:val="center"/>
        <w:rPr>
          <w:rFonts w:hint="eastAsia" w:ascii="宋体" w:hAnsi="宋体"/>
          <w:b/>
          <w:bCs/>
          <w:iCs/>
          <w:color w:val="000000"/>
          <w:sz w:val="32"/>
          <w:szCs w:val="32"/>
        </w:rPr>
      </w:pPr>
      <w:r>
        <w:rPr>
          <w:rFonts w:hint="eastAsia" w:ascii="宋体" w:hAnsi="宋体"/>
          <w:b/>
          <w:bCs/>
          <w:iCs/>
          <w:color w:val="000000"/>
          <w:sz w:val="32"/>
          <w:szCs w:val="32"/>
        </w:rPr>
        <w:t>广州广钢气体能源股份有限公司</w:t>
      </w:r>
    </w:p>
    <w:p w14:paraId="39D99D9F">
      <w:pPr>
        <w:spacing w:before="156" w:beforeLines="50" w:after="156" w:afterLines="50" w:line="360" w:lineRule="auto"/>
        <w:jc w:val="center"/>
        <w:rPr>
          <w:rFonts w:hint="eastAsia" w:ascii="宋体" w:hAnsi="宋体"/>
          <w:b/>
          <w:bCs/>
          <w:iCs/>
          <w:color w:val="000000"/>
          <w:sz w:val="32"/>
          <w:szCs w:val="32"/>
        </w:rPr>
      </w:pPr>
      <w:r>
        <w:rPr>
          <w:rFonts w:hint="eastAsia" w:ascii="宋体" w:hAnsi="宋体"/>
          <w:b/>
          <w:bCs/>
          <w:iCs/>
          <w:color w:val="000000"/>
          <w:sz w:val="32"/>
          <w:szCs w:val="32"/>
        </w:rPr>
        <w:t>投资者关系活动记录表</w:t>
      </w:r>
    </w:p>
    <w:p w14:paraId="6C80BD44">
      <w:pPr>
        <w:spacing w:line="360" w:lineRule="auto"/>
        <w:rPr>
          <w:rFonts w:hint="eastAsia" w:ascii="宋体" w:hAnsi="宋体" w:eastAsia="宋体"/>
          <w:bCs/>
          <w:iCs/>
          <w:color w:val="000000"/>
          <w:sz w:val="24"/>
          <w:lang w:eastAsia="zh-CN"/>
        </w:rPr>
      </w:pPr>
      <w:r>
        <w:rPr>
          <w:rFonts w:hint="eastAsia" w:ascii="宋体" w:hAnsi="宋体"/>
          <w:bCs/>
          <w:iCs/>
          <w:color w:val="000000"/>
          <w:sz w:val="24"/>
        </w:rPr>
        <w:t xml:space="preserve">                                                        编号：2</w:t>
      </w:r>
      <w:r>
        <w:rPr>
          <w:rFonts w:ascii="宋体" w:hAnsi="宋体"/>
          <w:bCs/>
          <w:iCs/>
          <w:color w:val="000000"/>
          <w:sz w:val="24"/>
        </w:rPr>
        <w:t>02</w:t>
      </w:r>
      <w:r>
        <w:rPr>
          <w:rFonts w:hint="eastAsia" w:ascii="宋体" w:hAnsi="宋体"/>
          <w:bCs/>
          <w:iCs/>
          <w:color w:val="000000"/>
          <w:sz w:val="24"/>
        </w:rPr>
        <w:t>6-</w:t>
      </w:r>
      <w:r>
        <w:rPr>
          <w:rFonts w:ascii="宋体" w:hAnsi="宋体"/>
          <w:bCs/>
          <w:iCs/>
          <w:color w:val="000000"/>
          <w:sz w:val="24"/>
        </w:rPr>
        <w:t>00</w:t>
      </w:r>
      <w:r>
        <w:rPr>
          <w:rFonts w:hint="eastAsia" w:ascii="宋体" w:hAnsi="宋体"/>
          <w:bCs/>
          <w:iCs/>
          <w:color w:val="000000"/>
          <w:sz w:val="24"/>
          <w:lang w:val="en-US" w:eastAsia="zh-CN"/>
        </w:rPr>
        <w:t>3</w:t>
      </w:r>
    </w:p>
    <w:tbl>
      <w:tblPr>
        <w:tblStyle w:val="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9"/>
        <w:gridCol w:w="6631"/>
      </w:tblGrid>
      <w:tr w14:paraId="59FA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tcBorders>
              <w:top w:val="single" w:color="auto" w:sz="4" w:space="0"/>
              <w:left w:val="single" w:color="auto" w:sz="4" w:space="0"/>
              <w:bottom w:val="single" w:color="auto" w:sz="4" w:space="0"/>
              <w:right w:val="single" w:color="auto" w:sz="4" w:space="0"/>
            </w:tcBorders>
            <w:vAlign w:val="center"/>
          </w:tcPr>
          <w:p w14:paraId="21E9D81C">
            <w:pPr>
              <w:spacing w:line="360" w:lineRule="auto"/>
              <w:rPr>
                <w:rFonts w:hint="eastAsia" w:ascii="宋体" w:hAnsi="宋体"/>
                <w:bCs/>
                <w:iCs/>
                <w:color w:val="000000"/>
                <w:sz w:val="24"/>
              </w:rPr>
            </w:pPr>
            <w:r>
              <w:rPr>
                <w:rFonts w:hint="eastAsia" w:ascii="宋体" w:hAnsi="宋体"/>
                <w:bCs/>
                <w:iCs/>
                <w:color w:val="000000"/>
                <w:sz w:val="24"/>
              </w:rPr>
              <w:t>投资者关系活动类别</w:t>
            </w:r>
          </w:p>
          <w:p w14:paraId="23146E22">
            <w:pPr>
              <w:spacing w:line="360" w:lineRule="auto"/>
              <w:rPr>
                <w:rFonts w:hint="eastAsia" w:ascii="宋体" w:hAnsi="宋体"/>
                <w:bCs/>
                <w:iCs/>
                <w:color w:val="000000"/>
                <w:sz w:val="24"/>
              </w:rPr>
            </w:pPr>
          </w:p>
        </w:tc>
        <w:tc>
          <w:tcPr>
            <w:tcW w:w="6631" w:type="dxa"/>
            <w:tcBorders>
              <w:top w:val="single" w:color="auto" w:sz="4" w:space="0"/>
              <w:left w:val="single" w:color="auto" w:sz="4" w:space="0"/>
              <w:bottom w:val="single" w:color="auto" w:sz="4" w:space="0"/>
              <w:right w:val="single" w:color="auto" w:sz="4" w:space="0"/>
            </w:tcBorders>
          </w:tcPr>
          <w:p w14:paraId="61D1DE86">
            <w:pPr>
              <w:spacing w:line="360" w:lineRule="auto"/>
              <w:rPr>
                <w:rFonts w:hint="eastAsia" w:ascii="宋体" w:hAnsi="宋体"/>
                <w:bCs/>
                <w:iCs/>
                <w:color w:val="000000"/>
                <w:sz w:val="24"/>
              </w:rPr>
            </w:pPr>
            <w:r>
              <w:rPr>
                <w:rFonts w:hint="eastAsia" w:ascii="宋体" w:hAnsi="宋体"/>
                <w:bCs/>
                <w:iCs/>
                <w:color w:val="000000"/>
                <w:sz w:val="24"/>
              </w:rPr>
              <w:t>□</w:t>
            </w:r>
            <w:r>
              <w:rPr>
                <w:rFonts w:hint="eastAsia" w:ascii="宋体" w:hAnsi="宋体"/>
                <w:sz w:val="24"/>
              </w:rPr>
              <w:t xml:space="preserve">特定对象调研        </w:t>
            </w:r>
            <w:r>
              <w:rPr>
                <w:rFonts w:hint="eastAsia" w:ascii="宋体" w:hAnsi="宋体"/>
                <w:bCs/>
                <w:iCs/>
                <w:color w:val="000000"/>
                <w:sz w:val="24"/>
              </w:rPr>
              <w:t>□</w:t>
            </w:r>
            <w:r>
              <w:rPr>
                <w:rFonts w:hint="eastAsia" w:ascii="宋体" w:hAnsi="宋体"/>
                <w:sz w:val="24"/>
              </w:rPr>
              <w:t>分析师会议</w:t>
            </w:r>
          </w:p>
          <w:p w14:paraId="4B52A228">
            <w:pPr>
              <w:spacing w:line="360" w:lineRule="auto"/>
              <w:rPr>
                <w:rFonts w:hint="eastAsia" w:ascii="宋体" w:hAnsi="宋体"/>
                <w:bCs/>
                <w:iCs/>
                <w:color w:val="000000"/>
                <w:sz w:val="24"/>
              </w:rPr>
            </w:pPr>
            <w:r>
              <w:rPr>
                <w:rFonts w:hint="eastAsia" w:ascii="宋体" w:hAnsi="宋体"/>
                <w:bCs/>
                <w:iCs/>
                <w:color w:val="000000"/>
                <w:sz w:val="24"/>
              </w:rPr>
              <w:t>□</w:t>
            </w:r>
            <w:r>
              <w:rPr>
                <w:rFonts w:hint="eastAsia" w:ascii="宋体" w:hAnsi="宋体"/>
                <w:sz w:val="24"/>
              </w:rPr>
              <w:t xml:space="preserve">媒体采访            </w:t>
            </w:r>
            <w:r>
              <w:rPr>
                <w:rFonts w:hint="eastAsia" w:ascii="宋体" w:hAnsi="宋体"/>
                <w:bCs/>
                <w:iCs/>
                <w:color w:val="000000"/>
                <w:sz w:val="24"/>
              </w:rPr>
              <w:sym w:font="Wingdings 2" w:char="F052"/>
            </w:r>
            <w:r>
              <w:rPr>
                <w:rFonts w:hint="eastAsia" w:ascii="宋体" w:hAnsi="宋体"/>
                <w:sz w:val="24"/>
              </w:rPr>
              <w:t>业绩说明会</w:t>
            </w:r>
          </w:p>
          <w:p w14:paraId="3C23AC74">
            <w:pPr>
              <w:spacing w:line="360" w:lineRule="auto"/>
              <w:rPr>
                <w:rFonts w:hint="eastAsia" w:ascii="宋体" w:hAnsi="宋体"/>
                <w:sz w:val="24"/>
              </w:rPr>
            </w:pPr>
            <w:r>
              <w:rPr>
                <w:rFonts w:hint="eastAsia" w:ascii="宋体" w:hAnsi="宋体"/>
                <w:bCs/>
                <w:iCs/>
                <w:color w:val="000000"/>
                <w:sz w:val="24"/>
              </w:rPr>
              <w:t>□</w:t>
            </w:r>
            <w:r>
              <w:rPr>
                <w:rFonts w:hint="eastAsia" w:ascii="宋体" w:hAnsi="宋体"/>
                <w:sz w:val="24"/>
              </w:rPr>
              <w:t xml:space="preserve">新闻发布会          </w:t>
            </w:r>
            <w:r>
              <w:rPr>
                <w:rFonts w:hint="eastAsia" w:ascii="宋体" w:hAnsi="宋体"/>
                <w:bCs/>
                <w:iCs/>
                <w:color w:val="000000"/>
                <w:sz w:val="24"/>
              </w:rPr>
              <w:t>□</w:t>
            </w:r>
            <w:r>
              <w:rPr>
                <w:rFonts w:hint="eastAsia" w:ascii="宋体" w:hAnsi="宋体"/>
                <w:sz w:val="24"/>
              </w:rPr>
              <w:t>路演活动</w:t>
            </w:r>
          </w:p>
          <w:p w14:paraId="3F9BA267">
            <w:pPr>
              <w:spacing w:line="360" w:lineRule="auto"/>
              <w:rPr>
                <w:rFonts w:hint="eastAsia" w:ascii="宋体" w:hAnsi="宋体"/>
                <w:bCs/>
                <w:iCs/>
                <w:color w:val="000000"/>
                <w:sz w:val="24"/>
              </w:rPr>
            </w:pPr>
            <w:r>
              <w:rPr>
                <w:rFonts w:hint="eastAsia" w:ascii="宋体" w:hAnsi="宋体"/>
                <w:bCs/>
                <w:iCs/>
                <w:color w:val="000000"/>
                <w:sz w:val="24"/>
              </w:rPr>
              <w:t>□</w:t>
            </w:r>
            <w:r>
              <w:rPr>
                <w:rFonts w:hint="eastAsia" w:ascii="宋体" w:hAnsi="宋体"/>
                <w:sz w:val="24"/>
              </w:rPr>
              <w:t xml:space="preserve">现场参观          </w:t>
            </w:r>
            <w:r>
              <w:rPr>
                <w:rFonts w:ascii="宋体" w:hAnsi="宋体"/>
                <w:sz w:val="24"/>
              </w:rPr>
              <w:t xml:space="preserve">  </w:t>
            </w:r>
            <w:r>
              <w:rPr>
                <w:rFonts w:hint="eastAsia" w:ascii="宋体" w:hAnsi="宋体"/>
                <w:bCs/>
                <w:iCs/>
                <w:color w:val="000000"/>
                <w:sz w:val="24"/>
              </w:rPr>
              <w:t>□</w:t>
            </w:r>
            <w:r>
              <w:rPr>
                <w:rFonts w:hint="eastAsia" w:ascii="宋体" w:hAnsi="宋体"/>
                <w:sz w:val="24"/>
              </w:rPr>
              <w:t>电话会议</w:t>
            </w:r>
          </w:p>
          <w:p w14:paraId="50B20F1A">
            <w:pPr>
              <w:tabs>
                <w:tab w:val="center" w:pos="3199"/>
              </w:tabs>
              <w:spacing w:line="360" w:lineRule="auto"/>
              <w:rPr>
                <w:rFonts w:hint="eastAsia" w:ascii="宋体" w:hAnsi="宋体"/>
                <w:bCs/>
                <w:iCs/>
                <w:color w:val="000000"/>
                <w:sz w:val="24"/>
              </w:rPr>
            </w:pPr>
            <w:r>
              <w:rPr>
                <w:rFonts w:hint="eastAsia" w:ascii="宋体" w:hAnsi="宋体"/>
                <w:bCs/>
                <w:iCs/>
                <w:color w:val="000000"/>
                <w:sz w:val="24"/>
              </w:rPr>
              <w:t>□</w:t>
            </w:r>
            <w:r>
              <w:rPr>
                <w:rFonts w:hint="eastAsia" w:ascii="宋体" w:hAnsi="宋体"/>
                <w:sz w:val="24"/>
              </w:rPr>
              <w:t>其他 （</w:t>
            </w:r>
            <w:r>
              <w:rPr>
                <w:rFonts w:hint="eastAsia" w:ascii="宋体" w:hAnsi="宋体"/>
                <w:sz w:val="24"/>
                <w:u w:val="single"/>
              </w:rPr>
              <w:t>请文字说明其他活动内容）</w:t>
            </w:r>
          </w:p>
        </w:tc>
      </w:tr>
      <w:tr w14:paraId="0995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tcBorders>
              <w:top w:val="single" w:color="auto" w:sz="4" w:space="0"/>
              <w:left w:val="single" w:color="auto" w:sz="4" w:space="0"/>
              <w:bottom w:val="single" w:color="auto" w:sz="4" w:space="0"/>
              <w:right w:val="single" w:color="auto" w:sz="4" w:space="0"/>
            </w:tcBorders>
            <w:vAlign w:val="center"/>
          </w:tcPr>
          <w:p w14:paraId="6DFAB11A">
            <w:pPr>
              <w:spacing w:line="360" w:lineRule="auto"/>
              <w:rPr>
                <w:rFonts w:hint="eastAsia" w:ascii="宋体" w:hAnsi="宋体"/>
                <w:bCs/>
                <w:iCs/>
                <w:color w:val="000000"/>
                <w:sz w:val="24"/>
              </w:rPr>
            </w:pPr>
            <w:r>
              <w:rPr>
                <w:rFonts w:hint="eastAsia" w:ascii="宋体" w:hAnsi="宋体"/>
                <w:bCs/>
                <w:iCs/>
                <w:color w:val="000000"/>
                <w:sz w:val="24"/>
              </w:rPr>
              <w:t>参与单位名称</w:t>
            </w:r>
          </w:p>
          <w:p w14:paraId="45693558">
            <w:pPr>
              <w:spacing w:line="360" w:lineRule="auto"/>
              <w:rPr>
                <w:rFonts w:hint="eastAsia" w:ascii="宋体" w:hAnsi="宋体"/>
                <w:bCs/>
                <w:iCs/>
                <w:color w:val="000000"/>
                <w:sz w:val="24"/>
              </w:rPr>
            </w:pPr>
            <w:r>
              <w:rPr>
                <w:rFonts w:hint="eastAsia" w:ascii="宋体" w:hAnsi="宋体"/>
                <w:bCs/>
                <w:iCs/>
                <w:color w:val="000000"/>
                <w:sz w:val="24"/>
              </w:rPr>
              <w:t>（排名不分先后）</w:t>
            </w:r>
          </w:p>
        </w:tc>
        <w:tc>
          <w:tcPr>
            <w:tcW w:w="6631" w:type="dxa"/>
            <w:tcBorders>
              <w:top w:val="single" w:color="auto" w:sz="4" w:space="0"/>
              <w:left w:val="single" w:color="auto" w:sz="4" w:space="0"/>
              <w:bottom w:val="single" w:color="auto" w:sz="4" w:space="0"/>
              <w:right w:val="single" w:color="auto" w:sz="4" w:space="0"/>
            </w:tcBorders>
            <w:vAlign w:val="center"/>
          </w:tcPr>
          <w:p w14:paraId="70305765">
            <w:pPr>
              <w:spacing w:line="360" w:lineRule="auto"/>
              <w:jc w:val="both"/>
              <w:rPr>
                <w:rFonts w:hint="eastAsia" w:ascii="宋体" w:hAnsi="宋体"/>
                <w:bCs/>
                <w:iCs/>
                <w:color w:val="000000"/>
                <w:sz w:val="24"/>
              </w:rPr>
            </w:pPr>
            <w:r>
              <w:rPr>
                <w:rFonts w:ascii="宋体" w:hAnsi="宋体"/>
                <w:bCs/>
                <w:iCs/>
                <w:color w:val="000000"/>
                <w:sz w:val="24"/>
              </w:rPr>
              <w:t>通过</w:t>
            </w:r>
            <w:r>
              <w:rPr>
                <w:rFonts w:hint="eastAsia" w:ascii="宋体" w:hAnsi="宋体"/>
                <w:bCs/>
                <w:iCs/>
                <w:color w:val="000000"/>
                <w:sz w:val="24"/>
              </w:rPr>
              <w:t>上证路演中心视频和网络文字互动</w:t>
            </w:r>
            <w:r>
              <w:rPr>
                <w:rFonts w:ascii="宋体" w:hAnsi="宋体"/>
                <w:bCs/>
                <w:iCs/>
                <w:color w:val="000000"/>
                <w:sz w:val="24"/>
              </w:rPr>
              <w:t>参与</w:t>
            </w:r>
            <w:r>
              <w:rPr>
                <w:rFonts w:hint="eastAsia" w:ascii="宋体" w:hAnsi="宋体"/>
                <w:bCs/>
                <w:iCs/>
                <w:color w:val="000000"/>
                <w:sz w:val="24"/>
                <w:lang w:eastAsia="zh-CN"/>
              </w:rPr>
              <w:t>“</w:t>
            </w:r>
            <w:r>
              <w:rPr>
                <w:rFonts w:hint="eastAsia" w:ascii="宋体" w:hAnsi="宋体"/>
                <w:bCs/>
                <w:iCs/>
                <w:color w:val="000000"/>
                <w:sz w:val="24"/>
              </w:rPr>
              <w:t>2025年年度暨2026年第一季度中英双语业绩说明会</w:t>
            </w:r>
            <w:r>
              <w:rPr>
                <w:rFonts w:hint="eastAsia" w:ascii="宋体" w:hAnsi="宋体"/>
                <w:bCs/>
                <w:iCs/>
                <w:color w:val="000000"/>
                <w:sz w:val="24"/>
                <w:lang w:eastAsia="zh-CN"/>
              </w:rPr>
              <w:t>”</w:t>
            </w:r>
            <w:r>
              <w:rPr>
                <w:rFonts w:ascii="宋体" w:hAnsi="宋体"/>
                <w:bCs/>
                <w:iCs/>
                <w:color w:val="000000"/>
                <w:sz w:val="24"/>
              </w:rPr>
              <w:t>的投资者</w:t>
            </w:r>
          </w:p>
        </w:tc>
      </w:tr>
      <w:tr w14:paraId="0554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tcBorders>
              <w:top w:val="single" w:color="auto" w:sz="4" w:space="0"/>
              <w:left w:val="single" w:color="auto" w:sz="4" w:space="0"/>
              <w:bottom w:val="single" w:color="auto" w:sz="4" w:space="0"/>
              <w:right w:val="single" w:color="auto" w:sz="4" w:space="0"/>
            </w:tcBorders>
            <w:vAlign w:val="center"/>
          </w:tcPr>
          <w:p w14:paraId="4CA09A2F">
            <w:pPr>
              <w:spacing w:line="360" w:lineRule="auto"/>
              <w:rPr>
                <w:rFonts w:hint="eastAsia" w:ascii="宋体" w:hAnsi="宋体"/>
                <w:bCs/>
                <w:iCs/>
                <w:color w:val="000000"/>
                <w:sz w:val="24"/>
              </w:rPr>
            </w:pPr>
            <w:r>
              <w:rPr>
                <w:rFonts w:hint="eastAsia" w:ascii="宋体" w:hAnsi="宋体"/>
                <w:bCs/>
                <w:iCs/>
                <w:color w:val="000000"/>
                <w:sz w:val="24"/>
              </w:rPr>
              <w:t>时间</w:t>
            </w:r>
          </w:p>
        </w:tc>
        <w:tc>
          <w:tcPr>
            <w:tcW w:w="6631" w:type="dxa"/>
            <w:tcBorders>
              <w:top w:val="single" w:color="auto" w:sz="4" w:space="0"/>
              <w:left w:val="single" w:color="auto" w:sz="4" w:space="0"/>
              <w:bottom w:val="single" w:color="auto" w:sz="4" w:space="0"/>
              <w:right w:val="single" w:color="auto" w:sz="4" w:space="0"/>
            </w:tcBorders>
          </w:tcPr>
          <w:p w14:paraId="4847CB73">
            <w:pPr>
              <w:spacing w:line="360" w:lineRule="auto"/>
              <w:rPr>
                <w:rFonts w:hint="default" w:ascii="宋体" w:hAnsi="宋体"/>
                <w:bCs/>
                <w:iCs/>
                <w:color w:val="000000"/>
                <w:sz w:val="24"/>
                <w:lang w:val="en-US"/>
              </w:rPr>
            </w:pPr>
            <w:r>
              <w:rPr>
                <w:rFonts w:hint="eastAsia" w:ascii="宋体" w:hAnsi="宋体"/>
                <w:bCs/>
                <w:iCs/>
                <w:color w:val="000000"/>
                <w:sz w:val="24"/>
              </w:rPr>
              <w:t>2</w:t>
            </w:r>
            <w:r>
              <w:rPr>
                <w:rFonts w:ascii="宋体" w:hAnsi="宋体"/>
                <w:bCs/>
                <w:iCs/>
                <w:color w:val="000000"/>
                <w:sz w:val="24"/>
              </w:rPr>
              <w:t>02</w:t>
            </w:r>
            <w:r>
              <w:rPr>
                <w:rFonts w:hint="eastAsia" w:ascii="宋体" w:hAnsi="宋体"/>
                <w:bCs/>
                <w:iCs/>
                <w:color w:val="000000"/>
                <w:sz w:val="24"/>
              </w:rPr>
              <w:t>6年</w:t>
            </w:r>
            <w:r>
              <w:rPr>
                <w:rFonts w:hint="eastAsia" w:ascii="宋体" w:hAnsi="宋体"/>
                <w:bCs/>
                <w:iCs/>
                <w:color w:val="000000"/>
                <w:sz w:val="24"/>
                <w:lang w:val="en-US" w:eastAsia="zh-CN"/>
              </w:rPr>
              <w:t>6</w:t>
            </w:r>
            <w:r>
              <w:rPr>
                <w:rFonts w:hint="eastAsia" w:ascii="宋体" w:hAnsi="宋体"/>
                <w:bCs/>
                <w:iCs/>
                <w:color w:val="000000"/>
                <w:sz w:val="24"/>
              </w:rPr>
              <w:t>月</w:t>
            </w:r>
            <w:r>
              <w:rPr>
                <w:rFonts w:hint="eastAsia" w:ascii="宋体" w:hAnsi="宋体"/>
                <w:bCs/>
                <w:iCs/>
                <w:color w:val="000000"/>
                <w:sz w:val="24"/>
                <w:lang w:val="en-US" w:eastAsia="zh-CN"/>
              </w:rPr>
              <w:t>1</w:t>
            </w:r>
            <w:r>
              <w:rPr>
                <w:rFonts w:hint="eastAsia" w:ascii="宋体" w:hAnsi="宋体"/>
                <w:bCs/>
                <w:iCs/>
                <w:color w:val="000000"/>
                <w:sz w:val="24"/>
              </w:rPr>
              <w:t>7日</w:t>
            </w:r>
            <w:r>
              <w:rPr>
                <w:rFonts w:hint="default" w:ascii="宋体" w:hAnsi="宋体"/>
                <w:bCs/>
                <w:iCs/>
                <w:color w:val="000000"/>
                <w:sz w:val="24"/>
                <w:lang w:val="en-US"/>
              </w:rPr>
              <w:t>15:00-17:00</w:t>
            </w:r>
          </w:p>
        </w:tc>
      </w:tr>
      <w:tr w14:paraId="5692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tcBorders>
              <w:top w:val="single" w:color="auto" w:sz="4" w:space="0"/>
              <w:left w:val="single" w:color="auto" w:sz="4" w:space="0"/>
              <w:bottom w:val="single" w:color="auto" w:sz="4" w:space="0"/>
              <w:right w:val="single" w:color="auto" w:sz="4" w:space="0"/>
            </w:tcBorders>
            <w:vAlign w:val="center"/>
          </w:tcPr>
          <w:p w14:paraId="2267C355">
            <w:pPr>
              <w:spacing w:line="360" w:lineRule="auto"/>
              <w:rPr>
                <w:rFonts w:hint="eastAsia" w:ascii="宋体" w:hAnsi="宋体"/>
                <w:bCs/>
                <w:iCs/>
                <w:color w:val="000000"/>
                <w:sz w:val="24"/>
              </w:rPr>
            </w:pPr>
            <w:r>
              <w:rPr>
                <w:rFonts w:hint="eastAsia" w:ascii="宋体" w:hAnsi="宋体"/>
                <w:bCs/>
                <w:iCs/>
                <w:color w:val="000000"/>
                <w:sz w:val="24"/>
              </w:rPr>
              <w:t>地点</w:t>
            </w:r>
          </w:p>
        </w:tc>
        <w:tc>
          <w:tcPr>
            <w:tcW w:w="6631" w:type="dxa"/>
            <w:tcBorders>
              <w:top w:val="single" w:color="auto" w:sz="4" w:space="0"/>
              <w:left w:val="single" w:color="auto" w:sz="4" w:space="0"/>
              <w:bottom w:val="single" w:color="auto" w:sz="4" w:space="0"/>
              <w:right w:val="single" w:color="auto" w:sz="4" w:space="0"/>
            </w:tcBorders>
          </w:tcPr>
          <w:p w14:paraId="49AC36D0">
            <w:pPr>
              <w:spacing w:line="360" w:lineRule="auto"/>
              <w:rPr>
                <w:rFonts w:hint="eastAsia" w:ascii="宋体" w:hAnsi="宋体"/>
                <w:bCs/>
                <w:iCs/>
                <w:color w:val="000000"/>
                <w:sz w:val="24"/>
              </w:rPr>
            </w:pPr>
            <w:r>
              <w:rPr>
                <w:rFonts w:hint="eastAsia" w:ascii="宋体" w:hAnsi="宋体"/>
                <w:bCs/>
                <w:iCs/>
                <w:color w:val="000000"/>
                <w:sz w:val="24"/>
              </w:rPr>
              <w:t xml:space="preserve">上海证券交易所上证路演中心 </w:t>
            </w:r>
          </w:p>
          <w:p w14:paraId="01BD4F27">
            <w:pPr>
              <w:spacing w:line="360" w:lineRule="auto"/>
              <w:rPr>
                <w:rFonts w:hint="eastAsia" w:ascii="宋体" w:hAnsi="宋体"/>
                <w:bCs/>
                <w:iCs/>
                <w:color w:val="000000"/>
                <w:sz w:val="24"/>
              </w:rPr>
            </w:pPr>
            <w:r>
              <w:rPr>
                <w:rFonts w:hint="eastAsia" w:ascii="宋体" w:hAnsi="宋体"/>
                <w:bCs/>
                <w:iCs/>
                <w:color w:val="000000"/>
                <w:sz w:val="24"/>
              </w:rPr>
              <w:t>（ 网址：https://roadshow.sseinfo.com/）</w:t>
            </w:r>
          </w:p>
        </w:tc>
      </w:tr>
      <w:tr w14:paraId="2C82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tcBorders>
              <w:top w:val="single" w:color="auto" w:sz="4" w:space="0"/>
              <w:left w:val="single" w:color="auto" w:sz="4" w:space="0"/>
              <w:bottom w:val="single" w:color="auto" w:sz="4" w:space="0"/>
              <w:right w:val="single" w:color="auto" w:sz="4" w:space="0"/>
            </w:tcBorders>
            <w:vAlign w:val="center"/>
          </w:tcPr>
          <w:p w14:paraId="419FC6F4">
            <w:pPr>
              <w:spacing w:line="360" w:lineRule="auto"/>
              <w:rPr>
                <w:rFonts w:hint="eastAsia" w:ascii="宋体" w:hAnsi="宋体"/>
                <w:bCs/>
                <w:iCs/>
                <w:color w:val="000000"/>
                <w:sz w:val="24"/>
              </w:rPr>
            </w:pPr>
            <w:r>
              <w:rPr>
                <w:rFonts w:hint="eastAsia" w:ascii="宋体" w:hAnsi="宋体"/>
                <w:bCs/>
                <w:iCs/>
                <w:color w:val="000000"/>
                <w:sz w:val="24"/>
              </w:rPr>
              <w:t>上市公司接待人员</w:t>
            </w:r>
          </w:p>
        </w:tc>
        <w:tc>
          <w:tcPr>
            <w:tcW w:w="6631" w:type="dxa"/>
            <w:tcBorders>
              <w:top w:val="single" w:color="auto" w:sz="4" w:space="0"/>
              <w:left w:val="single" w:color="auto" w:sz="4" w:space="0"/>
              <w:bottom w:val="single" w:color="auto" w:sz="4" w:space="0"/>
              <w:right w:val="single" w:color="auto" w:sz="4" w:space="0"/>
            </w:tcBorders>
          </w:tcPr>
          <w:p w14:paraId="29A06478">
            <w:pPr>
              <w:spacing w:line="360" w:lineRule="auto"/>
              <w:rPr>
                <w:rFonts w:hint="eastAsia" w:ascii="宋体" w:hAnsi="宋体"/>
                <w:bCs/>
                <w:iCs/>
                <w:color w:val="000000"/>
                <w:sz w:val="24"/>
              </w:rPr>
            </w:pPr>
            <w:r>
              <w:rPr>
                <w:rFonts w:ascii="宋体" w:hAnsi="宋体"/>
                <w:bCs/>
                <w:iCs/>
                <w:color w:val="000000"/>
                <w:sz w:val="24"/>
              </w:rPr>
              <w:t>党委书记</w:t>
            </w:r>
            <w:r>
              <w:rPr>
                <w:rFonts w:hint="eastAsia" w:ascii="宋体" w:hAnsi="宋体"/>
                <w:bCs/>
                <w:iCs/>
                <w:color w:val="000000"/>
                <w:sz w:val="24"/>
              </w:rPr>
              <w:t>、董事长、首席科学家：邓韬先生</w:t>
            </w:r>
          </w:p>
          <w:p w14:paraId="093B23AB">
            <w:pPr>
              <w:spacing w:line="360" w:lineRule="auto"/>
              <w:rPr>
                <w:rFonts w:hint="eastAsia" w:ascii="宋体" w:hAnsi="宋体"/>
                <w:bCs/>
                <w:iCs/>
                <w:color w:val="000000"/>
                <w:sz w:val="24"/>
              </w:rPr>
            </w:pPr>
            <w:r>
              <w:rPr>
                <w:rFonts w:hint="eastAsia" w:ascii="宋体" w:hAnsi="宋体"/>
                <w:bCs/>
                <w:iCs/>
                <w:color w:val="000000"/>
                <w:sz w:val="24"/>
              </w:rPr>
              <w:t>总会计师（财务负责人）：施海光先生</w:t>
            </w:r>
          </w:p>
          <w:p w14:paraId="3CD402F4">
            <w:pPr>
              <w:spacing w:line="360" w:lineRule="auto"/>
              <w:rPr>
                <w:rFonts w:hint="eastAsia" w:ascii="宋体" w:hAnsi="宋体"/>
                <w:bCs/>
                <w:iCs/>
                <w:color w:val="000000"/>
                <w:sz w:val="24"/>
              </w:rPr>
            </w:pPr>
            <w:r>
              <w:rPr>
                <w:rFonts w:hint="eastAsia" w:ascii="宋体" w:hAnsi="宋体"/>
                <w:bCs/>
                <w:iCs/>
                <w:color w:val="000000"/>
                <w:sz w:val="24"/>
              </w:rPr>
              <w:t>董事会秘书、</w:t>
            </w:r>
            <w:r>
              <w:rPr>
                <w:rFonts w:ascii="宋体" w:hAnsi="宋体"/>
                <w:bCs/>
                <w:iCs/>
                <w:color w:val="000000"/>
                <w:sz w:val="24"/>
              </w:rPr>
              <w:t>总法律顾问</w:t>
            </w:r>
            <w:r>
              <w:rPr>
                <w:rFonts w:hint="eastAsia" w:ascii="宋体" w:hAnsi="宋体"/>
                <w:bCs/>
                <w:iCs/>
                <w:color w:val="000000"/>
                <w:sz w:val="24"/>
              </w:rPr>
              <w:t>：贺新先生</w:t>
            </w:r>
          </w:p>
        </w:tc>
      </w:tr>
      <w:tr w14:paraId="67A94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tcBorders>
              <w:top w:val="single" w:color="auto" w:sz="4" w:space="0"/>
              <w:left w:val="single" w:color="auto" w:sz="4" w:space="0"/>
              <w:bottom w:val="single" w:color="auto" w:sz="4" w:space="0"/>
              <w:right w:val="single" w:color="auto" w:sz="4" w:space="0"/>
            </w:tcBorders>
            <w:vAlign w:val="center"/>
          </w:tcPr>
          <w:p w14:paraId="193CA328">
            <w:pPr>
              <w:spacing w:line="360" w:lineRule="auto"/>
              <w:rPr>
                <w:rFonts w:hint="eastAsia" w:ascii="宋体" w:hAnsi="宋体"/>
                <w:bCs/>
                <w:iCs/>
                <w:color w:val="000000"/>
                <w:sz w:val="24"/>
              </w:rPr>
            </w:pPr>
            <w:r>
              <w:rPr>
                <w:rFonts w:hint="eastAsia" w:ascii="宋体" w:hAnsi="宋体"/>
                <w:bCs/>
                <w:iCs/>
                <w:color w:val="000000"/>
                <w:sz w:val="24"/>
              </w:rPr>
              <w:t>投资者关系活动主要内容介绍</w:t>
            </w:r>
          </w:p>
        </w:tc>
        <w:tc>
          <w:tcPr>
            <w:tcW w:w="6631" w:type="dxa"/>
            <w:tcBorders>
              <w:top w:val="single" w:color="auto" w:sz="4" w:space="0"/>
              <w:left w:val="single" w:color="auto" w:sz="4" w:space="0"/>
              <w:bottom w:val="single" w:color="auto" w:sz="4" w:space="0"/>
              <w:right w:val="single" w:color="auto" w:sz="4" w:space="0"/>
            </w:tcBorders>
          </w:tcPr>
          <w:p w14:paraId="464C03E8">
            <w:pPr>
              <w:spacing w:line="360" w:lineRule="auto"/>
              <w:rPr>
                <w:rFonts w:hint="eastAsia" w:ascii="宋体" w:hAnsi="宋体"/>
                <w:b/>
                <w:iCs/>
                <w:color w:val="000000"/>
                <w:sz w:val="24"/>
              </w:rPr>
            </w:pPr>
            <w:r>
              <w:rPr>
                <w:rFonts w:hint="eastAsia" w:ascii="宋体" w:hAnsi="宋体"/>
                <w:b/>
                <w:iCs/>
                <w:color w:val="000000"/>
                <w:sz w:val="24"/>
              </w:rPr>
              <w:t>一、经营情况简介：</w:t>
            </w:r>
          </w:p>
          <w:p w14:paraId="6481E082">
            <w:pPr>
              <w:spacing w:line="360" w:lineRule="auto"/>
              <w:ind w:firstLine="482" w:firstLineChars="200"/>
              <w:rPr>
                <w:rFonts w:hint="eastAsia" w:ascii="宋体" w:hAnsi="宋体" w:eastAsia="宋体"/>
                <w:bCs/>
                <w:iCs/>
                <w:color w:val="000000"/>
                <w:sz w:val="24"/>
                <w:lang w:eastAsia="zh-CN"/>
              </w:rPr>
            </w:pPr>
            <w:r>
              <w:rPr>
                <w:rFonts w:ascii="宋体" w:hAnsi="宋体"/>
                <w:b/>
                <w:iCs/>
                <w:color w:val="000000"/>
                <w:sz w:val="24"/>
              </w:rPr>
              <w:t>2025年广钢气体圆满收官，收入</w:t>
            </w:r>
            <w:r>
              <w:rPr>
                <w:rFonts w:hint="eastAsia" w:ascii="宋体" w:hAnsi="宋体"/>
                <w:b/>
                <w:iCs/>
                <w:color w:val="000000"/>
                <w:sz w:val="24"/>
              </w:rPr>
              <w:t>和</w:t>
            </w:r>
            <w:r>
              <w:rPr>
                <w:rFonts w:ascii="宋体" w:hAnsi="宋体"/>
                <w:b/>
                <w:iCs/>
                <w:color w:val="000000"/>
                <w:sz w:val="24"/>
              </w:rPr>
              <w:t>利润</w:t>
            </w:r>
            <w:r>
              <w:rPr>
                <w:rFonts w:hint="eastAsia" w:ascii="宋体" w:hAnsi="宋体"/>
                <w:b/>
                <w:iCs/>
                <w:color w:val="000000"/>
                <w:sz w:val="24"/>
              </w:rPr>
              <w:t>实现双位数</w:t>
            </w:r>
            <w:r>
              <w:rPr>
                <w:rFonts w:ascii="宋体" w:hAnsi="宋体"/>
                <w:b/>
                <w:iCs/>
                <w:color w:val="000000"/>
                <w:sz w:val="24"/>
              </w:rPr>
              <w:t>同步增长，增收更增利</w:t>
            </w:r>
            <w:r>
              <w:rPr>
                <w:rFonts w:hint="eastAsia" w:ascii="宋体" w:hAnsi="宋体"/>
                <w:b/>
                <w:iCs/>
                <w:color w:val="000000"/>
                <w:sz w:val="24"/>
                <w:lang w:eastAsia="zh-CN"/>
              </w:rPr>
              <w:t>，盈利拐点正式确立</w:t>
            </w:r>
            <w:r>
              <w:rPr>
                <w:rFonts w:ascii="宋体" w:hAnsi="宋体"/>
                <w:b/>
                <w:iCs/>
                <w:color w:val="000000"/>
                <w:sz w:val="24"/>
              </w:rPr>
              <w:t>。</w:t>
            </w:r>
            <w:r>
              <w:rPr>
                <w:rFonts w:hint="eastAsia" w:ascii="宋体" w:hAnsi="宋体"/>
                <w:b w:val="0"/>
                <w:bCs/>
                <w:iCs/>
                <w:color w:val="000000"/>
                <w:sz w:val="24"/>
                <w:lang w:val="en-US" w:eastAsia="zh-CN"/>
              </w:rPr>
              <w:t>回顾“十四五”，公司营业收入，净利润均实现翻番。</w:t>
            </w:r>
            <w:r>
              <w:rPr>
                <w:rFonts w:hint="eastAsia" w:ascii="宋体" w:hAnsi="宋体"/>
                <w:bCs/>
                <w:iCs/>
                <w:color w:val="000000"/>
                <w:sz w:val="24"/>
                <w:lang w:val="en-US" w:eastAsia="zh-CN"/>
              </w:rPr>
              <w:t>2</w:t>
            </w:r>
            <w:r>
              <w:rPr>
                <w:rFonts w:ascii="宋体" w:hAnsi="宋体"/>
                <w:bCs/>
                <w:iCs/>
                <w:color w:val="000000"/>
                <w:sz w:val="24"/>
              </w:rPr>
              <w:t>025年，公司实现营业收入24.24亿元，同比增长15.</w:t>
            </w:r>
            <w:r>
              <w:rPr>
                <w:rFonts w:hint="eastAsia" w:ascii="宋体" w:hAnsi="宋体"/>
                <w:bCs/>
                <w:iCs/>
                <w:color w:val="000000"/>
                <w:sz w:val="24"/>
                <w:lang w:val="en-US" w:eastAsia="zh-CN"/>
              </w:rPr>
              <w:t>3</w:t>
            </w:r>
            <w:r>
              <w:rPr>
                <w:rFonts w:ascii="宋体" w:hAnsi="宋体"/>
                <w:bCs/>
                <w:iCs/>
                <w:color w:val="000000"/>
                <w:sz w:val="24"/>
              </w:rPr>
              <w:t>%；实现归属于上市公司股东的净利润2.86亿元，同比增长15.2%；扣除非经常性损益后的归母净利润为2.57亿元，同比增长12.</w:t>
            </w:r>
            <w:r>
              <w:rPr>
                <w:rFonts w:hint="eastAsia" w:ascii="宋体" w:hAnsi="宋体"/>
                <w:bCs/>
                <w:iCs/>
                <w:color w:val="000000"/>
                <w:sz w:val="24"/>
                <w:lang w:val="en-US" w:eastAsia="zh-CN"/>
              </w:rPr>
              <w:t>2</w:t>
            </w:r>
            <w:r>
              <w:rPr>
                <w:rFonts w:ascii="宋体" w:hAnsi="宋体"/>
                <w:bCs/>
                <w:iCs/>
                <w:color w:val="000000"/>
                <w:sz w:val="24"/>
              </w:rPr>
              <w:t>%</w:t>
            </w:r>
            <w:r>
              <w:rPr>
                <w:rFonts w:hint="eastAsia" w:ascii="宋体" w:hAnsi="宋体"/>
                <w:bCs/>
                <w:iCs/>
                <w:color w:val="000000"/>
                <w:sz w:val="24"/>
                <w:lang w:eastAsia="zh-CN"/>
              </w:rPr>
              <w:t>。</w:t>
            </w:r>
          </w:p>
          <w:p w14:paraId="2F68938E">
            <w:pPr>
              <w:spacing w:line="360" w:lineRule="auto"/>
              <w:ind w:firstLine="482" w:firstLineChars="200"/>
              <w:rPr>
                <w:rFonts w:ascii="宋体" w:hAnsi="宋体"/>
                <w:bCs/>
                <w:iCs/>
                <w:color w:val="000000"/>
                <w:sz w:val="24"/>
              </w:rPr>
            </w:pPr>
            <w:r>
              <w:rPr>
                <w:rFonts w:hint="eastAsia" w:ascii="宋体" w:hAnsi="宋体"/>
                <w:b/>
                <w:iCs/>
                <w:color w:val="000000"/>
                <w:sz w:val="24"/>
              </w:rPr>
              <w:t>电子大宗气体业务表现亮眼。</w:t>
            </w:r>
            <w:r>
              <w:rPr>
                <w:rFonts w:hint="eastAsia" w:ascii="宋体" w:hAnsi="宋体"/>
                <w:b w:val="0"/>
                <w:bCs/>
                <w:iCs/>
                <w:color w:val="000000"/>
                <w:sz w:val="24"/>
                <w:lang w:val="en-US" w:eastAsia="zh-CN"/>
              </w:rPr>
              <w:t>作为公司的</w:t>
            </w:r>
            <w:r>
              <w:rPr>
                <w:rFonts w:hint="eastAsia" w:ascii="宋体" w:hAnsi="宋体"/>
                <w:b w:val="0"/>
                <w:bCs/>
                <w:iCs/>
                <w:color w:val="000000"/>
                <w:sz w:val="24"/>
              </w:rPr>
              <w:t>核心增长引擎</w:t>
            </w:r>
            <w:r>
              <w:rPr>
                <w:rFonts w:hint="eastAsia" w:ascii="宋体" w:hAnsi="宋体"/>
                <w:b w:val="0"/>
                <w:bCs/>
                <w:iCs/>
                <w:color w:val="000000"/>
                <w:sz w:val="24"/>
                <w:lang w:eastAsia="zh-CN"/>
              </w:rPr>
              <w:t>，</w:t>
            </w:r>
            <w:r>
              <w:rPr>
                <w:rFonts w:hint="eastAsia" w:ascii="宋体" w:hAnsi="宋体"/>
                <w:bCs/>
                <w:iCs/>
                <w:color w:val="000000"/>
                <w:sz w:val="24"/>
              </w:rPr>
              <w:t>实现营业收入</w:t>
            </w:r>
            <w:r>
              <w:rPr>
                <w:rFonts w:ascii="宋体" w:hAnsi="宋体"/>
                <w:bCs/>
                <w:iCs/>
                <w:color w:val="000000"/>
                <w:sz w:val="24"/>
              </w:rPr>
              <w:t>17.32亿元，同比增长16.4%，占主营业务收入比重进一步提升至77</w:t>
            </w:r>
            <w:r>
              <w:rPr>
                <w:rFonts w:hint="eastAsia" w:ascii="宋体" w:hAnsi="宋体"/>
                <w:bCs/>
                <w:iCs/>
                <w:color w:val="000000"/>
                <w:sz w:val="24"/>
              </w:rPr>
              <w:t>.0</w:t>
            </w:r>
            <w:r>
              <w:rPr>
                <w:rFonts w:ascii="宋体" w:hAnsi="宋体"/>
                <w:bCs/>
                <w:iCs/>
                <w:color w:val="000000"/>
                <w:sz w:val="24"/>
              </w:rPr>
              <w:t>%</w:t>
            </w:r>
            <w:r>
              <w:rPr>
                <w:rFonts w:hint="eastAsia" w:ascii="宋体" w:hAnsi="宋体"/>
                <w:bCs/>
                <w:iCs/>
                <w:color w:val="000000"/>
                <w:sz w:val="24"/>
                <w:lang w:eastAsia="zh-CN"/>
              </w:rPr>
              <w:t>，</w:t>
            </w:r>
            <w:r>
              <w:rPr>
                <w:rFonts w:hint="eastAsia" w:ascii="宋体" w:hAnsi="宋体"/>
                <w:bCs/>
                <w:iCs/>
                <w:color w:val="000000"/>
                <w:sz w:val="24"/>
              </w:rPr>
              <w:t>毛利率</w:t>
            </w:r>
            <w:r>
              <w:rPr>
                <w:rFonts w:hint="eastAsia" w:ascii="宋体" w:hAnsi="宋体"/>
                <w:bCs/>
                <w:iCs/>
                <w:color w:val="000000"/>
                <w:sz w:val="24"/>
                <w:lang w:val="en-US" w:eastAsia="zh-CN"/>
              </w:rPr>
              <w:t>30.0</w:t>
            </w:r>
            <w:r>
              <w:rPr>
                <w:rFonts w:hint="eastAsia" w:ascii="宋体" w:hAnsi="宋体"/>
                <w:bCs/>
                <w:iCs/>
                <w:color w:val="000000"/>
                <w:sz w:val="24"/>
              </w:rPr>
              <w:t>%</w:t>
            </w:r>
            <w:r>
              <w:rPr>
                <w:rFonts w:hint="eastAsia" w:ascii="宋体" w:hAnsi="宋体"/>
                <w:b w:val="0"/>
                <w:bCs/>
                <w:iCs/>
                <w:color w:val="000000"/>
                <w:sz w:val="24"/>
                <w:lang w:eastAsia="zh-CN"/>
              </w:rPr>
              <w:t>。</w:t>
            </w:r>
            <w:r>
              <w:rPr>
                <w:rFonts w:ascii="宋体" w:hAnsi="宋体"/>
                <w:bCs/>
                <w:iCs/>
                <w:color w:val="000000"/>
                <w:sz w:val="24"/>
              </w:rPr>
              <w:t>通用工业气体业务作为重要补充，实现收入5.16亿元，同比增长6.7%。</w:t>
            </w:r>
          </w:p>
          <w:p w14:paraId="0181E70D">
            <w:pPr>
              <w:spacing w:line="360" w:lineRule="auto"/>
              <w:ind w:firstLine="482" w:firstLineChars="200"/>
              <w:rPr>
                <w:rFonts w:ascii="宋体" w:hAnsi="宋体"/>
                <w:bCs/>
                <w:iCs/>
                <w:color w:val="000000"/>
                <w:sz w:val="24"/>
              </w:rPr>
            </w:pPr>
            <w:r>
              <w:rPr>
                <w:rFonts w:hint="eastAsia" w:ascii="宋体" w:hAnsi="宋体"/>
                <w:b/>
                <w:bCs w:val="0"/>
                <w:iCs/>
                <w:color w:val="000000"/>
                <w:sz w:val="24"/>
                <w:lang w:eastAsia="zh-CN"/>
              </w:rPr>
              <w:t>现场制气模式</w:t>
            </w:r>
            <w:r>
              <w:rPr>
                <w:rFonts w:hint="eastAsia" w:ascii="宋体" w:hAnsi="宋体"/>
                <w:b/>
                <w:iCs/>
                <w:color w:val="000000"/>
                <w:sz w:val="24"/>
              </w:rPr>
              <w:t>优势凸显</w:t>
            </w:r>
            <w:r>
              <w:rPr>
                <w:rFonts w:hint="eastAsia" w:ascii="宋体" w:hAnsi="宋体"/>
                <w:b/>
                <w:bCs w:val="0"/>
                <w:iCs/>
                <w:color w:val="000000"/>
                <w:sz w:val="24"/>
                <w:lang w:eastAsia="zh-CN"/>
              </w:rPr>
              <w:t>。</w:t>
            </w:r>
            <w:r>
              <w:rPr>
                <w:rFonts w:hint="eastAsia" w:ascii="宋体" w:hAnsi="宋体"/>
                <w:bCs/>
                <w:iCs/>
                <w:color w:val="000000"/>
                <w:sz w:val="24"/>
              </w:rPr>
              <w:t>实现营业收入</w:t>
            </w:r>
            <w:r>
              <w:rPr>
                <w:rFonts w:ascii="宋体" w:hAnsi="宋体"/>
                <w:bCs/>
                <w:iCs/>
                <w:color w:val="000000"/>
                <w:sz w:val="24"/>
              </w:rPr>
              <w:t>14.70亿元，同比增长24.5%</w:t>
            </w:r>
            <w:r>
              <w:rPr>
                <w:rFonts w:hint="eastAsia" w:ascii="宋体" w:hAnsi="宋体"/>
                <w:bCs/>
                <w:iCs/>
                <w:color w:val="000000"/>
                <w:sz w:val="24"/>
                <w:lang w:eastAsia="zh-CN"/>
              </w:rPr>
              <w:t>，毛利率达33.6%</w:t>
            </w:r>
            <w:r>
              <w:rPr>
                <w:rFonts w:ascii="宋体" w:hAnsi="宋体"/>
                <w:bCs/>
                <w:iCs/>
                <w:color w:val="000000"/>
                <w:sz w:val="24"/>
              </w:rPr>
              <w:t>。长协合作机制有效巩固客户合作黏性，增强公司盈利可预见性。深度协同的合作模式</w:t>
            </w:r>
            <w:r>
              <w:rPr>
                <w:rFonts w:hint="eastAsia" w:ascii="宋体" w:hAnsi="宋体"/>
                <w:bCs/>
                <w:iCs/>
                <w:color w:val="000000"/>
                <w:sz w:val="24"/>
              </w:rPr>
              <w:t>，</w:t>
            </w:r>
            <w:r>
              <w:rPr>
                <w:rFonts w:ascii="宋体" w:hAnsi="宋体"/>
                <w:bCs/>
                <w:iCs/>
                <w:color w:val="000000"/>
                <w:sz w:val="24"/>
              </w:rPr>
              <w:t>是</w:t>
            </w:r>
            <w:r>
              <w:rPr>
                <w:rFonts w:hint="eastAsia" w:ascii="宋体" w:hAnsi="宋体"/>
                <w:bCs/>
                <w:iCs/>
                <w:color w:val="000000"/>
                <w:sz w:val="24"/>
              </w:rPr>
              <w:t>公司穿越周期</w:t>
            </w:r>
            <w:r>
              <w:rPr>
                <w:rFonts w:hint="eastAsia" w:ascii="宋体" w:hAnsi="宋体"/>
                <w:bCs/>
                <w:iCs/>
                <w:color w:val="000000"/>
                <w:sz w:val="24"/>
                <w:lang w:eastAsia="zh-CN"/>
              </w:rPr>
              <w:t>，</w:t>
            </w:r>
            <w:r>
              <w:rPr>
                <w:rFonts w:hint="eastAsia" w:ascii="宋体" w:hAnsi="宋体"/>
                <w:bCs/>
                <w:iCs/>
                <w:color w:val="000000"/>
                <w:sz w:val="24"/>
              </w:rPr>
              <w:t>实现稳定增长的“压舱石”</w:t>
            </w:r>
            <w:r>
              <w:rPr>
                <w:rFonts w:ascii="宋体" w:hAnsi="宋体"/>
                <w:bCs/>
                <w:iCs/>
                <w:color w:val="000000"/>
                <w:sz w:val="24"/>
              </w:rPr>
              <w:t>。</w:t>
            </w:r>
          </w:p>
          <w:p w14:paraId="19B78DCD">
            <w:pPr>
              <w:spacing w:line="360" w:lineRule="auto"/>
              <w:ind w:firstLine="480" w:firstLineChars="200"/>
              <w:rPr>
                <w:rFonts w:ascii="宋体" w:hAnsi="宋体"/>
                <w:bCs/>
                <w:iCs/>
                <w:color w:val="000000"/>
                <w:sz w:val="24"/>
              </w:rPr>
            </w:pPr>
            <w:r>
              <w:rPr>
                <w:rFonts w:hint="eastAsia" w:ascii="宋体" w:hAnsi="宋体"/>
                <w:bCs/>
                <w:iCs/>
                <w:color w:val="000000"/>
                <w:sz w:val="24"/>
              </w:rPr>
              <w:t>公司</w:t>
            </w:r>
            <w:r>
              <w:rPr>
                <w:rFonts w:ascii="宋体" w:hAnsi="宋体"/>
                <w:bCs/>
                <w:iCs/>
                <w:color w:val="000000"/>
                <w:sz w:val="24"/>
              </w:rPr>
              <w:t>在建工程</w:t>
            </w:r>
            <w:r>
              <w:rPr>
                <w:rFonts w:hint="eastAsia" w:ascii="宋体" w:hAnsi="宋体"/>
                <w:bCs/>
                <w:iCs/>
                <w:color w:val="000000"/>
                <w:sz w:val="24"/>
              </w:rPr>
              <w:t>达11.38亿元，同比增长30.</w:t>
            </w:r>
            <w:r>
              <w:rPr>
                <w:rFonts w:hint="eastAsia" w:ascii="宋体" w:hAnsi="宋体"/>
                <w:bCs/>
                <w:iCs/>
                <w:color w:val="000000"/>
                <w:sz w:val="24"/>
                <w:lang w:val="en-US" w:eastAsia="zh-CN"/>
              </w:rPr>
              <w:t>1</w:t>
            </w:r>
            <w:r>
              <w:rPr>
                <w:rFonts w:hint="eastAsia" w:ascii="宋体" w:hAnsi="宋体"/>
                <w:bCs/>
                <w:iCs/>
                <w:color w:val="000000"/>
                <w:sz w:val="24"/>
              </w:rPr>
              <w:t>%，</w:t>
            </w:r>
            <w:r>
              <w:rPr>
                <w:rFonts w:ascii="宋体" w:hAnsi="宋体"/>
                <w:bCs/>
                <w:iCs/>
                <w:color w:val="000000"/>
                <w:sz w:val="24"/>
              </w:rPr>
              <w:t>多个现场制气项目正按计划有序推进、分批投产，</w:t>
            </w:r>
            <w:r>
              <w:rPr>
                <w:rFonts w:hint="eastAsia" w:ascii="宋体" w:hAnsi="宋体"/>
                <w:bCs/>
                <w:iCs/>
                <w:color w:val="000000"/>
                <w:sz w:val="24"/>
              </w:rPr>
              <w:t>将</w:t>
            </w:r>
            <w:r>
              <w:rPr>
                <w:rFonts w:ascii="宋体" w:hAnsi="宋体"/>
                <w:bCs/>
                <w:iCs/>
                <w:color w:val="000000"/>
                <w:sz w:val="24"/>
              </w:rPr>
              <w:t>成为未来收入与利润持续增长的核心引擎</w:t>
            </w:r>
            <w:r>
              <w:rPr>
                <w:rFonts w:hint="eastAsia" w:ascii="宋体" w:hAnsi="宋体"/>
                <w:bCs/>
                <w:iCs/>
                <w:color w:val="000000"/>
                <w:sz w:val="24"/>
              </w:rPr>
              <w:t>。</w:t>
            </w:r>
          </w:p>
          <w:p w14:paraId="319364D6">
            <w:pPr>
              <w:spacing w:line="360" w:lineRule="auto"/>
              <w:ind w:firstLine="482" w:firstLineChars="200"/>
              <w:rPr>
                <w:rFonts w:hint="eastAsia" w:ascii="宋体" w:hAnsi="宋体"/>
                <w:bCs/>
                <w:iCs/>
                <w:color w:val="000000"/>
                <w:sz w:val="24"/>
              </w:rPr>
            </w:pPr>
            <w:r>
              <w:rPr>
                <w:rFonts w:hint="eastAsia" w:ascii="宋体" w:hAnsi="宋体"/>
                <w:b/>
                <w:iCs/>
                <w:color w:val="000000"/>
                <w:sz w:val="24"/>
              </w:rPr>
              <w:t>2026年</w:t>
            </w:r>
            <w:r>
              <w:rPr>
                <w:rFonts w:ascii="宋体" w:hAnsi="宋体"/>
                <w:b/>
                <w:iCs/>
                <w:color w:val="000000"/>
                <w:sz w:val="24"/>
              </w:rPr>
              <w:t>强势开局，</w:t>
            </w:r>
            <w:r>
              <w:rPr>
                <w:rFonts w:hint="eastAsia" w:ascii="宋体" w:hAnsi="宋体"/>
                <w:b/>
                <w:iCs/>
                <w:color w:val="000000"/>
                <w:sz w:val="24"/>
              </w:rPr>
              <w:t>增长态势持续验证。</w:t>
            </w:r>
            <w:r>
              <w:rPr>
                <w:rFonts w:hint="eastAsia" w:ascii="宋体" w:hAnsi="宋体"/>
                <w:bCs/>
                <w:iCs/>
                <w:color w:val="000000"/>
                <w:sz w:val="24"/>
              </w:rPr>
              <w:t>2026年第一季度，公司实现营业收入6.06亿元，同比增长10.</w:t>
            </w:r>
            <w:r>
              <w:rPr>
                <w:rFonts w:hint="eastAsia" w:ascii="宋体" w:hAnsi="宋体"/>
                <w:bCs/>
                <w:iCs/>
                <w:color w:val="000000"/>
                <w:sz w:val="24"/>
                <w:lang w:val="en-US" w:eastAsia="zh-CN"/>
              </w:rPr>
              <w:t>6</w:t>
            </w:r>
            <w:r>
              <w:rPr>
                <w:rFonts w:hint="eastAsia" w:ascii="宋体" w:hAnsi="宋体"/>
                <w:bCs/>
                <w:iCs/>
                <w:color w:val="000000"/>
                <w:sz w:val="24"/>
              </w:rPr>
              <w:t>%；</w:t>
            </w:r>
            <w:r>
              <w:rPr>
                <w:rFonts w:ascii="宋体" w:hAnsi="宋体"/>
                <w:bCs/>
                <w:iCs/>
                <w:color w:val="000000"/>
                <w:sz w:val="24"/>
              </w:rPr>
              <w:t>实现归属于上市公司股东的净利润</w:t>
            </w:r>
            <w:r>
              <w:rPr>
                <w:rFonts w:hint="eastAsia" w:ascii="宋体" w:hAnsi="宋体"/>
                <w:bCs/>
                <w:iCs/>
                <w:color w:val="000000"/>
                <w:sz w:val="24"/>
              </w:rPr>
              <w:t>0.92亿元，同比增长</w:t>
            </w:r>
            <w:r>
              <w:rPr>
                <w:rFonts w:ascii="宋体" w:hAnsi="宋体"/>
                <w:bCs/>
                <w:iCs/>
                <w:color w:val="000000"/>
                <w:sz w:val="24"/>
              </w:rPr>
              <w:t>62.6</w:t>
            </w:r>
            <w:r>
              <w:rPr>
                <w:rFonts w:hint="eastAsia" w:ascii="宋体" w:hAnsi="宋体"/>
                <w:bCs/>
                <w:iCs/>
                <w:color w:val="000000"/>
                <w:sz w:val="24"/>
              </w:rPr>
              <w:t>%；</w:t>
            </w:r>
            <w:r>
              <w:rPr>
                <w:rFonts w:ascii="宋体" w:hAnsi="宋体"/>
                <w:bCs/>
                <w:iCs/>
                <w:color w:val="000000"/>
                <w:sz w:val="24"/>
              </w:rPr>
              <w:t>扣除非经常性损益后的归母净利润为</w:t>
            </w:r>
            <w:r>
              <w:rPr>
                <w:rFonts w:hint="eastAsia" w:ascii="宋体" w:hAnsi="宋体"/>
                <w:bCs/>
                <w:iCs/>
                <w:color w:val="000000"/>
                <w:sz w:val="24"/>
              </w:rPr>
              <w:t>0.81亿元，同比增长64.1%。</w:t>
            </w:r>
          </w:p>
          <w:p w14:paraId="5160B013">
            <w:pPr>
              <w:spacing w:line="360" w:lineRule="auto"/>
              <w:ind w:firstLine="480" w:firstLineChars="200"/>
              <w:rPr>
                <w:rFonts w:hint="eastAsia" w:ascii="宋体" w:hAnsi="宋体"/>
                <w:bCs/>
                <w:iCs/>
                <w:color w:val="000000"/>
                <w:sz w:val="24"/>
              </w:rPr>
            </w:pPr>
          </w:p>
          <w:p w14:paraId="76B1E0E3">
            <w:pPr>
              <w:spacing w:line="360" w:lineRule="auto"/>
              <w:rPr>
                <w:rFonts w:hint="eastAsia" w:ascii="宋体" w:hAnsi="宋体"/>
                <w:b/>
                <w:iCs/>
                <w:color w:val="000000"/>
                <w:sz w:val="24"/>
              </w:rPr>
            </w:pPr>
            <w:r>
              <w:rPr>
                <w:rFonts w:hint="eastAsia" w:ascii="宋体" w:hAnsi="宋体"/>
                <w:b/>
                <w:iCs/>
                <w:color w:val="000000"/>
                <w:sz w:val="24"/>
              </w:rPr>
              <w:t>二、问答环节主要内容：</w:t>
            </w:r>
          </w:p>
          <w:p w14:paraId="2D552407">
            <w:pPr>
              <w:widowControl/>
              <w:spacing w:line="360" w:lineRule="auto"/>
              <w:rPr>
                <w:rFonts w:hint="default" w:ascii="宋体" w:hAnsi="宋体" w:eastAsia="宋体"/>
                <w:b/>
                <w:iCs/>
                <w:color w:val="000000"/>
                <w:sz w:val="24"/>
                <w:lang w:val="en-US" w:eastAsia="zh-CN"/>
              </w:rPr>
            </w:pPr>
            <w:r>
              <w:rPr>
                <w:rFonts w:hint="eastAsia" w:ascii="宋体" w:hAnsi="宋体"/>
                <w:b/>
                <w:iCs/>
                <w:color w:val="000000"/>
                <w:sz w:val="24"/>
              </w:rPr>
              <w:t>（一）半导体配套业务</w:t>
            </w:r>
            <w:r>
              <w:rPr>
                <w:rFonts w:hint="eastAsia" w:ascii="宋体" w:hAnsi="宋体"/>
                <w:b/>
                <w:iCs/>
                <w:color w:val="000000"/>
                <w:sz w:val="24"/>
                <w:lang w:val="en-US" w:eastAsia="zh-CN"/>
              </w:rPr>
              <w:t>及氦气相关</w:t>
            </w:r>
          </w:p>
          <w:p w14:paraId="3A0E70C8">
            <w:pPr>
              <w:widowControl/>
              <w:spacing w:line="360" w:lineRule="auto"/>
              <w:rPr>
                <w:rFonts w:hint="eastAsia" w:ascii="宋体" w:hAnsi="宋体"/>
                <w:b/>
                <w:iCs/>
                <w:color w:val="000000"/>
                <w:sz w:val="24"/>
                <w:lang w:eastAsia="zh-CN"/>
              </w:rPr>
            </w:pPr>
            <w:r>
              <w:rPr>
                <w:rFonts w:hint="eastAsia" w:ascii="宋体" w:hAnsi="宋体"/>
                <w:b/>
                <w:iCs/>
                <w:color w:val="000000"/>
                <w:sz w:val="24"/>
                <w:lang w:val="en-US" w:eastAsia="zh-CN"/>
              </w:rPr>
              <w:t>Q1、</w:t>
            </w:r>
            <w:r>
              <w:rPr>
                <w:rFonts w:hint="eastAsia" w:ascii="宋体" w:hAnsi="宋体"/>
                <w:b/>
                <w:iCs/>
                <w:color w:val="000000"/>
                <w:sz w:val="24"/>
                <w:lang w:eastAsia="zh-CN"/>
              </w:rPr>
              <w:t>请问贵司目前供给国内半导体公司的氦气是什么级别的？网传EUV级氦气产品的价格是6N级高纯氦气产品价格的5-10倍，请问贵司是否属实，贵司2季度供给半导体公司的氦气产品长协价是否能大幅上涨？</w:t>
            </w:r>
          </w:p>
          <w:p w14:paraId="5C9F2C14">
            <w:pPr>
              <w:widowControl/>
              <w:spacing w:line="360" w:lineRule="auto"/>
              <w:rPr>
                <w:rFonts w:hint="eastAsia" w:ascii="宋体" w:hAnsi="宋体"/>
                <w:b w:val="0"/>
                <w:bCs/>
                <w:iCs/>
                <w:color w:val="000000"/>
                <w:sz w:val="24"/>
                <w:lang w:val="en-US" w:eastAsia="zh-CN"/>
              </w:rPr>
            </w:pPr>
            <w:r>
              <w:rPr>
                <w:rFonts w:hint="eastAsia" w:ascii="宋体" w:hAnsi="宋体"/>
                <w:b w:val="0"/>
                <w:bCs/>
                <w:iCs/>
                <w:color w:val="000000"/>
                <w:sz w:val="24"/>
                <w:lang w:val="en-US" w:eastAsia="zh-CN"/>
              </w:rPr>
              <w:t>答：市场上不存在“EUV级氦气”这个产品。半导体制程对氦气纯度要求极为苛刻，以最高规格为例，杂质含量需严格控制在ppb级（体积比十亿分之一）以内。公司可以将5N级原料气提纯到9N（ppb级）氦气产品，作为六大电子大宗气体品种之一，服务半导体客户。经过多年发展，公司已成为内资最大的氦气供应企业，业务辐射全国，重点保障国内集成电路、新型显示面板、航空航天等关键行业的氦气需求，公司目前已服务11座12寸晶圆厂。</w:t>
            </w:r>
          </w:p>
          <w:p w14:paraId="48F7FE7A">
            <w:pPr>
              <w:widowControl/>
              <w:spacing w:line="360" w:lineRule="auto"/>
              <w:rPr>
                <w:rFonts w:hint="eastAsia" w:ascii="宋体" w:hAnsi="宋体"/>
                <w:b w:val="0"/>
                <w:bCs/>
                <w:iCs/>
                <w:color w:val="000000"/>
                <w:sz w:val="24"/>
                <w:lang w:val="en-US" w:eastAsia="zh-CN"/>
              </w:rPr>
            </w:pPr>
          </w:p>
          <w:p w14:paraId="5EE1599C">
            <w:pPr>
              <w:widowControl/>
              <w:spacing w:line="360" w:lineRule="auto"/>
              <w:rPr>
                <w:rFonts w:hint="default" w:ascii="宋体" w:hAnsi="宋体"/>
                <w:b/>
                <w:bCs w:val="0"/>
                <w:iCs/>
                <w:color w:val="000000"/>
                <w:sz w:val="24"/>
                <w:lang w:val="en-US" w:eastAsia="zh-CN"/>
              </w:rPr>
            </w:pPr>
            <w:r>
              <w:rPr>
                <w:rFonts w:hint="eastAsia" w:ascii="宋体" w:hAnsi="宋体"/>
                <w:b/>
                <w:iCs/>
                <w:color w:val="000000"/>
                <w:sz w:val="24"/>
                <w:lang w:val="en-US" w:eastAsia="zh-CN"/>
              </w:rPr>
              <w:t>Q2</w:t>
            </w:r>
            <w:r>
              <w:rPr>
                <w:rFonts w:hint="eastAsia" w:ascii="宋体" w:hAnsi="宋体"/>
                <w:b/>
                <w:bCs w:val="0"/>
                <w:iCs/>
                <w:color w:val="000000"/>
                <w:sz w:val="24"/>
                <w:lang w:val="en-US" w:eastAsia="zh-CN"/>
              </w:rPr>
              <w:t>、</w:t>
            </w:r>
            <w:r>
              <w:rPr>
                <w:rFonts w:hint="default" w:ascii="宋体" w:hAnsi="宋体"/>
                <w:b/>
                <w:bCs w:val="0"/>
                <w:iCs/>
                <w:color w:val="000000"/>
                <w:sz w:val="24"/>
                <w:lang w:val="en-US" w:eastAsia="zh-CN"/>
              </w:rPr>
              <w:t>贵司公开表述具备氦气提纯技术和能力，那是否能将粗氦提纯到芯片公司用的5.5N、6N级别以上的高纯或超高纯氦气？随着国际氦气供给形势的改变，我国氦气进口已经明显大幅萎缩，而医疗和半导体又是优先供应行业，请问贵司是否已经将原有的工业氦气提纯至半导体用氦气供其使用？</w:t>
            </w:r>
          </w:p>
          <w:p w14:paraId="5F7E8A40">
            <w:pPr>
              <w:widowControl/>
              <w:spacing w:line="360" w:lineRule="auto"/>
              <w:rPr>
                <w:rFonts w:hint="eastAsia" w:ascii="宋体" w:hAnsi="宋体"/>
                <w:b w:val="0"/>
                <w:bCs/>
                <w:iCs/>
                <w:color w:val="000000"/>
                <w:sz w:val="24"/>
                <w:lang w:val="en-US" w:eastAsia="zh-CN"/>
              </w:rPr>
            </w:pPr>
            <w:r>
              <w:rPr>
                <w:rFonts w:hint="eastAsia" w:ascii="宋体" w:hAnsi="宋体"/>
                <w:b w:val="0"/>
                <w:bCs/>
                <w:iCs/>
                <w:color w:val="000000"/>
                <w:sz w:val="24"/>
                <w:lang w:val="en-US" w:eastAsia="zh-CN"/>
              </w:rPr>
              <w:t>答：公司可以将5N级原料气提纯到9N（ppb级）氦气产品，作为六大电子大宗气体品种之一，服务于半导体客户。作为内资最大的氦气供应企业，公司业务辐射全国，重点保障国内集成电路、新型显示面板、航空航天等关键行业的氦气需求，目前已服务11座12寸晶圆厂。</w:t>
            </w:r>
          </w:p>
          <w:p w14:paraId="51579457">
            <w:pPr>
              <w:widowControl/>
              <w:spacing w:line="360" w:lineRule="auto"/>
              <w:rPr>
                <w:rFonts w:hint="eastAsia" w:ascii="宋体" w:hAnsi="宋体"/>
                <w:b w:val="0"/>
                <w:bCs/>
                <w:iCs/>
                <w:color w:val="000000"/>
                <w:sz w:val="24"/>
                <w:lang w:val="en-US" w:eastAsia="zh-CN"/>
              </w:rPr>
            </w:pPr>
          </w:p>
          <w:p w14:paraId="06095688">
            <w:pPr>
              <w:widowControl/>
              <w:spacing w:line="360" w:lineRule="auto"/>
              <w:rPr>
                <w:rFonts w:hint="default" w:ascii="宋体" w:hAnsi="宋体"/>
                <w:b/>
                <w:iCs/>
                <w:color w:val="000000"/>
                <w:sz w:val="24"/>
                <w:lang w:val="en-US" w:eastAsia="zh-CN"/>
              </w:rPr>
            </w:pPr>
            <w:r>
              <w:rPr>
                <w:rFonts w:hint="eastAsia" w:ascii="宋体" w:hAnsi="宋体"/>
                <w:b/>
                <w:iCs/>
                <w:color w:val="000000"/>
                <w:sz w:val="24"/>
                <w:lang w:val="en-US" w:eastAsia="zh-CN"/>
              </w:rPr>
              <w:t>Q3、</w:t>
            </w:r>
            <w:r>
              <w:rPr>
                <w:rFonts w:hint="default" w:ascii="宋体" w:hAnsi="宋体"/>
                <w:b/>
                <w:iCs/>
                <w:color w:val="000000"/>
                <w:sz w:val="24"/>
                <w:lang w:val="en-US" w:eastAsia="zh-CN"/>
              </w:rPr>
              <w:t>贵司2024年3月通过的半导体用电子特气三氟化氮项目，请问现在目前什么进度，是否能规模化生产并销售？日本厂商自去年退出其生产后，该产品就大幅涨价并产生大量缺口，贵司产品能否满足国内半导体厂商不断大规模扩产而供应上该产品的终端需求？贵司的“SUPER -N”具备国内外顶级技术，请问目前是否有国内外大客户设备订单落地？当前光纤也处在扩张阶段，请问贵司氦气产品是否有此类用户？营收占比大概多少？</w:t>
            </w:r>
          </w:p>
          <w:p w14:paraId="753A0375">
            <w:pPr>
              <w:widowControl/>
              <w:spacing w:line="360" w:lineRule="auto"/>
              <w:rPr>
                <w:rFonts w:hint="eastAsia" w:ascii="宋体" w:hAnsi="宋体"/>
                <w:b w:val="0"/>
                <w:bCs/>
                <w:iCs/>
                <w:color w:val="000000"/>
                <w:sz w:val="24"/>
                <w:lang w:val="en-US" w:eastAsia="zh-CN"/>
              </w:rPr>
            </w:pPr>
            <w:r>
              <w:rPr>
                <w:rFonts w:hint="eastAsia" w:ascii="宋体" w:hAnsi="宋体"/>
                <w:b w:val="0"/>
                <w:bCs/>
                <w:iCs/>
                <w:color w:val="000000"/>
                <w:sz w:val="24"/>
                <w:lang w:val="en-US" w:eastAsia="zh-CN"/>
              </w:rPr>
              <w:t>答：公司三氟化氮项目目前仍在规划建设阶段，尚未投入生产。公司目前在湖北潜江、安徽合肥以及上海建设的六氟丁二烯、溴化氢以及电子级氯化氢项目已完成机械竣工，陆续投入产品调试生产，并逐步推进验证。公司特气产品将满足国内半导体企业持续扩张需求。公司SUPER-N系列产品已取得美国ASME和韩国KGS认证，产品性能比肩国际巨头，具有较强的市场竞争力。自2020年始，广钢气体持续为国内主流光纤客户供气，合作关系稳固良好，具体信息详见公司公告。</w:t>
            </w:r>
          </w:p>
          <w:p w14:paraId="15080859">
            <w:pPr>
              <w:widowControl/>
              <w:spacing w:line="360" w:lineRule="auto"/>
              <w:rPr>
                <w:rFonts w:hint="eastAsia" w:ascii="宋体" w:hAnsi="宋体"/>
                <w:b w:val="0"/>
                <w:bCs/>
                <w:iCs/>
                <w:color w:val="000000"/>
                <w:sz w:val="24"/>
                <w:lang w:val="en-US" w:eastAsia="zh-CN"/>
              </w:rPr>
            </w:pPr>
          </w:p>
          <w:p w14:paraId="1B6716F7">
            <w:pPr>
              <w:widowControl/>
              <w:numPr>
                <w:ilvl w:val="0"/>
                <w:numId w:val="0"/>
              </w:numPr>
              <w:spacing w:line="360" w:lineRule="auto"/>
              <w:rPr>
                <w:rFonts w:hint="eastAsia" w:ascii="宋体" w:hAnsi="宋体"/>
                <w:b/>
                <w:bCs w:val="0"/>
                <w:iCs/>
                <w:color w:val="000000"/>
                <w:sz w:val="24"/>
                <w:lang w:val="en-US" w:eastAsia="zh-CN"/>
              </w:rPr>
            </w:pPr>
            <w:r>
              <w:rPr>
                <w:rFonts w:hint="eastAsia" w:ascii="宋体" w:hAnsi="宋体"/>
                <w:b/>
                <w:bCs w:val="0"/>
                <w:iCs/>
                <w:color w:val="000000"/>
                <w:sz w:val="24"/>
                <w:lang w:val="en-US" w:eastAsia="zh-CN"/>
              </w:rPr>
              <w:t>Q4、贵司如果和三大外资竞争，都有哪些优势和劣势。</w:t>
            </w:r>
          </w:p>
          <w:p w14:paraId="5D5061CD">
            <w:pPr>
              <w:widowControl/>
              <w:numPr>
                <w:ilvl w:val="0"/>
                <w:numId w:val="0"/>
              </w:numPr>
              <w:spacing w:line="360" w:lineRule="auto"/>
              <w:rPr>
                <w:rFonts w:hint="eastAsia" w:ascii="宋体" w:hAnsi="宋体"/>
                <w:b w:val="0"/>
                <w:bCs/>
                <w:iCs/>
                <w:color w:val="000000"/>
                <w:sz w:val="24"/>
                <w:lang w:val="en-US" w:eastAsia="zh-CN"/>
              </w:rPr>
            </w:pPr>
            <w:r>
              <w:rPr>
                <w:rFonts w:hint="eastAsia" w:ascii="宋体" w:hAnsi="宋体"/>
                <w:b w:val="0"/>
                <w:bCs/>
                <w:iCs/>
                <w:color w:val="000000"/>
                <w:sz w:val="24"/>
                <w:lang w:val="en-US" w:eastAsia="zh-CN"/>
              </w:rPr>
              <w:t>答：过去几年，公司已获取11座12寸晶圆厂电子大宗气体项目，与三大外资公司形成“1+3”的竞争格局。</w:t>
            </w:r>
          </w:p>
          <w:p w14:paraId="5F863A2B">
            <w:pPr>
              <w:widowControl/>
              <w:spacing w:line="360" w:lineRule="auto"/>
              <w:rPr>
                <w:rFonts w:hint="eastAsia" w:ascii="宋体" w:hAnsi="宋体"/>
                <w:b w:val="0"/>
                <w:bCs/>
                <w:iCs/>
                <w:color w:val="000000"/>
                <w:sz w:val="24"/>
                <w:lang w:val="en-US" w:eastAsia="zh-CN"/>
              </w:rPr>
            </w:pPr>
          </w:p>
          <w:p w14:paraId="0955F9D4">
            <w:pPr>
              <w:widowControl/>
              <w:spacing w:line="360" w:lineRule="auto"/>
              <w:rPr>
                <w:rFonts w:hint="eastAsia" w:ascii="宋体" w:hAnsi="宋体"/>
                <w:b/>
                <w:iCs/>
                <w:color w:val="000000"/>
                <w:sz w:val="24"/>
                <w:lang w:val="en-US" w:eastAsia="zh-CN"/>
              </w:rPr>
            </w:pPr>
            <w:r>
              <w:rPr>
                <w:rFonts w:hint="eastAsia" w:ascii="宋体" w:hAnsi="宋体"/>
                <w:b/>
                <w:iCs/>
                <w:color w:val="000000"/>
                <w:sz w:val="24"/>
                <w:lang w:val="en-US" w:eastAsia="zh-CN"/>
              </w:rPr>
              <w:t>Q5、美伊签署谅解备忘录后，卡塔尔计划迅速提高液化天然气产量，目标是在两个月内恢复大部分出口能力，并已经告知相关客户。氦气作为天然气生产附属产品，而贵司又是卡塔尔氦气长协客户，是否收到通知将马上能接受来自卡塔尔的氦气产品，或者贵司预判来自卡塔尔的氦气在什么时候能继续出口至贵司？</w:t>
            </w:r>
          </w:p>
          <w:p w14:paraId="057A47BF">
            <w:pPr>
              <w:widowControl/>
              <w:spacing w:line="360" w:lineRule="auto"/>
              <w:rPr>
                <w:rFonts w:hint="eastAsia" w:ascii="宋体" w:hAnsi="宋体"/>
                <w:bCs/>
                <w:iCs/>
                <w:color w:val="000000"/>
                <w:sz w:val="24"/>
              </w:rPr>
            </w:pPr>
            <w:r>
              <w:rPr>
                <w:rFonts w:hint="eastAsia" w:ascii="宋体" w:hAnsi="宋体"/>
                <w:bCs/>
                <w:iCs/>
                <w:color w:val="000000"/>
                <w:sz w:val="24"/>
              </w:rPr>
              <w:t>答：近期市场已关注到，美国和伊朗即将达成协议，中东地缘政治局势趋于缓解。在此背景下，卡塔尔天然气工厂有望恢复正常生产，其氦气等副产品也将随之恢复供应。公司在中东地区已部署液氦冷箱等关键储运设备，处于待命状态。一旦卡塔尔氦气工厂恢复满产，公司可第一时间装运，将液氦运回国内，衔接供应。此次中东局势若如期缓和，将能一定程度缓解目前全球氦气供应仍偏紧的情况。公司已做好从中东、</w:t>
            </w:r>
            <w:bookmarkStart w:id="0" w:name="_GoBack"/>
            <w:r>
              <w:rPr>
                <w:rFonts w:hint="eastAsia" w:ascii="宋体" w:hAnsi="宋体"/>
                <w:bCs/>
                <w:iCs/>
                <w:color w:val="000000"/>
                <w:sz w:val="24"/>
                <w:lang w:val="en-US" w:eastAsia="zh-CN"/>
              </w:rPr>
              <w:t>欧洲</w:t>
            </w:r>
            <w:r>
              <w:rPr>
                <w:rFonts w:hint="eastAsia" w:ascii="宋体" w:hAnsi="宋体"/>
                <w:bCs/>
                <w:iCs/>
                <w:color w:val="000000"/>
                <w:sz w:val="24"/>
              </w:rPr>
              <w:t>、北美</w:t>
            </w:r>
            <w:bookmarkEnd w:id="0"/>
            <w:r>
              <w:rPr>
                <w:rFonts w:hint="eastAsia" w:ascii="宋体" w:hAnsi="宋体"/>
                <w:bCs/>
                <w:iCs/>
                <w:color w:val="000000"/>
                <w:sz w:val="24"/>
              </w:rPr>
              <w:t>等多渠道灵活调配资源的准备，全力保障国内重要客户的氦气供应稳定。</w:t>
            </w:r>
          </w:p>
          <w:p w14:paraId="4A0FBB10">
            <w:pPr>
              <w:widowControl/>
              <w:spacing w:line="360" w:lineRule="auto"/>
              <w:rPr>
                <w:rFonts w:hint="eastAsia" w:ascii="宋体" w:hAnsi="宋体"/>
                <w:b w:val="0"/>
                <w:bCs/>
                <w:iCs/>
                <w:color w:val="000000"/>
                <w:sz w:val="24"/>
                <w:lang w:val="en-US" w:eastAsia="zh-CN"/>
              </w:rPr>
            </w:pPr>
          </w:p>
          <w:p w14:paraId="3FB00C1F">
            <w:pPr>
              <w:widowControl/>
              <w:spacing w:line="360" w:lineRule="auto"/>
              <w:rPr>
                <w:rFonts w:hint="eastAsia" w:ascii="宋体" w:hAnsi="宋体"/>
                <w:b/>
                <w:iCs/>
                <w:color w:val="000000"/>
                <w:sz w:val="24"/>
              </w:rPr>
            </w:pPr>
            <w:r>
              <w:rPr>
                <w:rFonts w:hint="eastAsia" w:ascii="宋体" w:hAnsi="宋体"/>
                <w:b/>
                <w:iCs/>
                <w:color w:val="000000"/>
                <w:sz w:val="24"/>
                <w:lang w:val="en-US" w:eastAsia="zh-CN"/>
              </w:rPr>
              <w:t>Q6、</w:t>
            </w:r>
            <w:r>
              <w:rPr>
                <w:rFonts w:hint="eastAsia" w:ascii="宋体" w:hAnsi="宋体"/>
                <w:b/>
                <w:iCs/>
                <w:color w:val="000000"/>
                <w:sz w:val="24"/>
              </w:rPr>
              <w:t>卡塔尔氦气通过设备被毁供应中断，而且是没有恢复日期的中断，据观察目前公司通过美线、澳洲线来弥补。请问，1、替代的稳定性如何，尤其是中长期，缺口能否堵上，价格是否相对稳定？；2、另外美国对这类比较敏感的产品出口，会不会随时关闸，若出现这种情形有何对策？3公司有没可能或通过考虑提升国内自产来巩固市场地位；4公司这对上述问题的其他扩产计划？</w:t>
            </w:r>
          </w:p>
          <w:p w14:paraId="19B4F8F4">
            <w:pPr>
              <w:widowControl/>
              <w:spacing w:line="360" w:lineRule="auto"/>
              <w:rPr>
                <w:rFonts w:hint="eastAsia" w:ascii="宋体" w:hAnsi="宋体"/>
                <w:bCs/>
                <w:iCs/>
                <w:color w:val="000000"/>
                <w:sz w:val="24"/>
              </w:rPr>
            </w:pPr>
            <w:r>
              <w:rPr>
                <w:rFonts w:hint="eastAsia" w:ascii="宋体" w:hAnsi="宋体"/>
                <w:bCs/>
                <w:iCs/>
                <w:color w:val="000000"/>
                <w:sz w:val="24"/>
              </w:rPr>
              <w:t>答：面对复杂多变的全球地缘政治与能源市场格局，公司紧紧围绕服务国家重大战略需求，已构建起全球化、多渠道、抗风险的氦气供应保障体系。在气源布局上，公司积极推动与中东、北美、欧洲等核心气源地国家建立长期合作关系，公司是国内唯一实现大批量、长期稳定协议及多区域气源集中采购的内资气体企业，可有效对冲单一气源供应波动风险。同时，公司与与中国科学院紧密合作，全力推进国内首个小分子深地存储项目建设，着力打造“氦气银行（Helium Bank）”、“中华第一库”，进一步夯实国内氦气战略储备能力。</w:t>
            </w:r>
          </w:p>
          <w:p w14:paraId="6D8EDC2A">
            <w:pPr>
              <w:widowControl/>
              <w:spacing w:line="360" w:lineRule="auto"/>
              <w:rPr>
                <w:rFonts w:hint="eastAsia" w:ascii="宋体" w:hAnsi="宋体"/>
                <w:bCs/>
                <w:iCs/>
                <w:color w:val="000000"/>
                <w:sz w:val="24"/>
              </w:rPr>
            </w:pPr>
          </w:p>
          <w:p w14:paraId="348DD7CB">
            <w:pPr>
              <w:widowControl/>
              <w:spacing w:line="360" w:lineRule="auto"/>
              <w:rPr>
                <w:rFonts w:hint="eastAsia" w:ascii="宋体" w:hAnsi="宋体"/>
                <w:bCs/>
                <w:iCs/>
                <w:color w:val="000000"/>
                <w:sz w:val="24"/>
                <w:lang w:val="en-US" w:eastAsia="zh-CN"/>
              </w:rPr>
            </w:pPr>
            <w:r>
              <w:rPr>
                <w:rFonts w:hint="eastAsia" w:ascii="宋体" w:hAnsi="宋体"/>
                <w:b/>
                <w:iCs/>
                <w:color w:val="000000"/>
                <w:sz w:val="24"/>
                <w:lang w:val="en-US" w:eastAsia="zh-CN"/>
              </w:rPr>
              <w:t>Q7、贵司在公众号中披露，5月、6月均已从美国购买到氦气，这些氦气量大概的相对于贵司月均需求量比重的多少？但贵司并未披露来自俄罗斯的氦气到港，请问贵司这两个月是否未从俄罗斯购买到氦气？贵司除了与卡塔尔、美国、俄罗斯签有氦气长协，是否还能从其他国家购买到氦气？目前贵司的氦气库存产品是否能满足客户需求，是否已经出现短缺的情况？对于国内氦气库存消耗情况，请问贵司是如何研判的？</w:t>
            </w:r>
          </w:p>
          <w:p w14:paraId="585CC0BE">
            <w:pPr>
              <w:widowControl/>
              <w:spacing w:line="360" w:lineRule="auto"/>
              <w:rPr>
                <w:rFonts w:hint="eastAsia" w:ascii="宋体" w:hAnsi="宋体"/>
                <w:bCs/>
                <w:iCs/>
                <w:color w:val="000000"/>
                <w:sz w:val="24"/>
                <w:lang w:val="en-US" w:eastAsia="zh-CN"/>
              </w:rPr>
            </w:pPr>
            <w:r>
              <w:rPr>
                <w:rFonts w:hint="eastAsia" w:ascii="宋体" w:hAnsi="宋体"/>
                <w:bCs/>
                <w:iCs/>
                <w:color w:val="000000"/>
                <w:sz w:val="24"/>
                <w:lang w:val="en-US" w:eastAsia="zh-CN"/>
              </w:rPr>
              <w:t>答：目前仍处于全球氦气短缺5.0阶段，公司已购建涵盖中东、欧洲、北美的多渠道货源，签订相应的长协供应协议，全力保障国内高端产业用气安全。因中东地缘局势及俄罗斯出口管制等的中断影响，全球氦气现货价格出现明显波动，供应链运行受到巨大冲击，目前全球氦气供应紧张。公司通过不断优化配置供应链资源，有效对冲外部扰动，保障业务稳定运作。</w:t>
            </w:r>
          </w:p>
          <w:p w14:paraId="4138E3C4">
            <w:pPr>
              <w:widowControl/>
              <w:spacing w:line="360" w:lineRule="auto"/>
              <w:rPr>
                <w:rFonts w:hint="eastAsia" w:ascii="宋体" w:hAnsi="宋体"/>
                <w:bCs/>
                <w:iCs/>
                <w:color w:val="000000"/>
                <w:sz w:val="24"/>
                <w:lang w:val="en-US" w:eastAsia="zh-CN"/>
              </w:rPr>
            </w:pPr>
          </w:p>
          <w:p w14:paraId="40AD201F">
            <w:pPr>
              <w:widowControl/>
              <w:spacing w:line="360" w:lineRule="auto"/>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Q8、</w:t>
            </w:r>
            <w:r>
              <w:rPr>
                <w:rFonts w:hint="default" w:ascii="宋体" w:hAnsi="宋体"/>
                <w:b/>
                <w:bCs w:val="0"/>
                <w:iCs/>
                <w:color w:val="000000"/>
                <w:sz w:val="24"/>
                <w:lang w:val="en-US" w:eastAsia="zh-CN"/>
              </w:rPr>
              <w:t>贵司公开披露的消息中，电子大宗气体业务和通用工业气体业务占比约为7:3，请问贵司氦气的产品中，在电子大宗气体和工业气体的比重各是多少？2季度开始氦气大涨，氦气产品在贵司业务中占总营收的多少，2季度氦气产品同比涨幅多少，能给公司整体营收带来多大增幅？随着今年我国半导体整体业务快速发展，贵司氦气是否也与金宏气体公开表述一样都量价大幅增长？</w:t>
            </w:r>
          </w:p>
          <w:p w14:paraId="3BCCD79A">
            <w:pPr>
              <w:widowControl/>
              <w:spacing w:line="360" w:lineRule="auto"/>
              <w:rPr>
                <w:rFonts w:hint="eastAsia" w:ascii="宋体" w:hAnsi="宋体"/>
                <w:b w:val="0"/>
                <w:bCs/>
                <w:iCs/>
                <w:color w:val="000000"/>
                <w:sz w:val="24"/>
                <w:lang w:val="en-US" w:eastAsia="zh-CN"/>
              </w:rPr>
            </w:pPr>
            <w:r>
              <w:rPr>
                <w:rFonts w:hint="eastAsia" w:ascii="宋体" w:hAnsi="宋体"/>
                <w:b w:val="0"/>
                <w:bCs/>
                <w:iCs/>
                <w:color w:val="000000"/>
                <w:sz w:val="24"/>
                <w:lang w:val="en-US" w:eastAsia="zh-CN"/>
              </w:rPr>
              <w:t>答：关于2季度业务数据，请以披露的定期报告为准。</w:t>
            </w:r>
          </w:p>
          <w:p w14:paraId="6D8AD938">
            <w:pPr>
              <w:widowControl/>
              <w:spacing w:line="360" w:lineRule="auto"/>
              <w:rPr>
                <w:rFonts w:hint="eastAsia" w:ascii="宋体" w:hAnsi="宋体"/>
                <w:b w:val="0"/>
                <w:bCs/>
                <w:iCs/>
                <w:color w:val="000000"/>
                <w:sz w:val="24"/>
                <w:lang w:val="en-US" w:eastAsia="zh-CN"/>
              </w:rPr>
            </w:pPr>
          </w:p>
          <w:p w14:paraId="093590C6">
            <w:pPr>
              <w:widowControl/>
              <w:spacing w:line="360" w:lineRule="auto"/>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Q9、请问贵司大量的制气站建设以及储气罐的购买，这都需要大量的资本开支，同时后期还会面临大量的折旧，这会对公司的盈利带来压力吧，如何有效解决以上问题</w:t>
            </w:r>
          </w:p>
          <w:p w14:paraId="40C25643">
            <w:pPr>
              <w:widowControl/>
              <w:spacing w:line="360" w:lineRule="auto"/>
              <w:rPr>
                <w:rFonts w:hint="eastAsia" w:ascii="宋体" w:hAnsi="宋体"/>
                <w:bCs/>
                <w:iCs/>
                <w:color w:val="000000"/>
                <w:sz w:val="24"/>
                <w:lang w:val="en-US" w:eastAsia="zh-CN"/>
              </w:rPr>
            </w:pPr>
            <w:r>
              <w:rPr>
                <w:rFonts w:hint="eastAsia" w:ascii="宋体" w:hAnsi="宋体"/>
                <w:b w:val="0"/>
                <w:bCs/>
                <w:iCs/>
                <w:color w:val="000000"/>
                <w:sz w:val="24"/>
                <w:lang w:val="en-US" w:eastAsia="zh-CN"/>
              </w:rPr>
              <w:t>答：公司业务模式属于投资驱动型，所做投资会带来合理的商业回报，具体信息敬请关注公司相关公告。</w:t>
            </w:r>
          </w:p>
          <w:p w14:paraId="55946967">
            <w:pPr>
              <w:widowControl/>
              <w:spacing w:line="360" w:lineRule="auto"/>
              <w:rPr>
                <w:rFonts w:hint="eastAsia" w:ascii="宋体" w:hAnsi="宋体"/>
                <w:bCs/>
                <w:iCs/>
                <w:color w:val="000000"/>
                <w:sz w:val="24"/>
                <w:lang w:val="en-US" w:eastAsia="zh-CN"/>
              </w:rPr>
            </w:pPr>
          </w:p>
          <w:p w14:paraId="72CD1FD7">
            <w:pPr>
              <w:widowControl/>
              <w:numPr>
                <w:ilvl w:val="0"/>
                <w:numId w:val="0"/>
              </w:numPr>
              <w:spacing w:line="360" w:lineRule="auto"/>
              <w:rPr>
                <w:rFonts w:hint="eastAsia" w:ascii="宋体" w:hAnsi="宋体"/>
                <w:b/>
                <w:iCs/>
                <w:color w:val="000000"/>
                <w:sz w:val="24"/>
                <w:lang w:val="en-US" w:eastAsia="zh-CN"/>
              </w:rPr>
            </w:pPr>
            <w:r>
              <w:rPr>
                <w:rFonts w:hint="eastAsia" w:ascii="宋体" w:hAnsi="宋体"/>
                <w:b/>
                <w:bCs w:val="0"/>
                <w:iCs/>
                <w:color w:val="000000"/>
                <w:sz w:val="24"/>
                <w:lang w:val="en-US" w:eastAsia="zh-CN"/>
              </w:rPr>
              <w:t>Q10、</w:t>
            </w:r>
            <w:r>
              <w:rPr>
                <w:rFonts w:hint="eastAsia" w:ascii="宋体" w:hAnsi="宋体"/>
                <w:b/>
                <w:iCs/>
                <w:color w:val="000000"/>
                <w:sz w:val="24"/>
                <w:lang w:val="en-US" w:eastAsia="zh-CN"/>
              </w:rPr>
              <w:t>请问贵司有无六氟化钨相关业务，未来在这方面有何布局？</w:t>
            </w:r>
          </w:p>
          <w:p w14:paraId="5CEEAF02">
            <w:pPr>
              <w:widowControl/>
              <w:numPr>
                <w:ilvl w:val="0"/>
                <w:numId w:val="0"/>
              </w:numPr>
              <w:spacing w:line="360" w:lineRule="auto"/>
              <w:rPr>
                <w:rFonts w:hint="eastAsia" w:ascii="宋体" w:hAnsi="宋体"/>
                <w:b w:val="0"/>
                <w:bCs/>
                <w:iCs/>
                <w:color w:val="000000"/>
                <w:sz w:val="24"/>
                <w:lang w:val="en-US" w:eastAsia="zh-CN"/>
              </w:rPr>
            </w:pPr>
            <w:r>
              <w:rPr>
                <w:rFonts w:hint="eastAsia" w:ascii="宋体" w:hAnsi="宋体"/>
                <w:bCs/>
                <w:iCs/>
                <w:color w:val="000000"/>
                <w:sz w:val="24"/>
                <w:lang w:val="en-US" w:eastAsia="zh-CN"/>
              </w:rPr>
              <w:t>答：</w:t>
            </w:r>
            <w:r>
              <w:rPr>
                <w:rFonts w:hint="eastAsia" w:ascii="宋体" w:hAnsi="宋体"/>
                <w:b w:val="0"/>
                <w:bCs/>
                <w:iCs/>
                <w:color w:val="000000"/>
                <w:sz w:val="24"/>
                <w:lang w:val="en-US" w:eastAsia="zh-CN"/>
              </w:rPr>
              <w:t>公司目前无六氟化钨相关产品销售。</w:t>
            </w:r>
          </w:p>
          <w:p w14:paraId="1D310D49">
            <w:pPr>
              <w:widowControl/>
              <w:spacing w:line="360" w:lineRule="auto"/>
              <w:rPr>
                <w:rFonts w:hint="eastAsia" w:ascii="宋体" w:hAnsi="宋体"/>
                <w:bCs/>
                <w:iCs/>
                <w:color w:val="000000"/>
                <w:sz w:val="24"/>
                <w:lang w:val="en-US" w:eastAsia="zh-CN"/>
              </w:rPr>
            </w:pPr>
          </w:p>
          <w:p w14:paraId="4D3C8199">
            <w:pPr>
              <w:widowControl/>
              <w:spacing w:line="360" w:lineRule="auto"/>
              <w:rPr>
                <w:rFonts w:hint="eastAsia" w:ascii="宋体" w:hAnsi="宋体"/>
                <w:b/>
                <w:iCs/>
                <w:color w:val="000000"/>
                <w:sz w:val="24"/>
              </w:rPr>
            </w:pPr>
            <w:r>
              <w:rPr>
                <w:rFonts w:hint="eastAsia" w:ascii="宋体" w:hAnsi="宋体"/>
                <w:b/>
                <w:iCs/>
                <w:color w:val="000000"/>
                <w:sz w:val="24"/>
                <w:lang w:eastAsia="zh-CN"/>
              </w:rPr>
              <w:t>（</w:t>
            </w:r>
            <w:r>
              <w:rPr>
                <w:rFonts w:hint="eastAsia" w:ascii="宋体" w:hAnsi="宋体"/>
                <w:b/>
                <w:iCs/>
                <w:color w:val="000000"/>
                <w:sz w:val="24"/>
                <w:lang w:val="en-US" w:eastAsia="zh-CN"/>
              </w:rPr>
              <w:t>二</w:t>
            </w:r>
            <w:r>
              <w:rPr>
                <w:rFonts w:hint="eastAsia" w:ascii="宋体" w:hAnsi="宋体"/>
                <w:b/>
                <w:iCs/>
                <w:color w:val="000000"/>
                <w:sz w:val="24"/>
                <w:lang w:eastAsia="zh-CN"/>
              </w:rPr>
              <w:t>）</w:t>
            </w:r>
            <w:r>
              <w:rPr>
                <w:rFonts w:hint="eastAsia" w:ascii="宋体" w:hAnsi="宋体"/>
                <w:b/>
                <w:iCs/>
                <w:color w:val="000000"/>
                <w:sz w:val="24"/>
                <w:lang w:val="en-US" w:eastAsia="zh-CN"/>
              </w:rPr>
              <w:t>股份锁定情况</w:t>
            </w:r>
          </w:p>
          <w:p w14:paraId="741C8ACD">
            <w:pPr>
              <w:widowControl/>
              <w:spacing w:line="360" w:lineRule="auto"/>
              <w:rPr>
                <w:rFonts w:hint="eastAsia" w:ascii="宋体" w:hAnsi="宋体" w:eastAsia="宋体" w:cs="宋体"/>
                <w:b/>
                <w:bCs w:val="0"/>
                <w:iCs/>
                <w:color w:val="000000"/>
                <w:sz w:val="24"/>
                <w:lang w:eastAsia="zh-CN"/>
              </w:rPr>
            </w:pPr>
            <w:r>
              <w:rPr>
                <w:rFonts w:hint="eastAsia" w:ascii="宋体" w:hAnsi="宋体" w:cs="宋体"/>
                <w:b/>
                <w:bCs w:val="0"/>
                <w:iCs/>
                <w:color w:val="000000"/>
                <w:sz w:val="24"/>
                <w:lang w:val="en-US" w:eastAsia="zh-CN"/>
              </w:rPr>
              <w:t>Q</w:t>
            </w:r>
            <w:r>
              <w:rPr>
                <w:rFonts w:hint="eastAsia" w:ascii="宋体" w:hAnsi="宋体" w:eastAsia="宋体" w:cs="宋体"/>
                <w:b/>
                <w:bCs w:val="0"/>
                <w:iCs/>
                <w:color w:val="000000"/>
                <w:sz w:val="24"/>
              </w:rPr>
              <w:t>1、When the lock-up period for the company's shares held by the controlling shareholder will expire?</w:t>
            </w:r>
            <w:r>
              <w:rPr>
                <w:rFonts w:hint="eastAsia" w:ascii="宋体" w:hAnsi="宋体" w:cs="宋体"/>
                <w:b/>
                <w:bCs w:val="0"/>
                <w:iCs/>
                <w:color w:val="000000"/>
                <w:sz w:val="24"/>
                <w:lang w:eastAsia="zh-CN"/>
              </w:rPr>
              <w:t>（</w:t>
            </w:r>
            <w:r>
              <w:rPr>
                <w:rFonts w:hint="eastAsia" w:ascii="宋体" w:hAnsi="宋体" w:cs="宋体"/>
                <w:b/>
                <w:bCs w:val="0"/>
                <w:iCs/>
                <w:color w:val="000000"/>
                <w:sz w:val="24"/>
                <w:lang w:val="en-US" w:eastAsia="zh-CN"/>
              </w:rPr>
              <w:t>公司控股股东持有股份将在什么时候解除锁定？</w:t>
            </w:r>
            <w:r>
              <w:rPr>
                <w:rFonts w:hint="eastAsia" w:ascii="宋体" w:hAnsi="宋体" w:cs="宋体"/>
                <w:b/>
                <w:bCs w:val="0"/>
                <w:iCs/>
                <w:color w:val="000000"/>
                <w:sz w:val="24"/>
                <w:lang w:eastAsia="zh-CN"/>
              </w:rPr>
              <w:t>）</w:t>
            </w:r>
          </w:p>
          <w:p w14:paraId="144F9C9E">
            <w:pPr>
              <w:widowControl/>
              <w:spacing w:line="360" w:lineRule="auto"/>
              <w:rPr>
                <w:rFonts w:hint="eastAsia" w:ascii="宋体" w:hAnsi="宋体"/>
                <w:bCs/>
                <w:iCs/>
                <w:color w:val="000000"/>
                <w:sz w:val="24"/>
              </w:rPr>
            </w:pPr>
            <w:r>
              <w:rPr>
                <w:rFonts w:hint="eastAsia" w:ascii="宋体" w:hAnsi="宋体"/>
                <w:bCs/>
                <w:iCs/>
                <w:color w:val="000000"/>
                <w:sz w:val="24"/>
              </w:rPr>
              <w:t>答：根据规定，控股股东自公司首次公开发行的股票在交易所上市之日起36个月内不得转让。此外，公司控股股东工控集团、广钢控股还承诺，在上述股份锁定期限届满后24个月内不减持其持有的公司股票，即2023年8月上市后锁定期为5年。</w:t>
            </w:r>
          </w:p>
          <w:p w14:paraId="78360508">
            <w:pPr>
              <w:widowControl/>
              <w:spacing w:line="360" w:lineRule="auto"/>
              <w:rPr>
                <w:rFonts w:hint="eastAsia" w:ascii="宋体" w:hAnsi="宋体"/>
                <w:bCs/>
                <w:iCs/>
                <w:color w:val="000000"/>
                <w:sz w:val="24"/>
              </w:rPr>
            </w:pPr>
          </w:p>
          <w:p w14:paraId="77B4A19F">
            <w:pPr>
              <w:widowControl/>
              <w:spacing w:line="360" w:lineRule="auto"/>
              <w:rPr>
                <w:rFonts w:hint="eastAsia" w:ascii="宋体" w:hAnsi="宋体"/>
                <w:bCs/>
                <w:iCs/>
                <w:color w:val="000000"/>
                <w:sz w:val="24"/>
              </w:rPr>
            </w:pPr>
            <w:r>
              <w:rPr>
                <w:rFonts w:hint="eastAsia" w:ascii="宋体" w:hAnsi="宋体"/>
                <w:bCs/>
                <w:iCs/>
                <w:color w:val="000000"/>
                <w:sz w:val="24"/>
              </w:rPr>
              <w:t>欢迎关注公司微信公众号“广钢气体”，了解更多公司动态。</w:t>
            </w:r>
          </w:p>
        </w:tc>
      </w:tr>
      <w:tr w14:paraId="7D6A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tcBorders>
              <w:top w:val="single" w:color="auto" w:sz="4" w:space="0"/>
              <w:left w:val="single" w:color="auto" w:sz="4" w:space="0"/>
              <w:bottom w:val="single" w:color="auto" w:sz="4" w:space="0"/>
              <w:right w:val="single" w:color="auto" w:sz="4" w:space="0"/>
            </w:tcBorders>
            <w:vAlign w:val="center"/>
          </w:tcPr>
          <w:p w14:paraId="654C08C9">
            <w:pPr>
              <w:spacing w:line="360" w:lineRule="auto"/>
              <w:rPr>
                <w:rFonts w:hint="eastAsia" w:ascii="宋体" w:hAnsi="宋体"/>
                <w:bCs/>
                <w:iCs/>
                <w:color w:val="000000"/>
                <w:sz w:val="24"/>
              </w:rPr>
            </w:pPr>
            <w:r>
              <w:rPr>
                <w:rFonts w:hint="eastAsia" w:ascii="宋体" w:hAnsi="宋体"/>
                <w:bCs/>
                <w:iCs/>
                <w:color w:val="000000"/>
                <w:sz w:val="24"/>
              </w:rPr>
              <w:t>附件清单（如有）</w:t>
            </w:r>
          </w:p>
        </w:tc>
        <w:tc>
          <w:tcPr>
            <w:tcW w:w="6631" w:type="dxa"/>
            <w:tcBorders>
              <w:top w:val="single" w:color="auto" w:sz="4" w:space="0"/>
              <w:left w:val="single" w:color="auto" w:sz="4" w:space="0"/>
              <w:bottom w:val="single" w:color="auto" w:sz="4" w:space="0"/>
              <w:right w:val="single" w:color="auto" w:sz="4" w:space="0"/>
            </w:tcBorders>
            <w:vAlign w:val="center"/>
          </w:tcPr>
          <w:p w14:paraId="30F9E249">
            <w:pPr>
              <w:rPr>
                <w:rFonts w:hint="eastAsia" w:ascii="宋体" w:hAnsi="宋体"/>
                <w:bCs/>
                <w:iCs/>
                <w:color w:val="000000"/>
                <w:sz w:val="24"/>
              </w:rPr>
            </w:pPr>
            <w:r>
              <w:rPr>
                <w:rFonts w:hint="eastAsia" w:ascii="宋体" w:hAnsi="宋体"/>
                <w:bCs/>
                <w:iCs/>
                <w:color w:val="000000"/>
                <w:sz w:val="24"/>
              </w:rPr>
              <w:t>无</w:t>
            </w:r>
          </w:p>
        </w:tc>
      </w:tr>
      <w:tr w14:paraId="21DF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tcBorders>
              <w:top w:val="single" w:color="auto" w:sz="4" w:space="0"/>
              <w:left w:val="single" w:color="auto" w:sz="4" w:space="0"/>
              <w:bottom w:val="single" w:color="auto" w:sz="4" w:space="0"/>
              <w:right w:val="single" w:color="auto" w:sz="4" w:space="0"/>
            </w:tcBorders>
            <w:vAlign w:val="center"/>
          </w:tcPr>
          <w:p w14:paraId="047B39D6">
            <w:pPr>
              <w:spacing w:line="360" w:lineRule="auto"/>
              <w:rPr>
                <w:rFonts w:hint="eastAsia" w:ascii="宋体" w:hAnsi="宋体"/>
                <w:bCs/>
                <w:iCs/>
                <w:color w:val="000000"/>
                <w:sz w:val="24"/>
              </w:rPr>
            </w:pPr>
            <w:r>
              <w:rPr>
                <w:rFonts w:hint="eastAsia" w:ascii="宋体" w:hAnsi="宋体"/>
                <w:bCs/>
                <w:iCs/>
                <w:color w:val="000000"/>
                <w:sz w:val="24"/>
              </w:rPr>
              <w:t>风险提示</w:t>
            </w:r>
          </w:p>
        </w:tc>
        <w:tc>
          <w:tcPr>
            <w:tcW w:w="6631" w:type="dxa"/>
            <w:tcBorders>
              <w:top w:val="single" w:color="auto" w:sz="4" w:space="0"/>
              <w:left w:val="single" w:color="auto" w:sz="4" w:space="0"/>
              <w:bottom w:val="single" w:color="auto" w:sz="4" w:space="0"/>
              <w:right w:val="single" w:color="auto" w:sz="4" w:space="0"/>
            </w:tcBorders>
            <w:vAlign w:val="center"/>
          </w:tcPr>
          <w:p w14:paraId="06666937">
            <w:pPr>
              <w:spacing w:line="360" w:lineRule="auto"/>
              <w:rPr>
                <w:rFonts w:hint="eastAsia" w:ascii="宋体" w:hAnsi="宋体"/>
                <w:bCs/>
                <w:iCs/>
                <w:color w:val="000000"/>
                <w:sz w:val="24"/>
              </w:rPr>
            </w:pPr>
            <w:r>
              <w:rPr>
                <w:rFonts w:hint="eastAsia" w:ascii="宋体" w:hAnsi="宋体"/>
                <w:bCs/>
                <w:iCs/>
                <w:color w:val="000000"/>
                <w:sz w:val="24"/>
              </w:rPr>
              <w:t>以上如涉及对行业的预测、公司发展战略规划等相关内容，不能视作公司或公司管理层对行业、公司发展或业绩的承诺和保证，敬请广大投资者注意投资风险。</w:t>
            </w:r>
          </w:p>
        </w:tc>
      </w:tr>
      <w:tr w14:paraId="4D3D6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tcBorders>
              <w:top w:val="single" w:color="auto" w:sz="4" w:space="0"/>
              <w:left w:val="single" w:color="auto" w:sz="4" w:space="0"/>
              <w:bottom w:val="single" w:color="auto" w:sz="4" w:space="0"/>
              <w:right w:val="single" w:color="auto" w:sz="4" w:space="0"/>
            </w:tcBorders>
            <w:vAlign w:val="center"/>
          </w:tcPr>
          <w:p w14:paraId="04666189">
            <w:pPr>
              <w:spacing w:line="360" w:lineRule="auto"/>
              <w:rPr>
                <w:rFonts w:hint="eastAsia" w:ascii="宋体" w:hAnsi="宋体"/>
                <w:bCs/>
                <w:iCs/>
                <w:color w:val="000000"/>
                <w:sz w:val="24"/>
              </w:rPr>
            </w:pPr>
            <w:r>
              <w:rPr>
                <w:rFonts w:hint="eastAsia" w:ascii="宋体" w:hAnsi="宋体"/>
                <w:bCs/>
                <w:iCs/>
                <w:color w:val="000000"/>
                <w:sz w:val="24"/>
              </w:rPr>
              <w:t>关于本次活动是否涉及应当披露重大信息的说明</w:t>
            </w:r>
          </w:p>
        </w:tc>
        <w:tc>
          <w:tcPr>
            <w:tcW w:w="6631" w:type="dxa"/>
            <w:tcBorders>
              <w:top w:val="single" w:color="auto" w:sz="4" w:space="0"/>
              <w:left w:val="single" w:color="auto" w:sz="4" w:space="0"/>
              <w:bottom w:val="single" w:color="auto" w:sz="4" w:space="0"/>
              <w:right w:val="single" w:color="auto" w:sz="4" w:space="0"/>
            </w:tcBorders>
            <w:vAlign w:val="center"/>
          </w:tcPr>
          <w:p w14:paraId="66B873BF">
            <w:pPr>
              <w:spacing w:line="360" w:lineRule="auto"/>
              <w:rPr>
                <w:rFonts w:hint="eastAsia" w:ascii="宋体" w:hAnsi="宋体"/>
                <w:bCs/>
                <w:iCs/>
                <w:color w:val="000000"/>
                <w:sz w:val="24"/>
              </w:rPr>
            </w:pPr>
            <w:r>
              <w:rPr>
                <w:rFonts w:hint="eastAsia" w:ascii="宋体" w:hAnsi="宋体"/>
                <w:bCs/>
                <w:iCs/>
                <w:color w:val="000000"/>
                <w:sz w:val="24"/>
              </w:rPr>
              <w:t>本次活动不涉及应当披露重大信息。</w:t>
            </w:r>
          </w:p>
        </w:tc>
      </w:tr>
      <w:tr w14:paraId="36FD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tcBorders>
              <w:top w:val="single" w:color="auto" w:sz="4" w:space="0"/>
              <w:left w:val="single" w:color="auto" w:sz="4" w:space="0"/>
              <w:bottom w:val="single" w:color="auto" w:sz="4" w:space="0"/>
              <w:right w:val="single" w:color="auto" w:sz="4" w:space="0"/>
            </w:tcBorders>
            <w:vAlign w:val="center"/>
          </w:tcPr>
          <w:p w14:paraId="46F1A7E6">
            <w:pPr>
              <w:spacing w:line="360" w:lineRule="auto"/>
              <w:rPr>
                <w:rFonts w:hint="eastAsia" w:ascii="宋体" w:hAnsi="宋体"/>
                <w:bCs/>
                <w:iCs/>
                <w:color w:val="000000"/>
                <w:sz w:val="24"/>
              </w:rPr>
            </w:pPr>
            <w:r>
              <w:rPr>
                <w:rFonts w:hint="eastAsia" w:ascii="宋体" w:hAnsi="宋体"/>
                <w:bCs/>
                <w:iCs/>
                <w:color w:val="000000"/>
                <w:sz w:val="24"/>
              </w:rPr>
              <w:t>日期</w:t>
            </w:r>
          </w:p>
        </w:tc>
        <w:tc>
          <w:tcPr>
            <w:tcW w:w="6631" w:type="dxa"/>
            <w:tcBorders>
              <w:top w:val="single" w:color="auto" w:sz="4" w:space="0"/>
              <w:left w:val="single" w:color="auto" w:sz="4" w:space="0"/>
              <w:bottom w:val="single" w:color="auto" w:sz="4" w:space="0"/>
              <w:right w:val="single" w:color="auto" w:sz="4" w:space="0"/>
            </w:tcBorders>
            <w:vAlign w:val="center"/>
          </w:tcPr>
          <w:p w14:paraId="3FC300AA">
            <w:pPr>
              <w:spacing w:line="360" w:lineRule="auto"/>
              <w:rPr>
                <w:rFonts w:hint="eastAsia" w:ascii="宋体" w:hAnsi="宋体"/>
                <w:bCs/>
                <w:iCs/>
                <w:color w:val="000000"/>
                <w:sz w:val="24"/>
              </w:rPr>
            </w:pPr>
            <w:r>
              <w:rPr>
                <w:rFonts w:hint="eastAsia" w:ascii="宋体" w:hAnsi="宋体"/>
                <w:bCs/>
                <w:iCs/>
                <w:color w:val="000000"/>
                <w:sz w:val="24"/>
              </w:rPr>
              <w:t>2</w:t>
            </w:r>
            <w:r>
              <w:rPr>
                <w:rFonts w:ascii="宋体" w:hAnsi="宋体"/>
                <w:bCs/>
                <w:iCs/>
                <w:color w:val="000000"/>
                <w:sz w:val="24"/>
              </w:rPr>
              <w:t>02</w:t>
            </w:r>
            <w:r>
              <w:rPr>
                <w:rFonts w:hint="eastAsia" w:ascii="宋体" w:hAnsi="宋体"/>
                <w:bCs/>
                <w:iCs/>
                <w:color w:val="000000"/>
                <w:sz w:val="24"/>
              </w:rPr>
              <w:t>6年</w:t>
            </w:r>
            <w:r>
              <w:rPr>
                <w:rFonts w:hint="eastAsia" w:ascii="宋体" w:hAnsi="宋体"/>
                <w:bCs/>
                <w:iCs/>
                <w:color w:val="000000"/>
                <w:sz w:val="24"/>
                <w:lang w:val="en-US" w:eastAsia="zh-CN"/>
              </w:rPr>
              <w:t>6</w:t>
            </w:r>
            <w:r>
              <w:rPr>
                <w:rFonts w:hint="eastAsia" w:ascii="宋体" w:hAnsi="宋体"/>
                <w:bCs/>
                <w:iCs/>
                <w:color w:val="000000"/>
                <w:sz w:val="24"/>
              </w:rPr>
              <w:t>月</w:t>
            </w:r>
            <w:r>
              <w:rPr>
                <w:rFonts w:hint="eastAsia" w:ascii="宋体" w:hAnsi="宋体"/>
                <w:bCs/>
                <w:iCs/>
                <w:color w:val="000000"/>
                <w:sz w:val="24"/>
                <w:lang w:val="en-US" w:eastAsia="zh-CN"/>
              </w:rPr>
              <w:t>1</w:t>
            </w:r>
            <w:r>
              <w:rPr>
                <w:rFonts w:hint="eastAsia" w:ascii="宋体" w:hAnsi="宋体"/>
                <w:bCs/>
                <w:iCs/>
                <w:color w:val="000000"/>
                <w:sz w:val="24"/>
              </w:rPr>
              <w:t>7日</w:t>
            </w:r>
          </w:p>
        </w:tc>
      </w:tr>
    </w:tbl>
    <w:p w14:paraId="57A392EA">
      <w:pPr>
        <w:widowControl/>
        <w:jc w:val="left"/>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kzYjRiZTlhMTkxYmRlZjEwMDljMDM5ZDM4M2Y2NDUifQ=="/>
    <w:docVar w:name="KSO_WPS_MARK_KEY" w:val="f24a8a36-8842-49cc-be26-330e00327327"/>
  </w:docVars>
  <w:rsids>
    <w:rsidRoot w:val="002D6BF0"/>
    <w:rsid w:val="00000727"/>
    <w:rsid w:val="000033CE"/>
    <w:rsid w:val="00003FD9"/>
    <w:rsid w:val="0000570B"/>
    <w:rsid w:val="00006EF0"/>
    <w:rsid w:val="0000726A"/>
    <w:rsid w:val="00012948"/>
    <w:rsid w:val="000132DE"/>
    <w:rsid w:val="00015224"/>
    <w:rsid w:val="000154CB"/>
    <w:rsid w:val="000204A3"/>
    <w:rsid w:val="000217A1"/>
    <w:rsid w:val="00022D3E"/>
    <w:rsid w:val="0002517F"/>
    <w:rsid w:val="00027306"/>
    <w:rsid w:val="00031CB9"/>
    <w:rsid w:val="0004218C"/>
    <w:rsid w:val="000425E4"/>
    <w:rsid w:val="00042F80"/>
    <w:rsid w:val="00045190"/>
    <w:rsid w:val="00046227"/>
    <w:rsid w:val="00046C97"/>
    <w:rsid w:val="00047F68"/>
    <w:rsid w:val="0005142E"/>
    <w:rsid w:val="00053805"/>
    <w:rsid w:val="00054143"/>
    <w:rsid w:val="000547F3"/>
    <w:rsid w:val="000561D6"/>
    <w:rsid w:val="000574C2"/>
    <w:rsid w:val="00057CED"/>
    <w:rsid w:val="0006409D"/>
    <w:rsid w:val="0006525A"/>
    <w:rsid w:val="00065711"/>
    <w:rsid w:val="00065A24"/>
    <w:rsid w:val="000667F1"/>
    <w:rsid w:val="00067457"/>
    <w:rsid w:val="0006763F"/>
    <w:rsid w:val="00070B77"/>
    <w:rsid w:val="0007276C"/>
    <w:rsid w:val="000730A6"/>
    <w:rsid w:val="00074A20"/>
    <w:rsid w:val="0007530D"/>
    <w:rsid w:val="00077B26"/>
    <w:rsid w:val="00077F37"/>
    <w:rsid w:val="00080364"/>
    <w:rsid w:val="000817D1"/>
    <w:rsid w:val="00083220"/>
    <w:rsid w:val="00084D4C"/>
    <w:rsid w:val="00085565"/>
    <w:rsid w:val="00085946"/>
    <w:rsid w:val="000861B9"/>
    <w:rsid w:val="000877D2"/>
    <w:rsid w:val="00090EED"/>
    <w:rsid w:val="00094143"/>
    <w:rsid w:val="00096E82"/>
    <w:rsid w:val="00097C24"/>
    <w:rsid w:val="000A1E0D"/>
    <w:rsid w:val="000A2E89"/>
    <w:rsid w:val="000A73E3"/>
    <w:rsid w:val="000B4450"/>
    <w:rsid w:val="000B49E8"/>
    <w:rsid w:val="000B5138"/>
    <w:rsid w:val="000B57F9"/>
    <w:rsid w:val="000B63F4"/>
    <w:rsid w:val="000B7D97"/>
    <w:rsid w:val="000C3744"/>
    <w:rsid w:val="000C3844"/>
    <w:rsid w:val="000C4965"/>
    <w:rsid w:val="000C61F5"/>
    <w:rsid w:val="000C64E2"/>
    <w:rsid w:val="000C6E53"/>
    <w:rsid w:val="000C739E"/>
    <w:rsid w:val="000C7651"/>
    <w:rsid w:val="000C78F4"/>
    <w:rsid w:val="000D0BE8"/>
    <w:rsid w:val="000D1215"/>
    <w:rsid w:val="000E1969"/>
    <w:rsid w:val="000E295B"/>
    <w:rsid w:val="000E4C11"/>
    <w:rsid w:val="000E4D0F"/>
    <w:rsid w:val="000E5B6B"/>
    <w:rsid w:val="000E5E40"/>
    <w:rsid w:val="000E7A5F"/>
    <w:rsid w:val="000F1807"/>
    <w:rsid w:val="000F2801"/>
    <w:rsid w:val="001003D0"/>
    <w:rsid w:val="00101719"/>
    <w:rsid w:val="00102350"/>
    <w:rsid w:val="0010401F"/>
    <w:rsid w:val="00105686"/>
    <w:rsid w:val="00107828"/>
    <w:rsid w:val="00111831"/>
    <w:rsid w:val="00112B0C"/>
    <w:rsid w:val="00113FA9"/>
    <w:rsid w:val="00114127"/>
    <w:rsid w:val="001210CC"/>
    <w:rsid w:val="0012177D"/>
    <w:rsid w:val="00123393"/>
    <w:rsid w:val="00123BD5"/>
    <w:rsid w:val="00124B14"/>
    <w:rsid w:val="00125979"/>
    <w:rsid w:val="00130C80"/>
    <w:rsid w:val="00134131"/>
    <w:rsid w:val="00136805"/>
    <w:rsid w:val="00137AEC"/>
    <w:rsid w:val="00140830"/>
    <w:rsid w:val="00142D3E"/>
    <w:rsid w:val="001432D4"/>
    <w:rsid w:val="00146949"/>
    <w:rsid w:val="00147151"/>
    <w:rsid w:val="00150520"/>
    <w:rsid w:val="00151100"/>
    <w:rsid w:val="00151601"/>
    <w:rsid w:val="001532A1"/>
    <w:rsid w:val="00153EB6"/>
    <w:rsid w:val="001549C0"/>
    <w:rsid w:val="00154A45"/>
    <w:rsid w:val="00156EEE"/>
    <w:rsid w:val="00157CB7"/>
    <w:rsid w:val="00157EF7"/>
    <w:rsid w:val="00160ECA"/>
    <w:rsid w:val="001644A6"/>
    <w:rsid w:val="001648E6"/>
    <w:rsid w:val="00164D6C"/>
    <w:rsid w:val="0016537C"/>
    <w:rsid w:val="00165726"/>
    <w:rsid w:val="0016591A"/>
    <w:rsid w:val="00165944"/>
    <w:rsid w:val="00166991"/>
    <w:rsid w:val="0016720A"/>
    <w:rsid w:val="00167356"/>
    <w:rsid w:val="00170227"/>
    <w:rsid w:val="00174B96"/>
    <w:rsid w:val="00174DD2"/>
    <w:rsid w:val="0017578F"/>
    <w:rsid w:val="001771DC"/>
    <w:rsid w:val="00181D04"/>
    <w:rsid w:val="00182FFB"/>
    <w:rsid w:val="0018726A"/>
    <w:rsid w:val="001879C1"/>
    <w:rsid w:val="00190CF8"/>
    <w:rsid w:val="001916C4"/>
    <w:rsid w:val="00192EBC"/>
    <w:rsid w:val="00193963"/>
    <w:rsid w:val="001948F6"/>
    <w:rsid w:val="00196292"/>
    <w:rsid w:val="001A221B"/>
    <w:rsid w:val="001A2657"/>
    <w:rsid w:val="001A2C69"/>
    <w:rsid w:val="001A3020"/>
    <w:rsid w:val="001A5141"/>
    <w:rsid w:val="001A52EC"/>
    <w:rsid w:val="001A6EE3"/>
    <w:rsid w:val="001A7AA3"/>
    <w:rsid w:val="001B1A5D"/>
    <w:rsid w:val="001B4892"/>
    <w:rsid w:val="001B6409"/>
    <w:rsid w:val="001C044F"/>
    <w:rsid w:val="001C0EE4"/>
    <w:rsid w:val="001C3C24"/>
    <w:rsid w:val="001D1B93"/>
    <w:rsid w:val="001D1E8E"/>
    <w:rsid w:val="001D4702"/>
    <w:rsid w:val="001D4732"/>
    <w:rsid w:val="001D5678"/>
    <w:rsid w:val="001D78FA"/>
    <w:rsid w:val="001D7FD8"/>
    <w:rsid w:val="001E0674"/>
    <w:rsid w:val="001E20A7"/>
    <w:rsid w:val="001E6381"/>
    <w:rsid w:val="001E775A"/>
    <w:rsid w:val="001E7946"/>
    <w:rsid w:val="001F0507"/>
    <w:rsid w:val="001F0F96"/>
    <w:rsid w:val="001F28A5"/>
    <w:rsid w:val="001F37B5"/>
    <w:rsid w:val="001F4328"/>
    <w:rsid w:val="001F5069"/>
    <w:rsid w:val="001F65B7"/>
    <w:rsid w:val="002035FB"/>
    <w:rsid w:val="0020559F"/>
    <w:rsid w:val="00205817"/>
    <w:rsid w:val="00205A92"/>
    <w:rsid w:val="00210D24"/>
    <w:rsid w:val="00211B95"/>
    <w:rsid w:val="00211E06"/>
    <w:rsid w:val="00213C4C"/>
    <w:rsid w:val="00216990"/>
    <w:rsid w:val="00216D7C"/>
    <w:rsid w:val="00216E6F"/>
    <w:rsid w:val="00217146"/>
    <w:rsid w:val="002243CA"/>
    <w:rsid w:val="00227BCB"/>
    <w:rsid w:val="00231C0B"/>
    <w:rsid w:val="00233672"/>
    <w:rsid w:val="00233E1A"/>
    <w:rsid w:val="00233F7A"/>
    <w:rsid w:val="00237252"/>
    <w:rsid w:val="0024328A"/>
    <w:rsid w:val="002435C4"/>
    <w:rsid w:val="00243DD5"/>
    <w:rsid w:val="0024512F"/>
    <w:rsid w:val="00245F88"/>
    <w:rsid w:val="00250CC3"/>
    <w:rsid w:val="002510E1"/>
    <w:rsid w:val="00253E08"/>
    <w:rsid w:val="002600B0"/>
    <w:rsid w:val="002614A5"/>
    <w:rsid w:val="00261B24"/>
    <w:rsid w:val="00265D04"/>
    <w:rsid w:val="00266538"/>
    <w:rsid w:val="00270BB0"/>
    <w:rsid w:val="002719F2"/>
    <w:rsid w:val="00273B43"/>
    <w:rsid w:val="00274A03"/>
    <w:rsid w:val="00275569"/>
    <w:rsid w:val="002762CF"/>
    <w:rsid w:val="00280E59"/>
    <w:rsid w:val="00280EF1"/>
    <w:rsid w:val="0028241D"/>
    <w:rsid w:val="00283D93"/>
    <w:rsid w:val="002876B3"/>
    <w:rsid w:val="00287888"/>
    <w:rsid w:val="00290F92"/>
    <w:rsid w:val="0029503C"/>
    <w:rsid w:val="00295C02"/>
    <w:rsid w:val="00297421"/>
    <w:rsid w:val="002A006A"/>
    <w:rsid w:val="002A082B"/>
    <w:rsid w:val="002A1F85"/>
    <w:rsid w:val="002A2442"/>
    <w:rsid w:val="002A5317"/>
    <w:rsid w:val="002A7857"/>
    <w:rsid w:val="002A7BF9"/>
    <w:rsid w:val="002B307F"/>
    <w:rsid w:val="002B4CB9"/>
    <w:rsid w:val="002C112E"/>
    <w:rsid w:val="002C2B45"/>
    <w:rsid w:val="002C32A8"/>
    <w:rsid w:val="002C47A0"/>
    <w:rsid w:val="002C4E39"/>
    <w:rsid w:val="002C65B8"/>
    <w:rsid w:val="002D139B"/>
    <w:rsid w:val="002D2A95"/>
    <w:rsid w:val="002D2EC8"/>
    <w:rsid w:val="002D30B1"/>
    <w:rsid w:val="002D3D1C"/>
    <w:rsid w:val="002D5986"/>
    <w:rsid w:val="002D6BF0"/>
    <w:rsid w:val="002D71B2"/>
    <w:rsid w:val="002E2152"/>
    <w:rsid w:val="002E2F03"/>
    <w:rsid w:val="002F2A42"/>
    <w:rsid w:val="002F489B"/>
    <w:rsid w:val="002F5047"/>
    <w:rsid w:val="00301C57"/>
    <w:rsid w:val="0031036C"/>
    <w:rsid w:val="00310AB3"/>
    <w:rsid w:val="003119CD"/>
    <w:rsid w:val="00315C96"/>
    <w:rsid w:val="00315ED8"/>
    <w:rsid w:val="003175CF"/>
    <w:rsid w:val="00320048"/>
    <w:rsid w:val="00324D79"/>
    <w:rsid w:val="00326486"/>
    <w:rsid w:val="00326A3D"/>
    <w:rsid w:val="003367CB"/>
    <w:rsid w:val="0034196B"/>
    <w:rsid w:val="00341FBD"/>
    <w:rsid w:val="00342C23"/>
    <w:rsid w:val="00342DDE"/>
    <w:rsid w:val="00343865"/>
    <w:rsid w:val="00343EFE"/>
    <w:rsid w:val="003445DE"/>
    <w:rsid w:val="00346F47"/>
    <w:rsid w:val="003536CB"/>
    <w:rsid w:val="00353C6D"/>
    <w:rsid w:val="00355072"/>
    <w:rsid w:val="00357151"/>
    <w:rsid w:val="00357D1E"/>
    <w:rsid w:val="0036070B"/>
    <w:rsid w:val="00362376"/>
    <w:rsid w:val="0036391C"/>
    <w:rsid w:val="00363E3D"/>
    <w:rsid w:val="00364644"/>
    <w:rsid w:val="003744AA"/>
    <w:rsid w:val="003757B9"/>
    <w:rsid w:val="003822A6"/>
    <w:rsid w:val="003839CC"/>
    <w:rsid w:val="00383C47"/>
    <w:rsid w:val="00384345"/>
    <w:rsid w:val="0038601A"/>
    <w:rsid w:val="0038682D"/>
    <w:rsid w:val="00386C10"/>
    <w:rsid w:val="00393689"/>
    <w:rsid w:val="0039508E"/>
    <w:rsid w:val="00396B9C"/>
    <w:rsid w:val="003A26A2"/>
    <w:rsid w:val="003A42C4"/>
    <w:rsid w:val="003B0BD4"/>
    <w:rsid w:val="003B3431"/>
    <w:rsid w:val="003B3A10"/>
    <w:rsid w:val="003B6833"/>
    <w:rsid w:val="003B7716"/>
    <w:rsid w:val="003B7801"/>
    <w:rsid w:val="003D3443"/>
    <w:rsid w:val="003E4BB2"/>
    <w:rsid w:val="003E7622"/>
    <w:rsid w:val="003F2773"/>
    <w:rsid w:val="003F2A80"/>
    <w:rsid w:val="003F30C9"/>
    <w:rsid w:val="003F3499"/>
    <w:rsid w:val="003F41C2"/>
    <w:rsid w:val="003F4995"/>
    <w:rsid w:val="0040479E"/>
    <w:rsid w:val="00404BDF"/>
    <w:rsid w:val="00405EE5"/>
    <w:rsid w:val="00405F15"/>
    <w:rsid w:val="00406275"/>
    <w:rsid w:val="004168CE"/>
    <w:rsid w:val="0041695F"/>
    <w:rsid w:val="00416A83"/>
    <w:rsid w:val="004206F6"/>
    <w:rsid w:val="00420F9A"/>
    <w:rsid w:val="00421387"/>
    <w:rsid w:val="00422049"/>
    <w:rsid w:val="00422461"/>
    <w:rsid w:val="00422474"/>
    <w:rsid w:val="004240A7"/>
    <w:rsid w:val="004248AC"/>
    <w:rsid w:val="00427B2E"/>
    <w:rsid w:val="004310AE"/>
    <w:rsid w:val="004335AF"/>
    <w:rsid w:val="00433B0C"/>
    <w:rsid w:val="00433BC7"/>
    <w:rsid w:val="004373F8"/>
    <w:rsid w:val="00437E02"/>
    <w:rsid w:val="004415E9"/>
    <w:rsid w:val="00441D31"/>
    <w:rsid w:val="0044494D"/>
    <w:rsid w:val="00451185"/>
    <w:rsid w:val="0045389C"/>
    <w:rsid w:val="00453D3D"/>
    <w:rsid w:val="00454583"/>
    <w:rsid w:val="00455193"/>
    <w:rsid w:val="0045759A"/>
    <w:rsid w:val="00457CBC"/>
    <w:rsid w:val="004608A6"/>
    <w:rsid w:val="004618CE"/>
    <w:rsid w:val="0046222A"/>
    <w:rsid w:val="00465FBF"/>
    <w:rsid w:val="00466715"/>
    <w:rsid w:val="0046677C"/>
    <w:rsid w:val="00470B97"/>
    <w:rsid w:val="00472D98"/>
    <w:rsid w:val="00476076"/>
    <w:rsid w:val="004765EA"/>
    <w:rsid w:val="004774EF"/>
    <w:rsid w:val="00477746"/>
    <w:rsid w:val="004809B0"/>
    <w:rsid w:val="00483A41"/>
    <w:rsid w:val="00485DE2"/>
    <w:rsid w:val="00485E73"/>
    <w:rsid w:val="0049005F"/>
    <w:rsid w:val="004901C0"/>
    <w:rsid w:val="004906E1"/>
    <w:rsid w:val="00493728"/>
    <w:rsid w:val="0049418F"/>
    <w:rsid w:val="00494BE4"/>
    <w:rsid w:val="004A03C8"/>
    <w:rsid w:val="004A1B58"/>
    <w:rsid w:val="004A2E80"/>
    <w:rsid w:val="004A369C"/>
    <w:rsid w:val="004A5D31"/>
    <w:rsid w:val="004A7827"/>
    <w:rsid w:val="004B21A6"/>
    <w:rsid w:val="004B37BD"/>
    <w:rsid w:val="004B3988"/>
    <w:rsid w:val="004B57BF"/>
    <w:rsid w:val="004B71BB"/>
    <w:rsid w:val="004C0CF1"/>
    <w:rsid w:val="004C2BA8"/>
    <w:rsid w:val="004C3E22"/>
    <w:rsid w:val="004C4D98"/>
    <w:rsid w:val="004D0310"/>
    <w:rsid w:val="004D0B07"/>
    <w:rsid w:val="004D0BF9"/>
    <w:rsid w:val="004D1121"/>
    <w:rsid w:val="004D49CB"/>
    <w:rsid w:val="004D701E"/>
    <w:rsid w:val="004D753E"/>
    <w:rsid w:val="004E1106"/>
    <w:rsid w:val="004E1250"/>
    <w:rsid w:val="004E15C8"/>
    <w:rsid w:val="004E2FF7"/>
    <w:rsid w:val="004E36C0"/>
    <w:rsid w:val="004E5232"/>
    <w:rsid w:val="004E6884"/>
    <w:rsid w:val="004F0DBA"/>
    <w:rsid w:val="004F1E80"/>
    <w:rsid w:val="004F23D7"/>
    <w:rsid w:val="004F25D8"/>
    <w:rsid w:val="004F356C"/>
    <w:rsid w:val="004F3A0C"/>
    <w:rsid w:val="004F4E08"/>
    <w:rsid w:val="004F72B1"/>
    <w:rsid w:val="00501A37"/>
    <w:rsid w:val="005058CD"/>
    <w:rsid w:val="00514D71"/>
    <w:rsid w:val="00515667"/>
    <w:rsid w:val="00521050"/>
    <w:rsid w:val="00521C1D"/>
    <w:rsid w:val="0052255A"/>
    <w:rsid w:val="00522711"/>
    <w:rsid w:val="00523A6B"/>
    <w:rsid w:val="00523CA5"/>
    <w:rsid w:val="005254E7"/>
    <w:rsid w:val="005267B9"/>
    <w:rsid w:val="00526BC1"/>
    <w:rsid w:val="00530E2F"/>
    <w:rsid w:val="005348AD"/>
    <w:rsid w:val="005363BD"/>
    <w:rsid w:val="00536723"/>
    <w:rsid w:val="00536873"/>
    <w:rsid w:val="005368B6"/>
    <w:rsid w:val="005401F3"/>
    <w:rsid w:val="00541BC0"/>
    <w:rsid w:val="00542400"/>
    <w:rsid w:val="00542C76"/>
    <w:rsid w:val="00542D07"/>
    <w:rsid w:val="0054495C"/>
    <w:rsid w:val="00545603"/>
    <w:rsid w:val="005465A9"/>
    <w:rsid w:val="00550D70"/>
    <w:rsid w:val="00552BED"/>
    <w:rsid w:val="005539D9"/>
    <w:rsid w:val="00554F2B"/>
    <w:rsid w:val="00556E22"/>
    <w:rsid w:val="00561315"/>
    <w:rsid w:val="00561803"/>
    <w:rsid w:val="00563D92"/>
    <w:rsid w:val="00564410"/>
    <w:rsid w:val="005644AA"/>
    <w:rsid w:val="0056457B"/>
    <w:rsid w:val="00565C5D"/>
    <w:rsid w:val="0056643D"/>
    <w:rsid w:val="005665C3"/>
    <w:rsid w:val="0056687C"/>
    <w:rsid w:val="00566BFA"/>
    <w:rsid w:val="00570433"/>
    <w:rsid w:val="0057099C"/>
    <w:rsid w:val="005713C6"/>
    <w:rsid w:val="005771DE"/>
    <w:rsid w:val="00577544"/>
    <w:rsid w:val="005827A8"/>
    <w:rsid w:val="005827F7"/>
    <w:rsid w:val="005832F8"/>
    <w:rsid w:val="00584538"/>
    <w:rsid w:val="00584ED0"/>
    <w:rsid w:val="00586F4D"/>
    <w:rsid w:val="00587164"/>
    <w:rsid w:val="0058793E"/>
    <w:rsid w:val="0059063A"/>
    <w:rsid w:val="005906B5"/>
    <w:rsid w:val="00591209"/>
    <w:rsid w:val="00592E91"/>
    <w:rsid w:val="005A0B44"/>
    <w:rsid w:val="005A1AED"/>
    <w:rsid w:val="005A2CA8"/>
    <w:rsid w:val="005A2FE0"/>
    <w:rsid w:val="005A4196"/>
    <w:rsid w:val="005A48C4"/>
    <w:rsid w:val="005A5600"/>
    <w:rsid w:val="005A6D1C"/>
    <w:rsid w:val="005A764B"/>
    <w:rsid w:val="005A7B0F"/>
    <w:rsid w:val="005B2B66"/>
    <w:rsid w:val="005B2F51"/>
    <w:rsid w:val="005B4CC7"/>
    <w:rsid w:val="005C12CC"/>
    <w:rsid w:val="005C2E80"/>
    <w:rsid w:val="005C6089"/>
    <w:rsid w:val="005C6FC3"/>
    <w:rsid w:val="005D72B8"/>
    <w:rsid w:val="005E05C4"/>
    <w:rsid w:val="005E0759"/>
    <w:rsid w:val="005E126B"/>
    <w:rsid w:val="005E1AFC"/>
    <w:rsid w:val="005E69F2"/>
    <w:rsid w:val="005E6F34"/>
    <w:rsid w:val="005E6FF2"/>
    <w:rsid w:val="005F1C39"/>
    <w:rsid w:val="005F517C"/>
    <w:rsid w:val="005F71F6"/>
    <w:rsid w:val="00600B2C"/>
    <w:rsid w:val="00600E8E"/>
    <w:rsid w:val="006060E0"/>
    <w:rsid w:val="00607581"/>
    <w:rsid w:val="0061312F"/>
    <w:rsid w:val="00613E02"/>
    <w:rsid w:val="006214FD"/>
    <w:rsid w:val="00622D6F"/>
    <w:rsid w:val="006250F9"/>
    <w:rsid w:val="006257A4"/>
    <w:rsid w:val="0062689A"/>
    <w:rsid w:val="00632521"/>
    <w:rsid w:val="00632787"/>
    <w:rsid w:val="00633234"/>
    <w:rsid w:val="006347F8"/>
    <w:rsid w:val="00641CB2"/>
    <w:rsid w:val="00645AC5"/>
    <w:rsid w:val="0064659B"/>
    <w:rsid w:val="00646C3D"/>
    <w:rsid w:val="00646FB0"/>
    <w:rsid w:val="006470D6"/>
    <w:rsid w:val="00652143"/>
    <w:rsid w:val="00653C39"/>
    <w:rsid w:val="0065641F"/>
    <w:rsid w:val="00656607"/>
    <w:rsid w:val="00656A40"/>
    <w:rsid w:val="00656A76"/>
    <w:rsid w:val="006611A6"/>
    <w:rsid w:val="006626AA"/>
    <w:rsid w:val="006656EC"/>
    <w:rsid w:val="006657CC"/>
    <w:rsid w:val="0066769B"/>
    <w:rsid w:val="0067032C"/>
    <w:rsid w:val="0067049B"/>
    <w:rsid w:val="00671CF1"/>
    <w:rsid w:val="006746D7"/>
    <w:rsid w:val="0067651E"/>
    <w:rsid w:val="00677486"/>
    <w:rsid w:val="006810D3"/>
    <w:rsid w:val="0068113E"/>
    <w:rsid w:val="00681B9D"/>
    <w:rsid w:val="00682769"/>
    <w:rsid w:val="006828CB"/>
    <w:rsid w:val="00683E29"/>
    <w:rsid w:val="00684849"/>
    <w:rsid w:val="006849A0"/>
    <w:rsid w:val="006850B2"/>
    <w:rsid w:val="00686A94"/>
    <w:rsid w:val="00687E46"/>
    <w:rsid w:val="006943D8"/>
    <w:rsid w:val="00695090"/>
    <w:rsid w:val="00697D61"/>
    <w:rsid w:val="006A1619"/>
    <w:rsid w:val="006A5136"/>
    <w:rsid w:val="006A76A3"/>
    <w:rsid w:val="006B1058"/>
    <w:rsid w:val="006B2C95"/>
    <w:rsid w:val="006B4994"/>
    <w:rsid w:val="006B52D8"/>
    <w:rsid w:val="006B63B6"/>
    <w:rsid w:val="006C2022"/>
    <w:rsid w:val="006C25B0"/>
    <w:rsid w:val="006C3F36"/>
    <w:rsid w:val="006C46C0"/>
    <w:rsid w:val="006C4734"/>
    <w:rsid w:val="006C4C75"/>
    <w:rsid w:val="006D0BDA"/>
    <w:rsid w:val="006D2600"/>
    <w:rsid w:val="006D3B12"/>
    <w:rsid w:val="006D4B0F"/>
    <w:rsid w:val="006E0893"/>
    <w:rsid w:val="006E0A01"/>
    <w:rsid w:val="006E4858"/>
    <w:rsid w:val="006E55D5"/>
    <w:rsid w:val="006E774D"/>
    <w:rsid w:val="006F2E7C"/>
    <w:rsid w:val="006F33C8"/>
    <w:rsid w:val="006F6061"/>
    <w:rsid w:val="006F7A47"/>
    <w:rsid w:val="00700715"/>
    <w:rsid w:val="00701517"/>
    <w:rsid w:val="00704502"/>
    <w:rsid w:val="00705E66"/>
    <w:rsid w:val="0070624D"/>
    <w:rsid w:val="007070FC"/>
    <w:rsid w:val="00707517"/>
    <w:rsid w:val="00707AEA"/>
    <w:rsid w:val="00707EF7"/>
    <w:rsid w:val="007116B4"/>
    <w:rsid w:val="007116DD"/>
    <w:rsid w:val="00711B61"/>
    <w:rsid w:val="00713DEB"/>
    <w:rsid w:val="00713FB0"/>
    <w:rsid w:val="0071712F"/>
    <w:rsid w:val="00717146"/>
    <w:rsid w:val="00720328"/>
    <w:rsid w:val="00721A94"/>
    <w:rsid w:val="007234DD"/>
    <w:rsid w:val="00724688"/>
    <w:rsid w:val="007251BA"/>
    <w:rsid w:val="007279CA"/>
    <w:rsid w:val="00727B53"/>
    <w:rsid w:val="00730497"/>
    <w:rsid w:val="00732A0D"/>
    <w:rsid w:val="00734E16"/>
    <w:rsid w:val="00734EF8"/>
    <w:rsid w:val="007378D0"/>
    <w:rsid w:val="00742D8C"/>
    <w:rsid w:val="00744189"/>
    <w:rsid w:val="00746AC8"/>
    <w:rsid w:val="007530D1"/>
    <w:rsid w:val="0075671B"/>
    <w:rsid w:val="00757769"/>
    <w:rsid w:val="00757EC8"/>
    <w:rsid w:val="00761A8C"/>
    <w:rsid w:val="00762AB8"/>
    <w:rsid w:val="00763C3A"/>
    <w:rsid w:val="007656A2"/>
    <w:rsid w:val="00766DBB"/>
    <w:rsid w:val="00767A09"/>
    <w:rsid w:val="0077080F"/>
    <w:rsid w:val="00773997"/>
    <w:rsid w:val="00775DD2"/>
    <w:rsid w:val="00780F20"/>
    <w:rsid w:val="00781E77"/>
    <w:rsid w:val="00783493"/>
    <w:rsid w:val="00783AA2"/>
    <w:rsid w:val="00785B13"/>
    <w:rsid w:val="00785DA1"/>
    <w:rsid w:val="00786D0B"/>
    <w:rsid w:val="007929DE"/>
    <w:rsid w:val="007930C3"/>
    <w:rsid w:val="007945E9"/>
    <w:rsid w:val="007A03CE"/>
    <w:rsid w:val="007A139B"/>
    <w:rsid w:val="007A2DF0"/>
    <w:rsid w:val="007A41BF"/>
    <w:rsid w:val="007A44CB"/>
    <w:rsid w:val="007A44DB"/>
    <w:rsid w:val="007A4D60"/>
    <w:rsid w:val="007B4DFA"/>
    <w:rsid w:val="007B69C4"/>
    <w:rsid w:val="007C090F"/>
    <w:rsid w:val="007C099A"/>
    <w:rsid w:val="007C14CB"/>
    <w:rsid w:val="007C1F6A"/>
    <w:rsid w:val="007C2F03"/>
    <w:rsid w:val="007C4047"/>
    <w:rsid w:val="007C4E43"/>
    <w:rsid w:val="007C6DE3"/>
    <w:rsid w:val="007D209D"/>
    <w:rsid w:val="007D5BBC"/>
    <w:rsid w:val="007E4FFC"/>
    <w:rsid w:val="007E74D3"/>
    <w:rsid w:val="007E779F"/>
    <w:rsid w:val="007F250D"/>
    <w:rsid w:val="007F4DDC"/>
    <w:rsid w:val="007F509B"/>
    <w:rsid w:val="0080506E"/>
    <w:rsid w:val="00805CB5"/>
    <w:rsid w:val="0080733C"/>
    <w:rsid w:val="00812C72"/>
    <w:rsid w:val="008131F7"/>
    <w:rsid w:val="008169BC"/>
    <w:rsid w:val="00817DAF"/>
    <w:rsid w:val="0082014D"/>
    <w:rsid w:val="00820227"/>
    <w:rsid w:val="00820E0B"/>
    <w:rsid w:val="008232EE"/>
    <w:rsid w:val="00825767"/>
    <w:rsid w:val="00825BB0"/>
    <w:rsid w:val="00826B9B"/>
    <w:rsid w:val="008279AA"/>
    <w:rsid w:val="00833302"/>
    <w:rsid w:val="00834480"/>
    <w:rsid w:val="00835873"/>
    <w:rsid w:val="0083587A"/>
    <w:rsid w:val="00840B23"/>
    <w:rsid w:val="00843555"/>
    <w:rsid w:val="00843E7B"/>
    <w:rsid w:val="008442A0"/>
    <w:rsid w:val="00844E68"/>
    <w:rsid w:val="00850E63"/>
    <w:rsid w:val="00852507"/>
    <w:rsid w:val="0085408E"/>
    <w:rsid w:val="0085480C"/>
    <w:rsid w:val="00854958"/>
    <w:rsid w:val="008559D1"/>
    <w:rsid w:val="0086082A"/>
    <w:rsid w:val="00860ABC"/>
    <w:rsid w:val="00862658"/>
    <w:rsid w:val="008643A7"/>
    <w:rsid w:val="00864837"/>
    <w:rsid w:val="00866406"/>
    <w:rsid w:val="00866846"/>
    <w:rsid w:val="00866BBE"/>
    <w:rsid w:val="00867099"/>
    <w:rsid w:val="00867C12"/>
    <w:rsid w:val="008734D4"/>
    <w:rsid w:val="008748DC"/>
    <w:rsid w:val="00876102"/>
    <w:rsid w:val="00880B5A"/>
    <w:rsid w:val="00880EDA"/>
    <w:rsid w:val="00881566"/>
    <w:rsid w:val="00882980"/>
    <w:rsid w:val="00883C9D"/>
    <w:rsid w:val="00885960"/>
    <w:rsid w:val="00886916"/>
    <w:rsid w:val="008874FF"/>
    <w:rsid w:val="008926DD"/>
    <w:rsid w:val="008930F2"/>
    <w:rsid w:val="00895FFB"/>
    <w:rsid w:val="00896C02"/>
    <w:rsid w:val="008A48E2"/>
    <w:rsid w:val="008A6B60"/>
    <w:rsid w:val="008B02D8"/>
    <w:rsid w:val="008B1EE7"/>
    <w:rsid w:val="008B3CEA"/>
    <w:rsid w:val="008B49A5"/>
    <w:rsid w:val="008C0AC6"/>
    <w:rsid w:val="008C0DEA"/>
    <w:rsid w:val="008C122C"/>
    <w:rsid w:val="008C5F5F"/>
    <w:rsid w:val="008D05F3"/>
    <w:rsid w:val="008D18B0"/>
    <w:rsid w:val="008D2423"/>
    <w:rsid w:val="008D2E51"/>
    <w:rsid w:val="008D57D8"/>
    <w:rsid w:val="008D6E7B"/>
    <w:rsid w:val="008E0C30"/>
    <w:rsid w:val="008E1221"/>
    <w:rsid w:val="008E3ABD"/>
    <w:rsid w:val="008E58F2"/>
    <w:rsid w:val="008E7E7E"/>
    <w:rsid w:val="008F2279"/>
    <w:rsid w:val="00900A71"/>
    <w:rsid w:val="00900F14"/>
    <w:rsid w:val="00902BCF"/>
    <w:rsid w:val="009039F3"/>
    <w:rsid w:val="0091495C"/>
    <w:rsid w:val="00914B3D"/>
    <w:rsid w:val="00914DC5"/>
    <w:rsid w:val="0091653F"/>
    <w:rsid w:val="009218E9"/>
    <w:rsid w:val="009219CF"/>
    <w:rsid w:val="009243FF"/>
    <w:rsid w:val="00925715"/>
    <w:rsid w:val="00925985"/>
    <w:rsid w:val="009259C5"/>
    <w:rsid w:val="00932349"/>
    <w:rsid w:val="00933718"/>
    <w:rsid w:val="00933BA2"/>
    <w:rsid w:val="00935F77"/>
    <w:rsid w:val="00936DF7"/>
    <w:rsid w:val="00940FAF"/>
    <w:rsid w:val="009410CE"/>
    <w:rsid w:val="0094136F"/>
    <w:rsid w:val="009479F9"/>
    <w:rsid w:val="00952587"/>
    <w:rsid w:val="0095278E"/>
    <w:rsid w:val="00952C36"/>
    <w:rsid w:val="00954214"/>
    <w:rsid w:val="00955210"/>
    <w:rsid w:val="00955BA5"/>
    <w:rsid w:val="00955BCA"/>
    <w:rsid w:val="009565D0"/>
    <w:rsid w:val="00957852"/>
    <w:rsid w:val="00962DF9"/>
    <w:rsid w:val="00963675"/>
    <w:rsid w:val="00963D9A"/>
    <w:rsid w:val="0097054D"/>
    <w:rsid w:val="00971464"/>
    <w:rsid w:val="00971C3A"/>
    <w:rsid w:val="009757E1"/>
    <w:rsid w:val="00975B13"/>
    <w:rsid w:val="009771D6"/>
    <w:rsid w:val="00980109"/>
    <w:rsid w:val="00982B73"/>
    <w:rsid w:val="00983070"/>
    <w:rsid w:val="00983EAC"/>
    <w:rsid w:val="00985752"/>
    <w:rsid w:val="00987DBF"/>
    <w:rsid w:val="00990D56"/>
    <w:rsid w:val="00991F26"/>
    <w:rsid w:val="00992CB6"/>
    <w:rsid w:val="009936D6"/>
    <w:rsid w:val="00994CFF"/>
    <w:rsid w:val="00994F38"/>
    <w:rsid w:val="00995CEC"/>
    <w:rsid w:val="00995EC2"/>
    <w:rsid w:val="009A0B91"/>
    <w:rsid w:val="009A1BD0"/>
    <w:rsid w:val="009A269F"/>
    <w:rsid w:val="009A414A"/>
    <w:rsid w:val="009A4FD7"/>
    <w:rsid w:val="009A58F6"/>
    <w:rsid w:val="009A7A30"/>
    <w:rsid w:val="009B0C9E"/>
    <w:rsid w:val="009B2735"/>
    <w:rsid w:val="009B62BC"/>
    <w:rsid w:val="009C1C8C"/>
    <w:rsid w:val="009C2135"/>
    <w:rsid w:val="009D014F"/>
    <w:rsid w:val="009D1943"/>
    <w:rsid w:val="009D1C19"/>
    <w:rsid w:val="009D3445"/>
    <w:rsid w:val="009D3D7B"/>
    <w:rsid w:val="009D5BFD"/>
    <w:rsid w:val="009D5DC5"/>
    <w:rsid w:val="009D7088"/>
    <w:rsid w:val="009D70C0"/>
    <w:rsid w:val="009E0402"/>
    <w:rsid w:val="009E07D8"/>
    <w:rsid w:val="009E4F31"/>
    <w:rsid w:val="009E63E0"/>
    <w:rsid w:val="009E6BD0"/>
    <w:rsid w:val="009E718D"/>
    <w:rsid w:val="009F0264"/>
    <w:rsid w:val="009F4F59"/>
    <w:rsid w:val="009F7FE5"/>
    <w:rsid w:val="00A013E7"/>
    <w:rsid w:val="00A01C66"/>
    <w:rsid w:val="00A060E9"/>
    <w:rsid w:val="00A07553"/>
    <w:rsid w:val="00A103E5"/>
    <w:rsid w:val="00A14B18"/>
    <w:rsid w:val="00A174B1"/>
    <w:rsid w:val="00A22555"/>
    <w:rsid w:val="00A228B9"/>
    <w:rsid w:val="00A2681C"/>
    <w:rsid w:val="00A27F6D"/>
    <w:rsid w:val="00A3203B"/>
    <w:rsid w:val="00A34D8E"/>
    <w:rsid w:val="00A353C2"/>
    <w:rsid w:val="00A44324"/>
    <w:rsid w:val="00A45B0F"/>
    <w:rsid w:val="00A46E2D"/>
    <w:rsid w:val="00A51017"/>
    <w:rsid w:val="00A639E1"/>
    <w:rsid w:val="00A63A89"/>
    <w:rsid w:val="00A67A5D"/>
    <w:rsid w:val="00A708F8"/>
    <w:rsid w:val="00A72A8E"/>
    <w:rsid w:val="00A752EA"/>
    <w:rsid w:val="00A77822"/>
    <w:rsid w:val="00A77E70"/>
    <w:rsid w:val="00A801BF"/>
    <w:rsid w:val="00A82366"/>
    <w:rsid w:val="00A86659"/>
    <w:rsid w:val="00A873A9"/>
    <w:rsid w:val="00A9028F"/>
    <w:rsid w:val="00A927D8"/>
    <w:rsid w:val="00A9678C"/>
    <w:rsid w:val="00A96F8A"/>
    <w:rsid w:val="00AA1F7E"/>
    <w:rsid w:val="00AA3C63"/>
    <w:rsid w:val="00AA4EAF"/>
    <w:rsid w:val="00AA5861"/>
    <w:rsid w:val="00AB0539"/>
    <w:rsid w:val="00AB1B23"/>
    <w:rsid w:val="00AB36C7"/>
    <w:rsid w:val="00AC04EC"/>
    <w:rsid w:val="00AC0609"/>
    <w:rsid w:val="00AC22CA"/>
    <w:rsid w:val="00AC4ECE"/>
    <w:rsid w:val="00AD2734"/>
    <w:rsid w:val="00AD428A"/>
    <w:rsid w:val="00AD6202"/>
    <w:rsid w:val="00AD7F7C"/>
    <w:rsid w:val="00AE04C7"/>
    <w:rsid w:val="00AE378B"/>
    <w:rsid w:val="00AE381D"/>
    <w:rsid w:val="00AE5441"/>
    <w:rsid w:val="00AE73C5"/>
    <w:rsid w:val="00AF06BA"/>
    <w:rsid w:val="00AF12C8"/>
    <w:rsid w:val="00AF21F7"/>
    <w:rsid w:val="00AF2DD9"/>
    <w:rsid w:val="00AF2FE4"/>
    <w:rsid w:val="00AF46E0"/>
    <w:rsid w:val="00AF46EB"/>
    <w:rsid w:val="00AF47C3"/>
    <w:rsid w:val="00AF6F6D"/>
    <w:rsid w:val="00AF7813"/>
    <w:rsid w:val="00B00296"/>
    <w:rsid w:val="00B03395"/>
    <w:rsid w:val="00B04232"/>
    <w:rsid w:val="00B04EC4"/>
    <w:rsid w:val="00B062AE"/>
    <w:rsid w:val="00B163B4"/>
    <w:rsid w:val="00B16A04"/>
    <w:rsid w:val="00B16C2C"/>
    <w:rsid w:val="00B217F0"/>
    <w:rsid w:val="00B22109"/>
    <w:rsid w:val="00B22822"/>
    <w:rsid w:val="00B23BE4"/>
    <w:rsid w:val="00B25769"/>
    <w:rsid w:val="00B25EAC"/>
    <w:rsid w:val="00B4044A"/>
    <w:rsid w:val="00B44364"/>
    <w:rsid w:val="00B45C26"/>
    <w:rsid w:val="00B50020"/>
    <w:rsid w:val="00B506E4"/>
    <w:rsid w:val="00B51FD4"/>
    <w:rsid w:val="00B538B7"/>
    <w:rsid w:val="00B53A58"/>
    <w:rsid w:val="00B54F50"/>
    <w:rsid w:val="00B55E3C"/>
    <w:rsid w:val="00B55EF4"/>
    <w:rsid w:val="00B56808"/>
    <w:rsid w:val="00B5730E"/>
    <w:rsid w:val="00B60F88"/>
    <w:rsid w:val="00B61C93"/>
    <w:rsid w:val="00B65933"/>
    <w:rsid w:val="00B6773B"/>
    <w:rsid w:val="00B709D1"/>
    <w:rsid w:val="00B70F21"/>
    <w:rsid w:val="00B72319"/>
    <w:rsid w:val="00B72C9E"/>
    <w:rsid w:val="00B7331B"/>
    <w:rsid w:val="00B7375F"/>
    <w:rsid w:val="00B73AEA"/>
    <w:rsid w:val="00B767A6"/>
    <w:rsid w:val="00B804FD"/>
    <w:rsid w:val="00B816C0"/>
    <w:rsid w:val="00B8651D"/>
    <w:rsid w:val="00B9171F"/>
    <w:rsid w:val="00B95678"/>
    <w:rsid w:val="00BA247E"/>
    <w:rsid w:val="00BA2878"/>
    <w:rsid w:val="00BA5604"/>
    <w:rsid w:val="00BB2711"/>
    <w:rsid w:val="00BB7A44"/>
    <w:rsid w:val="00BC0473"/>
    <w:rsid w:val="00BC139F"/>
    <w:rsid w:val="00BC4EA9"/>
    <w:rsid w:val="00BC60ED"/>
    <w:rsid w:val="00BC638D"/>
    <w:rsid w:val="00BD2334"/>
    <w:rsid w:val="00BD5125"/>
    <w:rsid w:val="00BD5F44"/>
    <w:rsid w:val="00BD6519"/>
    <w:rsid w:val="00BD734F"/>
    <w:rsid w:val="00BD7984"/>
    <w:rsid w:val="00BE0960"/>
    <w:rsid w:val="00BE0BE9"/>
    <w:rsid w:val="00BE40FB"/>
    <w:rsid w:val="00BE5BC0"/>
    <w:rsid w:val="00BF214B"/>
    <w:rsid w:val="00BF2358"/>
    <w:rsid w:val="00BF25F1"/>
    <w:rsid w:val="00BF61DB"/>
    <w:rsid w:val="00BF62BD"/>
    <w:rsid w:val="00BF6394"/>
    <w:rsid w:val="00BF7B43"/>
    <w:rsid w:val="00C01CD8"/>
    <w:rsid w:val="00C037EE"/>
    <w:rsid w:val="00C05B65"/>
    <w:rsid w:val="00C07E2F"/>
    <w:rsid w:val="00C11D0E"/>
    <w:rsid w:val="00C1243A"/>
    <w:rsid w:val="00C137BE"/>
    <w:rsid w:val="00C147CF"/>
    <w:rsid w:val="00C16B94"/>
    <w:rsid w:val="00C17375"/>
    <w:rsid w:val="00C2199A"/>
    <w:rsid w:val="00C25E8C"/>
    <w:rsid w:val="00C27218"/>
    <w:rsid w:val="00C27632"/>
    <w:rsid w:val="00C27719"/>
    <w:rsid w:val="00C27C9D"/>
    <w:rsid w:val="00C309EE"/>
    <w:rsid w:val="00C30AA2"/>
    <w:rsid w:val="00C32532"/>
    <w:rsid w:val="00C3490F"/>
    <w:rsid w:val="00C352B5"/>
    <w:rsid w:val="00C353CC"/>
    <w:rsid w:val="00C35B04"/>
    <w:rsid w:val="00C36291"/>
    <w:rsid w:val="00C370F0"/>
    <w:rsid w:val="00C37DE0"/>
    <w:rsid w:val="00C4103C"/>
    <w:rsid w:val="00C410AD"/>
    <w:rsid w:val="00C414D2"/>
    <w:rsid w:val="00C440E1"/>
    <w:rsid w:val="00C4447B"/>
    <w:rsid w:val="00C51B41"/>
    <w:rsid w:val="00C60629"/>
    <w:rsid w:val="00C64E8F"/>
    <w:rsid w:val="00C6560E"/>
    <w:rsid w:val="00C65A74"/>
    <w:rsid w:val="00C70871"/>
    <w:rsid w:val="00C710B9"/>
    <w:rsid w:val="00C71EB1"/>
    <w:rsid w:val="00C71F90"/>
    <w:rsid w:val="00C75331"/>
    <w:rsid w:val="00C758D1"/>
    <w:rsid w:val="00C759C9"/>
    <w:rsid w:val="00C776F1"/>
    <w:rsid w:val="00C81620"/>
    <w:rsid w:val="00C85192"/>
    <w:rsid w:val="00C857D8"/>
    <w:rsid w:val="00C90817"/>
    <w:rsid w:val="00C91686"/>
    <w:rsid w:val="00C91F7F"/>
    <w:rsid w:val="00CA09B8"/>
    <w:rsid w:val="00CA1A75"/>
    <w:rsid w:val="00CA1B49"/>
    <w:rsid w:val="00CA209F"/>
    <w:rsid w:val="00CA59F6"/>
    <w:rsid w:val="00CA6103"/>
    <w:rsid w:val="00CB399D"/>
    <w:rsid w:val="00CB6A25"/>
    <w:rsid w:val="00CC17B5"/>
    <w:rsid w:val="00CC2A28"/>
    <w:rsid w:val="00CC335F"/>
    <w:rsid w:val="00CC37AC"/>
    <w:rsid w:val="00CC3CA2"/>
    <w:rsid w:val="00CC59CF"/>
    <w:rsid w:val="00CC62CF"/>
    <w:rsid w:val="00CC6E0E"/>
    <w:rsid w:val="00CC7A8F"/>
    <w:rsid w:val="00CD0DE6"/>
    <w:rsid w:val="00CD1A6A"/>
    <w:rsid w:val="00CD1EA4"/>
    <w:rsid w:val="00CD2182"/>
    <w:rsid w:val="00CD2841"/>
    <w:rsid w:val="00CD7853"/>
    <w:rsid w:val="00CD7A67"/>
    <w:rsid w:val="00CE1521"/>
    <w:rsid w:val="00CE152B"/>
    <w:rsid w:val="00CE1A8A"/>
    <w:rsid w:val="00CE59DD"/>
    <w:rsid w:val="00CE5CC0"/>
    <w:rsid w:val="00CE7272"/>
    <w:rsid w:val="00CF1A13"/>
    <w:rsid w:val="00CF1EF4"/>
    <w:rsid w:val="00CF2D70"/>
    <w:rsid w:val="00CF3B25"/>
    <w:rsid w:val="00CF4A62"/>
    <w:rsid w:val="00CF4B8D"/>
    <w:rsid w:val="00CF5F45"/>
    <w:rsid w:val="00CF79ED"/>
    <w:rsid w:val="00D0076A"/>
    <w:rsid w:val="00D014BE"/>
    <w:rsid w:val="00D016B0"/>
    <w:rsid w:val="00D02CB0"/>
    <w:rsid w:val="00D04061"/>
    <w:rsid w:val="00D04135"/>
    <w:rsid w:val="00D041AE"/>
    <w:rsid w:val="00D07000"/>
    <w:rsid w:val="00D079C6"/>
    <w:rsid w:val="00D11A56"/>
    <w:rsid w:val="00D14211"/>
    <w:rsid w:val="00D16EF4"/>
    <w:rsid w:val="00D2248C"/>
    <w:rsid w:val="00D23A03"/>
    <w:rsid w:val="00D23C27"/>
    <w:rsid w:val="00D27D79"/>
    <w:rsid w:val="00D3167E"/>
    <w:rsid w:val="00D3202F"/>
    <w:rsid w:val="00D36DB9"/>
    <w:rsid w:val="00D37DAB"/>
    <w:rsid w:val="00D402C3"/>
    <w:rsid w:val="00D4263B"/>
    <w:rsid w:val="00D44475"/>
    <w:rsid w:val="00D45A48"/>
    <w:rsid w:val="00D464EF"/>
    <w:rsid w:val="00D46677"/>
    <w:rsid w:val="00D5120C"/>
    <w:rsid w:val="00D54527"/>
    <w:rsid w:val="00D54C39"/>
    <w:rsid w:val="00D55730"/>
    <w:rsid w:val="00D60DA6"/>
    <w:rsid w:val="00D628B6"/>
    <w:rsid w:val="00D62A3B"/>
    <w:rsid w:val="00D63459"/>
    <w:rsid w:val="00D63527"/>
    <w:rsid w:val="00D6390B"/>
    <w:rsid w:val="00D63E4F"/>
    <w:rsid w:val="00D64C35"/>
    <w:rsid w:val="00D65360"/>
    <w:rsid w:val="00D70CD4"/>
    <w:rsid w:val="00D71460"/>
    <w:rsid w:val="00D74967"/>
    <w:rsid w:val="00D74CD9"/>
    <w:rsid w:val="00D81BB7"/>
    <w:rsid w:val="00D81C26"/>
    <w:rsid w:val="00D877B0"/>
    <w:rsid w:val="00D90C31"/>
    <w:rsid w:val="00D9155B"/>
    <w:rsid w:val="00D91F61"/>
    <w:rsid w:val="00D93F5B"/>
    <w:rsid w:val="00D96228"/>
    <w:rsid w:val="00DA0839"/>
    <w:rsid w:val="00DA4F04"/>
    <w:rsid w:val="00DA51D6"/>
    <w:rsid w:val="00DA74AA"/>
    <w:rsid w:val="00DA7F24"/>
    <w:rsid w:val="00DB1751"/>
    <w:rsid w:val="00DB35EC"/>
    <w:rsid w:val="00DB39C9"/>
    <w:rsid w:val="00DB3B41"/>
    <w:rsid w:val="00DB3FF4"/>
    <w:rsid w:val="00DB40FB"/>
    <w:rsid w:val="00DB535D"/>
    <w:rsid w:val="00DB5374"/>
    <w:rsid w:val="00DC0055"/>
    <w:rsid w:val="00DC039E"/>
    <w:rsid w:val="00DC1067"/>
    <w:rsid w:val="00DC1669"/>
    <w:rsid w:val="00DC3185"/>
    <w:rsid w:val="00DC7D2F"/>
    <w:rsid w:val="00DD292D"/>
    <w:rsid w:val="00DD4964"/>
    <w:rsid w:val="00DD503F"/>
    <w:rsid w:val="00DE1C6D"/>
    <w:rsid w:val="00DE3CF8"/>
    <w:rsid w:val="00DE4BAB"/>
    <w:rsid w:val="00DE4C92"/>
    <w:rsid w:val="00DE66A4"/>
    <w:rsid w:val="00DE78E6"/>
    <w:rsid w:val="00DE78F6"/>
    <w:rsid w:val="00DF3AF4"/>
    <w:rsid w:val="00DF7C9B"/>
    <w:rsid w:val="00E00EFD"/>
    <w:rsid w:val="00E01953"/>
    <w:rsid w:val="00E02924"/>
    <w:rsid w:val="00E036BD"/>
    <w:rsid w:val="00E04D98"/>
    <w:rsid w:val="00E0530D"/>
    <w:rsid w:val="00E065B8"/>
    <w:rsid w:val="00E109AF"/>
    <w:rsid w:val="00E11203"/>
    <w:rsid w:val="00E15A6E"/>
    <w:rsid w:val="00E2028D"/>
    <w:rsid w:val="00E20AC5"/>
    <w:rsid w:val="00E21BAF"/>
    <w:rsid w:val="00E236C0"/>
    <w:rsid w:val="00E237D9"/>
    <w:rsid w:val="00E239E4"/>
    <w:rsid w:val="00E25236"/>
    <w:rsid w:val="00E30CC7"/>
    <w:rsid w:val="00E316B2"/>
    <w:rsid w:val="00E34D2E"/>
    <w:rsid w:val="00E36DE1"/>
    <w:rsid w:val="00E37302"/>
    <w:rsid w:val="00E408FD"/>
    <w:rsid w:val="00E41063"/>
    <w:rsid w:val="00E418A3"/>
    <w:rsid w:val="00E432C8"/>
    <w:rsid w:val="00E475E0"/>
    <w:rsid w:val="00E50AA8"/>
    <w:rsid w:val="00E54341"/>
    <w:rsid w:val="00E55391"/>
    <w:rsid w:val="00E5569D"/>
    <w:rsid w:val="00E55904"/>
    <w:rsid w:val="00E55963"/>
    <w:rsid w:val="00E565D9"/>
    <w:rsid w:val="00E57AE5"/>
    <w:rsid w:val="00E60DA0"/>
    <w:rsid w:val="00E626CF"/>
    <w:rsid w:val="00E63048"/>
    <w:rsid w:val="00E63AEB"/>
    <w:rsid w:val="00E64492"/>
    <w:rsid w:val="00E6706D"/>
    <w:rsid w:val="00E677EB"/>
    <w:rsid w:val="00E713E4"/>
    <w:rsid w:val="00E713E5"/>
    <w:rsid w:val="00E721B0"/>
    <w:rsid w:val="00E73CA5"/>
    <w:rsid w:val="00E8035C"/>
    <w:rsid w:val="00E81E94"/>
    <w:rsid w:val="00E840E6"/>
    <w:rsid w:val="00E84103"/>
    <w:rsid w:val="00E859F3"/>
    <w:rsid w:val="00E87B39"/>
    <w:rsid w:val="00E9394C"/>
    <w:rsid w:val="00E96C23"/>
    <w:rsid w:val="00E96FDF"/>
    <w:rsid w:val="00EA0662"/>
    <w:rsid w:val="00EA0C5B"/>
    <w:rsid w:val="00EA1464"/>
    <w:rsid w:val="00EA293A"/>
    <w:rsid w:val="00EB3700"/>
    <w:rsid w:val="00EB3E1E"/>
    <w:rsid w:val="00EB42D3"/>
    <w:rsid w:val="00EB53A3"/>
    <w:rsid w:val="00EB6D36"/>
    <w:rsid w:val="00EC1B12"/>
    <w:rsid w:val="00EC4DF3"/>
    <w:rsid w:val="00EC5107"/>
    <w:rsid w:val="00EC5BDE"/>
    <w:rsid w:val="00EC5CC7"/>
    <w:rsid w:val="00ED1DA5"/>
    <w:rsid w:val="00ED331A"/>
    <w:rsid w:val="00ED527D"/>
    <w:rsid w:val="00ED5728"/>
    <w:rsid w:val="00ED6393"/>
    <w:rsid w:val="00ED760C"/>
    <w:rsid w:val="00EE02D8"/>
    <w:rsid w:val="00EE110F"/>
    <w:rsid w:val="00EE2585"/>
    <w:rsid w:val="00EE3AEB"/>
    <w:rsid w:val="00EE3C6E"/>
    <w:rsid w:val="00EE3F0B"/>
    <w:rsid w:val="00EE60F5"/>
    <w:rsid w:val="00EE68DC"/>
    <w:rsid w:val="00EE71A1"/>
    <w:rsid w:val="00EF06DB"/>
    <w:rsid w:val="00EF2553"/>
    <w:rsid w:val="00EF4BF0"/>
    <w:rsid w:val="00EF4F20"/>
    <w:rsid w:val="00EF4FC9"/>
    <w:rsid w:val="00EF6B4B"/>
    <w:rsid w:val="00EF6EE7"/>
    <w:rsid w:val="00EF79A7"/>
    <w:rsid w:val="00EF79A9"/>
    <w:rsid w:val="00EF7D5D"/>
    <w:rsid w:val="00F00D59"/>
    <w:rsid w:val="00F013FD"/>
    <w:rsid w:val="00F03028"/>
    <w:rsid w:val="00F048C4"/>
    <w:rsid w:val="00F0607A"/>
    <w:rsid w:val="00F07041"/>
    <w:rsid w:val="00F07360"/>
    <w:rsid w:val="00F13913"/>
    <w:rsid w:val="00F142B1"/>
    <w:rsid w:val="00F14AF1"/>
    <w:rsid w:val="00F14D56"/>
    <w:rsid w:val="00F14D96"/>
    <w:rsid w:val="00F15256"/>
    <w:rsid w:val="00F15D13"/>
    <w:rsid w:val="00F176DA"/>
    <w:rsid w:val="00F2139B"/>
    <w:rsid w:val="00F2216E"/>
    <w:rsid w:val="00F225A1"/>
    <w:rsid w:val="00F2353A"/>
    <w:rsid w:val="00F2478E"/>
    <w:rsid w:val="00F24873"/>
    <w:rsid w:val="00F25807"/>
    <w:rsid w:val="00F266B6"/>
    <w:rsid w:val="00F3007D"/>
    <w:rsid w:val="00F32F4D"/>
    <w:rsid w:val="00F336C6"/>
    <w:rsid w:val="00F33D3E"/>
    <w:rsid w:val="00F33EE7"/>
    <w:rsid w:val="00F34D8C"/>
    <w:rsid w:val="00F34E77"/>
    <w:rsid w:val="00F36D84"/>
    <w:rsid w:val="00F36FA9"/>
    <w:rsid w:val="00F402BC"/>
    <w:rsid w:val="00F4074C"/>
    <w:rsid w:val="00F44D24"/>
    <w:rsid w:val="00F47D39"/>
    <w:rsid w:val="00F532C2"/>
    <w:rsid w:val="00F57405"/>
    <w:rsid w:val="00F57DD2"/>
    <w:rsid w:val="00F61024"/>
    <w:rsid w:val="00F6165E"/>
    <w:rsid w:val="00F62593"/>
    <w:rsid w:val="00F62A5E"/>
    <w:rsid w:val="00F6465F"/>
    <w:rsid w:val="00F66245"/>
    <w:rsid w:val="00F67819"/>
    <w:rsid w:val="00F711E1"/>
    <w:rsid w:val="00F72D04"/>
    <w:rsid w:val="00F751B4"/>
    <w:rsid w:val="00F75B74"/>
    <w:rsid w:val="00F75EBD"/>
    <w:rsid w:val="00F8262E"/>
    <w:rsid w:val="00F84B89"/>
    <w:rsid w:val="00F855E2"/>
    <w:rsid w:val="00F85B21"/>
    <w:rsid w:val="00F86506"/>
    <w:rsid w:val="00F903C0"/>
    <w:rsid w:val="00F90F68"/>
    <w:rsid w:val="00F93CD5"/>
    <w:rsid w:val="00F9517D"/>
    <w:rsid w:val="00F96024"/>
    <w:rsid w:val="00F970C1"/>
    <w:rsid w:val="00F9729F"/>
    <w:rsid w:val="00FA217E"/>
    <w:rsid w:val="00FA6E29"/>
    <w:rsid w:val="00FB0800"/>
    <w:rsid w:val="00FB22EF"/>
    <w:rsid w:val="00FB50A5"/>
    <w:rsid w:val="00FB571A"/>
    <w:rsid w:val="00FC016D"/>
    <w:rsid w:val="00FC3B00"/>
    <w:rsid w:val="00FC4DAB"/>
    <w:rsid w:val="00FC725E"/>
    <w:rsid w:val="00FD054E"/>
    <w:rsid w:val="00FD0A33"/>
    <w:rsid w:val="00FD1E0E"/>
    <w:rsid w:val="00FD24D1"/>
    <w:rsid w:val="00FD28B9"/>
    <w:rsid w:val="00FE2D7B"/>
    <w:rsid w:val="00FE3082"/>
    <w:rsid w:val="00FE36B9"/>
    <w:rsid w:val="00FE522A"/>
    <w:rsid w:val="00FE56A2"/>
    <w:rsid w:val="00FE57AD"/>
    <w:rsid w:val="00FF1452"/>
    <w:rsid w:val="00FF14B6"/>
    <w:rsid w:val="00FF1F6D"/>
    <w:rsid w:val="00FF4CA9"/>
    <w:rsid w:val="00FF5D09"/>
    <w:rsid w:val="00FF71B5"/>
    <w:rsid w:val="06923289"/>
    <w:rsid w:val="0B702D7E"/>
    <w:rsid w:val="3200110E"/>
    <w:rsid w:val="3E5D7693"/>
    <w:rsid w:val="4BF65952"/>
    <w:rsid w:val="5DD6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3"/>
    <w:semiHidden/>
    <w:unhideWhenUsed/>
    <w:qFormat/>
    <w:uiPriority w:val="99"/>
    <w:rPr>
      <w:rFonts w:ascii="Courier New" w:hAnsi="Courier New" w:cs="Courier New"/>
      <w:sz w:val="20"/>
      <w:szCs w:val="20"/>
    </w:rPr>
  </w:style>
  <w:style w:type="paragraph" w:styleId="8">
    <w:name w:val="annotation subject"/>
    <w:basedOn w:val="3"/>
    <w:next w:val="3"/>
    <w:link w:val="16"/>
    <w:semiHidden/>
    <w:unhideWhenUsed/>
    <w:qFormat/>
    <w:uiPriority w:val="99"/>
    <w:rPr>
      <w:b/>
      <w:bCs/>
    </w:rPr>
  </w:style>
  <w:style w:type="character" w:styleId="11">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2">
    <w:name w:val="Hyperlink"/>
    <w:basedOn w:val="10"/>
    <w:semiHidden/>
    <w:unhideWhenUsed/>
    <w:qFormat/>
    <w:uiPriority w:val="99"/>
    <w:rPr>
      <w:color w:val="0000FF"/>
      <w:u w:val="single"/>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批注文字 字符"/>
    <w:basedOn w:val="10"/>
    <w:link w:val="3"/>
    <w:qFormat/>
    <w:uiPriority w:val="99"/>
    <w:rPr>
      <w:rFonts w:ascii="Times New Roman" w:hAnsi="Times New Roman" w:eastAsia="宋体" w:cs="Times New Roman"/>
      <w:szCs w:val="24"/>
    </w:rPr>
  </w:style>
  <w:style w:type="character" w:customStyle="1" w:styleId="16">
    <w:name w:val="批注主题 字符"/>
    <w:basedOn w:val="15"/>
    <w:link w:val="8"/>
    <w:semiHidden/>
    <w:qFormat/>
    <w:uiPriority w:val="99"/>
    <w:rPr>
      <w:rFonts w:ascii="Times New Roman" w:hAnsi="Times New Roman" w:eastAsia="宋体" w:cs="Times New Roman"/>
      <w:b/>
      <w:bCs/>
      <w:szCs w:val="24"/>
    </w:rPr>
  </w:style>
  <w:style w:type="paragraph" w:customStyle="1" w:styleId="1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
    <w:name w:val="批注框文本 字符"/>
    <w:basedOn w:val="10"/>
    <w:link w:val="4"/>
    <w:semiHidden/>
    <w:qFormat/>
    <w:uiPriority w:val="99"/>
    <w:rPr>
      <w:rFonts w:ascii="Times New Roman" w:hAnsi="Times New Roman" w:eastAsia="宋体" w:cs="Times New Roman"/>
      <w:sz w:val="18"/>
      <w:szCs w:val="18"/>
    </w:rPr>
  </w:style>
  <w:style w:type="character" w:customStyle="1" w:styleId="19">
    <w:name w:val="页眉 字符"/>
    <w:basedOn w:val="10"/>
    <w:link w:val="6"/>
    <w:qFormat/>
    <w:uiPriority w:val="99"/>
    <w:rPr>
      <w:rFonts w:ascii="Times New Roman" w:hAnsi="Times New Roman" w:eastAsia="宋体" w:cs="Times New Roman"/>
      <w:sz w:val="18"/>
      <w:szCs w:val="18"/>
    </w:rPr>
  </w:style>
  <w:style w:type="character" w:customStyle="1" w:styleId="20">
    <w:name w:val="页脚 字符"/>
    <w:basedOn w:val="10"/>
    <w:link w:val="5"/>
    <w:qFormat/>
    <w:uiPriority w:val="99"/>
    <w:rPr>
      <w:rFonts w:ascii="Times New Roman" w:hAnsi="Times New Roman" w:eastAsia="宋体" w:cs="Times New Roman"/>
      <w:sz w:val="18"/>
      <w:szCs w:val="18"/>
    </w:rPr>
  </w:style>
  <w:style w:type="paragraph" w:customStyle="1" w:styleId="2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3">
    <w:name w:val="HTML 预设格式 字符"/>
    <w:basedOn w:val="10"/>
    <w:link w:val="7"/>
    <w:semiHidden/>
    <w:qFormat/>
    <w:uiPriority w:val="99"/>
    <w:rPr>
      <w:rFonts w:ascii="Courier New" w:hAnsi="Courier New" w:eastAsia="宋体" w:cs="Courier New"/>
      <w:kern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15042-0BDC-486E-9E87-25A920923F80}">
  <ds:schemaRefs/>
</ds:datastoreItem>
</file>

<file path=docProps/app.xml><?xml version="1.0" encoding="utf-8"?>
<Properties xmlns="http://schemas.openxmlformats.org/officeDocument/2006/extended-properties" xmlns:vt="http://schemas.openxmlformats.org/officeDocument/2006/docPropsVTypes">
  <Template>Normal</Template>
  <Company>cmtc</Company>
  <Pages>7</Pages>
  <Words>3549</Words>
  <Characters>3859</Characters>
  <Lines>34</Lines>
  <Paragraphs>9</Paragraphs>
  <TotalTime>20</TotalTime>
  <ScaleCrop>false</ScaleCrop>
  <LinksUpToDate>false</LinksUpToDate>
  <CharactersWithSpaces>4001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2026-04-30T04:00:00Z</dcterms:created>
  <dc:creator>龚玉娇</dc:creator>
  <cp:lastModifiedBy>廖敏</cp:lastModifiedBy>
  <cp:lastPrinted>2026-06-18T03:36:00Z</cp:lastPrinted>
  <dcterms:modified xsi:type="dcterms:W3CDTF">2026-06-18T08:33:00Z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2BFB23D0F9234267890F6F72A561690C_13</vt:lpwstr>
  </property>
  <property fmtid="{D5CDD505-2E9C-101B-9397-08002B2CF9AE}" pid="4" name="KSOTemplateDocerSaveRecord">
    <vt:lpwstr>eyJoZGlkIjoiYWQ4MzMzMjYxMzY2MTBkZTQzNDcyNzRlYzViNzMzNzQiLCJ1c2VySWQiOiIxNzY1NjM0NDQ5In0=</vt:lpwstr>
  </property>
</Properties>
</file>