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D12D60">
      <w:pPr>
        <w:spacing w:before="156" w:beforeLines="50" w:after="156" w:afterLines="50" w:line="400" w:lineRule="exact"/>
        <w:jc w:val="left"/>
        <w:rPr>
          <w:rFonts w:ascii="宋体" w:hAnsi="宋体"/>
          <w:b/>
          <w:iCs/>
          <w:sz w:val="24"/>
          <w:highlight w:val="none"/>
        </w:rPr>
      </w:pPr>
      <w:r>
        <w:rPr>
          <w:rFonts w:hint="eastAsia" w:ascii="宋体" w:hAnsi="宋体"/>
          <w:b/>
          <w:iCs/>
          <w:sz w:val="24"/>
          <w:highlight w:val="none"/>
        </w:rPr>
        <w:t xml:space="preserve">股票代码：688519              </w:t>
      </w:r>
      <w:r>
        <w:rPr>
          <w:rFonts w:hint="eastAsia" w:ascii="宋体" w:hAnsi="宋体"/>
          <w:b/>
          <w:iCs/>
          <w:sz w:val="24"/>
          <w:highlight w:val="none"/>
        </w:rPr>
        <w:tab/>
      </w:r>
      <w:r>
        <w:rPr>
          <w:rFonts w:hint="eastAsia" w:ascii="宋体" w:hAnsi="宋体"/>
          <w:b/>
          <w:iCs/>
          <w:sz w:val="24"/>
          <w:highlight w:val="none"/>
        </w:rPr>
        <w:tab/>
      </w:r>
      <w:r>
        <w:rPr>
          <w:rFonts w:hint="eastAsia" w:ascii="宋体" w:hAnsi="宋体"/>
          <w:b/>
          <w:iCs/>
          <w:sz w:val="24"/>
          <w:highlight w:val="none"/>
        </w:rPr>
        <w:t xml:space="preserve">             </w:t>
      </w:r>
      <w:r>
        <w:rPr>
          <w:rFonts w:hint="eastAsia" w:ascii="宋体" w:hAnsi="宋体"/>
          <w:b/>
          <w:iCs/>
          <w:sz w:val="24"/>
          <w:highlight w:val="none"/>
        </w:rPr>
        <w:tab/>
      </w:r>
      <w:r>
        <w:rPr>
          <w:rFonts w:hint="eastAsia" w:ascii="宋体" w:hAnsi="宋体"/>
          <w:b/>
          <w:iCs/>
          <w:sz w:val="24"/>
          <w:highlight w:val="none"/>
        </w:rPr>
        <w:t>股票简称：南亚新材</w:t>
      </w:r>
    </w:p>
    <w:p w14:paraId="4D19B6F0">
      <w:pPr>
        <w:spacing w:before="156" w:beforeLines="50" w:after="156" w:afterLines="50" w:line="400" w:lineRule="exact"/>
        <w:jc w:val="center"/>
        <w:rPr>
          <w:rFonts w:ascii="宋体" w:hAnsi="宋体"/>
          <w:b/>
          <w:bCs/>
          <w:iCs/>
          <w:sz w:val="28"/>
          <w:szCs w:val="28"/>
          <w:highlight w:val="none"/>
        </w:rPr>
      </w:pPr>
    </w:p>
    <w:p w14:paraId="13A67790">
      <w:pPr>
        <w:spacing w:before="156" w:beforeLines="50" w:after="156" w:afterLines="50" w:line="400" w:lineRule="exact"/>
        <w:jc w:val="center"/>
        <w:rPr>
          <w:rFonts w:ascii="宋体" w:hAnsi="宋体"/>
          <w:b/>
          <w:bCs/>
          <w:iCs/>
          <w:sz w:val="28"/>
          <w:szCs w:val="28"/>
          <w:highlight w:val="none"/>
        </w:rPr>
      </w:pPr>
      <w:r>
        <w:rPr>
          <w:rFonts w:hint="eastAsia" w:ascii="宋体" w:hAnsi="宋体"/>
          <w:b/>
          <w:bCs/>
          <w:iCs/>
          <w:sz w:val="28"/>
          <w:szCs w:val="28"/>
          <w:highlight w:val="none"/>
        </w:rPr>
        <w:t>南亚新材料科技股份有限公司投资者关系活动记录表</w:t>
      </w:r>
    </w:p>
    <w:p w14:paraId="0E490635">
      <w:pPr>
        <w:spacing w:line="400" w:lineRule="exact"/>
        <w:rPr>
          <w:rFonts w:hint="default" w:ascii="宋体" w:hAnsi="宋体" w:eastAsia="宋体"/>
          <w:bCs/>
          <w:iCs/>
          <w:sz w:val="24"/>
          <w:szCs w:val="24"/>
          <w:highlight w:val="none"/>
          <w:lang w:val="en-US" w:eastAsia="zh-CN"/>
        </w:rPr>
      </w:pPr>
      <w:r>
        <w:rPr>
          <w:rFonts w:hint="eastAsia" w:ascii="宋体" w:hAnsi="宋体"/>
          <w:bCs/>
          <w:iCs/>
          <w:sz w:val="24"/>
          <w:szCs w:val="24"/>
          <w:highlight w:val="none"/>
        </w:rPr>
        <w:t xml:space="preserve">                                                      编号：</w:t>
      </w:r>
      <w:r>
        <w:rPr>
          <w:rFonts w:ascii="宋体" w:hAnsi="宋体"/>
          <w:bCs/>
          <w:iCs/>
          <w:sz w:val="24"/>
          <w:szCs w:val="24"/>
          <w:highlight w:val="none"/>
        </w:rPr>
        <w:t>202</w:t>
      </w:r>
      <w:r>
        <w:rPr>
          <w:rFonts w:hint="eastAsia" w:ascii="宋体" w:hAnsi="宋体"/>
          <w:bCs/>
          <w:iCs/>
          <w:sz w:val="24"/>
          <w:szCs w:val="24"/>
          <w:highlight w:val="none"/>
          <w:lang w:val="en-US" w:eastAsia="zh-CN"/>
        </w:rPr>
        <w:t>6-002</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3"/>
        <w:gridCol w:w="5973"/>
      </w:tblGrid>
      <w:tr w14:paraId="4B1BD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3" w:type="dxa"/>
            <w:tcBorders>
              <w:top w:val="single" w:color="auto" w:sz="4" w:space="0"/>
              <w:left w:val="single" w:color="auto" w:sz="4" w:space="0"/>
              <w:bottom w:val="single" w:color="auto" w:sz="4" w:space="0"/>
              <w:right w:val="single" w:color="auto" w:sz="4" w:space="0"/>
            </w:tcBorders>
            <w:shd w:val="clear" w:color="auto" w:fill="auto"/>
          </w:tcPr>
          <w:p w14:paraId="3426A6D1">
            <w:pPr>
              <w:spacing w:line="480" w:lineRule="atLeast"/>
              <w:rPr>
                <w:rFonts w:hint="eastAsia" w:ascii="宋体" w:hAnsi="宋体" w:eastAsia="宋体" w:cs="宋体"/>
                <w:b/>
                <w:bCs/>
                <w:iCs/>
                <w:sz w:val="24"/>
                <w:szCs w:val="24"/>
                <w:highlight w:val="none"/>
              </w:rPr>
            </w:pPr>
            <w:r>
              <w:rPr>
                <w:rFonts w:hint="eastAsia" w:ascii="宋体" w:hAnsi="宋体" w:eastAsia="宋体" w:cs="宋体"/>
                <w:b/>
                <w:bCs/>
                <w:iCs/>
                <w:sz w:val="24"/>
                <w:szCs w:val="24"/>
                <w:highlight w:val="none"/>
              </w:rPr>
              <w:t>投资者关系活动类别</w:t>
            </w:r>
          </w:p>
        </w:tc>
        <w:tc>
          <w:tcPr>
            <w:tcW w:w="5973" w:type="dxa"/>
            <w:tcBorders>
              <w:top w:val="single" w:color="auto" w:sz="4" w:space="0"/>
              <w:left w:val="single" w:color="auto" w:sz="4" w:space="0"/>
              <w:bottom w:val="single" w:color="auto" w:sz="4" w:space="0"/>
              <w:right w:val="single" w:color="auto" w:sz="4" w:space="0"/>
            </w:tcBorders>
            <w:shd w:val="clear" w:color="auto" w:fill="auto"/>
          </w:tcPr>
          <w:p w14:paraId="3C53E56A">
            <w:pPr>
              <w:spacing w:line="480" w:lineRule="atLeast"/>
              <w:rPr>
                <w:rFonts w:hint="eastAsia" w:ascii="宋体" w:hAnsi="宋体" w:eastAsia="宋体" w:cs="宋体"/>
                <w:sz w:val="24"/>
                <w:szCs w:val="24"/>
                <w:highlight w:val="none"/>
              </w:rPr>
            </w:pPr>
            <w:r>
              <w:rPr>
                <w:rFonts w:hint="eastAsia" w:ascii="宋体" w:hAnsi="宋体" w:cs="宋体"/>
                <w:sz w:val="24"/>
                <w:szCs w:val="24"/>
                <w:highlight w:val="none"/>
                <w:lang w:eastAsia="zh-CN"/>
              </w:rPr>
              <w:t>□</w:t>
            </w:r>
            <w:r>
              <w:rPr>
                <w:rFonts w:hint="eastAsia" w:ascii="宋体" w:hAnsi="宋体" w:eastAsia="宋体" w:cs="宋体"/>
                <w:sz w:val="24"/>
                <w:szCs w:val="24"/>
                <w:highlight w:val="none"/>
              </w:rPr>
              <w:t>特定对象调研        □分析师会议</w:t>
            </w:r>
          </w:p>
          <w:p w14:paraId="05451BE9">
            <w:pPr>
              <w:spacing w:line="480" w:lineRule="atLeas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□媒体采访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业绩说明会</w:t>
            </w:r>
          </w:p>
          <w:p w14:paraId="06B9FC69">
            <w:pPr>
              <w:spacing w:line="480" w:lineRule="atLeas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□新闻发布会          </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路演活动</w:t>
            </w:r>
          </w:p>
          <w:p w14:paraId="2CE2FD6C">
            <w:pPr>
              <w:spacing w:line="480" w:lineRule="atLeast"/>
              <w:rPr>
                <w:rFonts w:hint="eastAsia" w:ascii="宋体" w:hAnsi="宋体" w:eastAsia="宋体" w:cs="宋体"/>
                <w:sz w:val="24"/>
                <w:szCs w:val="24"/>
                <w:highlight w:val="none"/>
              </w:rPr>
            </w:pPr>
            <w:r>
              <w:rPr>
                <w:rFonts w:hint="eastAsia" w:ascii="宋体" w:hAnsi="宋体" w:cs="宋体"/>
                <w:sz w:val="24"/>
                <w:szCs w:val="24"/>
                <w:highlight w:val="none"/>
                <w:lang w:eastAsia="zh-CN"/>
              </w:rPr>
              <w:t>☑</w:t>
            </w:r>
            <w:r>
              <w:rPr>
                <w:rFonts w:hint="eastAsia" w:ascii="宋体" w:hAnsi="宋体" w:eastAsia="宋体" w:cs="宋体"/>
                <w:sz w:val="24"/>
                <w:szCs w:val="24"/>
                <w:highlight w:val="none"/>
              </w:rPr>
              <w:t>现场参观</w:t>
            </w:r>
            <w:r>
              <w:rPr>
                <w:rFonts w:hint="eastAsia" w:ascii="宋体" w:hAnsi="宋体" w:eastAsia="宋体" w:cs="宋体"/>
                <w:sz w:val="24"/>
                <w:szCs w:val="24"/>
                <w:highlight w:val="none"/>
              </w:rPr>
              <w:tab/>
            </w:r>
          </w:p>
          <w:p w14:paraId="1D4709C8">
            <w:pPr>
              <w:spacing w:line="480" w:lineRule="atLeast"/>
              <w:rPr>
                <w:rFonts w:hint="eastAsia" w:ascii="宋体" w:hAnsi="宋体" w:eastAsia="宋体" w:cs="宋体"/>
                <w:bCs/>
                <w:iCs/>
                <w:color w:val="000000"/>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其他</w:t>
            </w:r>
          </w:p>
        </w:tc>
      </w:tr>
      <w:tr w14:paraId="2A590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2323" w:type="dxa"/>
            <w:tcBorders>
              <w:top w:val="single" w:color="auto" w:sz="4" w:space="0"/>
              <w:left w:val="single" w:color="auto" w:sz="4" w:space="0"/>
              <w:bottom w:val="single" w:color="auto" w:sz="4" w:space="0"/>
              <w:right w:val="single" w:color="auto" w:sz="4" w:space="0"/>
            </w:tcBorders>
            <w:shd w:val="clear" w:color="auto" w:fill="auto"/>
          </w:tcPr>
          <w:p w14:paraId="53135E0D">
            <w:pPr>
              <w:spacing w:line="480" w:lineRule="atLeast"/>
              <w:rPr>
                <w:rFonts w:hint="eastAsia" w:ascii="宋体" w:hAnsi="宋体" w:eastAsia="宋体" w:cs="宋体"/>
                <w:b/>
                <w:bCs/>
                <w:iCs/>
                <w:sz w:val="24"/>
                <w:szCs w:val="24"/>
                <w:highlight w:val="none"/>
              </w:rPr>
            </w:pPr>
            <w:r>
              <w:rPr>
                <w:rFonts w:hint="eastAsia" w:ascii="宋体" w:hAnsi="宋体" w:eastAsia="宋体" w:cs="宋体"/>
                <w:b/>
                <w:bCs/>
                <w:iCs/>
                <w:sz w:val="24"/>
                <w:szCs w:val="24"/>
                <w:highlight w:val="none"/>
              </w:rPr>
              <w:t>参与单位名称</w:t>
            </w:r>
          </w:p>
        </w:tc>
        <w:tc>
          <w:tcPr>
            <w:tcW w:w="5973" w:type="dxa"/>
            <w:tcBorders>
              <w:top w:val="single" w:color="auto" w:sz="4" w:space="0"/>
              <w:left w:val="single" w:color="auto" w:sz="4" w:space="0"/>
              <w:bottom w:val="single" w:color="auto" w:sz="4" w:space="0"/>
              <w:right w:val="single" w:color="auto" w:sz="4" w:space="0"/>
            </w:tcBorders>
            <w:shd w:val="clear" w:color="auto" w:fill="auto"/>
          </w:tcPr>
          <w:p w14:paraId="01D21A4E">
            <w:pPr>
              <w:pStyle w:val="2"/>
              <w:spacing w:line="360" w:lineRule="auto"/>
              <w:rPr>
                <w:rFonts w:hint="default" w:ascii="宋体" w:hAnsi="宋体" w:eastAsia="宋体" w:cs="宋体"/>
                <w:sz w:val="24"/>
                <w:szCs w:val="24"/>
                <w:highlight w:val="none"/>
                <w:lang w:val="en-US"/>
              </w:rPr>
            </w:pPr>
            <w:r>
              <w:rPr>
                <w:rFonts w:hint="eastAsia" w:ascii="宋体" w:hAnsi="宋体" w:eastAsia="宋体" w:cs="宋体"/>
                <w:b w:val="0"/>
                <w:bCs w:val="0"/>
                <w:color w:val="000000" w:themeColor="text1"/>
                <w:kern w:val="2"/>
                <w:sz w:val="24"/>
                <w:szCs w:val="20"/>
                <w:highlight w:val="none"/>
                <w:shd w:val="clear" w:color="auto" w:fill="auto"/>
                <w:lang w:val="en-US" w:eastAsia="zh-CN" w:bidi="ar-SA"/>
                <w14:textFill>
                  <w14:solidFill>
                    <w14:schemeClr w14:val="tx1"/>
                  </w14:solidFill>
                </w14:textFill>
              </w:rPr>
              <w:t>国泰基金、南方基金、大成基金、明道投资、光大证券、西部证券、中建材基金、青岛创新投资、南昌国金、陕西新时代资本、海珠城发、南昌产投投资基金、湖南轻盐创业投资、聊城交运集团、江西金控投资集团、北京汇信恒宝、吉安市新庐陵私募、善达投资、陕西金控创新投资、粤财中垠基金、欣钦投资、青岛弘华私募基金、江西金控、珠海金丰创晟投资</w:t>
            </w:r>
          </w:p>
        </w:tc>
      </w:tr>
      <w:tr w14:paraId="67739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3" w:type="dxa"/>
            <w:tcBorders>
              <w:top w:val="single" w:color="auto" w:sz="4" w:space="0"/>
              <w:left w:val="single" w:color="auto" w:sz="4" w:space="0"/>
              <w:bottom w:val="single" w:color="auto" w:sz="4" w:space="0"/>
              <w:right w:val="single" w:color="auto" w:sz="4" w:space="0"/>
            </w:tcBorders>
            <w:shd w:val="clear" w:color="auto" w:fill="auto"/>
          </w:tcPr>
          <w:p w14:paraId="552BEE12">
            <w:pPr>
              <w:spacing w:line="480" w:lineRule="atLeast"/>
              <w:rPr>
                <w:rFonts w:hint="eastAsia" w:ascii="宋体" w:hAnsi="宋体" w:eastAsia="宋体" w:cs="宋体"/>
                <w:b/>
                <w:bCs/>
                <w:iCs/>
                <w:sz w:val="24"/>
                <w:szCs w:val="24"/>
                <w:highlight w:val="none"/>
              </w:rPr>
            </w:pPr>
            <w:r>
              <w:rPr>
                <w:rFonts w:hint="eastAsia" w:ascii="宋体" w:hAnsi="宋体" w:eastAsia="宋体" w:cs="宋体"/>
                <w:b/>
                <w:bCs/>
                <w:iCs/>
                <w:sz w:val="24"/>
                <w:szCs w:val="24"/>
                <w:highlight w:val="none"/>
              </w:rPr>
              <w:t>时间</w:t>
            </w:r>
          </w:p>
        </w:tc>
        <w:tc>
          <w:tcPr>
            <w:tcW w:w="5973" w:type="dxa"/>
            <w:tcBorders>
              <w:top w:val="single" w:color="auto" w:sz="4" w:space="0"/>
              <w:left w:val="single" w:color="auto" w:sz="4" w:space="0"/>
              <w:bottom w:val="single" w:color="auto" w:sz="4" w:space="0"/>
              <w:right w:val="single" w:color="auto" w:sz="4" w:space="0"/>
            </w:tcBorders>
            <w:shd w:val="clear" w:color="auto" w:fill="auto"/>
            <w:vAlign w:val="center"/>
          </w:tcPr>
          <w:p w14:paraId="55E76949">
            <w:pPr>
              <w:spacing w:line="360" w:lineRule="auto"/>
              <w:rPr>
                <w:rFonts w:hint="eastAsia" w:ascii="宋体" w:hAnsi="宋体" w:eastAsia="宋体" w:cs="宋体"/>
                <w:bCs/>
                <w:iCs/>
                <w:color w:val="000000"/>
                <w:sz w:val="24"/>
                <w:szCs w:val="24"/>
                <w:highlight w:val="none"/>
              </w:rPr>
            </w:pPr>
            <w:r>
              <w:rPr>
                <w:rFonts w:hint="eastAsia" w:ascii="宋体" w:hAnsi="宋体" w:eastAsia="宋体" w:cs="宋体"/>
                <w:sz w:val="24"/>
                <w:highlight w:val="none"/>
              </w:rPr>
              <w:t>202</w:t>
            </w:r>
            <w:r>
              <w:rPr>
                <w:rFonts w:hint="eastAsia" w:ascii="宋体" w:hAnsi="宋体" w:cs="宋体"/>
                <w:sz w:val="24"/>
                <w:highlight w:val="none"/>
                <w:lang w:val="en-US" w:eastAsia="zh-CN"/>
              </w:rPr>
              <w:t>6</w:t>
            </w:r>
            <w:r>
              <w:rPr>
                <w:rFonts w:hint="eastAsia" w:ascii="宋体" w:hAnsi="宋体" w:eastAsia="宋体" w:cs="宋体"/>
                <w:sz w:val="24"/>
                <w:highlight w:val="none"/>
              </w:rPr>
              <w:t>年</w:t>
            </w:r>
            <w:r>
              <w:rPr>
                <w:rFonts w:hint="eastAsia" w:ascii="宋体" w:hAnsi="宋体" w:cs="宋体"/>
                <w:sz w:val="24"/>
                <w:highlight w:val="none"/>
                <w:lang w:val="en-US" w:eastAsia="zh-CN"/>
              </w:rPr>
              <w:t>6</w:t>
            </w:r>
            <w:r>
              <w:rPr>
                <w:rFonts w:hint="eastAsia" w:ascii="宋体" w:hAnsi="宋体" w:eastAsia="宋体" w:cs="宋体"/>
                <w:sz w:val="24"/>
                <w:highlight w:val="none"/>
              </w:rPr>
              <w:t>月2</w:t>
            </w:r>
            <w:r>
              <w:rPr>
                <w:rFonts w:hint="eastAsia" w:ascii="宋体" w:hAnsi="宋体" w:cs="宋体"/>
                <w:sz w:val="24"/>
                <w:highlight w:val="none"/>
                <w:lang w:val="en-US" w:eastAsia="zh-CN"/>
              </w:rPr>
              <w:t>3</w:t>
            </w:r>
            <w:r>
              <w:rPr>
                <w:rFonts w:hint="eastAsia" w:ascii="宋体" w:hAnsi="宋体" w:eastAsia="宋体" w:cs="宋体"/>
                <w:sz w:val="24"/>
                <w:highlight w:val="none"/>
              </w:rPr>
              <w:t>日</w:t>
            </w:r>
          </w:p>
        </w:tc>
      </w:tr>
      <w:tr w14:paraId="2A775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3" w:type="dxa"/>
            <w:tcBorders>
              <w:top w:val="single" w:color="auto" w:sz="4" w:space="0"/>
              <w:left w:val="single" w:color="auto" w:sz="4" w:space="0"/>
              <w:bottom w:val="single" w:color="auto" w:sz="4" w:space="0"/>
              <w:right w:val="single" w:color="auto" w:sz="4" w:space="0"/>
            </w:tcBorders>
            <w:shd w:val="clear" w:color="auto" w:fill="auto"/>
          </w:tcPr>
          <w:p w14:paraId="7788FDD3">
            <w:pPr>
              <w:spacing w:line="480" w:lineRule="atLeast"/>
              <w:rPr>
                <w:rFonts w:hint="eastAsia" w:ascii="宋体" w:hAnsi="宋体" w:eastAsia="宋体" w:cs="宋体"/>
                <w:b/>
                <w:bCs/>
                <w:iCs/>
                <w:sz w:val="24"/>
                <w:szCs w:val="24"/>
                <w:highlight w:val="none"/>
              </w:rPr>
            </w:pPr>
            <w:r>
              <w:rPr>
                <w:rFonts w:hint="eastAsia" w:ascii="宋体" w:hAnsi="宋体" w:eastAsia="宋体" w:cs="宋体"/>
                <w:b/>
                <w:bCs/>
                <w:iCs/>
                <w:sz w:val="24"/>
                <w:szCs w:val="24"/>
                <w:highlight w:val="none"/>
              </w:rPr>
              <w:t>地点</w:t>
            </w:r>
          </w:p>
        </w:tc>
        <w:tc>
          <w:tcPr>
            <w:tcW w:w="5973" w:type="dxa"/>
            <w:tcBorders>
              <w:top w:val="single" w:color="auto" w:sz="4" w:space="0"/>
              <w:left w:val="single" w:color="auto" w:sz="4" w:space="0"/>
              <w:bottom w:val="single" w:color="auto" w:sz="4" w:space="0"/>
              <w:right w:val="single" w:color="auto" w:sz="4" w:space="0"/>
            </w:tcBorders>
            <w:shd w:val="clear" w:color="auto" w:fill="auto"/>
          </w:tcPr>
          <w:p w14:paraId="4B504B9D">
            <w:pPr>
              <w:spacing w:line="360" w:lineRule="auto"/>
              <w:rPr>
                <w:rFonts w:hint="eastAsia" w:ascii="宋体" w:hAnsi="宋体" w:eastAsia="宋体" w:cs="宋体"/>
                <w:bCs/>
                <w:iCs/>
                <w:color w:val="000000"/>
                <w:sz w:val="24"/>
                <w:szCs w:val="24"/>
                <w:highlight w:val="none"/>
                <w:lang w:val="en-US" w:eastAsia="zh-CN"/>
              </w:rPr>
            </w:pPr>
            <w:r>
              <w:rPr>
                <w:rFonts w:hint="eastAsia" w:ascii="宋体" w:hAnsi="宋体" w:eastAsia="宋体" w:cs="宋体"/>
                <w:b w:val="0"/>
                <w:bCs w:val="0"/>
                <w:kern w:val="2"/>
                <w:sz w:val="24"/>
                <w:szCs w:val="20"/>
                <w:highlight w:val="none"/>
                <w:shd w:val="clear" w:color="auto" w:fill="auto"/>
                <w:lang w:val="en-US" w:eastAsia="zh-CN" w:bidi="ar-SA"/>
              </w:rPr>
              <w:t>南亚新材</w:t>
            </w:r>
            <w:r>
              <w:rPr>
                <w:rFonts w:hint="eastAsia" w:ascii="宋体" w:hAnsi="宋体" w:cs="宋体"/>
                <w:b w:val="0"/>
                <w:bCs w:val="0"/>
                <w:kern w:val="2"/>
                <w:sz w:val="24"/>
                <w:szCs w:val="20"/>
                <w:highlight w:val="none"/>
                <w:shd w:val="clear" w:color="auto" w:fill="auto"/>
                <w:lang w:val="en-US" w:eastAsia="zh-CN" w:bidi="ar-SA"/>
              </w:rPr>
              <w:t>江西子</w:t>
            </w:r>
            <w:r>
              <w:rPr>
                <w:rFonts w:hint="eastAsia" w:ascii="宋体" w:hAnsi="宋体" w:eastAsia="宋体" w:cs="宋体"/>
                <w:b w:val="0"/>
                <w:bCs w:val="0"/>
                <w:kern w:val="2"/>
                <w:sz w:val="24"/>
                <w:szCs w:val="20"/>
                <w:highlight w:val="none"/>
                <w:shd w:val="clear" w:color="auto" w:fill="auto"/>
                <w:lang w:val="en-US" w:eastAsia="zh-CN" w:bidi="ar-SA"/>
              </w:rPr>
              <w:t>公司会议室</w:t>
            </w:r>
          </w:p>
        </w:tc>
      </w:tr>
      <w:tr w14:paraId="7EB50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2323" w:type="dxa"/>
            <w:tcBorders>
              <w:top w:val="single" w:color="auto" w:sz="4" w:space="0"/>
              <w:left w:val="single" w:color="auto" w:sz="4" w:space="0"/>
              <w:bottom w:val="single" w:color="auto" w:sz="4" w:space="0"/>
              <w:right w:val="single" w:color="auto" w:sz="4" w:space="0"/>
            </w:tcBorders>
            <w:shd w:val="clear" w:color="auto" w:fill="auto"/>
          </w:tcPr>
          <w:p w14:paraId="03DF10F0">
            <w:pPr>
              <w:spacing w:line="480" w:lineRule="atLeast"/>
              <w:rPr>
                <w:rFonts w:hint="eastAsia" w:ascii="宋体" w:hAnsi="宋体" w:eastAsia="宋体" w:cs="宋体"/>
                <w:b/>
                <w:bCs/>
                <w:iCs/>
                <w:sz w:val="24"/>
                <w:szCs w:val="24"/>
                <w:highlight w:val="none"/>
              </w:rPr>
            </w:pPr>
            <w:r>
              <w:rPr>
                <w:rFonts w:hint="eastAsia" w:ascii="宋体" w:hAnsi="宋体" w:eastAsia="宋体" w:cs="宋体"/>
                <w:b/>
                <w:bCs/>
                <w:iCs/>
                <w:sz w:val="24"/>
                <w:szCs w:val="24"/>
                <w:highlight w:val="none"/>
              </w:rPr>
              <w:t>上市公司接待人员姓名</w:t>
            </w:r>
          </w:p>
        </w:tc>
        <w:tc>
          <w:tcPr>
            <w:tcW w:w="5973" w:type="dxa"/>
            <w:tcBorders>
              <w:top w:val="single" w:color="auto" w:sz="4" w:space="0"/>
              <w:left w:val="single" w:color="auto" w:sz="4" w:space="0"/>
              <w:bottom w:val="single" w:color="auto" w:sz="4" w:space="0"/>
              <w:right w:val="single" w:color="auto" w:sz="4" w:space="0"/>
            </w:tcBorders>
            <w:shd w:val="clear" w:color="auto" w:fill="auto"/>
          </w:tcPr>
          <w:p w14:paraId="69F27701">
            <w:pPr>
              <w:spacing w:line="360" w:lineRule="auto"/>
              <w:rPr>
                <w:rFonts w:hint="eastAsia" w:ascii="宋体" w:hAnsi="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董事长：包秀银</w:t>
            </w:r>
          </w:p>
          <w:p w14:paraId="676884CF">
            <w:pPr>
              <w:spacing w:line="360" w:lineRule="auto"/>
              <w:rPr>
                <w:rFonts w:hint="default" w:ascii="宋体" w:hAnsi="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总经理：包欣洋</w:t>
            </w:r>
          </w:p>
          <w:p w14:paraId="4D66A057">
            <w:pPr>
              <w:spacing w:line="360" w:lineRule="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董事会秘书：张柳</w:t>
            </w:r>
          </w:p>
          <w:p w14:paraId="2F27090E">
            <w:pPr>
              <w:spacing w:line="360" w:lineRule="auto"/>
              <w:rPr>
                <w:rFonts w:hint="default" w:ascii="宋体" w:hAnsi="宋体" w:eastAsia="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光大证券保荐代表人：王如意</w:t>
            </w:r>
          </w:p>
        </w:tc>
      </w:tr>
      <w:tr w14:paraId="7E5A4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2323" w:type="dxa"/>
            <w:tcBorders>
              <w:top w:val="single" w:color="auto" w:sz="4" w:space="0"/>
              <w:left w:val="single" w:color="auto" w:sz="4" w:space="0"/>
              <w:bottom w:val="single" w:color="auto" w:sz="4" w:space="0"/>
              <w:right w:val="single" w:color="auto" w:sz="4" w:space="0"/>
            </w:tcBorders>
            <w:shd w:val="clear" w:color="auto" w:fill="auto"/>
            <w:vAlign w:val="center"/>
          </w:tcPr>
          <w:p w14:paraId="7DA3D002">
            <w:pPr>
              <w:spacing w:line="480" w:lineRule="atLeast"/>
              <w:rPr>
                <w:rFonts w:hint="eastAsia" w:ascii="宋体" w:hAnsi="宋体" w:eastAsia="宋体" w:cs="宋体"/>
                <w:b/>
                <w:bCs/>
                <w:iCs/>
                <w:sz w:val="24"/>
                <w:szCs w:val="24"/>
                <w:highlight w:val="none"/>
              </w:rPr>
            </w:pPr>
            <w:r>
              <w:rPr>
                <w:rFonts w:hint="eastAsia" w:ascii="宋体" w:hAnsi="宋体" w:eastAsia="宋体" w:cs="宋体"/>
                <w:b/>
                <w:bCs/>
                <w:iCs/>
                <w:sz w:val="24"/>
                <w:szCs w:val="24"/>
                <w:highlight w:val="none"/>
              </w:rPr>
              <w:t>投资者关系活动主要内容介绍</w:t>
            </w:r>
          </w:p>
        </w:tc>
        <w:tc>
          <w:tcPr>
            <w:tcW w:w="5973" w:type="dxa"/>
            <w:tcBorders>
              <w:top w:val="single" w:color="auto" w:sz="4" w:space="0"/>
              <w:left w:val="single" w:color="auto" w:sz="4" w:space="0"/>
              <w:bottom w:val="single" w:color="auto" w:sz="4" w:space="0"/>
              <w:right w:val="single" w:color="auto" w:sz="4" w:space="0"/>
            </w:tcBorders>
            <w:shd w:val="clear" w:color="auto" w:fill="auto"/>
          </w:tcPr>
          <w:p w14:paraId="00F6DB91">
            <w:pPr>
              <w:widowControl w:val="0"/>
              <w:numPr>
                <w:ilvl w:val="0"/>
                <w:numId w:val="0"/>
              </w:numPr>
              <w:overflowPunct w:val="0"/>
              <w:adjustRightInd w:val="0"/>
              <w:snapToGrid w:val="0"/>
              <w:spacing w:line="360" w:lineRule="auto"/>
              <w:ind w:firstLine="482" w:firstLineChars="200"/>
              <w:jc w:val="both"/>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问1、原材料价格波动对公司的影响？</w:t>
            </w:r>
          </w:p>
          <w:p w14:paraId="284E889D">
            <w:pPr>
              <w:pageBreakBefore w:val="0"/>
              <w:numPr>
                <w:ilvl w:val="0"/>
                <w:numId w:val="0"/>
              </w:numPr>
              <w:kinsoku/>
              <w:wordWrap/>
              <w:overflowPunct w:val="0"/>
              <w:topLinePunct w:val="0"/>
              <w:autoSpaceDE/>
              <w:autoSpaceDN/>
              <w:bidi w:val="0"/>
              <w:adjustRightInd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cs="宋体"/>
                <w:sz w:val="24"/>
                <w:szCs w:val="24"/>
                <w:highlight w:val="none"/>
                <w:lang w:val="en-US" w:eastAsia="zh-CN"/>
              </w:rPr>
              <w:t>答：近期主要原材料价格整体上行。其中铜价受全球铜矿生产扰动、下游需求增长双重影响持续走高。玻布系随着AI算力爆发，高阶高速材料起量明显，但产能扩张因设备产能原因受限，部分具备高阶产品能力的玻布供应商产能转移至高阶产品，导致中低阶产能紧张，供需关系的变化带来中低阶产品价格上涨。</w:t>
            </w:r>
            <w:r>
              <w:rPr>
                <w:rFonts w:hint="eastAsia" w:ascii="宋体" w:hAnsi="宋体" w:cs="宋体"/>
                <w:color w:val="auto"/>
                <w:sz w:val="24"/>
                <w:highlight w:val="none"/>
                <w:lang w:val="en-US" w:eastAsia="zh-CN"/>
              </w:rPr>
              <w:t>保供</w:t>
            </w:r>
            <w:r>
              <w:rPr>
                <w:rFonts w:hint="eastAsia" w:ascii="宋体" w:hAnsi="宋体" w:eastAsia="宋体" w:cs="宋体"/>
                <w:color w:val="auto"/>
                <w:sz w:val="24"/>
                <w:highlight w:val="none"/>
                <w:lang w:val="en-US" w:eastAsia="zh-CN"/>
              </w:rPr>
              <w:t>方面，公司始终坚持战略伙伴、长期共赢、协同合作的供应商关系，故原物料保供能力强。</w:t>
            </w:r>
          </w:p>
          <w:p w14:paraId="5DDD19CC">
            <w:pPr>
              <w:overflowPunct w:val="0"/>
              <w:adjustRightInd w:val="0"/>
              <w:snapToGrid w:val="0"/>
              <w:spacing w:line="360" w:lineRule="auto"/>
              <w:ind w:firstLine="482" w:firstLineChars="200"/>
              <w:rPr>
                <w:rFonts w:hint="eastAsia" w:ascii="宋体" w:hAnsi="宋体" w:eastAsia="宋体" w:cs="宋体"/>
                <w:b/>
                <w:sz w:val="24"/>
                <w:szCs w:val="24"/>
                <w:highlight w:val="none"/>
                <w:lang w:val="en-US"/>
              </w:rPr>
            </w:pPr>
            <w:r>
              <w:rPr>
                <w:rFonts w:hint="eastAsia" w:ascii="宋体" w:hAnsi="宋体" w:eastAsia="宋体" w:cs="宋体"/>
                <w:b/>
                <w:sz w:val="24"/>
                <w:szCs w:val="24"/>
                <w:highlight w:val="none"/>
                <w:lang w:val="en-US" w:eastAsia="zh-CN"/>
              </w:rPr>
              <w:t>问</w:t>
            </w:r>
            <w:r>
              <w:rPr>
                <w:rFonts w:hint="eastAsia" w:ascii="宋体" w:hAnsi="宋体" w:cs="宋体"/>
                <w:b/>
                <w:sz w:val="24"/>
                <w:szCs w:val="24"/>
                <w:highlight w:val="none"/>
                <w:lang w:val="en-US" w:eastAsia="zh-CN"/>
              </w:rPr>
              <w:t>2</w:t>
            </w:r>
            <w:r>
              <w:rPr>
                <w:rFonts w:hint="eastAsia" w:ascii="宋体" w:hAnsi="宋体" w:eastAsia="宋体" w:cs="宋体"/>
                <w:b/>
                <w:sz w:val="24"/>
                <w:szCs w:val="24"/>
                <w:highlight w:val="none"/>
                <w:lang w:val="en-US" w:eastAsia="zh-CN"/>
              </w:rPr>
              <w:t>：公司整体产能情况</w:t>
            </w:r>
            <w:r>
              <w:rPr>
                <w:rFonts w:hint="eastAsia" w:ascii="宋体" w:hAnsi="宋体" w:cs="宋体"/>
                <w:b/>
                <w:sz w:val="24"/>
                <w:szCs w:val="24"/>
                <w:highlight w:val="none"/>
                <w:lang w:val="en-US" w:eastAsia="zh-CN"/>
              </w:rPr>
              <w:t>、高速产品产能情况及后续</w:t>
            </w:r>
            <w:r>
              <w:rPr>
                <w:rFonts w:hint="eastAsia" w:ascii="宋体" w:hAnsi="宋体" w:eastAsia="宋体" w:cs="宋体"/>
                <w:b/>
                <w:sz w:val="24"/>
                <w:szCs w:val="24"/>
                <w:highlight w:val="none"/>
                <w:lang w:val="en-US" w:eastAsia="zh-CN"/>
              </w:rPr>
              <w:t>规划情况？</w:t>
            </w:r>
          </w:p>
          <w:p w14:paraId="34036CCD">
            <w:pPr>
              <w:overflowPunct w:val="0"/>
              <w:adjustRightInd w:val="0"/>
              <w:snapToGrid w:val="0"/>
              <w:spacing w:line="360" w:lineRule="auto"/>
              <w:ind w:firstLine="480" w:firstLineChars="200"/>
              <w:rPr>
                <w:rFonts w:hint="eastAsia" w:ascii="宋体" w:hAnsi="宋体" w:cs="宋体"/>
                <w:sz w:val="24"/>
                <w:szCs w:val="24"/>
                <w:highlight w:val="none"/>
                <w:lang w:val="en-US" w:eastAsia="zh-CN"/>
              </w:rPr>
            </w:pPr>
            <w:r>
              <w:rPr>
                <w:rFonts w:hint="eastAsia" w:ascii="宋体" w:hAnsi="宋体" w:eastAsia="宋体" w:cs="宋体"/>
                <w:sz w:val="24"/>
                <w:szCs w:val="24"/>
                <w:highlight w:val="none"/>
              </w:rPr>
              <w:t>答：截至目前，公司</w:t>
            </w:r>
            <w:r>
              <w:rPr>
                <w:rFonts w:hint="eastAsia" w:ascii="宋体" w:hAnsi="宋体" w:eastAsia="宋体" w:cs="宋体"/>
                <w:sz w:val="24"/>
                <w:szCs w:val="24"/>
                <w:highlight w:val="none"/>
                <w:lang w:val="en-US" w:eastAsia="zh-CN"/>
              </w:rPr>
              <w:t>已在上海嘉定、江西吉安、江苏海门、泰国巴真分别投建或规划生产基地</w:t>
            </w:r>
            <w:r>
              <w:rPr>
                <w:rFonts w:ascii="宋体" w:hAnsi="宋体" w:eastAsia="宋体" w:cs="宋体"/>
                <w:sz w:val="24"/>
                <w:szCs w:val="24"/>
                <w:highlight w:val="none"/>
              </w:rPr>
              <w:t>，各基地产能及投产规划如下：</w:t>
            </w:r>
          </w:p>
          <w:p w14:paraId="1D839E5B">
            <w:pPr>
              <w:overflowPunct w:val="0"/>
              <w:adjustRightInd w:val="0"/>
              <w:snapToGrid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上海生产基地</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设有N1-N3工厂，</w:t>
            </w:r>
            <w:r>
              <w:rPr>
                <w:rFonts w:hint="eastAsia" w:ascii="宋体" w:hAnsi="宋体" w:eastAsia="宋体" w:cs="宋体"/>
                <w:sz w:val="24"/>
                <w:szCs w:val="24"/>
                <w:highlight w:val="none"/>
                <w:lang w:val="en-US" w:eastAsia="zh-CN"/>
              </w:rPr>
              <w:t>随着江西生产基地产能的释放，</w:t>
            </w:r>
            <w:r>
              <w:rPr>
                <w:rFonts w:hint="eastAsia" w:ascii="宋体" w:hAnsi="宋体" w:eastAsia="宋体" w:cs="宋体"/>
                <w:sz w:val="24"/>
                <w:szCs w:val="24"/>
                <w:highlight w:val="none"/>
              </w:rPr>
              <w:t>N1-N2工厂因能耗、</w:t>
            </w:r>
            <w:r>
              <w:rPr>
                <w:rFonts w:hint="eastAsia" w:ascii="宋体" w:hAnsi="宋体" w:cs="宋体"/>
                <w:sz w:val="24"/>
                <w:szCs w:val="24"/>
                <w:highlight w:val="none"/>
                <w:lang w:val="en-US" w:eastAsia="zh-CN"/>
              </w:rPr>
              <w:t>人工成本</w:t>
            </w:r>
            <w:r>
              <w:rPr>
                <w:rFonts w:hint="eastAsia" w:ascii="宋体" w:hAnsi="宋体" w:eastAsia="宋体" w:cs="宋体"/>
                <w:sz w:val="24"/>
                <w:szCs w:val="24"/>
                <w:highlight w:val="none"/>
              </w:rPr>
              <w:t>高，效率低</w:t>
            </w:r>
            <w:r>
              <w:rPr>
                <w:rFonts w:hint="eastAsia" w:ascii="宋体" w:hAnsi="宋体" w:cs="宋体"/>
                <w:sz w:val="24"/>
                <w:szCs w:val="24"/>
                <w:highlight w:val="none"/>
                <w:lang w:val="en-US" w:eastAsia="zh-CN"/>
              </w:rPr>
              <w:t>已</w:t>
            </w:r>
            <w:r>
              <w:rPr>
                <w:rFonts w:hint="eastAsia" w:ascii="宋体" w:hAnsi="宋体" w:eastAsia="宋体" w:cs="宋体"/>
                <w:sz w:val="24"/>
                <w:szCs w:val="24"/>
                <w:highlight w:val="none"/>
              </w:rPr>
              <w:t>停产，</w:t>
            </w:r>
            <w:r>
              <w:rPr>
                <w:rFonts w:hint="eastAsia" w:ascii="宋体" w:hAnsi="宋体" w:cs="宋体"/>
                <w:sz w:val="24"/>
                <w:szCs w:val="24"/>
                <w:highlight w:val="none"/>
                <w:lang w:val="en-US" w:eastAsia="zh-CN"/>
              </w:rPr>
              <w:t>现有</w:t>
            </w:r>
            <w:r>
              <w:rPr>
                <w:rFonts w:hint="eastAsia" w:ascii="宋体" w:hAnsi="宋体" w:eastAsia="宋体" w:cs="宋体"/>
                <w:sz w:val="24"/>
                <w:szCs w:val="24"/>
                <w:highlight w:val="none"/>
              </w:rPr>
              <w:t>N3工厂</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含1条试验线</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设计月产能</w:t>
            </w:r>
            <w:r>
              <w:rPr>
                <w:rFonts w:hint="eastAsia" w:ascii="宋体" w:hAnsi="宋体" w:eastAsia="宋体" w:cs="宋体"/>
                <w:sz w:val="24"/>
                <w:szCs w:val="24"/>
                <w:highlight w:val="none"/>
              </w:rPr>
              <w:t>80</w:t>
            </w:r>
            <w:r>
              <w:rPr>
                <w:rFonts w:hint="eastAsia" w:ascii="宋体" w:hAnsi="宋体" w:cs="宋体"/>
                <w:sz w:val="24"/>
                <w:szCs w:val="24"/>
                <w:highlight w:val="none"/>
                <w:lang w:val="en-US" w:eastAsia="zh-CN"/>
              </w:rPr>
              <w:t>万张</w:t>
            </w:r>
            <w:r>
              <w:rPr>
                <w:rFonts w:hint="eastAsia" w:ascii="宋体" w:hAnsi="宋体" w:eastAsia="宋体" w:cs="宋体"/>
                <w:sz w:val="24"/>
                <w:szCs w:val="24"/>
                <w:highlight w:val="none"/>
                <w:lang w:eastAsia="zh-CN"/>
              </w:rPr>
              <w:t>。</w:t>
            </w:r>
          </w:p>
          <w:p w14:paraId="5AF8DA7B">
            <w:pPr>
              <w:overflowPunct w:val="0"/>
              <w:adjustRightInd w:val="0"/>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江西生产基地</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布局</w:t>
            </w:r>
            <w:r>
              <w:rPr>
                <w:rFonts w:hint="eastAsia" w:ascii="宋体" w:hAnsi="宋体" w:eastAsia="宋体" w:cs="宋体"/>
                <w:sz w:val="24"/>
                <w:szCs w:val="24"/>
                <w:highlight w:val="none"/>
              </w:rPr>
              <w:t>N4-N</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rPr>
              <w:t>工厂，</w:t>
            </w:r>
            <w:r>
              <w:rPr>
                <w:rFonts w:hint="eastAsia" w:ascii="宋体" w:hAnsi="宋体" w:cs="宋体"/>
                <w:sz w:val="24"/>
                <w:szCs w:val="24"/>
                <w:highlight w:val="none"/>
                <w:lang w:val="en-US" w:eastAsia="zh-CN"/>
              </w:rPr>
              <w:t>其中</w:t>
            </w:r>
            <w:r>
              <w:rPr>
                <w:rFonts w:hint="eastAsia" w:ascii="宋体" w:hAnsi="宋体" w:eastAsia="宋体" w:cs="宋体"/>
                <w:sz w:val="24"/>
                <w:szCs w:val="24"/>
                <w:highlight w:val="none"/>
              </w:rPr>
              <w:t>N4</w:t>
            </w:r>
            <w:r>
              <w:rPr>
                <w:rFonts w:hint="eastAsia" w:ascii="宋体" w:hAnsi="宋体" w:cs="宋体"/>
                <w:sz w:val="24"/>
                <w:szCs w:val="24"/>
                <w:highlight w:val="none"/>
                <w:lang w:val="en-US" w:eastAsia="zh-CN"/>
              </w:rPr>
              <w:t>-N6工厂已全面达产，对应月产能为</w:t>
            </w:r>
            <w:r>
              <w:rPr>
                <w:rFonts w:hint="eastAsia" w:ascii="宋体" w:hAnsi="宋体" w:eastAsia="宋体" w:cs="宋体"/>
                <w:sz w:val="24"/>
                <w:szCs w:val="24"/>
                <w:highlight w:val="none"/>
              </w:rPr>
              <w:t>10</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万张</w:t>
            </w:r>
            <w:r>
              <w:rPr>
                <w:rFonts w:hint="eastAsia" w:ascii="宋体" w:hAnsi="宋体" w:cs="宋体"/>
                <w:sz w:val="24"/>
                <w:szCs w:val="24"/>
                <w:highlight w:val="none"/>
                <w:lang w:val="en-US" w:eastAsia="zh-CN"/>
              </w:rPr>
              <w:t>、120万张、120万张</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N7工厂正处于筹划阶段</w:t>
            </w:r>
            <w:r>
              <w:rPr>
                <w:rFonts w:hint="eastAsia" w:ascii="宋体" w:hAnsi="宋体" w:eastAsia="宋体" w:cs="宋体"/>
                <w:sz w:val="24"/>
                <w:szCs w:val="24"/>
                <w:highlight w:val="none"/>
                <w:lang w:val="en-US" w:eastAsia="zh-CN"/>
              </w:rPr>
              <w:t>。</w:t>
            </w:r>
          </w:p>
          <w:p w14:paraId="63EFB98A">
            <w:pPr>
              <w:overflowPunct w:val="0"/>
              <w:adjustRightInd w:val="0"/>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江苏生产基地</w:t>
            </w:r>
            <w:r>
              <w:rPr>
                <w:rFonts w:hint="eastAsia" w:ascii="宋体" w:hAnsi="宋体" w:cs="宋体"/>
                <w:sz w:val="24"/>
                <w:szCs w:val="24"/>
                <w:highlight w:val="none"/>
                <w:lang w:val="en-US" w:eastAsia="zh-CN"/>
              </w:rPr>
              <w:t>：N8工厂设计月产能25-30万张，预计2026年Q4投产运行；N9工厂设计月产能60万张，预计2027年Q3末投产试运行</w:t>
            </w:r>
            <w:r>
              <w:rPr>
                <w:rFonts w:hint="eastAsia" w:ascii="宋体" w:hAnsi="宋体" w:eastAsia="宋体" w:cs="宋体"/>
                <w:sz w:val="24"/>
                <w:szCs w:val="24"/>
                <w:highlight w:val="none"/>
                <w:lang w:val="en-US" w:eastAsia="zh-CN"/>
              </w:rPr>
              <w:t>。</w:t>
            </w:r>
          </w:p>
          <w:p w14:paraId="36B4D71D">
            <w:pPr>
              <w:overflowPunct w:val="0"/>
              <w:adjustRightInd w:val="0"/>
              <w:snapToGrid w:val="0"/>
              <w:spacing w:line="360" w:lineRule="auto"/>
              <w:ind w:firstLine="480" w:firstLineChars="200"/>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泰国</w:t>
            </w:r>
            <w:r>
              <w:rPr>
                <w:rFonts w:hint="eastAsia" w:ascii="宋体" w:hAnsi="宋体" w:cs="宋体"/>
                <w:sz w:val="24"/>
                <w:szCs w:val="24"/>
                <w:highlight w:val="none"/>
                <w:lang w:val="en-US" w:eastAsia="zh-CN"/>
              </w:rPr>
              <w:t>生产基地：正在筹建中</w:t>
            </w: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预计2027年年底投产试运行</w:t>
            </w:r>
            <w:r>
              <w:rPr>
                <w:rFonts w:hint="eastAsia" w:ascii="宋体" w:hAnsi="宋体" w:eastAsia="宋体" w:cs="宋体"/>
                <w:sz w:val="24"/>
                <w:szCs w:val="24"/>
                <w:highlight w:val="none"/>
              </w:rPr>
              <w:t>。</w:t>
            </w:r>
            <w:r>
              <w:rPr>
                <w:rFonts w:hint="eastAsia" w:ascii="宋体" w:hAnsi="宋体" w:eastAsia="宋体" w:cs="宋体"/>
                <w:sz w:val="24"/>
                <w:szCs w:val="24"/>
                <w:highlight w:val="none"/>
              </w:rPr>
              <w:br w:type="textWrapping"/>
            </w:r>
            <w:r>
              <w:rPr>
                <w:rFonts w:hint="eastAsia" w:ascii="宋体" w:hAnsi="宋体" w:cs="宋体"/>
                <w:sz w:val="24"/>
                <w:szCs w:val="24"/>
                <w:highlight w:val="none"/>
                <w:lang w:val="en-US" w:eastAsia="zh-CN"/>
              </w:rPr>
              <w:t xml:space="preserve">    </w:t>
            </w:r>
            <w:r>
              <w:rPr>
                <w:rFonts w:ascii="宋体" w:hAnsi="宋体" w:eastAsia="宋体" w:cs="宋体"/>
                <w:sz w:val="24"/>
                <w:szCs w:val="24"/>
                <w:highlight w:val="none"/>
              </w:rPr>
              <w:t>高速产品产能配套方面，</w:t>
            </w:r>
            <w:r>
              <w:rPr>
                <w:rFonts w:hint="eastAsia" w:ascii="宋体" w:hAnsi="宋体" w:cs="宋体"/>
                <w:sz w:val="24"/>
                <w:szCs w:val="24"/>
                <w:highlight w:val="none"/>
                <w:lang w:val="en-US" w:eastAsia="zh-CN"/>
              </w:rPr>
              <w:t>公司N3、N4工厂已完成改造，可自主实现高速产品量产；若后续高速产品</w:t>
            </w:r>
            <w:r>
              <w:rPr>
                <w:rFonts w:ascii="宋体" w:hAnsi="宋体" w:eastAsia="宋体" w:cs="宋体"/>
                <w:sz w:val="24"/>
                <w:szCs w:val="24"/>
                <w:highlight w:val="none"/>
              </w:rPr>
              <w:t>市场需求增长、现有产能供给不足，</w:t>
            </w:r>
            <w:r>
              <w:rPr>
                <w:rFonts w:hint="eastAsia" w:ascii="宋体" w:hAnsi="宋体" w:cs="宋体"/>
                <w:sz w:val="24"/>
                <w:szCs w:val="24"/>
                <w:highlight w:val="none"/>
                <w:lang w:val="en-US" w:eastAsia="zh-CN"/>
              </w:rPr>
              <w:t>其余工厂亦可通过</w:t>
            </w:r>
            <w:r>
              <w:rPr>
                <w:rFonts w:ascii="宋体" w:hAnsi="宋体" w:eastAsia="宋体" w:cs="宋体"/>
                <w:sz w:val="24"/>
                <w:szCs w:val="24"/>
                <w:highlight w:val="none"/>
              </w:rPr>
              <w:t>产线技改快速具备高速产品生产能力</w:t>
            </w:r>
            <w:r>
              <w:rPr>
                <w:rFonts w:hint="eastAsia" w:ascii="宋体" w:hAnsi="宋体" w:cs="宋体"/>
                <w:sz w:val="24"/>
                <w:szCs w:val="24"/>
                <w:highlight w:val="none"/>
                <w:lang w:val="en-US" w:eastAsia="zh-CN"/>
              </w:rPr>
              <w:t>，</w:t>
            </w:r>
            <w:r>
              <w:rPr>
                <w:rFonts w:ascii="宋体" w:hAnsi="宋体" w:eastAsia="宋体" w:cs="宋体"/>
                <w:sz w:val="24"/>
                <w:szCs w:val="24"/>
                <w:highlight w:val="none"/>
              </w:rPr>
              <w:t>产能弹性充足</w:t>
            </w:r>
            <w:r>
              <w:rPr>
                <w:rFonts w:hint="eastAsia" w:ascii="宋体" w:hAnsi="宋体" w:cs="宋体"/>
                <w:sz w:val="24"/>
                <w:szCs w:val="24"/>
                <w:highlight w:val="none"/>
                <w:lang w:val="en-US" w:eastAsia="zh-CN"/>
              </w:rPr>
              <w:t>。</w:t>
            </w:r>
          </w:p>
          <w:p w14:paraId="7772C991">
            <w:pPr>
              <w:overflowPunct w:val="0"/>
              <w:adjustRightInd w:val="0"/>
              <w:snapToGrid w:val="0"/>
              <w:spacing w:line="360" w:lineRule="auto"/>
              <w:ind w:firstLine="482" w:firstLineChars="200"/>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rPr>
              <w:t>问</w:t>
            </w:r>
            <w:r>
              <w:rPr>
                <w:rFonts w:hint="eastAsia" w:ascii="宋体" w:hAnsi="宋体" w:cs="宋体"/>
                <w:b/>
                <w:sz w:val="24"/>
                <w:szCs w:val="24"/>
                <w:highlight w:val="none"/>
                <w:lang w:val="en-US" w:eastAsia="zh-CN"/>
              </w:rPr>
              <w:t>3</w:t>
            </w:r>
            <w:r>
              <w:rPr>
                <w:rFonts w:hint="eastAsia" w:ascii="宋体" w:hAnsi="宋体" w:eastAsia="宋体" w:cs="宋体"/>
                <w:b/>
                <w:sz w:val="24"/>
                <w:szCs w:val="24"/>
                <w:highlight w:val="none"/>
              </w:rPr>
              <w:t>：公司</w:t>
            </w:r>
            <w:r>
              <w:rPr>
                <w:rFonts w:hint="eastAsia" w:ascii="宋体" w:hAnsi="宋体" w:eastAsia="宋体" w:cs="宋体"/>
                <w:b/>
                <w:bCs w:val="0"/>
                <w:color w:val="auto"/>
                <w:sz w:val="24"/>
                <w:szCs w:val="24"/>
                <w:highlight w:val="none"/>
                <w:lang w:val="en-US" w:eastAsia="zh-CN"/>
              </w:rPr>
              <w:t>高速产品海外进展情况如何？</w:t>
            </w:r>
          </w:p>
          <w:p w14:paraId="15B52667">
            <w:pPr>
              <w:overflowPunct w:val="0"/>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答：</w:t>
            </w:r>
            <w:r>
              <w:rPr>
                <w:rFonts w:hint="eastAsia" w:ascii="宋体" w:hAnsi="宋体" w:eastAsia="宋体" w:cs="宋体"/>
                <w:sz w:val="24"/>
                <w:szCs w:val="24"/>
                <w:highlight w:val="none"/>
              </w:rPr>
              <w:t>公司</w:t>
            </w:r>
            <w:r>
              <w:rPr>
                <w:rFonts w:hint="eastAsia" w:ascii="宋体" w:hAnsi="宋体" w:cs="宋体"/>
                <w:sz w:val="24"/>
                <w:szCs w:val="24"/>
                <w:highlight w:val="none"/>
                <w:lang w:val="en-US" w:eastAsia="zh-CN"/>
              </w:rPr>
              <w:t>深耕</w:t>
            </w:r>
            <w:r>
              <w:rPr>
                <w:rFonts w:hint="eastAsia" w:ascii="宋体" w:hAnsi="宋体" w:eastAsia="宋体" w:cs="宋体"/>
                <w:sz w:val="24"/>
                <w:szCs w:val="24"/>
                <w:highlight w:val="none"/>
              </w:rPr>
              <w:t>国内市场的同时，</w:t>
            </w:r>
            <w:r>
              <w:rPr>
                <w:rFonts w:hint="eastAsia" w:ascii="宋体" w:hAnsi="宋体" w:cs="宋体"/>
                <w:sz w:val="24"/>
                <w:szCs w:val="24"/>
                <w:highlight w:val="none"/>
                <w:lang w:val="en-US" w:eastAsia="zh-CN"/>
              </w:rPr>
              <w:t>加快高速产品</w:t>
            </w:r>
            <w:r>
              <w:rPr>
                <w:rFonts w:hint="eastAsia" w:ascii="宋体" w:hAnsi="宋体" w:eastAsia="宋体" w:cs="宋体"/>
                <w:sz w:val="24"/>
                <w:szCs w:val="24"/>
                <w:highlight w:val="none"/>
              </w:rPr>
              <w:t>海外市场</w:t>
            </w:r>
            <w:r>
              <w:rPr>
                <w:rFonts w:hint="eastAsia" w:ascii="宋体" w:hAnsi="宋体" w:cs="宋体"/>
                <w:sz w:val="24"/>
                <w:szCs w:val="24"/>
                <w:highlight w:val="none"/>
                <w:lang w:val="en-US" w:eastAsia="zh-CN"/>
              </w:rPr>
              <w:t>布局</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现已搭建专业化</w:t>
            </w:r>
            <w:r>
              <w:rPr>
                <w:rFonts w:hint="eastAsia" w:ascii="宋体" w:hAnsi="宋体" w:eastAsia="宋体" w:cs="宋体"/>
                <w:sz w:val="24"/>
                <w:szCs w:val="24"/>
                <w:highlight w:val="none"/>
              </w:rPr>
              <w:t>海外技术推广和</w:t>
            </w:r>
            <w:r>
              <w:rPr>
                <w:rFonts w:hint="eastAsia" w:ascii="宋体" w:hAnsi="宋体" w:cs="宋体"/>
                <w:sz w:val="24"/>
                <w:szCs w:val="24"/>
                <w:highlight w:val="none"/>
                <w:lang w:val="en-US" w:eastAsia="zh-CN"/>
              </w:rPr>
              <w:t>客户服务支持</w:t>
            </w:r>
            <w:r>
              <w:rPr>
                <w:rFonts w:hint="eastAsia" w:ascii="宋体" w:hAnsi="宋体" w:eastAsia="宋体" w:cs="宋体"/>
                <w:sz w:val="24"/>
                <w:szCs w:val="24"/>
                <w:highlight w:val="none"/>
              </w:rPr>
              <w:t>团队，并</w:t>
            </w:r>
            <w:r>
              <w:rPr>
                <w:rFonts w:hint="eastAsia" w:ascii="宋体" w:hAnsi="宋体" w:cs="宋体"/>
                <w:sz w:val="24"/>
                <w:szCs w:val="24"/>
                <w:highlight w:val="none"/>
                <w:lang w:val="en-US" w:eastAsia="zh-CN"/>
              </w:rPr>
              <w:t>持续</w:t>
            </w:r>
            <w:r>
              <w:rPr>
                <w:rFonts w:hint="eastAsia" w:ascii="宋体" w:hAnsi="宋体" w:eastAsia="宋体" w:cs="宋体"/>
                <w:sz w:val="24"/>
                <w:szCs w:val="24"/>
                <w:highlight w:val="none"/>
              </w:rPr>
              <w:t>引进行业优秀人才</w:t>
            </w:r>
            <w:r>
              <w:rPr>
                <w:rFonts w:hint="eastAsia" w:ascii="宋体" w:hAnsi="宋体" w:cs="宋体"/>
                <w:sz w:val="24"/>
                <w:szCs w:val="24"/>
                <w:highlight w:val="none"/>
                <w:lang w:eastAsia="zh-CN"/>
              </w:rPr>
              <w:t>，</w:t>
            </w:r>
            <w:r>
              <w:rPr>
                <w:rFonts w:ascii="宋体" w:hAnsi="宋体" w:eastAsia="宋体" w:cs="宋体"/>
                <w:sz w:val="24"/>
                <w:szCs w:val="24"/>
                <w:highlight w:val="none"/>
              </w:rPr>
              <w:t>重点推进高速产品海外市场导入与客户应用落地。</w:t>
            </w:r>
            <w:r>
              <w:rPr>
                <w:rFonts w:hint="eastAsia" w:ascii="宋体" w:hAnsi="宋体" w:eastAsia="宋体" w:cs="宋体"/>
                <w:sz w:val="24"/>
                <w:szCs w:val="24"/>
                <w:highlight w:val="none"/>
              </w:rPr>
              <w:t>目前</w:t>
            </w:r>
            <w:r>
              <w:rPr>
                <w:rFonts w:hint="eastAsia" w:ascii="宋体" w:hAnsi="宋体" w:cs="宋体"/>
                <w:sz w:val="24"/>
                <w:szCs w:val="24"/>
                <w:highlight w:val="none"/>
                <w:lang w:val="en-US" w:eastAsia="zh-CN"/>
              </w:rPr>
              <w:t>产品认证</w:t>
            </w:r>
            <w:r>
              <w:rPr>
                <w:rFonts w:ascii="宋体" w:hAnsi="宋体" w:eastAsia="宋体" w:cs="宋体"/>
                <w:sz w:val="24"/>
                <w:szCs w:val="24"/>
                <w:highlight w:val="none"/>
              </w:rPr>
              <w:t>工作有序推进</w:t>
            </w:r>
            <w:r>
              <w:rPr>
                <w:rFonts w:hint="eastAsia" w:ascii="宋体" w:hAnsi="宋体" w:eastAsia="宋体" w:cs="宋体"/>
                <w:sz w:val="24"/>
                <w:szCs w:val="24"/>
                <w:highlight w:val="none"/>
                <w:lang w:eastAsia="zh-CN"/>
              </w:rPr>
              <w:t>，</w:t>
            </w:r>
            <w:r>
              <w:rPr>
                <w:rFonts w:hint="eastAsia" w:ascii="宋体" w:hAnsi="宋体" w:cs="宋体"/>
                <w:sz w:val="24"/>
                <w:szCs w:val="24"/>
                <w:highlight w:val="none"/>
                <w:lang w:val="en-US" w:eastAsia="zh-CN"/>
              </w:rPr>
              <w:t>整体进展良好。</w:t>
            </w:r>
          </w:p>
          <w:p w14:paraId="03481720">
            <w:pPr>
              <w:widowControl w:val="0"/>
              <w:numPr>
                <w:ilvl w:val="0"/>
                <w:numId w:val="0"/>
              </w:numPr>
              <w:overflowPunct w:val="0"/>
              <w:adjustRightInd w:val="0"/>
              <w:snapToGrid w:val="0"/>
              <w:spacing w:line="360" w:lineRule="auto"/>
              <w:ind w:left="0" w:leftChars="0" w:firstLine="482" w:firstLineChars="200"/>
              <w:jc w:val="both"/>
              <w:rPr>
                <w:rFonts w:hint="eastAsia"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问4：</w:t>
            </w:r>
            <w:r>
              <w:rPr>
                <w:rFonts w:hint="eastAsia" w:ascii="宋体" w:hAnsi="宋体" w:eastAsia="宋体" w:cs="宋体"/>
                <w:b/>
                <w:bCs/>
                <w:sz w:val="24"/>
                <w:szCs w:val="24"/>
                <w:highlight w:val="none"/>
                <w:lang w:val="en-US" w:eastAsia="zh-CN"/>
              </w:rPr>
              <w:t>请问公司在AI方面的进展情况？</w:t>
            </w:r>
          </w:p>
          <w:p w14:paraId="0011F0B4">
            <w:pPr>
              <w:widowControl w:val="0"/>
              <w:numPr>
                <w:ilvl w:val="0"/>
                <w:numId w:val="0"/>
              </w:numPr>
              <w:overflowPunct w:val="0"/>
              <w:adjustRightInd w:val="0"/>
              <w:snapToGrid w:val="0"/>
              <w:spacing w:line="360" w:lineRule="auto"/>
              <w:ind w:left="0" w:leftChars="0" w:firstLine="480" w:firstLineChars="20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答：公司M6、M7层级材料已规模化应用于昇腾、海光系列算力产品，实现稳定量产交付，市场份额处于较高水平。M8、M9高阶材料已通过核心客户的认证测试，为下一代产品做好提前布局。此外，针对海外客户研发的M10等级材料各项测试工作稳步推进中。</w:t>
            </w:r>
          </w:p>
          <w:p w14:paraId="5737C60E">
            <w:pPr>
              <w:overflowPunct w:val="0"/>
              <w:adjustRightInd w:val="0"/>
              <w:snapToGrid w:val="0"/>
              <w:spacing w:line="360" w:lineRule="auto"/>
              <w:ind w:firstLine="482" w:firstLineChars="200"/>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问</w:t>
            </w:r>
            <w:r>
              <w:rPr>
                <w:rFonts w:hint="eastAsia" w:ascii="宋体" w:hAnsi="宋体" w:cs="宋体"/>
                <w:b/>
                <w:sz w:val="24"/>
                <w:szCs w:val="24"/>
                <w:highlight w:val="none"/>
                <w:lang w:val="en-US" w:eastAsia="zh-CN"/>
              </w:rPr>
              <w:t>5</w:t>
            </w:r>
            <w:r>
              <w:rPr>
                <w:rFonts w:hint="eastAsia" w:ascii="宋体" w:hAnsi="宋体" w:eastAsia="宋体" w:cs="宋体"/>
                <w:b/>
                <w:sz w:val="24"/>
                <w:szCs w:val="24"/>
                <w:highlight w:val="none"/>
                <w:lang w:val="en-US" w:eastAsia="zh-CN"/>
              </w:rPr>
              <w:t>：</w:t>
            </w:r>
            <w:r>
              <w:rPr>
                <w:rFonts w:hint="eastAsia" w:ascii="宋体" w:hAnsi="宋体" w:cs="宋体"/>
                <w:b/>
                <w:sz w:val="24"/>
                <w:szCs w:val="24"/>
                <w:highlight w:val="none"/>
                <w:lang w:val="en-US" w:eastAsia="zh-CN"/>
              </w:rPr>
              <w:t>公司现有订单情况如何</w:t>
            </w:r>
            <w:r>
              <w:rPr>
                <w:rFonts w:hint="eastAsia" w:ascii="宋体" w:hAnsi="宋体" w:eastAsia="宋体" w:cs="宋体"/>
                <w:b/>
                <w:sz w:val="24"/>
                <w:szCs w:val="24"/>
                <w:highlight w:val="none"/>
                <w:lang w:val="en-US" w:eastAsia="zh-CN"/>
              </w:rPr>
              <w:t>？</w:t>
            </w:r>
          </w:p>
          <w:p w14:paraId="0DBD3D88">
            <w:pPr>
              <w:overflowPunct w:val="0"/>
              <w:adjustRightInd w:val="0"/>
              <w:snapToGrid w:val="0"/>
              <w:spacing w:line="360" w:lineRule="auto"/>
              <w:ind w:firstLine="480" w:firstLineChars="200"/>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答：公司目前订单饱满，具体经营情况请关注公司定期报告，谢谢。</w:t>
            </w:r>
          </w:p>
          <w:p w14:paraId="1EC4F9DD">
            <w:pPr>
              <w:pageBreakBefore w:val="0"/>
              <w:kinsoku/>
              <w:wordWrap/>
              <w:overflowPunct w:val="0"/>
              <w:topLinePunct w:val="0"/>
              <w:autoSpaceDE/>
              <w:autoSpaceDN/>
              <w:bidi w:val="0"/>
              <w:adjustRightInd w:val="0"/>
              <w:snapToGrid w:val="0"/>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问</w:t>
            </w:r>
            <w:r>
              <w:rPr>
                <w:rFonts w:hint="eastAsia" w:ascii="宋体" w:hAnsi="宋体" w:cs="宋体"/>
                <w:b/>
                <w:bCs/>
                <w:color w:val="auto"/>
                <w:sz w:val="24"/>
                <w:highlight w:val="none"/>
                <w:lang w:val="en-US" w:eastAsia="zh-CN"/>
              </w:rPr>
              <w:t>6</w:t>
            </w:r>
            <w:r>
              <w:rPr>
                <w:rFonts w:hint="eastAsia" w:ascii="宋体" w:hAnsi="宋体" w:eastAsia="宋体" w:cs="宋体"/>
                <w:b/>
                <w:bCs/>
                <w:color w:val="auto"/>
                <w:sz w:val="24"/>
                <w:highlight w:val="none"/>
                <w:lang w:val="en-US" w:eastAsia="zh-CN"/>
              </w:rPr>
              <w:t>：请问公司2025年度向特定对象发行A股股票</w:t>
            </w:r>
            <w:bookmarkStart w:id="0" w:name="_GoBack"/>
            <w:bookmarkEnd w:id="0"/>
            <w:r>
              <w:rPr>
                <w:rFonts w:hint="eastAsia" w:ascii="宋体" w:hAnsi="宋体" w:eastAsia="宋体" w:cs="宋体"/>
                <w:b/>
                <w:bCs/>
                <w:color w:val="auto"/>
                <w:sz w:val="24"/>
                <w:highlight w:val="none"/>
                <w:lang w:val="en-US" w:eastAsia="zh-CN"/>
              </w:rPr>
              <w:t>涉及募投项目的情况？</w:t>
            </w:r>
          </w:p>
          <w:p w14:paraId="165FF83B">
            <w:pPr>
              <w:overflowPunct w:val="0"/>
              <w:adjustRightInd w:val="0"/>
              <w:snapToGrid w:val="0"/>
              <w:spacing w:line="360" w:lineRule="auto"/>
              <w:ind w:firstLine="480" w:firstLineChars="200"/>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答：公司已收到中国证监会同意公司向特定对象发行股票注册批复。本次发行募集资金将用于建设基于AI算力的高阶高频高速覆铜板研发及产业化项目及补充流动资金，项目建成后可实现年产能720万张高阶高频高速覆铜板和1,600万米粘结片产品的生产能力，预计2027年Q3末投产试运行。</w:t>
            </w:r>
          </w:p>
          <w:p w14:paraId="142EE6CA">
            <w:pPr>
              <w:pageBreakBefore w:val="0"/>
              <w:kinsoku/>
              <w:wordWrap/>
              <w:overflowPunct w:val="0"/>
              <w:topLinePunct w:val="0"/>
              <w:autoSpaceDE/>
              <w:autoSpaceDN/>
              <w:bidi w:val="0"/>
              <w:adjustRightInd w:val="0"/>
              <w:snapToGrid w:val="0"/>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问</w:t>
            </w:r>
            <w:r>
              <w:rPr>
                <w:rFonts w:hint="eastAsia" w:ascii="宋体" w:hAnsi="宋体" w:cs="宋体"/>
                <w:b/>
                <w:bCs/>
                <w:color w:val="auto"/>
                <w:sz w:val="24"/>
                <w:highlight w:val="none"/>
                <w:lang w:val="en-US" w:eastAsia="zh-CN"/>
              </w:rPr>
              <w:t>7</w:t>
            </w:r>
            <w:r>
              <w:rPr>
                <w:rFonts w:hint="eastAsia" w:ascii="宋体" w:hAnsi="宋体" w:eastAsia="宋体" w:cs="宋体"/>
                <w:b/>
                <w:bCs/>
                <w:color w:val="auto"/>
                <w:sz w:val="24"/>
                <w:highlight w:val="none"/>
                <w:lang w:val="en-US" w:eastAsia="zh-CN"/>
              </w:rPr>
              <w:t>：请问公司针对高端交换机的材料推广应用如何？</w:t>
            </w:r>
          </w:p>
          <w:p w14:paraId="39DC9466">
            <w:pPr>
              <w:overflowPunct w:val="0"/>
              <w:adjustRightInd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答：公司M7N等级材料在800G交换机领域已经进入核心客户的量产阶段；M8、M9高端材料正推进1.6T交换机NPI打样，目前整体推进态势良好，有望成为高速材料业务全新增长点。</w:t>
            </w:r>
          </w:p>
          <w:p w14:paraId="4A983A3F">
            <w:pPr>
              <w:widowControl w:val="0"/>
              <w:numPr>
                <w:ilvl w:val="0"/>
                <w:numId w:val="0"/>
              </w:numPr>
              <w:overflowPunct w:val="0"/>
              <w:adjustRightInd w:val="0"/>
              <w:snapToGrid w:val="0"/>
              <w:spacing w:line="360" w:lineRule="auto"/>
              <w:ind w:firstLine="482" w:firstLineChars="200"/>
              <w:jc w:val="both"/>
              <w:rPr>
                <w:rFonts w:hint="default" w:ascii="宋体" w:hAnsi="宋体" w:cs="宋体"/>
                <w:b/>
                <w:bCs/>
                <w:sz w:val="24"/>
                <w:szCs w:val="24"/>
                <w:highlight w:val="none"/>
                <w:lang w:val="en-US" w:eastAsia="zh-CN"/>
              </w:rPr>
            </w:pPr>
            <w:r>
              <w:rPr>
                <w:rFonts w:hint="default" w:ascii="宋体" w:hAnsi="宋体" w:cs="宋体"/>
                <w:b/>
                <w:bCs/>
                <w:sz w:val="24"/>
                <w:szCs w:val="24"/>
                <w:highlight w:val="none"/>
                <w:lang w:val="en-US" w:eastAsia="zh-CN"/>
              </w:rPr>
              <w:t>问</w:t>
            </w:r>
            <w:r>
              <w:rPr>
                <w:rFonts w:hint="eastAsia" w:ascii="宋体" w:hAnsi="宋体" w:cs="宋体"/>
                <w:b/>
                <w:bCs/>
                <w:sz w:val="24"/>
                <w:szCs w:val="24"/>
                <w:highlight w:val="none"/>
                <w:lang w:val="en-US" w:eastAsia="zh-CN"/>
              </w:rPr>
              <w:t>8</w:t>
            </w:r>
            <w:r>
              <w:rPr>
                <w:rFonts w:hint="default" w:ascii="宋体" w:hAnsi="宋体" w:cs="宋体"/>
                <w:b/>
                <w:bCs/>
                <w:sz w:val="24"/>
                <w:szCs w:val="24"/>
                <w:highlight w:val="none"/>
                <w:lang w:val="en-US" w:eastAsia="zh-CN"/>
              </w:rPr>
              <w:t>：公司如何保持</w:t>
            </w:r>
            <w:r>
              <w:rPr>
                <w:rFonts w:hint="eastAsia" w:ascii="宋体" w:hAnsi="宋体" w:cs="宋体"/>
                <w:b/>
                <w:bCs/>
                <w:sz w:val="24"/>
                <w:szCs w:val="24"/>
                <w:highlight w:val="none"/>
                <w:lang w:val="en-US" w:eastAsia="zh-CN"/>
              </w:rPr>
              <w:t>当前</w:t>
            </w:r>
            <w:r>
              <w:rPr>
                <w:rFonts w:hint="default" w:ascii="宋体" w:hAnsi="宋体" w:cs="宋体"/>
                <w:b/>
                <w:bCs/>
                <w:sz w:val="24"/>
                <w:szCs w:val="24"/>
                <w:highlight w:val="none"/>
                <w:lang w:val="en-US" w:eastAsia="zh-CN"/>
              </w:rPr>
              <w:t>竞争优势？</w:t>
            </w:r>
          </w:p>
          <w:p w14:paraId="7FDB7C34">
            <w:pPr>
              <w:widowControl w:val="0"/>
              <w:numPr>
                <w:ilvl w:val="0"/>
                <w:numId w:val="0"/>
              </w:numPr>
              <w:overflowPunct w:val="0"/>
              <w:adjustRightInd w:val="0"/>
              <w:snapToGrid w:val="0"/>
              <w:spacing w:line="360" w:lineRule="auto"/>
              <w:ind w:firstLine="480" w:firstLineChars="200"/>
              <w:jc w:val="both"/>
              <w:rPr>
                <w:rFonts w:hint="default" w:ascii="宋体" w:hAnsi="宋体" w:cs="宋体"/>
                <w:sz w:val="24"/>
                <w:szCs w:val="24"/>
                <w:highlight w:val="none"/>
                <w:lang w:val="en-US" w:eastAsia="zh-CN"/>
              </w:rPr>
            </w:pPr>
            <w:r>
              <w:rPr>
                <w:rFonts w:hint="default" w:ascii="宋体" w:hAnsi="宋体" w:cs="宋体"/>
                <w:sz w:val="24"/>
                <w:szCs w:val="24"/>
                <w:highlight w:val="none"/>
                <w:lang w:val="en-US" w:eastAsia="zh-CN"/>
              </w:rPr>
              <w:t>答：</w:t>
            </w:r>
            <w:r>
              <w:rPr>
                <w:rFonts w:ascii="Segoe UI" w:hAnsi="Segoe UI" w:eastAsia="Segoe UI" w:cs="Segoe UI"/>
                <w:i w:val="0"/>
                <w:iCs w:val="0"/>
                <w:caps w:val="0"/>
                <w:spacing w:val="0"/>
                <w:sz w:val="24"/>
                <w:szCs w:val="24"/>
                <w:highlight w:val="none"/>
              </w:rPr>
              <w:t>一是推进国产化，深耕大客户战略，优化产能利用率，夯实成本竞争力；二是聚焦高速产品优势，推进产品结构转型，扩大战略产品规模，保障性能稳定与快速交付；三是强化人才管理培养，稳固团队，提升市场竞争应对能力</w:t>
            </w:r>
            <w:r>
              <w:rPr>
                <w:rFonts w:hint="default" w:ascii="宋体" w:hAnsi="宋体" w:cs="宋体"/>
                <w:sz w:val="24"/>
                <w:szCs w:val="24"/>
                <w:highlight w:val="none"/>
                <w:lang w:val="en-US" w:eastAsia="zh-CN"/>
              </w:rPr>
              <w:t>。</w:t>
            </w:r>
          </w:p>
          <w:p w14:paraId="12E199BF">
            <w:pPr>
              <w:widowControl w:val="0"/>
              <w:numPr>
                <w:ilvl w:val="0"/>
                <w:numId w:val="0"/>
              </w:numPr>
              <w:overflowPunct w:val="0"/>
              <w:adjustRightInd w:val="0"/>
              <w:snapToGrid w:val="0"/>
              <w:spacing w:line="360" w:lineRule="auto"/>
              <w:ind w:firstLine="482" w:firstLineChars="200"/>
              <w:jc w:val="both"/>
              <w:rPr>
                <w:rFonts w:hint="default"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问9：</w:t>
            </w:r>
            <w:r>
              <w:rPr>
                <w:rFonts w:ascii="宋体" w:hAnsi="宋体" w:eastAsia="宋体" w:cs="宋体"/>
                <w:b/>
                <w:bCs/>
                <w:sz w:val="24"/>
                <w:szCs w:val="24"/>
                <w:highlight w:val="none"/>
              </w:rPr>
              <w:t>公司国产化替代进展如何，能否持续降低高速产品生产成本？</w:t>
            </w:r>
          </w:p>
          <w:p w14:paraId="2FED2FD2">
            <w:pPr>
              <w:overflowPunct w:val="0"/>
              <w:adjustRightInd w:val="0"/>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lang w:val="en-US" w:eastAsia="zh-CN"/>
              </w:rPr>
              <w:t>答：</w:t>
            </w:r>
            <w:r>
              <w:rPr>
                <w:rFonts w:ascii="宋体" w:hAnsi="宋体" w:eastAsia="宋体" w:cs="宋体"/>
                <w:sz w:val="24"/>
                <w:szCs w:val="24"/>
                <w:highlight w:val="none"/>
              </w:rPr>
              <w:t>公司持续推进核心</w:t>
            </w:r>
            <w:r>
              <w:rPr>
                <w:rFonts w:hint="eastAsia" w:ascii="宋体" w:hAnsi="宋体" w:eastAsia="宋体" w:cs="宋体"/>
                <w:sz w:val="24"/>
                <w:szCs w:val="24"/>
                <w:highlight w:val="none"/>
                <w:lang w:val="en-US" w:eastAsia="zh-CN"/>
              </w:rPr>
              <w:t>原材料</w:t>
            </w:r>
            <w:r>
              <w:rPr>
                <w:rFonts w:ascii="宋体" w:hAnsi="宋体" w:eastAsia="宋体" w:cs="宋体"/>
                <w:sz w:val="24"/>
                <w:szCs w:val="24"/>
                <w:highlight w:val="none"/>
              </w:rPr>
              <w:t>国产替代工作，已与多家国内原材料</w:t>
            </w:r>
            <w:r>
              <w:rPr>
                <w:rFonts w:hint="eastAsia" w:ascii="宋体" w:hAnsi="宋体" w:eastAsia="宋体" w:cs="宋体"/>
                <w:sz w:val="24"/>
                <w:szCs w:val="24"/>
                <w:highlight w:val="none"/>
                <w:lang w:val="en-US" w:eastAsia="zh-CN"/>
              </w:rPr>
              <w:t>厂商</w:t>
            </w:r>
            <w:r>
              <w:rPr>
                <w:rFonts w:ascii="宋体" w:hAnsi="宋体" w:eastAsia="宋体" w:cs="宋体"/>
                <w:sz w:val="24"/>
                <w:szCs w:val="24"/>
                <w:highlight w:val="none"/>
              </w:rPr>
              <w:t>建立稳定合作，有效优化采购成本。同时依托产线技改扩能与规模化量产优势，持续摊薄单位制造成本，形成长效降本支撑。</w:t>
            </w:r>
          </w:p>
          <w:p w14:paraId="71BE1EAA">
            <w:pPr>
              <w:overflowPunct w:val="0"/>
              <w:adjustRightInd w:val="0"/>
              <w:snapToGrid w:val="0"/>
              <w:spacing w:line="360" w:lineRule="auto"/>
              <w:ind w:firstLine="482" w:firstLineChars="200"/>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问10：公司2025年度经营活动产生的现金流量净额为负，且与营业收入变动趋势不匹配的原因分析？</w:t>
            </w:r>
          </w:p>
          <w:p w14:paraId="52A0BA3F">
            <w:pPr>
              <w:keepNext w:val="0"/>
              <w:keepLines w:val="0"/>
              <w:widowControl w:val="0"/>
              <w:numPr>
                <w:ilvl w:val="-1"/>
                <w:numId w:val="0"/>
              </w:numPr>
              <w:suppressLineNumbers w:val="0"/>
              <w:autoSpaceDE w:val="0"/>
              <w:autoSpaceDN/>
              <w:spacing w:before="0" w:beforeAutospacing="0" w:after="0" w:afterAutospacing="0" w:line="360" w:lineRule="auto"/>
              <w:ind w:left="0" w:leftChars="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答：2025年度公司经营活动产生的现金流量净额为-8,318.46万元，较上年同期减少40,849.49万元，且由正转负，与公司营业收入变动呈现相反趋势，主要系：1) 2025年，覆铜板行业进入景气上行周期，下游客户需求旺盛并持续攀升，公司营业收入实现大幅增长，鉴于公司给予客户的信用期和以承兑票据为主的结算模式，公司实际收款(包括收到承兑汇票)周期在4个月左右，导致当期产生的大量收入并未及时转化为现金流入。与此同时，为了满足生产的需要及客户交期要求，公司采购金额大幅增加，主要供应商给予公司的账期一般为月结30-90天，以月结60天为主，故整体采购付款周期短于销售收款周期，综合影响下致使本期销售商品、提供劳务收到的现金减去购买商品、接受劳务支付的现金净流入额较上期减少20,758.37万元；2) 在经营业绩大幅增加的背景下，本期公司员工工资薪金和经营相关税费较上年度增长，致使本期支付给职工以及为职工支付的现金和支付的各项税费较上年增加10,061.58万元。</w:t>
            </w:r>
          </w:p>
          <w:p w14:paraId="446A225E">
            <w:pPr>
              <w:overflowPunct w:val="0"/>
              <w:adjustRightInd w:val="0"/>
              <w:snapToGrid w:val="0"/>
              <w:spacing w:line="360" w:lineRule="auto"/>
              <w:ind w:firstLine="0" w:firstLineChars="0"/>
              <w:rPr>
                <w:rFonts w:hint="default" w:ascii="宋体" w:hAnsi="宋体" w:cs="宋体"/>
                <w:b/>
                <w:bCs/>
                <w:sz w:val="24"/>
                <w:szCs w:val="24"/>
                <w:highlight w:val="none"/>
                <w:lang w:val="en-US" w:eastAsia="zh-CN"/>
              </w:rPr>
            </w:pPr>
          </w:p>
        </w:tc>
      </w:tr>
      <w:tr w14:paraId="58A02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3" w:type="dxa"/>
            <w:tcBorders>
              <w:top w:val="single" w:color="auto" w:sz="4" w:space="0"/>
              <w:left w:val="single" w:color="auto" w:sz="4" w:space="0"/>
              <w:bottom w:val="single" w:color="auto" w:sz="4" w:space="0"/>
              <w:right w:val="single" w:color="auto" w:sz="4" w:space="0"/>
            </w:tcBorders>
            <w:shd w:val="clear" w:color="auto" w:fill="auto"/>
            <w:vAlign w:val="center"/>
          </w:tcPr>
          <w:p w14:paraId="62EDDC04">
            <w:pPr>
              <w:spacing w:line="480" w:lineRule="atLeast"/>
              <w:rPr>
                <w:rFonts w:hint="eastAsia" w:ascii="宋体" w:hAnsi="宋体" w:eastAsia="宋体" w:cs="宋体"/>
                <w:b/>
                <w:bCs/>
                <w:iCs/>
                <w:sz w:val="24"/>
                <w:szCs w:val="24"/>
                <w:highlight w:val="none"/>
              </w:rPr>
            </w:pPr>
            <w:r>
              <w:rPr>
                <w:rFonts w:hint="eastAsia" w:ascii="宋体" w:hAnsi="宋体" w:eastAsia="宋体" w:cs="宋体"/>
                <w:b/>
                <w:bCs/>
                <w:iCs/>
                <w:sz w:val="24"/>
                <w:szCs w:val="24"/>
                <w:highlight w:val="none"/>
              </w:rPr>
              <w:t>附件清单（如有）</w:t>
            </w:r>
          </w:p>
        </w:tc>
        <w:tc>
          <w:tcPr>
            <w:tcW w:w="5973" w:type="dxa"/>
            <w:tcBorders>
              <w:top w:val="single" w:color="auto" w:sz="4" w:space="0"/>
              <w:left w:val="single" w:color="auto" w:sz="4" w:space="0"/>
              <w:bottom w:val="single" w:color="auto" w:sz="4" w:space="0"/>
              <w:right w:val="single" w:color="auto" w:sz="4" w:space="0"/>
            </w:tcBorders>
            <w:shd w:val="clear" w:color="auto" w:fill="auto"/>
          </w:tcPr>
          <w:p w14:paraId="38665B9B">
            <w:pPr>
              <w:spacing w:line="360" w:lineRule="auto"/>
              <w:rPr>
                <w:rFonts w:hint="eastAsia" w:ascii="宋体" w:hAnsi="宋体" w:eastAsia="宋体" w:cs="宋体"/>
                <w:bCs/>
                <w:iCs/>
                <w:color w:val="000000"/>
                <w:sz w:val="24"/>
                <w:szCs w:val="24"/>
                <w:highlight w:val="none"/>
              </w:rPr>
            </w:pPr>
          </w:p>
        </w:tc>
      </w:tr>
      <w:tr w14:paraId="65316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3" w:type="dxa"/>
            <w:tcBorders>
              <w:top w:val="single" w:color="auto" w:sz="4" w:space="0"/>
              <w:left w:val="single" w:color="auto" w:sz="4" w:space="0"/>
              <w:bottom w:val="single" w:color="auto" w:sz="4" w:space="0"/>
              <w:right w:val="single" w:color="auto" w:sz="4" w:space="0"/>
            </w:tcBorders>
            <w:shd w:val="clear" w:color="auto" w:fill="auto"/>
            <w:vAlign w:val="center"/>
          </w:tcPr>
          <w:p w14:paraId="7C252158">
            <w:pPr>
              <w:spacing w:line="480" w:lineRule="atLeast"/>
              <w:rPr>
                <w:rFonts w:hint="eastAsia" w:ascii="宋体" w:hAnsi="宋体" w:eastAsia="宋体" w:cs="宋体"/>
                <w:b/>
                <w:bCs/>
                <w:iCs/>
                <w:sz w:val="24"/>
                <w:szCs w:val="24"/>
                <w:highlight w:val="none"/>
              </w:rPr>
            </w:pPr>
            <w:r>
              <w:rPr>
                <w:rFonts w:hint="eastAsia" w:ascii="宋体" w:hAnsi="宋体" w:eastAsia="宋体" w:cs="宋体"/>
                <w:b/>
                <w:bCs/>
                <w:iCs/>
                <w:sz w:val="24"/>
                <w:szCs w:val="24"/>
                <w:highlight w:val="none"/>
              </w:rPr>
              <w:t>日期</w:t>
            </w:r>
          </w:p>
        </w:tc>
        <w:tc>
          <w:tcPr>
            <w:tcW w:w="5973" w:type="dxa"/>
            <w:tcBorders>
              <w:top w:val="single" w:color="auto" w:sz="4" w:space="0"/>
              <w:left w:val="single" w:color="auto" w:sz="4" w:space="0"/>
              <w:bottom w:val="single" w:color="auto" w:sz="4" w:space="0"/>
              <w:right w:val="single" w:color="auto" w:sz="4" w:space="0"/>
            </w:tcBorders>
            <w:shd w:val="clear" w:color="auto" w:fill="auto"/>
          </w:tcPr>
          <w:p w14:paraId="24B9EFEB">
            <w:pPr>
              <w:spacing w:line="360" w:lineRule="auto"/>
              <w:rPr>
                <w:rFonts w:hint="eastAsia" w:ascii="宋体" w:hAnsi="宋体" w:eastAsia="宋体" w:cs="宋体"/>
                <w:bCs/>
                <w:iCs/>
                <w:color w:val="000000"/>
                <w:sz w:val="24"/>
                <w:szCs w:val="24"/>
                <w:highlight w:val="none"/>
              </w:rPr>
            </w:pPr>
            <w:r>
              <w:rPr>
                <w:rFonts w:hint="eastAsia" w:ascii="宋体" w:hAnsi="宋体" w:cs="宋体"/>
                <w:color w:val="000000"/>
                <w:kern w:val="0"/>
                <w:sz w:val="24"/>
                <w:szCs w:val="24"/>
                <w:highlight w:val="none"/>
                <w:lang w:val="en-US" w:eastAsia="zh-CN"/>
              </w:rPr>
              <w:t>2026</w:t>
            </w:r>
            <w:r>
              <w:rPr>
                <w:rFonts w:hint="eastAsia" w:ascii="宋体" w:hAnsi="宋体" w:eastAsia="宋体" w:cs="宋体"/>
                <w:color w:val="000000"/>
                <w:kern w:val="0"/>
                <w:sz w:val="24"/>
                <w:szCs w:val="24"/>
                <w:highlight w:val="none"/>
              </w:rPr>
              <w:t>年</w:t>
            </w:r>
            <w:r>
              <w:rPr>
                <w:rFonts w:hint="eastAsia" w:ascii="宋体" w:hAnsi="宋体" w:cs="宋体"/>
                <w:color w:val="000000"/>
                <w:kern w:val="0"/>
                <w:sz w:val="24"/>
                <w:szCs w:val="24"/>
                <w:highlight w:val="none"/>
                <w:lang w:val="en-US" w:eastAsia="zh-CN"/>
              </w:rPr>
              <w:t>6</w:t>
            </w:r>
            <w:r>
              <w:rPr>
                <w:rFonts w:hint="eastAsia" w:ascii="宋体" w:hAnsi="宋体" w:eastAsia="宋体" w:cs="宋体"/>
                <w:color w:val="000000"/>
                <w:kern w:val="0"/>
                <w:sz w:val="24"/>
                <w:szCs w:val="24"/>
                <w:highlight w:val="none"/>
              </w:rPr>
              <w:t>月2</w:t>
            </w:r>
            <w:r>
              <w:rPr>
                <w:rFonts w:hint="eastAsia" w:ascii="宋体" w:hAnsi="宋体" w:eastAsia="宋体" w:cs="宋体"/>
                <w:color w:val="000000"/>
                <w:kern w:val="0"/>
                <w:sz w:val="24"/>
                <w:szCs w:val="24"/>
                <w:highlight w:val="none"/>
                <w:lang w:val="en-US" w:eastAsia="zh-CN"/>
              </w:rPr>
              <w:t>3</w:t>
            </w:r>
            <w:r>
              <w:rPr>
                <w:rFonts w:hint="eastAsia" w:ascii="宋体" w:hAnsi="宋体" w:eastAsia="宋体" w:cs="宋体"/>
                <w:color w:val="000000"/>
                <w:kern w:val="0"/>
                <w:sz w:val="24"/>
                <w:szCs w:val="24"/>
                <w:highlight w:val="none"/>
              </w:rPr>
              <w:t>日</w:t>
            </w:r>
          </w:p>
        </w:tc>
      </w:tr>
    </w:tbl>
    <w:p w14:paraId="5D8FED92">
      <w:pPr>
        <w:rPr>
          <w:b/>
          <w:sz w:val="30"/>
          <w:szCs w:val="30"/>
          <w:highlight w:val="none"/>
        </w:rPr>
      </w:pPr>
    </w:p>
    <w:sectPr>
      <w:headerReference r:id="rId5" w:type="first"/>
      <w:footerReference r:id="rId8" w:type="first"/>
      <w:headerReference r:id="rId3" w:type="default"/>
      <w:footerReference r:id="rId6" w:type="default"/>
      <w:headerReference r:id="rId4" w:type="even"/>
      <w:footerReference r:id="rId7" w:type="even"/>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2C917">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E2428">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F2D51">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4763C">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595E5">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B30FF">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ZjNjdiZjAxNmY5YTJmZDgwMmVhOWZmODk3NWIxZjUifQ=="/>
  </w:docVars>
  <w:rsids>
    <w:rsidRoot w:val="00000D3A"/>
    <w:rsid w:val="00000D3A"/>
    <w:rsid w:val="00005662"/>
    <w:rsid w:val="00007396"/>
    <w:rsid w:val="000103FD"/>
    <w:rsid w:val="000127CC"/>
    <w:rsid w:val="00036277"/>
    <w:rsid w:val="000937D5"/>
    <w:rsid w:val="000C1FF9"/>
    <w:rsid w:val="000F10FD"/>
    <w:rsid w:val="00103DDD"/>
    <w:rsid w:val="00124046"/>
    <w:rsid w:val="001500A6"/>
    <w:rsid w:val="00170043"/>
    <w:rsid w:val="001A3559"/>
    <w:rsid w:val="001B46F3"/>
    <w:rsid w:val="001E7E25"/>
    <w:rsid w:val="00211716"/>
    <w:rsid w:val="002137C4"/>
    <w:rsid w:val="00221DCB"/>
    <w:rsid w:val="00227EC7"/>
    <w:rsid w:val="0026652C"/>
    <w:rsid w:val="00276D30"/>
    <w:rsid w:val="002B19D9"/>
    <w:rsid w:val="002D25F3"/>
    <w:rsid w:val="002D2F34"/>
    <w:rsid w:val="002F41CD"/>
    <w:rsid w:val="002F5015"/>
    <w:rsid w:val="002F53E2"/>
    <w:rsid w:val="003152FA"/>
    <w:rsid w:val="0032038B"/>
    <w:rsid w:val="003278A3"/>
    <w:rsid w:val="00337EF8"/>
    <w:rsid w:val="003451B8"/>
    <w:rsid w:val="0034595A"/>
    <w:rsid w:val="00346C15"/>
    <w:rsid w:val="003571B2"/>
    <w:rsid w:val="00382A02"/>
    <w:rsid w:val="003871CA"/>
    <w:rsid w:val="003D4542"/>
    <w:rsid w:val="003D60D1"/>
    <w:rsid w:val="0040471A"/>
    <w:rsid w:val="004272C0"/>
    <w:rsid w:val="00441978"/>
    <w:rsid w:val="00441D0B"/>
    <w:rsid w:val="00445995"/>
    <w:rsid w:val="004751A5"/>
    <w:rsid w:val="00486D15"/>
    <w:rsid w:val="0054098C"/>
    <w:rsid w:val="00547010"/>
    <w:rsid w:val="00572701"/>
    <w:rsid w:val="00574281"/>
    <w:rsid w:val="0057728F"/>
    <w:rsid w:val="005877E4"/>
    <w:rsid w:val="005878E2"/>
    <w:rsid w:val="005969A0"/>
    <w:rsid w:val="00597708"/>
    <w:rsid w:val="005B600B"/>
    <w:rsid w:val="005E3EE2"/>
    <w:rsid w:val="0062475E"/>
    <w:rsid w:val="00627CB3"/>
    <w:rsid w:val="00641B6B"/>
    <w:rsid w:val="006635B6"/>
    <w:rsid w:val="00672EDB"/>
    <w:rsid w:val="00681129"/>
    <w:rsid w:val="006874EA"/>
    <w:rsid w:val="00696ED0"/>
    <w:rsid w:val="006B455B"/>
    <w:rsid w:val="006B7831"/>
    <w:rsid w:val="007200AE"/>
    <w:rsid w:val="007447D0"/>
    <w:rsid w:val="007B76AF"/>
    <w:rsid w:val="007C101F"/>
    <w:rsid w:val="007C5948"/>
    <w:rsid w:val="007E0B4C"/>
    <w:rsid w:val="007E2592"/>
    <w:rsid w:val="007E2980"/>
    <w:rsid w:val="007F16D6"/>
    <w:rsid w:val="00822FA5"/>
    <w:rsid w:val="00835EE1"/>
    <w:rsid w:val="008459A2"/>
    <w:rsid w:val="008713B1"/>
    <w:rsid w:val="00873F00"/>
    <w:rsid w:val="00881C53"/>
    <w:rsid w:val="00884C7C"/>
    <w:rsid w:val="008C1112"/>
    <w:rsid w:val="008C2BB5"/>
    <w:rsid w:val="008C6D22"/>
    <w:rsid w:val="008C7916"/>
    <w:rsid w:val="008D5750"/>
    <w:rsid w:val="008F2EED"/>
    <w:rsid w:val="008F5347"/>
    <w:rsid w:val="009034FD"/>
    <w:rsid w:val="009132EB"/>
    <w:rsid w:val="00921591"/>
    <w:rsid w:val="009417F2"/>
    <w:rsid w:val="009429B6"/>
    <w:rsid w:val="009759FA"/>
    <w:rsid w:val="00986CCE"/>
    <w:rsid w:val="00987E2B"/>
    <w:rsid w:val="00992A79"/>
    <w:rsid w:val="00996320"/>
    <w:rsid w:val="009A2CD9"/>
    <w:rsid w:val="009B4C8A"/>
    <w:rsid w:val="009C4AAB"/>
    <w:rsid w:val="009E2B00"/>
    <w:rsid w:val="00A35D60"/>
    <w:rsid w:val="00A370FD"/>
    <w:rsid w:val="00A43F6C"/>
    <w:rsid w:val="00A46F63"/>
    <w:rsid w:val="00A97363"/>
    <w:rsid w:val="00AA0CB2"/>
    <w:rsid w:val="00AA2DE4"/>
    <w:rsid w:val="00AB58E7"/>
    <w:rsid w:val="00AD4717"/>
    <w:rsid w:val="00AD6AE3"/>
    <w:rsid w:val="00AE62E1"/>
    <w:rsid w:val="00B002FC"/>
    <w:rsid w:val="00B013B8"/>
    <w:rsid w:val="00B01481"/>
    <w:rsid w:val="00B015D8"/>
    <w:rsid w:val="00B0604A"/>
    <w:rsid w:val="00B219E6"/>
    <w:rsid w:val="00B46435"/>
    <w:rsid w:val="00B6013C"/>
    <w:rsid w:val="00B64561"/>
    <w:rsid w:val="00BB2E2C"/>
    <w:rsid w:val="00BD3C06"/>
    <w:rsid w:val="00BD6D1B"/>
    <w:rsid w:val="00C0698E"/>
    <w:rsid w:val="00C21E20"/>
    <w:rsid w:val="00C23F94"/>
    <w:rsid w:val="00C353A9"/>
    <w:rsid w:val="00C36AE8"/>
    <w:rsid w:val="00C71350"/>
    <w:rsid w:val="00CA63CF"/>
    <w:rsid w:val="00CC1D8D"/>
    <w:rsid w:val="00CC2661"/>
    <w:rsid w:val="00D124B4"/>
    <w:rsid w:val="00D254A0"/>
    <w:rsid w:val="00D31B9C"/>
    <w:rsid w:val="00D35117"/>
    <w:rsid w:val="00D41B63"/>
    <w:rsid w:val="00D50CC0"/>
    <w:rsid w:val="00D65064"/>
    <w:rsid w:val="00D74802"/>
    <w:rsid w:val="00D869B6"/>
    <w:rsid w:val="00DA43AC"/>
    <w:rsid w:val="00DB6091"/>
    <w:rsid w:val="00DC3348"/>
    <w:rsid w:val="00DD073F"/>
    <w:rsid w:val="00E02F57"/>
    <w:rsid w:val="00E2016C"/>
    <w:rsid w:val="00E52725"/>
    <w:rsid w:val="00E53C26"/>
    <w:rsid w:val="00E55844"/>
    <w:rsid w:val="00E7034A"/>
    <w:rsid w:val="00E8416F"/>
    <w:rsid w:val="00E865C2"/>
    <w:rsid w:val="00E874D7"/>
    <w:rsid w:val="00EA483A"/>
    <w:rsid w:val="00EC60AA"/>
    <w:rsid w:val="00EF0B66"/>
    <w:rsid w:val="00F0265E"/>
    <w:rsid w:val="00F04C56"/>
    <w:rsid w:val="00F27744"/>
    <w:rsid w:val="00F76497"/>
    <w:rsid w:val="00F84E6A"/>
    <w:rsid w:val="00F95A5A"/>
    <w:rsid w:val="00FB4547"/>
    <w:rsid w:val="00FC55A2"/>
    <w:rsid w:val="00FD0375"/>
    <w:rsid w:val="00FD6735"/>
    <w:rsid w:val="00FE52C4"/>
    <w:rsid w:val="012A6BDB"/>
    <w:rsid w:val="01C901A1"/>
    <w:rsid w:val="01F36FCC"/>
    <w:rsid w:val="02F70851"/>
    <w:rsid w:val="03305FFE"/>
    <w:rsid w:val="03716D43"/>
    <w:rsid w:val="03A54A28"/>
    <w:rsid w:val="03EA2651"/>
    <w:rsid w:val="03F10FDA"/>
    <w:rsid w:val="03F90AE6"/>
    <w:rsid w:val="04074FB1"/>
    <w:rsid w:val="044C50BA"/>
    <w:rsid w:val="04B769D7"/>
    <w:rsid w:val="051E0804"/>
    <w:rsid w:val="05281683"/>
    <w:rsid w:val="05300538"/>
    <w:rsid w:val="053C5185"/>
    <w:rsid w:val="05544226"/>
    <w:rsid w:val="056E7567"/>
    <w:rsid w:val="05B20F4D"/>
    <w:rsid w:val="060E0879"/>
    <w:rsid w:val="062736E9"/>
    <w:rsid w:val="065564A8"/>
    <w:rsid w:val="065B3392"/>
    <w:rsid w:val="06691F53"/>
    <w:rsid w:val="06817B9F"/>
    <w:rsid w:val="06897EFF"/>
    <w:rsid w:val="06BD404D"/>
    <w:rsid w:val="07131EBF"/>
    <w:rsid w:val="073C1416"/>
    <w:rsid w:val="077F1302"/>
    <w:rsid w:val="08282CFE"/>
    <w:rsid w:val="08A94889"/>
    <w:rsid w:val="08D8516E"/>
    <w:rsid w:val="08E7715F"/>
    <w:rsid w:val="09D300DC"/>
    <w:rsid w:val="09D37A01"/>
    <w:rsid w:val="09D73678"/>
    <w:rsid w:val="0A3208AE"/>
    <w:rsid w:val="0A6D18E6"/>
    <w:rsid w:val="0A7F7F97"/>
    <w:rsid w:val="0A9450C5"/>
    <w:rsid w:val="0AB3379D"/>
    <w:rsid w:val="0ACA5ED1"/>
    <w:rsid w:val="0B3D575C"/>
    <w:rsid w:val="0B640F3B"/>
    <w:rsid w:val="0BD53BE7"/>
    <w:rsid w:val="0C6236CC"/>
    <w:rsid w:val="0C9920F0"/>
    <w:rsid w:val="0C9D4705"/>
    <w:rsid w:val="0CFF716D"/>
    <w:rsid w:val="0D2A3ABE"/>
    <w:rsid w:val="0D847672"/>
    <w:rsid w:val="0D9F44AC"/>
    <w:rsid w:val="0DC00532"/>
    <w:rsid w:val="0DC04D45"/>
    <w:rsid w:val="0E6A6868"/>
    <w:rsid w:val="0EAF6971"/>
    <w:rsid w:val="0F563291"/>
    <w:rsid w:val="0F6E5462"/>
    <w:rsid w:val="0F711E78"/>
    <w:rsid w:val="0F885383"/>
    <w:rsid w:val="0FA062BA"/>
    <w:rsid w:val="0FF22FB9"/>
    <w:rsid w:val="10437371"/>
    <w:rsid w:val="105570A4"/>
    <w:rsid w:val="10CA5CE4"/>
    <w:rsid w:val="10FB5E9E"/>
    <w:rsid w:val="113E5D8A"/>
    <w:rsid w:val="114C66F9"/>
    <w:rsid w:val="11553800"/>
    <w:rsid w:val="115D0906"/>
    <w:rsid w:val="11763776"/>
    <w:rsid w:val="117B0D8C"/>
    <w:rsid w:val="11A320A1"/>
    <w:rsid w:val="11D706B9"/>
    <w:rsid w:val="11E22BBA"/>
    <w:rsid w:val="11ED4BC1"/>
    <w:rsid w:val="120278EB"/>
    <w:rsid w:val="122F22A3"/>
    <w:rsid w:val="12492C39"/>
    <w:rsid w:val="12A367ED"/>
    <w:rsid w:val="12DC0B9F"/>
    <w:rsid w:val="12ED7A68"/>
    <w:rsid w:val="13906D71"/>
    <w:rsid w:val="13E30CD9"/>
    <w:rsid w:val="13E7095B"/>
    <w:rsid w:val="13E76BAD"/>
    <w:rsid w:val="14FA03F6"/>
    <w:rsid w:val="15714980"/>
    <w:rsid w:val="15910B7E"/>
    <w:rsid w:val="1593461C"/>
    <w:rsid w:val="15D60E03"/>
    <w:rsid w:val="161D2412"/>
    <w:rsid w:val="164369A6"/>
    <w:rsid w:val="16526560"/>
    <w:rsid w:val="16893F4C"/>
    <w:rsid w:val="16A448E1"/>
    <w:rsid w:val="174A36DB"/>
    <w:rsid w:val="17BC3313"/>
    <w:rsid w:val="17CC0594"/>
    <w:rsid w:val="183D0B4A"/>
    <w:rsid w:val="18491BE4"/>
    <w:rsid w:val="18A230A3"/>
    <w:rsid w:val="19801636"/>
    <w:rsid w:val="19AF3CC9"/>
    <w:rsid w:val="19F17E3E"/>
    <w:rsid w:val="1A725422"/>
    <w:rsid w:val="1A903AFB"/>
    <w:rsid w:val="1A935399"/>
    <w:rsid w:val="1AE6371B"/>
    <w:rsid w:val="1B781144"/>
    <w:rsid w:val="1B886580"/>
    <w:rsid w:val="1BBB4BA7"/>
    <w:rsid w:val="1BE75D80"/>
    <w:rsid w:val="1BF6798D"/>
    <w:rsid w:val="1C1C4F1A"/>
    <w:rsid w:val="1C1E6EE4"/>
    <w:rsid w:val="1C202C5C"/>
    <w:rsid w:val="1C224C26"/>
    <w:rsid w:val="1C2269D4"/>
    <w:rsid w:val="1CB11B06"/>
    <w:rsid w:val="1CE123EB"/>
    <w:rsid w:val="1D6B7F07"/>
    <w:rsid w:val="1D7819F8"/>
    <w:rsid w:val="1DDB5112"/>
    <w:rsid w:val="1DE60019"/>
    <w:rsid w:val="1E0D7210"/>
    <w:rsid w:val="1E195BB5"/>
    <w:rsid w:val="1F1C595D"/>
    <w:rsid w:val="1F29007A"/>
    <w:rsid w:val="1F3233D2"/>
    <w:rsid w:val="1FC55FF4"/>
    <w:rsid w:val="1FDC50EC"/>
    <w:rsid w:val="1FEC62E3"/>
    <w:rsid w:val="200D799B"/>
    <w:rsid w:val="20166850"/>
    <w:rsid w:val="201C198C"/>
    <w:rsid w:val="20582329"/>
    <w:rsid w:val="20B718A1"/>
    <w:rsid w:val="20FA1CCE"/>
    <w:rsid w:val="2177331E"/>
    <w:rsid w:val="2190618E"/>
    <w:rsid w:val="21BA320B"/>
    <w:rsid w:val="224F429B"/>
    <w:rsid w:val="22A918EC"/>
    <w:rsid w:val="22B934C3"/>
    <w:rsid w:val="23705807"/>
    <w:rsid w:val="23A777BF"/>
    <w:rsid w:val="23B56380"/>
    <w:rsid w:val="23D50750"/>
    <w:rsid w:val="23D5432C"/>
    <w:rsid w:val="248F4E23"/>
    <w:rsid w:val="25C1100C"/>
    <w:rsid w:val="25CD5C03"/>
    <w:rsid w:val="25DA20CE"/>
    <w:rsid w:val="26213859"/>
    <w:rsid w:val="268128EF"/>
    <w:rsid w:val="26B75F6B"/>
    <w:rsid w:val="26C50688"/>
    <w:rsid w:val="27873B8F"/>
    <w:rsid w:val="279B4797"/>
    <w:rsid w:val="27C36DBA"/>
    <w:rsid w:val="27D25752"/>
    <w:rsid w:val="27E61BB1"/>
    <w:rsid w:val="28243AD4"/>
    <w:rsid w:val="285919D0"/>
    <w:rsid w:val="2859377E"/>
    <w:rsid w:val="288B5901"/>
    <w:rsid w:val="29C54E43"/>
    <w:rsid w:val="29CE3CF8"/>
    <w:rsid w:val="2AB729DE"/>
    <w:rsid w:val="2ACF5F79"/>
    <w:rsid w:val="2AD4533E"/>
    <w:rsid w:val="2B2636BF"/>
    <w:rsid w:val="2B287437"/>
    <w:rsid w:val="2B487ADA"/>
    <w:rsid w:val="2CAE4BF5"/>
    <w:rsid w:val="2CD21D51"/>
    <w:rsid w:val="2D263F00"/>
    <w:rsid w:val="2D536E7A"/>
    <w:rsid w:val="2D686211"/>
    <w:rsid w:val="2D9A5735"/>
    <w:rsid w:val="2DE27D71"/>
    <w:rsid w:val="2E1D349F"/>
    <w:rsid w:val="2E255EB0"/>
    <w:rsid w:val="2E262354"/>
    <w:rsid w:val="2E33681F"/>
    <w:rsid w:val="2E3F3416"/>
    <w:rsid w:val="2E954DE4"/>
    <w:rsid w:val="2E993699"/>
    <w:rsid w:val="2ECC4AEA"/>
    <w:rsid w:val="2EE30245"/>
    <w:rsid w:val="2F1228D8"/>
    <w:rsid w:val="2F307202"/>
    <w:rsid w:val="2F407445"/>
    <w:rsid w:val="2F432A92"/>
    <w:rsid w:val="2F57653D"/>
    <w:rsid w:val="2F6A2714"/>
    <w:rsid w:val="2F7865CE"/>
    <w:rsid w:val="2FE62711"/>
    <w:rsid w:val="2FE778C1"/>
    <w:rsid w:val="309C1849"/>
    <w:rsid w:val="30B874AF"/>
    <w:rsid w:val="30E65DCB"/>
    <w:rsid w:val="30FD3114"/>
    <w:rsid w:val="310E0E7D"/>
    <w:rsid w:val="311665C5"/>
    <w:rsid w:val="313E1763"/>
    <w:rsid w:val="315E1E05"/>
    <w:rsid w:val="316867E0"/>
    <w:rsid w:val="318F6462"/>
    <w:rsid w:val="31B77767"/>
    <w:rsid w:val="32476D3D"/>
    <w:rsid w:val="326C767D"/>
    <w:rsid w:val="32794A1C"/>
    <w:rsid w:val="32C959A4"/>
    <w:rsid w:val="32CE2FBA"/>
    <w:rsid w:val="32E427DE"/>
    <w:rsid w:val="32F1103D"/>
    <w:rsid w:val="333C2728"/>
    <w:rsid w:val="335F00B6"/>
    <w:rsid w:val="351D5B33"/>
    <w:rsid w:val="36343134"/>
    <w:rsid w:val="36401AD9"/>
    <w:rsid w:val="36631C6B"/>
    <w:rsid w:val="368E7538"/>
    <w:rsid w:val="36A22794"/>
    <w:rsid w:val="36F079A3"/>
    <w:rsid w:val="377C2FE5"/>
    <w:rsid w:val="378B2BA5"/>
    <w:rsid w:val="380500CD"/>
    <w:rsid w:val="385E093C"/>
    <w:rsid w:val="387B14EE"/>
    <w:rsid w:val="38832151"/>
    <w:rsid w:val="38C20ECB"/>
    <w:rsid w:val="38D46E50"/>
    <w:rsid w:val="38FB262F"/>
    <w:rsid w:val="393778F4"/>
    <w:rsid w:val="395A7356"/>
    <w:rsid w:val="396360B5"/>
    <w:rsid w:val="39A131D7"/>
    <w:rsid w:val="39B32F0A"/>
    <w:rsid w:val="39BA1BA2"/>
    <w:rsid w:val="39BA6046"/>
    <w:rsid w:val="39C62C3D"/>
    <w:rsid w:val="3A396F6B"/>
    <w:rsid w:val="3A443214"/>
    <w:rsid w:val="3A5E69D2"/>
    <w:rsid w:val="3B183024"/>
    <w:rsid w:val="3C6109FB"/>
    <w:rsid w:val="3CA628B2"/>
    <w:rsid w:val="3CDC62D4"/>
    <w:rsid w:val="3D1E504B"/>
    <w:rsid w:val="3D393726"/>
    <w:rsid w:val="3D421FBB"/>
    <w:rsid w:val="3E1D0952"/>
    <w:rsid w:val="3E7A3FF6"/>
    <w:rsid w:val="3E9230EE"/>
    <w:rsid w:val="3ED646FB"/>
    <w:rsid w:val="3F141D55"/>
    <w:rsid w:val="3F2B0925"/>
    <w:rsid w:val="3F310B59"/>
    <w:rsid w:val="3F85289A"/>
    <w:rsid w:val="3F8F3AD1"/>
    <w:rsid w:val="4012098A"/>
    <w:rsid w:val="401818B4"/>
    <w:rsid w:val="40420B44"/>
    <w:rsid w:val="404C1ED7"/>
    <w:rsid w:val="40CA0A76"/>
    <w:rsid w:val="40ED6D01"/>
    <w:rsid w:val="40F2256A"/>
    <w:rsid w:val="41322966"/>
    <w:rsid w:val="41594397"/>
    <w:rsid w:val="41EE270A"/>
    <w:rsid w:val="42022339"/>
    <w:rsid w:val="42300EF9"/>
    <w:rsid w:val="42B15B0D"/>
    <w:rsid w:val="42F46667"/>
    <w:rsid w:val="432D5ADB"/>
    <w:rsid w:val="437E00E5"/>
    <w:rsid w:val="438576C5"/>
    <w:rsid w:val="43AA712C"/>
    <w:rsid w:val="43AF73DC"/>
    <w:rsid w:val="43CD4BC8"/>
    <w:rsid w:val="43D47874"/>
    <w:rsid w:val="43D9356D"/>
    <w:rsid w:val="4416031D"/>
    <w:rsid w:val="443A04B0"/>
    <w:rsid w:val="44C1472D"/>
    <w:rsid w:val="44C45FCB"/>
    <w:rsid w:val="451707F1"/>
    <w:rsid w:val="459C4F77"/>
    <w:rsid w:val="45E76415"/>
    <w:rsid w:val="45EC3A2B"/>
    <w:rsid w:val="46312CA7"/>
    <w:rsid w:val="46603AD2"/>
    <w:rsid w:val="466C06C8"/>
    <w:rsid w:val="46B67B95"/>
    <w:rsid w:val="4755133B"/>
    <w:rsid w:val="48082673"/>
    <w:rsid w:val="486A6E89"/>
    <w:rsid w:val="48AD4B08"/>
    <w:rsid w:val="48CE11C6"/>
    <w:rsid w:val="49687B95"/>
    <w:rsid w:val="49757894"/>
    <w:rsid w:val="49A44BED"/>
    <w:rsid w:val="4A34774F"/>
    <w:rsid w:val="4AC27530"/>
    <w:rsid w:val="4BCB7C3F"/>
    <w:rsid w:val="4BCE772F"/>
    <w:rsid w:val="4BD42F98"/>
    <w:rsid w:val="4BDA60D4"/>
    <w:rsid w:val="4C746529"/>
    <w:rsid w:val="4CEF5BAF"/>
    <w:rsid w:val="4D92310A"/>
    <w:rsid w:val="4D981DA3"/>
    <w:rsid w:val="4DC1579E"/>
    <w:rsid w:val="4E0B2BFC"/>
    <w:rsid w:val="4E1468F8"/>
    <w:rsid w:val="4E1F7FBC"/>
    <w:rsid w:val="4E2B70BB"/>
    <w:rsid w:val="4E974655"/>
    <w:rsid w:val="4EC54E1A"/>
    <w:rsid w:val="4EDE5EDB"/>
    <w:rsid w:val="4F5A1A06"/>
    <w:rsid w:val="4F8C5937"/>
    <w:rsid w:val="4FA964E9"/>
    <w:rsid w:val="4FC275AB"/>
    <w:rsid w:val="50083210"/>
    <w:rsid w:val="50CD6207"/>
    <w:rsid w:val="50F73284"/>
    <w:rsid w:val="51024103"/>
    <w:rsid w:val="513B5867"/>
    <w:rsid w:val="514F4E6E"/>
    <w:rsid w:val="51A60F32"/>
    <w:rsid w:val="51B7313F"/>
    <w:rsid w:val="51FC1024"/>
    <w:rsid w:val="5201085F"/>
    <w:rsid w:val="522A084B"/>
    <w:rsid w:val="52410C5B"/>
    <w:rsid w:val="52990A97"/>
    <w:rsid w:val="53B51901"/>
    <w:rsid w:val="54232D0E"/>
    <w:rsid w:val="545A6004"/>
    <w:rsid w:val="545C7FCE"/>
    <w:rsid w:val="54C340AD"/>
    <w:rsid w:val="54D76293"/>
    <w:rsid w:val="55004DFD"/>
    <w:rsid w:val="55144405"/>
    <w:rsid w:val="55256612"/>
    <w:rsid w:val="552D196B"/>
    <w:rsid w:val="55366A71"/>
    <w:rsid w:val="556F3D31"/>
    <w:rsid w:val="55DA38A0"/>
    <w:rsid w:val="55EC7130"/>
    <w:rsid w:val="566E5D97"/>
    <w:rsid w:val="567A298E"/>
    <w:rsid w:val="56CA33E9"/>
    <w:rsid w:val="572F30AC"/>
    <w:rsid w:val="5748483A"/>
    <w:rsid w:val="583354EA"/>
    <w:rsid w:val="58490869"/>
    <w:rsid w:val="586C4558"/>
    <w:rsid w:val="58814F9E"/>
    <w:rsid w:val="58DE7204"/>
    <w:rsid w:val="58F61619"/>
    <w:rsid w:val="593B28A8"/>
    <w:rsid w:val="59605C77"/>
    <w:rsid w:val="59626547"/>
    <w:rsid w:val="596F2552"/>
    <w:rsid w:val="599B3347"/>
    <w:rsid w:val="59D93E6F"/>
    <w:rsid w:val="5A3966BC"/>
    <w:rsid w:val="5A897643"/>
    <w:rsid w:val="5AE900E2"/>
    <w:rsid w:val="5B01542B"/>
    <w:rsid w:val="5B353327"/>
    <w:rsid w:val="5B4B48F9"/>
    <w:rsid w:val="5B7C2C51"/>
    <w:rsid w:val="5B836EDA"/>
    <w:rsid w:val="5BCC3C8B"/>
    <w:rsid w:val="5C121D80"/>
    <w:rsid w:val="5CC26E3C"/>
    <w:rsid w:val="5CD86660"/>
    <w:rsid w:val="5CDC0813"/>
    <w:rsid w:val="5CF52D6E"/>
    <w:rsid w:val="5D6A375C"/>
    <w:rsid w:val="5D6B1282"/>
    <w:rsid w:val="5DF11787"/>
    <w:rsid w:val="5E0C4813"/>
    <w:rsid w:val="5E280F21"/>
    <w:rsid w:val="5E2F22B0"/>
    <w:rsid w:val="5E3873B6"/>
    <w:rsid w:val="5E49663D"/>
    <w:rsid w:val="5EB36A3D"/>
    <w:rsid w:val="5EC24ED2"/>
    <w:rsid w:val="5F0839C8"/>
    <w:rsid w:val="5F0C3714"/>
    <w:rsid w:val="5F16521D"/>
    <w:rsid w:val="5F3833E6"/>
    <w:rsid w:val="5FB567E4"/>
    <w:rsid w:val="5FF27A39"/>
    <w:rsid w:val="60AF1486"/>
    <w:rsid w:val="60B847DE"/>
    <w:rsid w:val="60CE4002"/>
    <w:rsid w:val="610E2650"/>
    <w:rsid w:val="61952D71"/>
    <w:rsid w:val="61A82AA5"/>
    <w:rsid w:val="6247504A"/>
    <w:rsid w:val="625B7B17"/>
    <w:rsid w:val="62642FAA"/>
    <w:rsid w:val="6271733B"/>
    <w:rsid w:val="628E5F27"/>
    <w:rsid w:val="62A25746"/>
    <w:rsid w:val="62C531E2"/>
    <w:rsid w:val="635051A2"/>
    <w:rsid w:val="63FC70D8"/>
    <w:rsid w:val="641B57B0"/>
    <w:rsid w:val="64882719"/>
    <w:rsid w:val="652341F0"/>
    <w:rsid w:val="654F4FE5"/>
    <w:rsid w:val="65A90B99"/>
    <w:rsid w:val="65FC516D"/>
    <w:rsid w:val="662D3578"/>
    <w:rsid w:val="666D606B"/>
    <w:rsid w:val="669C71E4"/>
    <w:rsid w:val="66E04A8F"/>
    <w:rsid w:val="67472418"/>
    <w:rsid w:val="6773145F"/>
    <w:rsid w:val="67A41618"/>
    <w:rsid w:val="67EA267E"/>
    <w:rsid w:val="68077E3B"/>
    <w:rsid w:val="68190258"/>
    <w:rsid w:val="68594AF9"/>
    <w:rsid w:val="68802085"/>
    <w:rsid w:val="68E24AEE"/>
    <w:rsid w:val="693E3CEF"/>
    <w:rsid w:val="697571B7"/>
    <w:rsid w:val="6A674B7F"/>
    <w:rsid w:val="6ACD532A"/>
    <w:rsid w:val="6B97548F"/>
    <w:rsid w:val="6BBE4C73"/>
    <w:rsid w:val="6BC56001"/>
    <w:rsid w:val="6BFF7765"/>
    <w:rsid w:val="6C353187"/>
    <w:rsid w:val="6C564BBD"/>
    <w:rsid w:val="6C963990"/>
    <w:rsid w:val="6CF50B68"/>
    <w:rsid w:val="6D2D20B0"/>
    <w:rsid w:val="6D6261FE"/>
    <w:rsid w:val="6D7D5938"/>
    <w:rsid w:val="6DE85FD7"/>
    <w:rsid w:val="6E2434B3"/>
    <w:rsid w:val="6E4C6F55"/>
    <w:rsid w:val="6EB07C61"/>
    <w:rsid w:val="6EE64C0C"/>
    <w:rsid w:val="6F8706D0"/>
    <w:rsid w:val="6F871F4B"/>
    <w:rsid w:val="6FB219DE"/>
    <w:rsid w:val="6FD35191"/>
    <w:rsid w:val="6FDC36EA"/>
    <w:rsid w:val="6FE50A20"/>
    <w:rsid w:val="6FF60E7F"/>
    <w:rsid w:val="6FFE1AE2"/>
    <w:rsid w:val="70480FAF"/>
    <w:rsid w:val="708446DD"/>
    <w:rsid w:val="711F61B4"/>
    <w:rsid w:val="714A5429"/>
    <w:rsid w:val="71632544"/>
    <w:rsid w:val="71687B5B"/>
    <w:rsid w:val="719C7804"/>
    <w:rsid w:val="71A32941"/>
    <w:rsid w:val="71B66B18"/>
    <w:rsid w:val="71C11019"/>
    <w:rsid w:val="72534367"/>
    <w:rsid w:val="725620A9"/>
    <w:rsid w:val="72DF209E"/>
    <w:rsid w:val="730B4C41"/>
    <w:rsid w:val="73487C44"/>
    <w:rsid w:val="73DE5EB2"/>
    <w:rsid w:val="74082F2F"/>
    <w:rsid w:val="7423420D"/>
    <w:rsid w:val="74273CFD"/>
    <w:rsid w:val="74297315"/>
    <w:rsid w:val="744877CF"/>
    <w:rsid w:val="7483192D"/>
    <w:rsid w:val="74AA2238"/>
    <w:rsid w:val="74F02341"/>
    <w:rsid w:val="752B5127"/>
    <w:rsid w:val="75530B22"/>
    <w:rsid w:val="75614FED"/>
    <w:rsid w:val="757A1C0A"/>
    <w:rsid w:val="75B01AD0"/>
    <w:rsid w:val="75D27C98"/>
    <w:rsid w:val="75DE663D"/>
    <w:rsid w:val="75E63744"/>
    <w:rsid w:val="76AC2297"/>
    <w:rsid w:val="77844FC2"/>
    <w:rsid w:val="782642CC"/>
    <w:rsid w:val="7831514A"/>
    <w:rsid w:val="786B1CDE"/>
    <w:rsid w:val="78882890"/>
    <w:rsid w:val="789D27E0"/>
    <w:rsid w:val="78A53442"/>
    <w:rsid w:val="78C733B9"/>
    <w:rsid w:val="78DC33E1"/>
    <w:rsid w:val="78E51A91"/>
    <w:rsid w:val="78FB7506"/>
    <w:rsid w:val="792627D5"/>
    <w:rsid w:val="79A67472"/>
    <w:rsid w:val="79B06543"/>
    <w:rsid w:val="7A6D61E2"/>
    <w:rsid w:val="7B1E74DC"/>
    <w:rsid w:val="7B503B39"/>
    <w:rsid w:val="7B803CF3"/>
    <w:rsid w:val="7B8F446A"/>
    <w:rsid w:val="7B9F061D"/>
    <w:rsid w:val="7BD148EC"/>
    <w:rsid w:val="7C1E31F3"/>
    <w:rsid w:val="7C703D67"/>
    <w:rsid w:val="7C75137E"/>
    <w:rsid w:val="7CC876FF"/>
    <w:rsid w:val="7CDE051B"/>
    <w:rsid w:val="7DE22A43"/>
    <w:rsid w:val="7DE93DD1"/>
    <w:rsid w:val="7E1C5F55"/>
    <w:rsid w:val="7E7F64E4"/>
    <w:rsid w:val="7EC565EC"/>
    <w:rsid w:val="7EF649F8"/>
    <w:rsid w:val="7F572FBC"/>
    <w:rsid w:val="7F6A2CF0"/>
    <w:rsid w:val="7FB65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4"/>
    <w:qFormat/>
    <w:uiPriority w:val="0"/>
    <w:pPr>
      <w:keepNext/>
      <w:keepLines/>
      <w:spacing w:before="340" w:after="330" w:line="578" w:lineRule="auto"/>
      <w:outlineLvl w:val="0"/>
    </w:pPr>
    <w:rPr>
      <w:rFonts w:asciiTheme="minorHAnsi" w:hAnsiTheme="minorHAnsi" w:eastAsiaTheme="minorEastAsia" w:cstheme="minorBidi"/>
      <w:b/>
      <w:bCs/>
      <w:kern w:val="44"/>
      <w:sz w:val="44"/>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9">
    <w:name w:val="Strong"/>
    <w:basedOn w:val="8"/>
    <w:qFormat/>
    <w:uiPriority w:val="22"/>
    <w:rPr>
      <w:b/>
    </w:r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main-color1"/>
    <w:basedOn w:val="8"/>
    <w:qFormat/>
    <w:uiPriority w:val="0"/>
    <w:rPr>
      <w:color w:val="A4A4A4"/>
    </w:rPr>
  </w:style>
  <w:style w:type="character" w:customStyle="1" w:styleId="14">
    <w:name w:val="标题 1 Char"/>
    <w:basedOn w:val="8"/>
    <w:link w:val="2"/>
    <w:qFormat/>
    <w:uiPriority w:val="0"/>
    <w:rPr>
      <w:rFonts w:asciiTheme="minorHAnsi" w:hAnsiTheme="minorHAnsi" w:eastAsiaTheme="minorEastAsia" w:cstheme="minorBidi"/>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2148</Words>
  <Characters>2296</Characters>
  <Lines>317</Lines>
  <Paragraphs>344</Paragraphs>
  <TotalTime>11</TotalTime>
  <ScaleCrop>false</ScaleCrop>
  <LinksUpToDate>false</LinksUpToDate>
  <CharactersWithSpaces>2417</CharactersWithSpaces>
  <Application>WPS Office_12.1.0.26381_F1E327BC-269C-435d-A152-05C5408002CA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2025-04-25T05:31:00Z</dcterms:created>
  <dc:creator>陈 宏艳</dc:creator>
  <cp:lastModifiedBy>迩雅</cp:lastModifiedBy>
  <dcterms:modified xsi:type="dcterms:W3CDTF">2026-06-23T09:03:12Z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2052-12.1.0.26381</vt:lpwstr>
  </property>
  <property fmtid="{D5CDD505-2E9C-101B-9397-08002B2CF9AE}" pid="3" name="ICV">
    <vt:lpwstr>700B4B219B3A4A8ABECE94ACFC4140A3_13</vt:lpwstr>
  </property>
  <property fmtid="{D5CDD505-2E9C-101B-9397-08002B2CF9AE}" pid="4" name="KSOTemplateDocerSaveRecord">
    <vt:lpwstr>eyJoZGlkIjoiMWZjNjdiZjAxNmY5YTJmZDgwMmVhOWZmODk3NWIxZjUiLCJ1c2VySWQiOiIyMzM2OTE5ODkifQ==</vt:lpwstr>
  </property>
  <property fmtid="{D5CDD505-2E9C-101B-9397-08002B2CF9AE}" pid="5" name="5B77E7CEEC58BC6AFAE8886BEB80DBEB">
    <vt:lpwstr>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</vt:lpwstr>
  </property>
</Properties>
</file>