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1FD837A1" w14:textId="77777777" w:rsidR="00B273A9" w:rsidRDefault="00B82126" w:rsidP="00B273A9">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51212476" w:rsidR="001042C1" w:rsidRPr="00B273A9" w:rsidRDefault="00B82126" w:rsidP="00021BDC">
      <w:pPr>
        <w:spacing w:line="360" w:lineRule="auto"/>
        <w:jc w:val="center"/>
        <w:rPr>
          <w:rFonts w:asciiTheme="minorEastAsia" w:hAnsiTheme="minorEastAsia"/>
          <w:b/>
          <w:sz w:val="24"/>
          <w:szCs w:val="24"/>
        </w:rPr>
      </w:pPr>
      <w:r>
        <w:rPr>
          <w:rFonts w:ascii="宋体" w:hAnsi="宋体" w:hint="eastAsia"/>
          <w:bCs/>
          <w:iCs/>
          <w:color w:val="000000"/>
          <w:sz w:val="24"/>
        </w:rPr>
        <w:t>股票简称：安集科技</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Pr>
          <w:rFonts w:ascii="宋体" w:hAnsi="宋体" w:hint="eastAsia"/>
          <w:bCs/>
          <w:iCs/>
          <w:color w:val="000000"/>
          <w:sz w:val="24"/>
        </w:rPr>
        <w:t>股票代码：68801</w:t>
      </w:r>
      <w:r w:rsidR="00EA56C4">
        <w:rPr>
          <w:rFonts w:ascii="宋体" w:hAnsi="宋体"/>
          <w:bCs/>
          <w:iCs/>
          <w:color w:val="000000"/>
          <w:sz w:val="24"/>
        </w:rPr>
        <w:t xml:space="preserve">9         </w:t>
      </w:r>
      <w:r w:rsidR="00DB440E">
        <w:rPr>
          <w:rFonts w:ascii="宋体" w:hAnsi="宋体" w:hint="eastAsia"/>
          <w:bCs/>
          <w:iCs/>
          <w:color w:val="000000"/>
          <w:sz w:val="24"/>
        </w:rPr>
        <w:t>编号：2</w:t>
      </w:r>
      <w:r w:rsidR="00A91B5B">
        <w:rPr>
          <w:rFonts w:ascii="宋体" w:hAnsi="宋体"/>
          <w:bCs/>
          <w:iCs/>
          <w:color w:val="000000"/>
          <w:sz w:val="24"/>
        </w:rPr>
        <w:t>02</w:t>
      </w:r>
      <w:r w:rsidR="00EA56C4">
        <w:rPr>
          <w:rFonts w:ascii="宋体" w:hAnsi="宋体"/>
          <w:bCs/>
          <w:iCs/>
          <w:color w:val="000000"/>
          <w:sz w:val="24"/>
        </w:rPr>
        <w:t>6</w:t>
      </w:r>
      <w:r w:rsidR="00A91B5B">
        <w:rPr>
          <w:rFonts w:ascii="宋体" w:hAnsi="宋体"/>
          <w:bCs/>
          <w:iCs/>
          <w:color w:val="000000"/>
          <w:sz w:val="24"/>
        </w:rPr>
        <w:t>-</w:t>
      </w:r>
      <w:r w:rsidR="00D376EE">
        <w:rPr>
          <w:rFonts w:ascii="宋体" w:hAnsi="宋体"/>
          <w:bCs/>
          <w:iCs/>
          <w:color w:val="000000"/>
          <w:sz w:val="24"/>
        </w:rPr>
        <w:t>0</w:t>
      </w:r>
      <w:r w:rsidR="005F04A9">
        <w:rPr>
          <w:rFonts w:ascii="宋体" w:hAnsi="宋体"/>
          <w:bCs/>
          <w:iCs/>
          <w:color w:val="000000"/>
          <w:sz w:val="24"/>
        </w:rPr>
        <w:t>10</w:t>
      </w:r>
    </w:p>
    <w:p w14:paraId="3A6C9868" w14:textId="731F957C" w:rsidR="004A7176" w:rsidRPr="00EA56C4"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9029"/>
      </w:tblGrid>
      <w:tr w:rsidR="00AD5D1D" w:rsidRPr="008245F9" w14:paraId="714F6E09" w14:textId="77777777" w:rsidTr="000216ED">
        <w:trPr>
          <w:jc w:val="center"/>
        </w:trPr>
        <w:tc>
          <w:tcPr>
            <w:tcW w:w="1696" w:type="dxa"/>
            <w:shd w:val="clear" w:color="auto" w:fill="auto"/>
            <w:vAlign w:val="center"/>
          </w:tcPr>
          <w:p w14:paraId="15071D7E" w14:textId="77777777" w:rsidR="002F5D27"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w:t>
            </w:r>
          </w:p>
          <w:p w14:paraId="0E568282" w14:textId="77C328F4"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活动类别</w:t>
            </w:r>
          </w:p>
        </w:tc>
        <w:tc>
          <w:tcPr>
            <w:tcW w:w="9029" w:type="dxa"/>
            <w:shd w:val="clear" w:color="auto" w:fill="auto"/>
          </w:tcPr>
          <w:p w14:paraId="27D962C9" w14:textId="5A153534" w:rsidR="00AD5D1D" w:rsidRPr="00F07DB9" w:rsidRDefault="00FB0887"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bookmarkStart w:id="1" w:name="OLE_LINK11"/>
            <w:bookmarkStart w:id="2" w:name="OLE_LINK14"/>
            <w:r w:rsidR="00AD5D1D" w:rsidRPr="00F07DB9">
              <w:rPr>
                <w:rFonts w:ascii="宋体" w:hAnsi="宋体" w:hint="eastAsia"/>
                <w:bCs/>
                <w:iCs/>
                <w:color w:val="000000"/>
                <w:kern w:val="0"/>
                <w:sz w:val="24"/>
              </w:rPr>
              <w:t>□</w:t>
            </w:r>
            <w:bookmarkEnd w:id="0"/>
            <w:bookmarkEnd w:id="1"/>
            <w:bookmarkEnd w:id="2"/>
            <w:r w:rsidR="00AD5D1D" w:rsidRPr="00F07DB9">
              <w:rPr>
                <w:rFonts w:ascii="宋体" w:hAnsi="宋体" w:hint="eastAsia"/>
                <w:kern w:val="0"/>
                <w:sz w:val="24"/>
              </w:rPr>
              <w:t>分析师会议</w:t>
            </w:r>
          </w:p>
          <w:p w14:paraId="59AF7D47" w14:textId="0E564C9B" w:rsidR="00AD5D1D" w:rsidRPr="00F07DB9" w:rsidRDefault="00AD5D1D" w:rsidP="00503309">
            <w:pPr>
              <w:spacing w:line="276" w:lineRule="auto"/>
              <w:rPr>
                <w:rFonts w:ascii="宋体" w:hAnsi="宋体"/>
                <w:bCs/>
                <w:iCs/>
                <w:color w:val="000000"/>
                <w:kern w:val="0"/>
                <w:sz w:val="24"/>
              </w:rPr>
            </w:pPr>
            <w:bookmarkStart w:id="3" w:name="OLE_LINK6"/>
            <w:bookmarkStart w:id="4" w:name="OLE_LINK7"/>
            <w:r w:rsidRPr="00F07DB9">
              <w:rPr>
                <w:rFonts w:ascii="宋体" w:hAnsi="宋体" w:hint="eastAsia"/>
                <w:bCs/>
                <w:iCs/>
                <w:color w:val="000000"/>
                <w:kern w:val="0"/>
                <w:sz w:val="24"/>
              </w:rPr>
              <w:t>□</w:t>
            </w:r>
            <w:bookmarkEnd w:id="3"/>
            <w:bookmarkEnd w:id="4"/>
            <w:r w:rsidRPr="00F07DB9">
              <w:rPr>
                <w:rFonts w:ascii="宋体" w:hAnsi="宋体" w:hint="eastAsia"/>
                <w:kern w:val="0"/>
                <w:sz w:val="24"/>
              </w:rPr>
              <w:t xml:space="preserve">媒体采访            </w:t>
            </w:r>
            <w:r w:rsidR="00FB0887"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2F69E2">
        <w:trPr>
          <w:trHeight w:val="642"/>
          <w:jc w:val="center"/>
        </w:trPr>
        <w:tc>
          <w:tcPr>
            <w:tcW w:w="1696"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029" w:type="dxa"/>
            <w:shd w:val="clear" w:color="auto" w:fill="auto"/>
            <w:vAlign w:val="center"/>
          </w:tcPr>
          <w:p w14:paraId="1C0C5358" w14:textId="041AD2B4" w:rsidR="00D42A37" w:rsidRPr="005F04A9" w:rsidRDefault="005F04A9" w:rsidP="00DF4D67">
            <w:pPr>
              <w:spacing w:line="276" w:lineRule="auto"/>
              <w:rPr>
                <w:rFonts w:asciiTheme="majorEastAsia" w:eastAsiaTheme="majorEastAsia" w:hAnsiTheme="majorEastAsia" w:cstheme="minorHAnsi"/>
                <w:kern w:val="0"/>
                <w:sz w:val="24"/>
              </w:rPr>
            </w:pPr>
            <w:r w:rsidRPr="005F04A9">
              <w:rPr>
                <w:rFonts w:asciiTheme="majorEastAsia" w:eastAsiaTheme="majorEastAsia" w:hAnsiTheme="majorEastAsia" w:cstheme="minorHAnsi" w:hint="eastAsia"/>
                <w:kern w:val="0"/>
                <w:sz w:val="24"/>
              </w:rPr>
              <w:t>Allianz Global Investors,</w:t>
            </w:r>
            <w:r>
              <w:rPr>
                <w:rFonts w:asciiTheme="majorEastAsia" w:eastAsiaTheme="majorEastAsia" w:hAnsiTheme="majorEastAsia" w:cstheme="minorHAnsi"/>
                <w:kern w:val="0"/>
                <w:sz w:val="24"/>
              </w:rPr>
              <w:t xml:space="preserve"> </w:t>
            </w:r>
            <w:r w:rsidRPr="005F04A9">
              <w:rPr>
                <w:rFonts w:asciiTheme="majorEastAsia" w:eastAsiaTheme="majorEastAsia" w:hAnsiTheme="majorEastAsia" w:cstheme="minorHAnsi" w:hint="eastAsia"/>
                <w:kern w:val="0"/>
                <w:sz w:val="24"/>
              </w:rPr>
              <w:t>HK、东</w:t>
            </w:r>
            <w:r w:rsidR="00AD5E19">
              <w:rPr>
                <w:rFonts w:asciiTheme="majorEastAsia" w:eastAsiaTheme="majorEastAsia" w:hAnsiTheme="majorEastAsia" w:cstheme="minorHAnsi" w:hint="eastAsia"/>
                <w:kern w:val="0"/>
                <w:sz w:val="24"/>
              </w:rPr>
              <w:t>方红</w:t>
            </w:r>
            <w:r w:rsidRPr="005F04A9">
              <w:rPr>
                <w:rFonts w:asciiTheme="majorEastAsia" w:eastAsiaTheme="majorEastAsia" w:hAnsiTheme="majorEastAsia" w:cstheme="minorHAnsi" w:hint="eastAsia"/>
                <w:kern w:val="0"/>
                <w:sz w:val="24"/>
              </w:rPr>
              <w:t>资管、富国基金、国金证券、建信基金、平安养老、</w:t>
            </w:r>
            <w:proofErr w:type="gramStart"/>
            <w:r w:rsidRPr="005F04A9">
              <w:rPr>
                <w:rFonts w:asciiTheme="majorEastAsia" w:eastAsiaTheme="majorEastAsia" w:hAnsiTheme="majorEastAsia" w:cstheme="minorHAnsi" w:hint="eastAsia"/>
                <w:kern w:val="0"/>
                <w:sz w:val="24"/>
              </w:rPr>
              <w:t>浦银安</w:t>
            </w:r>
            <w:proofErr w:type="gramEnd"/>
            <w:r w:rsidRPr="005F04A9">
              <w:rPr>
                <w:rFonts w:asciiTheme="majorEastAsia" w:eastAsiaTheme="majorEastAsia" w:hAnsiTheme="majorEastAsia" w:cstheme="minorHAnsi" w:hint="eastAsia"/>
                <w:kern w:val="0"/>
                <w:sz w:val="24"/>
              </w:rPr>
              <w:t>盛基金、勤辰资产、瑞士百达、长江证券、招商基金、中</w:t>
            </w:r>
            <w:proofErr w:type="gramStart"/>
            <w:r w:rsidRPr="005F04A9">
              <w:rPr>
                <w:rFonts w:asciiTheme="majorEastAsia" w:eastAsiaTheme="majorEastAsia" w:hAnsiTheme="majorEastAsia" w:cstheme="minorHAnsi" w:hint="eastAsia"/>
                <w:kern w:val="0"/>
                <w:sz w:val="24"/>
              </w:rPr>
              <w:t>银资</w:t>
            </w:r>
            <w:proofErr w:type="gramEnd"/>
            <w:r w:rsidRPr="005F04A9">
              <w:rPr>
                <w:rFonts w:asciiTheme="majorEastAsia" w:eastAsiaTheme="majorEastAsia" w:hAnsiTheme="majorEastAsia" w:cstheme="minorHAnsi" w:hint="eastAsia"/>
                <w:kern w:val="0"/>
                <w:sz w:val="24"/>
              </w:rPr>
              <w:t>管</w:t>
            </w:r>
            <w:r>
              <w:rPr>
                <w:rFonts w:asciiTheme="majorEastAsia" w:eastAsiaTheme="majorEastAsia" w:hAnsiTheme="majorEastAsia" w:cstheme="minorHAnsi" w:hint="eastAsia"/>
                <w:kern w:val="0"/>
                <w:sz w:val="24"/>
              </w:rPr>
              <w:t>。</w:t>
            </w:r>
          </w:p>
        </w:tc>
      </w:tr>
      <w:tr w:rsidR="00AD5D1D" w:rsidRPr="008245F9" w14:paraId="6114AB96" w14:textId="77777777" w:rsidTr="000216ED">
        <w:trPr>
          <w:trHeight w:val="580"/>
          <w:jc w:val="center"/>
        </w:trPr>
        <w:tc>
          <w:tcPr>
            <w:tcW w:w="1696"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029" w:type="dxa"/>
            <w:shd w:val="clear" w:color="auto" w:fill="auto"/>
            <w:vAlign w:val="center"/>
          </w:tcPr>
          <w:p w14:paraId="382AE80A" w14:textId="630EAC74"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EA56C4">
              <w:rPr>
                <w:rFonts w:ascii="宋体" w:hAnsi="宋体"/>
                <w:bCs/>
                <w:iCs/>
                <w:color w:val="000000"/>
                <w:kern w:val="0"/>
                <w:sz w:val="24"/>
              </w:rPr>
              <w:t>6</w:t>
            </w:r>
            <w:r>
              <w:rPr>
                <w:rFonts w:ascii="宋体" w:hAnsi="宋体" w:hint="eastAsia"/>
                <w:bCs/>
                <w:iCs/>
                <w:color w:val="000000"/>
                <w:kern w:val="0"/>
                <w:sz w:val="24"/>
              </w:rPr>
              <w:t>年</w:t>
            </w:r>
            <w:r w:rsidR="00825FC8">
              <w:rPr>
                <w:rFonts w:ascii="宋体" w:hAnsi="宋体"/>
                <w:bCs/>
                <w:iCs/>
                <w:color w:val="000000"/>
                <w:kern w:val="0"/>
                <w:sz w:val="24"/>
              </w:rPr>
              <w:t>6</w:t>
            </w:r>
            <w:r>
              <w:rPr>
                <w:rFonts w:ascii="宋体" w:hAnsi="宋体" w:hint="eastAsia"/>
                <w:bCs/>
                <w:iCs/>
                <w:color w:val="000000"/>
                <w:kern w:val="0"/>
                <w:sz w:val="24"/>
              </w:rPr>
              <w:t>月</w:t>
            </w:r>
            <w:r w:rsidR="005F04A9">
              <w:rPr>
                <w:rFonts w:ascii="宋体" w:hAnsi="宋体"/>
                <w:bCs/>
                <w:iCs/>
                <w:color w:val="000000"/>
                <w:kern w:val="0"/>
                <w:sz w:val="24"/>
              </w:rPr>
              <w:t>23</w:t>
            </w:r>
            <w:r w:rsidR="00AD5D1D">
              <w:rPr>
                <w:rFonts w:ascii="宋体" w:hAnsi="宋体" w:hint="eastAsia"/>
                <w:bCs/>
                <w:iCs/>
                <w:color w:val="000000"/>
                <w:kern w:val="0"/>
                <w:sz w:val="24"/>
              </w:rPr>
              <w:t>日</w:t>
            </w:r>
          </w:p>
        </w:tc>
      </w:tr>
      <w:tr w:rsidR="00AD5D1D" w:rsidRPr="008245F9" w14:paraId="59B43656" w14:textId="77777777" w:rsidTr="000216ED">
        <w:trPr>
          <w:trHeight w:val="629"/>
          <w:jc w:val="center"/>
        </w:trPr>
        <w:tc>
          <w:tcPr>
            <w:tcW w:w="1696"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029"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D16DCC" w14:paraId="4B1D04BE" w14:textId="77777777" w:rsidTr="000216ED">
        <w:trPr>
          <w:trHeight w:val="558"/>
          <w:jc w:val="center"/>
        </w:trPr>
        <w:tc>
          <w:tcPr>
            <w:tcW w:w="1696"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1FB7A765" w14:textId="77777777" w:rsidR="001512F7"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w:t>
            </w:r>
          </w:p>
          <w:p w14:paraId="0B359666" w14:textId="329BD7E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姓名</w:t>
            </w:r>
          </w:p>
        </w:tc>
        <w:tc>
          <w:tcPr>
            <w:tcW w:w="9029" w:type="dxa"/>
            <w:shd w:val="clear" w:color="auto" w:fill="auto"/>
            <w:vAlign w:val="center"/>
          </w:tcPr>
          <w:p w14:paraId="698C131D" w14:textId="65C55BD2" w:rsidR="00326ED9" w:rsidRDefault="00326ED9" w:rsidP="000B5143">
            <w:pPr>
              <w:spacing w:line="276" w:lineRule="auto"/>
              <w:jc w:val="center"/>
              <w:rPr>
                <w:rFonts w:ascii="宋体" w:hAnsi="宋体"/>
                <w:bCs/>
                <w:iCs/>
                <w:color w:val="000000"/>
                <w:kern w:val="0"/>
                <w:sz w:val="24"/>
              </w:rPr>
            </w:pPr>
            <w:r>
              <w:rPr>
                <w:rFonts w:ascii="宋体" w:hAnsi="宋体" w:hint="eastAsia"/>
                <w:bCs/>
                <w:iCs/>
                <w:color w:val="000000"/>
                <w:kern w:val="0"/>
                <w:sz w:val="24"/>
              </w:rPr>
              <w:t>职工董事、副总经理、董事会秘书 杨逊</w:t>
            </w:r>
          </w:p>
          <w:p w14:paraId="450AD1BC" w14:textId="5BFF3B20" w:rsidR="00D16DCC" w:rsidRPr="00FE3C5C" w:rsidRDefault="00D16DCC" w:rsidP="000B5143">
            <w:pPr>
              <w:spacing w:line="276" w:lineRule="auto"/>
              <w:jc w:val="center"/>
              <w:rPr>
                <w:rFonts w:ascii="宋体" w:hAnsi="宋体"/>
                <w:bCs/>
                <w:iCs/>
                <w:color w:val="000000"/>
                <w:kern w:val="0"/>
                <w:sz w:val="24"/>
              </w:rPr>
            </w:pPr>
            <w:r>
              <w:rPr>
                <w:rFonts w:ascii="宋体" w:hAnsi="宋体" w:hint="eastAsia"/>
                <w:bCs/>
                <w:iCs/>
                <w:color w:val="000000"/>
                <w:kern w:val="0"/>
                <w:sz w:val="24"/>
              </w:rPr>
              <w:t>资深</w:t>
            </w:r>
            <w:proofErr w:type="gramStart"/>
            <w:r>
              <w:rPr>
                <w:rFonts w:ascii="宋体" w:hAnsi="宋体" w:hint="eastAsia"/>
                <w:bCs/>
                <w:iCs/>
                <w:color w:val="000000"/>
                <w:kern w:val="0"/>
                <w:sz w:val="24"/>
              </w:rPr>
              <w:t>总办投关专员</w:t>
            </w:r>
            <w:proofErr w:type="gramEnd"/>
            <w:r>
              <w:rPr>
                <w:rFonts w:ascii="宋体" w:hAnsi="宋体" w:hint="eastAsia"/>
                <w:bCs/>
                <w:iCs/>
                <w:color w:val="000000"/>
                <w:kern w:val="0"/>
                <w:sz w:val="24"/>
              </w:rPr>
              <w:t xml:space="preserve"> 周婷婷</w:t>
            </w:r>
          </w:p>
        </w:tc>
      </w:tr>
      <w:tr w:rsidR="00AD5D1D" w:rsidRPr="008245F9" w14:paraId="6C4F970F" w14:textId="77777777" w:rsidTr="000216ED">
        <w:trPr>
          <w:trHeight w:val="983"/>
          <w:jc w:val="center"/>
        </w:trPr>
        <w:tc>
          <w:tcPr>
            <w:tcW w:w="1696" w:type="dxa"/>
            <w:shd w:val="clear" w:color="auto" w:fill="auto"/>
            <w:vAlign w:val="center"/>
          </w:tcPr>
          <w:p w14:paraId="08EBA223" w14:textId="77777777" w:rsidR="00883864" w:rsidRDefault="00AD5D1D" w:rsidP="00883864">
            <w:pPr>
              <w:spacing w:line="276" w:lineRule="auto"/>
              <w:jc w:val="center"/>
              <w:rPr>
                <w:rFonts w:ascii="宋体" w:hAnsi="宋体"/>
                <w:b/>
                <w:bCs/>
                <w:iCs/>
                <w:color w:val="000000"/>
                <w:kern w:val="0"/>
                <w:sz w:val="24"/>
              </w:rPr>
            </w:pPr>
            <w:bookmarkStart w:id="5" w:name="_Hlk216339121"/>
            <w:r w:rsidRPr="008245F9">
              <w:rPr>
                <w:rFonts w:ascii="宋体" w:hAnsi="宋体" w:hint="eastAsia"/>
                <w:b/>
                <w:bCs/>
                <w:iCs/>
                <w:color w:val="000000"/>
                <w:kern w:val="0"/>
                <w:sz w:val="24"/>
              </w:rPr>
              <w:t>投资者关系</w:t>
            </w:r>
          </w:p>
          <w:p w14:paraId="317CEFFD" w14:textId="77777777" w:rsidR="0001534A" w:rsidRDefault="00AD5D1D" w:rsidP="00883864">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活动</w:t>
            </w:r>
          </w:p>
          <w:p w14:paraId="7FD07EA8" w14:textId="16E02F22" w:rsidR="00AD5D1D" w:rsidRPr="008245F9" w:rsidRDefault="00AD5D1D" w:rsidP="00883864">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029" w:type="dxa"/>
            <w:shd w:val="clear" w:color="auto" w:fill="auto"/>
            <w:vAlign w:val="center"/>
          </w:tcPr>
          <w:p w14:paraId="5FF0C8E6" w14:textId="77777777" w:rsidR="009A45CF" w:rsidRPr="007840FC" w:rsidRDefault="009A45CF" w:rsidP="00AA3DF1">
            <w:pPr>
              <w:widowControl/>
              <w:spacing w:line="360" w:lineRule="auto"/>
              <w:rPr>
                <w:rFonts w:asciiTheme="minorEastAsia" w:hAnsiTheme="minorEastAsia" w:cs="宋体"/>
                <w:b/>
                <w:bCs/>
                <w:kern w:val="0"/>
                <w:sz w:val="24"/>
                <w:szCs w:val="24"/>
              </w:rPr>
            </w:pPr>
            <w:bookmarkStart w:id="6" w:name="OLE_LINK89"/>
            <w:bookmarkStart w:id="7" w:name="OLE_LINK90"/>
            <w:r w:rsidRPr="007840FC">
              <w:rPr>
                <w:rFonts w:asciiTheme="minorEastAsia" w:hAnsiTheme="minorEastAsia" w:cs="宋体" w:hint="eastAsia"/>
                <w:b/>
                <w:bCs/>
                <w:kern w:val="0"/>
                <w:sz w:val="24"/>
                <w:szCs w:val="24"/>
              </w:rPr>
              <w:t>一、公司介绍：</w:t>
            </w:r>
          </w:p>
          <w:p w14:paraId="20E2D716" w14:textId="662AE651" w:rsidR="00FA03B5" w:rsidRDefault="00CC668A" w:rsidP="00AA3DF1">
            <w:pPr>
              <w:widowControl/>
              <w:spacing w:line="360" w:lineRule="auto"/>
              <w:rPr>
                <w:rFonts w:asciiTheme="minorEastAsia" w:hAnsiTheme="minorEastAsia" w:cs="宋体"/>
                <w:bCs/>
                <w:kern w:val="0"/>
                <w:sz w:val="24"/>
                <w:szCs w:val="24"/>
              </w:rPr>
            </w:pPr>
            <w:r w:rsidRPr="00202F1E">
              <w:rPr>
                <w:rFonts w:asciiTheme="minorEastAsia" w:hAnsiTheme="minorEastAsia" w:cs="宋体" w:hint="eastAsia"/>
                <w:bCs/>
                <w:kern w:val="0"/>
                <w:sz w:val="24"/>
                <w:szCs w:val="24"/>
              </w:rPr>
              <w:t>介绍公司经营业务及未来发展规划。</w:t>
            </w:r>
          </w:p>
          <w:p w14:paraId="16D2A771" w14:textId="77777777" w:rsidR="00C2563C" w:rsidRPr="00CC668A" w:rsidRDefault="00C2563C" w:rsidP="00AA3DF1">
            <w:pPr>
              <w:widowControl/>
              <w:spacing w:line="360" w:lineRule="auto"/>
              <w:rPr>
                <w:rFonts w:asciiTheme="minorEastAsia" w:hAnsiTheme="minorEastAsia" w:cs="宋体"/>
                <w:bCs/>
                <w:kern w:val="0"/>
                <w:sz w:val="24"/>
                <w:szCs w:val="24"/>
              </w:rPr>
            </w:pPr>
          </w:p>
          <w:p w14:paraId="4AB0AD87" w14:textId="0D30DA86" w:rsidR="00D549F5" w:rsidRDefault="009A45CF" w:rsidP="00D549F5">
            <w:pPr>
              <w:widowControl/>
              <w:spacing w:line="360" w:lineRule="auto"/>
              <w:rPr>
                <w:rFonts w:asciiTheme="minorEastAsia" w:hAnsiTheme="minorEastAsia" w:cs="宋体"/>
                <w:b/>
                <w:bCs/>
                <w:kern w:val="0"/>
                <w:sz w:val="24"/>
                <w:szCs w:val="24"/>
              </w:rPr>
            </w:pPr>
            <w:r w:rsidRPr="00792EB5">
              <w:rPr>
                <w:rFonts w:asciiTheme="minorEastAsia" w:hAnsiTheme="minorEastAsia" w:cs="宋体" w:hint="eastAsia"/>
                <w:b/>
                <w:bCs/>
                <w:kern w:val="0"/>
                <w:sz w:val="24"/>
                <w:szCs w:val="24"/>
              </w:rPr>
              <w:t>二、问答环节主要内容：</w:t>
            </w:r>
            <w:bookmarkEnd w:id="6"/>
            <w:bookmarkEnd w:id="7"/>
          </w:p>
          <w:p w14:paraId="20F07C16" w14:textId="2F2618B8" w:rsidR="00D232BE" w:rsidRPr="00D232BE" w:rsidRDefault="00E028F5" w:rsidP="00D232BE">
            <w:pPr>
              <w:widowControl/>
              <w:spacing w:line="360" w:lineRule="auto"/>
              <w:rPr>
                <w:rFonts w:asciiTheme="minorEastAsia" w:hAnsiTheme="minorEastAsia" w:cs="宋体"/>
                <w:b/>
                <w:bCs/>
                <w:kern w:val="0"/>
                <w:sz w:val="24"/>
                <w:szCs w:val="24"/>
              </w:rPr>
            </w:pPr>
            <w:r w:rsidRPr="00E028F5">
              <w:rPr>
                <w:rFonts w:asciiTheme="minorEastAsia" w:hAnsiTheme="minorEastAsia" w:cs="宋体" w:hint="eastAsia"/>
                <w:b/>
                <w:bCs/>
                <w:kern w:val="0"/>
                <w:sz w:val="24"/>
                <w:szCs w:val="24"/>
              </w:rPr>
              <w:t>Q：</w:t>
            </w:r>
            <w:r w:rsidR="00113D32" w:rsidRPr="00113D32">
              <w:rPr>
                <w:rFonts w:asciiTheme="minorEastAsia" w:hAnsiTheme="minorEastAsia" w:cs="宋体" w:hint="eastAsia"/>
                <w:b/>
                <w:bCs/>
                <w:kern w:val="0"/>
                <w:sz w:val="24"/>
                <w:szCs w:val="24"/>
              </w:rPr>
              <w:t>公司近期公告筹划发行H股，想了解下本次筹划的背景和主要考虑</w:t>
            </w:r>
            <w:r w:rsidR="00113D32">
              <w:rPr>
                <w:rFonts w:asciiTheme="minorEastAsia" w:hAnsiTheme="minorEastAsia" w:cs="宋体" w:hint="eastAsia"/>
                <w:b/>
                <w:bCs/>
                <w:kern w:val="0"/>
                <w:sz w:val="24"/>
                <w:szCs w:val="24"/>
              </w:rPr>
              <w:t>，以及</w:t>
            </w:r>
            <w:proofErr w:type="gramStart"/>
            <w:r w:rsidR="00113D32" w:rsidRPr="00113D32">
              <w:rPr>
                <w:rFonts w:asciiTheme="minorEastAsia" w:hAnsiTheme="minorEastAsia" w:cs="宋体" w:hint="eastAsia"/>
                <w:b/>
                <w:bCs/>
                <w:kern w:val="0"/>
                <w:sz w:val="24"/>
                <w:szCs w:val="24"/>
              </w:rPr>
              <w:t>募投方向</w:t>
            </w:r>
            <w:proofErr w:type="gramEnd"/>
            <w:r w:rsidR="00113D32" w:rsidRPr="00113D32">
              <w:rPr>
                <w:rFonts w:asciiTheme="minorEastAsia" w:hAnsiTheme="minorEastAsia" w:cs="宋体" w:hint="eastAsia"/>
                <w:b/>
                <w:bCs/>
                <w:kern w:val="0"/>
                <w:sz w:val="24"/>
                <w:szCs w:val="24"/>
              </w:rPr>
              <w:t>和时间节奏上是否有初步</w:t>
            </w:r>
            <w:r w:rsidR="00113D32">
              <w:rPr>
                <w:rFonts w:asciiTheme="minorEastAsia" w:hAnsiTheme="minorEastAsia" w:cs="宋体" w:hint="eastAsia"/>
                <w:b/>
                <w:bCs/>
                <w:kern w:val="0"/>
                <w:sz w:val="24"/>
                <w:szCs w:val="24"/>
              </w:rPr>
              <w:t>计划</w:t>
            </w:r>
            <w:r w:rsidR="00113D32" w:rsidRPr="00113D32">
              <w:rPr>
                <w:rFonts w:asciiTheme="minorEastAsia" w:hAnsiTheme="minorEastAsia" w:cs="宋体" w:hint="eastAsia"/>
                <w:b/>
                <w:bCs/>
                <w:kern w:val="0"/>
                <w:sz w:val="24"/>
                <w:szCs w:val="24"/>
              </w:rPr>
              <w:t>？</w:t>
            </w:r>
          </w:p>
          <w:p w14:paraId="614D2BD5" w14:textId="29B949A4" w:rsidR="00FC0497" w:rsidRPr="00D232BE" w:rsidRDefault="00D232BE" w:rsidP="00760FAA">
            <w:pPr>
              <w:widowControl/>
              <w:spacing w:line="360" w:lineRule="auto"/>
              <w:rPr>
                <w:rFonts w:asciiTheme="minorEastAsia" w:eastAsia="宋体" w:hAnsiTheme="minorEastAsia" w:cs="宋体"/>
                <w:bCs/>
                <w:kern w:val="0"/>
                <w:sz w:val="24"/>
                <w:szCs w:val="24"/>
              </w:rPr>
            </w:pPr>
            <w:r w:rsidRPr="00D232BE">
              <w:rPr>
                <w:rFonts w:asciiTheme="minorEastAsia" w:eastAsia="宋体" w:hAnsiTheme="minorEastAsia" w:cs="宋体" w:hint="eastAsia"/>
                <w:bCs/>
                <w:kern w:val="0"/>
                <w:sz w:val="24"/>
                <w:szCs w:val="24"/>
              </w:rPr>
              <w:t>A：公司始终</w:t>
            </w:r>
            <w:r w:rsidR="00982F71">
              <w:rPr>
                <w:rFonts w:asciiTheme="minorEastAsia" w:eastAsia="宋体" w:hAnsiTheme="minorEastAsia" w:cs="宋体" w:hint="eastAsia"/>
                <w:bCs/>
                <w:kern w:val="0"/>
                <w:sz w:val="24"/>
                <w:szCs w:val="24"/>
              </w:rPr>
              <w:t>坚持“</w:t>
            </w:r>
            <w:r w:rsidRPr="00D232BE">
              <w:rPr>
                <w:rFonts w:asciiTheme="minorEastAsia" w:eastAsia="宋体" w:hAnsiTheme="minorEastAsia" w:cs="宋体" w:hint="eastAsia"/>
                <w:bCs/>
                <w:kern w:val="0"/>
                <w:sz w:val="24"/>
                <w:szCs w:val="24"/>
              </w:rPr>
              <w:t>立足中国、服务全球</w:t>
            </w:r>
            <w:r w:rsidR="00982F71">
              <w:rPr>
                <w:rFonts w:asciiTheme="minorEastAsia" w:eastAsia="宋体" w:hAnsiTheme="minorEastAsia" w:cs="宋体" w:hint="eastAsia"/>
                <w:bCs/>
                <w:kern w:val="0"/>
                <w:sz w:val="24"/>
                <w:szCs w:val="24"/>
              </w:rPr>
              <w:t>”</w:t>
            </w:r>
            <w:r w:rsidR="00760FAA">
              <w:rPr>
                <w:rFonts w:asciiTheme="minorEastAsia" w:eastAsia="宋体" w:hAnsiTheme="minorEastAsia" w:cs="宋体" w:hint="eastAsia"/>
                <w:bCs/>
                <w:kern w:val="0"/>
                <w:sz w:val="24"/>
                <w:szCs w:val="24"/>
              </w:rPr>
              <w:t>的战略定位</w:t>
            </w:r>
            <w:r w:rsidRPr="00D232BE">
              <w:rPr>
                <w:rFonts w:asciiTheme="minorEastAsia" w:eastAsia="宋体" w:hAnsiTheme="minorEastAsia" w:cs="宋体" w:hint="eastAsia"/>
                <w:bCs/>
                <w:kern w:val="0"/>
                <w:sz w:val="24"/>
                <w:szCs w:val="24"/>
              </w:rPr>
              <w:t>，本次筹划发行H股，旨在打造国际化资本运作平台，借助国际资本市场拓宽多元化融资渠道，进一步提升公司综合竞争力和国际影响力，</w:t>
            </w:r>
            <w:r w:rsidR="0034060C">
              <w:rPr>
                <w:rFonts w:asciiTheme="minorEastAsia" w:eastAsia="宋体" w:hAnsiTheme="minorEastAsia" w:cs="宋体" w:hint="eastAsia"/>
                <w:bCs/>
                <w:kern w:val="0"/>
                <w:sz w:val="24"/>
                <w:szCs w:val="24"/>
              </w:rPr>
              <w:t>深入推进全球化战略布局</w:t>
            </w:r>
            <w:r w:rsidRPr="00D232BE">
              <w:rPr>
                <w:rFonts w:asciiTheme="minorEastAsia" w:eastAsia="宋体" w:hAnsiTheme="minorEastAsia" w:cs="宋体" w:hint="eastAsia"/>
                <w:bCs/>
                <w:kern w:val="0"/>
                <w:sz w:val="24"/>
                <w:szCs w:val="24"/>
              </w:rPr>
              <w:t>。目前</w:t>
            </w:r>
            <w:r w:rsidR="0034060C">
              <w:rPr>
                <w:rFonts w:asciiTheme="minorEastAsia" w:eastAsia="宋体" w:hAnsiTheme="minorEastAsia" w:cs="宋体" w:hint="eastAsia"/>
                <w:bCs/>
                <w:kern w:val="0"/>
                <w:sz w:val="24"/>
                <w:szCs w:val="24"/>
              </w:rPr>
              <w:t>，</w:t>
            </w:r>
            <w:r w:rsidRPr="00D232BE">
              <w:rPr>
                <w:rFonts w:asciiTheme="minorEastAsia" w:eastAsia="宋体" w:hAnsiTheme="minorEastAsia" w:cs="宋体" w:hint="eastAsia"/>
                <w:bCs/>
                <w:kern w:val="0"/>
                <w:sz w:val="24"/>
                <w:szCs w:val="24"/>
              </w:rPr>
              <w:t>公司发布</w:t>
            </w:r>
            <w:r w:rsidR="002E4AE8">
              <w:rPr>
                <w:rFonts w:asciiTheme="minorEastAsia" w:eastAsia="宋体" w:hAnsiTheme="minorEastAsia" w:cs="宋体" w:hint="eastAsia"/>
                <w:bCs/>
                <w:kern w:val="0"/>
                <w:sz w:val="24"/>
                <w:szCs w:val="24"/>
              </w:rPr>
              <w:t>了</w:t>
            </w:r>
            <w:r w:rsidR="0034060C">
              <w:rPr>
                <w:rFonts w:asciiTheme="minorEastAsia" w:eastAsia="宋体" w:hAnsiTheme="minorEastAsia" w:cs="宋体" w:hint="eastAsia"/>
                <w:bCs/>
                <w:kern w:val="0"/>
                <w:sz w:val="24"/>
                <w:szCs w:val="24"/>
              </w:rPr>
              <w:t>《</w:t>
            </w:r>
            <w:r w:rsidR="0034060C" w:rsidRPr="0034060C">
              <w:rPr>
                <w:rFonts w:asciiTheme="minorEastAsia" w:eastAsia="宋体" w:hAnsiTheme="minorEastAsia" w:cs="宋体" w:hint="eastAsia"/>
                <w:bCs/>
                <w:kern w:val="0"/>
                <w:sz w:val="24"/>
                <w:szCs w:val="24"/>
              </w:rPr>
              <w:t>关于筹划发行H股股票并在香港联合交易所有限公司上市的提示性公告</w:t>
            </w:r>
            <w:r w:rsidR="0034060C">
              <w:rPr>
                <w:rFonts w:asciiTheme="minorEastAsia" w:eastAsia="宋体" w:hAnsiTheme="minorEastAsia" w:cs="宋体" w:hint="eastAsia"/>
                <w:bCs/>
                <w:kern w:val="0"/>
                <w:sz w:val="24"/>
                <w:szCs w:val="24"/>
              </w:rPr>
              <w:t>》</w:t>
            </w:r>
            <w:r w:rsidRPr="00D232BE">
              <w:rPr>
                <w:rFonts w:asciiTheme="minorEastAsia" w:eastAsia="宋体" w:hAnsiTheme="minorEastAsia" w:cs="宋体" w:hint="eastAsia"/>
                <w:bCs/>
                <w:kern w:val="0"/>
                <w:sz w:val="24"/>
                <w:szCs w:val="24"/>
              </w:rPr>
              <w:t>，相关细节尚未确定，</w:t>
            </w:r>
            <w:r w:rsidR="00760FAA">
              <w:rPr>
                <w:rFonts w:asciiTheme="minorEastAsia" w:eastAsia="宋体" w:hAnsiTheme="minorEastAsia" w:cs="宋体" w:hint="eastAsia"/>
                <w:bCs/>
                <w:kern w:val="0"/>
                <w:sz w:val="24"/>
                <w:szCs w:val="24"/>
              </w:rPr>
              <w:t>我们将</w:t>
            </w:r>
            <w:r w:rsidR="00760FAA" w:rsidRPr="00760FAA">
              <w:rPr>
                <w:rFonts w:asciiTheme="minorEastAsia" w:eastAsia="宋体" w:hAnsiTheme="minorEastAsia" w:cs="宋体" w:hint="eastAsia"/>
                <w:bCs/>
                <w:kern w:val="0"/>
                <w:sz w:val="24"/>
                <w:szCs w:val="24"/>
              </w:rPr>
              <w:t>依据相关法律法规和规范性文件的规定，根据本次H股发行上市的后续进展情况及时履行信息披露义务</w:t>
            </w:r>
            <w:r w:rsidRPr="00D232BE">
              <w:rPr>
                <w:rFonts w:asciiTheme="minorEastAsia" w:eastAsia="宋体" w:hAnsiTheme="minorEastAsia" w:cs="宋体" w:hint="eastAsia"/>
                <w:bCs/>
                <w:kern w:val="0"/>
                <w:sz w:val="24"/>
                <w:szCs w:val="24"/>
              </w:rPr>
              <w:t>，敬请关注后续</w:t>
            </w:r>
            <w:r w:rsidR="002E4AE8">
              <w:rPr>
                <w:rFonts w:asciiTheme="minorEastAsia" w:eastAsia="宋体" w:hAnsiTheme="minorEastAsia" w:cs="宋体" w:hint="eastAsia"/>
                <w:bCs/>
                <w:kern w:val="0"/>
                <w:sz w:val="24"/>
                <w:szCs w:val="24"/>
              </w:rPr>
              <w:t>的</w:t>
            </w:r>
            <w:r w:rsidR="00975813">
              <w:rPr>
                <w:rFonts w:asciiTheme="minorEastAsia" w:eastAsia="宋体" w:hAnsiTheme="minorEastAsia" w:cs="宋体" w:hint="eastAsia"/>
                <w:bCs/>
                <w:kern w:val="0"/>
                <w:sz w:val="24"/>
                <w:szCs w:val="24"/>
              </w:rPr>
              <w:t>披露信息</w:t>
            </w:r>
            <w:r w:rsidRPr="00D232BE">
              <w:rPr>
                <w:rFonts w:asciiTheme="minorEastAsia" w:eastAsia="宋体" w:hAnsiTheme="minorEastAsia" w:cs="宋体" w:hint="eastAsia"/>
                <w:bCs/>
                <w:kern w:val="0"/>
                <w:sz w:val="24"/>
                <w:szCs w:val="24"/>
              </w:rPr>
              <w:t>。</w:t>
            </w:r>
          </w:p>
          <w:p w14:paraId="0A13B19F" w14:textId="62CD6423" w:rsidR="00FC0497" w:rsidRDefault="00FC0497" w:rsidP="00E028F5">
            <w:pPr>
              <w:widowControl/>
              <w:spacing w:line="360" w:lineRule="auto"/>
              <w:rPr>
                <w:rFonts w:asciiTheme="minorEastAsia" w:hAnsiTheme="minorEastAsia" w:cs="宋体"/>
                <w:b/>
                <w:bCs/>
                <w:kern w:val="0"/>
                <w:sz w:val="24"/>
                <w:szCs w:val="24"/>
              </w:rPr>
            </w:pPr>
          </w:p>
          <w:p w14:paraId="024258A7" w14:textId="3913D046" w:rsidR="00CD6687" w:rsidRPr="009C21AE" w:rsidRDefault="00CD6687" w:rsidP="00E028F5">
            <w:pPr>
              <w:widowControl/>
              <w:spacing w:line="360" w:lineRule="auto"/>
              <w:rPr>
                <w:rFonts w:asciiTheme="minorEastAsia" w:hAnsiTheme="minorEastAsia" w:cs="宋体"/>
                <w:bCs/>
                <w:kern w:val="0"/>
                <w:sz w:val="24"/>
                <w:szCs w:val="24"/>
              </w:rPr>
            </w:pPr>
            <w:r>
              <w:rPr>
                <w:rFonts w:asciiTheme="minorEastAsia" w:hAnsiTheme="minorEastAsia" w:cs="宋体" w:hint="eastAsia"/>
                <w:b/>
                <w:bCs/>
                <w:kern w:val="0"/>
                <w:sz w:val="24"/>
                <w:szCs w:val="24"/>
              </w:rPr>
              <w:lastRenderedPageBreak/>
              <w:t>Q：</w:t>
            </w:r>
            <w:r w:rsidRPr="00CD6687">
              <w:rPr>
                <w:rFonts w:asciiTheme="minorEastAsia" w:hAnsiTheme="minorEastAsia" w:cs="宋体" w:hint="eastAsia"/>
                <w:b/>
                <w:bCs/>
                <w:kern w:val="0"/>
                <w:sz w:val="24"/>
                <w:szCs w:val="24"/>
              </w:rPr>
              <w:t>公司未来3</w:t>
            </w:r>
            <w:r w:rsidR="00942056">
              <w:rPr>
                <w:rFonts w:asciiTheme="minorEastAsia" w:hAnsiTheme="minorEastAsia" w:cs="宋体"/>
                <w:b/>
                <w:bCs/>
                <w:kern w:val="0"/>
                <w:sz w:val="24"/>
                <w:szCs w:val="24"/>
              </w:rPr>
              <w:t>-5</w:t>
            </w:r>
            <w:r w:rsidRPr="00CD6687">
              <w:rPr>
                <w:rFonts w:asciiTheme="minorEastAsia" w:hAnsiTheme="minorEastAsia" w:cs="宋体" w:hint="eastAsia"/>
                <w:b/>
                <w:bCs/>
                <w:kern w:val="0"/>
                <w:sz w:val="24"/>
                <w:szCs w:val="24"/>
              </w:rPr>
              <w:t>年业绩增长的主要驱动力来自哪些方面？</w:t>
            </w:r>
            <w:r w:rsidR="009C21AE">
              <w:rPr>
                <w:rFonts w:asciiTheme="minorEastAsia" w:hAnsiTheme="minorEastAsia" w:cs="宋体"/>
                <w:b/>
                <w:bCs/>
                <w:kern w:val="0"/>
                <w:sz w:val="24"/>
                <w:szCs w:val="24"/>
              </w:rPr>
              <w:br/>
            </w:r>
            <w:r w:rsidR="009C21AE" w:rsidRPr="009C21AE">
              <w:rPr>
                <w:rFonts w:asciiTheme="minorEastAsia" w:hAnsiTheme="minorEastAsia" w:cs="宋体" w:hint="eastAsia"/>
                <w:bCs/>
                <w:kern w:val="0"/>
                <w:sz w:val="24"/>
                <w:szCs w:val="24"/>
              </w:rPr>
              <w:t>A：首先，市场需求层面，半导体</w:t>
            </w:r>
            <w:proofErr w:type="gramStart"/>
            <w:r w:rsidR="009C21AE" w:rsidRPr="009C21AE">
              <w:rPr>
                <w:rFonts w:asciiTheme="minorEastAsia" w:hAnsiTheme="minorEastAsia" w:cs="宋体" w:hint="eastAsia"/>
                <w:bCs/>
                <w:kern w:val="0"/>
                <w:sz w:val="24"/>
                <w:szCs w:val="24"/>
              </w:rPr>
              <w:t>先进制程的</w:t>
            </w:r>
            <w:proofErr w:type="gramEnd"/>
            <w:r w:rsidR="009C21AE" w:rsidRPr="009C21AE">
              <w:rPr>
                <w:rFonts w:asciiTheme="minorEastAsia" w:hAnsiTheme="minorEastAsia" w:cs="宋体" w:hint="eastAsia"/>
                <w:bCs/>
                <w:kern w:val="0"/>
                <w:sz w:val="24"/>
                <w:szCs w:val="24"/>
              </w:rPr>
              <w:t>持续发展、产业链国产化替代的趋势，以及下游客户产能扩张，三者共同构成</w:t>
            </w:r>
            <w:r w:rsidR="00E40DA0">
              <w:rPr>
                <w:rFonts w:asciiTheme="minorEastAsia" w:hAnsiTheme="minorEastAsia" w:cs="宋体" w:hint="eastAsia"/>
                <w:bCs/>
                <w:kern w:val="0"/>
                <w:sz w:val="24"/>
                <w:szCs w:val="24"/>
              </w:rPr>
              <w:t>了</w:t>
            </w:r>
            <w:r w:rsidR="009C21AE" w:rsidRPr="009C21AE">
              <w:rPr>
                <w:rFonts w:asciiTheme="minorEastAsia" w:hAnsiTheme="minorEastAsia" w:cs="宋体" w:hint="eastAsia"/>
                <w:bCs/>
                <w:kern w:val="0"/>
                <w:sz w:val="24"/>
                <w:szCs w:val="24"/>
              </w:rPr>
              <w:t>强劲的外部</w:t>
            </w:r>
            <w:r w:rsidR="00711F8A">
              <w:rPr>
                <w:rFonts w:asciiTheme="minorEastAsia" w:hAnsiTheme="minorEastAsia" w:cs="宋体" w:hint="eastAsia"/>
                <w:bCs/>
                <w:kern w:val="0"/>
                <w:sz w:val="24"/>
                <w:szCs w:val="24"/>
              </w:rPr>
              <w:t>驱动力；</w:t>
            </w:r>
            <w:r w:rsidR="009C21AE" w:rsidRPr="009C21AE">
              <w:rPr>
                <w:rFonts w:asciiTheme="minorEastAsia" w:hAnsiTheme="minorEastAsia" w:cs="宋体" w:hint="eastAsia"/>
                <w:bCs/>
                <w:kern w:val="0"/>
                <w:sz w:val="24"/>
                <w:szCs w:val="24"/>
              </w:rPr>
              <w:t>其次，业务拓展层面，公司在深耕并巩固国内市场的同时，稳健、有选择地探索海外市场机会，同时持续加大研发投入、推动产品迭代与性能升级，通过提升产品性能并拓展品类，进一步巩固和扩大核心产品的市场份额，开辟增量空间；最后，在增长模式上，公司坚持以主营业务为核心的有机增长为主航道，同时保持开放、审慎的态度，积极关注能为公司长期发展创造价值的外延机会。</w:t>
            </w:r>
          </w:p>
          <w:p w14:paraId="6C13F313" w14:textId="77777777" w:rsidR="009C21AE" w:rsidRDefault="009C21AE" w:rsidP="00E028F5">
            <w:pPr>
              <w:widowControl/>
              <w:spacing w:line="360" w:lineRule="auto"/>
              <w:rPr>
                <w:rFonts w:asciiTheme="minorEastAsia" w:hAnsiTheme="minorEastAsia" w:cs="宋体"/>
                <w:b/>
                <w:bCs/>
                <w:kern w:val="0"/>
                <w:sz w:val="24"/>
                <w:szCs w:val="24"/>
              </w:rPr>
            </w:pPr>
          </w:p>
          <w:p w14:paraId="4563831D" w14:textId="4BF6DC51" w:rsidR="00CA38B8" w:rsidRPr="00CA38B8" w:rsidRDefault="00CA38B8" w:rsidP="00CA38B8">
            <w:pPr>
              <w:widowControl/>
              <w:shd w:val="clear" w:color="auto" w:fill="FFFFFF"/>
              <w:spacing w:line="360" w:lineRule="auto"/>
              <w:jc w:val="left"/>
              <w:textAlignment w:val="baseline"/>
              <w:rPr>
                <w:rFonts w:asciiTheme="minorEastAsia" w:hAnsiTheme="minorEastAsia" w:cs="宋体"/>
                <w:b/>
                <w:bCs/>
                <w:kern w:val="0"/>
                <w:sz w:val="24"/>
                <w:szCs w:val="24"/>
              </w:rPr>
            </w:pPr>
            <w:r w:rsidRPr="00CA38B8">
              <w:rPr>
                <w:rFonts w:asciiTheme="minorEastAsia" w:hAnsiTheme="minorEastAsia" w:cs="宋体" w:hint="eastAsia"/>
                <w:b/>
                <w:bCs/>
                <w:kern w:val="0"/>
                <w:sz w:val="24"/>
                <w:szCs w:val="24"/>
              </w:rPr>
              <w:t>Q：</w:t>
            </w:r>
            <w:r w:rsidR="00BC60CC">
              <w:rPr>
                <w:rFonts w:asciiTheme="minorEastAsia" w:hAnsiTheme="minorEastAsia" w:cs="宋体" w:hint="eastAsia"/>
                <w:b/>
                <w:bCs/>
                <w:kern w:val="0"/>
                <w:sz w:val="24"/>
                <w:szCs w:val="24"/>
              </w:rPr>
              <w:t>关注到</w:t>
            </w:r>
            <w:r w:rsidRPr="00CA38B8">
              <w:rPr>
                <w:rFonts w:asciiTheme="minorEastAsia" w:hAnsiTheme="minorEastAsia" w:cs="宋体" w:hint="eastAsia"/>
                <w:b/>
                <w:bCs/>
                <w:kern w:val="0"/>
                <w:sz w:val="24"/>
                <w:szCs w:val="24"/>
              </w:rPr>
              <w:t>近期部分原</w:t>
            </w:r>
            <w:r w:rsidR="00563A7E">
              <w:rPr>
                <w:rFonts w:asciiTheme="minorEastAsia" w:hAnsiTheme="minorEastAsia" w:cs="宋体" w:hint="eastAsia"/>
                <w:b/>
                <w:bCs/>
                <w:kern w:val="0"/>
                <w:sz w:val="24"/>
                <w:szCs w:val="24"/>
              </w:rPr>
              <w:t>材</w:t>
            </w:r>
            <w:r w:rsidRPr="00CA38B8">
              <w:rPr>
                <w:rFonts w:asciiTheme="minorEastAsia" w:hAnsiTheme="minorEastAsia" w:cs="宋体" w:hint="eastAsia"/>
                <w:b/>
                <w:bCs/>
                <w:kern w:val="0"/>
                <w:sz w:val="24"/>
                <w:szCs w:val="24"/>
              </w:rPr>
              <w:t>料</w:t>
            </w:r>
            <w:r>
              <w:rPr>
                <w:rFonts w:asciiTheme="minorEastAsia" w:hAnsiTheme="minorEastAsia" w:cs="宋体" w:hint="eastAsia"/>
                <w:b/>
                <w:bCs/>
                <w:kern w:val="0"/>
                <w:sz w:val="24"/>
                <w:szCs w:val="24"/>
              </w:rPr>
              <w:t>市场</w:t>
            </w:r>
            <w:r w:rsidRPr="00CA38B8">
              <w:rPr>
                <w:rFonts w:asciiTheme="minorEastAsia" w:hAnsiTheme="minorEastAsia" w:cs="宋体" w:hint="eastAsia"/>
                <w:b/>
                <w:bCs/>
                <w:kern w:val="0"/>
                <w:sz w:val="24"/>
                <w:szCs w:val="24"/>
              </w:rPr>
              <w:t>有涨价，同时部分原</w:t>
            </w:r>
            <w:r w:rsidR="00563A7E">
              <w:rPr>
                <w:rFonts w:asciiTheme="minorEastAsia" w:hAnsiTheme="minorEastAsia" w:cs="宋体" w:hint="eastAsia"/>
                <w:b/>
                <w:bCs/>
                <w:kern w:val="0"/>
                <w:sz w:val="24"/>
                <w:szCs w:val="24"/>
              </w:rPr>
              <w:t>材</w:t>
            </w:r>
            <w:r w:rsidRPr="00CA38B8">
              <w:rPr>
                <w:rFonts w:asciiTheme="minorEastAsia" w:hAnsiTheme="minorEastAsia" w:cs="宋体" w:hint="eastAsia"/>
                <w:b/>
                <w:bCs/>
                <w:kern w:val="0"/>
                <w:sz w:val="24"/>
                <w:szCs w:val="24"/>
              </w:rPr>
              <w:t>料供应链趋紧，想了解下：一是涨价对</w:t>
            </w:r>
            <w:r w:rsidR="00847483">
              <w:rPr>
                <w:rFonts w:asciiTheme="minorEastAsia" w:hAnsiTheme="minorEastAsia" w:cs="宋体" w:hint="eastAsia"/>
                <w:b/>
                <w:bCs/>
                <w:kern w:val="0"/>
                <w:sz w:val="24"/>
                <w:szCs w:val="24"/>
              </w:rPr>
              <w:t>我们</w:t>
            </w:r>
            <w:r w:rsidRPr="00CA38B8">
              <w:rPr>
                <w:rFonts w:asciiTheme="minorEastAsia" w:hAnsiTheme="minorEastAsia" w:cs="宋体" w:hint="eastAsia"/>
                <w:b/>
                <w:bCs/>
                <w:kern w:val="0"/>
                <w:sz w:val="24"/>
                <w:szCs w:val="24"/>
              </w:rPr>
              <w:t>成本端及毛利率的影响，二是供应紧张是否会对公司交付产生影响？</w:t>
            </w:r>
          </w:p>
          <w:p w14:paraId="18358004" w14:textId="01054BE4" w:rsidR="00981785" w:rsidRPr="00CA38B8" w:rsidRDefault="00CA38B8" w:rsidP="00981785">
            <w:pPr>
              <w:widowControl/>
              <w:shd w:val="clear" w:color="auto" w:fill="FFFFFF"/>
              <w:spacing w:line="360" w:lineRule="auto"/>
              <w:textAlignment w:val="baseline"/>
              <w:rPr>
                <w:rFonts w:asciiTheme="minorEastAsia" w:hAnsiTheme="minorEastAsia" w:cs="宋体"/>
                <w:bCs/>
                <w:kern w:val="0"/>
                <w:sz w:val="24"/>
                <w:szCs w:val="24"/>
              </w:rPr>
            </w:pPr>
            <w:r w:rsidRPr="00CA38B8">
              <w:rPr>
                <w:rFonts w:asciiTheme="minorEastAsia" w:hAnsiTheme="minorEastAsia" w:cs="宋体" w:hint="eastAsia"/>
                <w:bCs/>
                <w:kern w:val="0"/>
                <w:sz w:val="24"/>
                <w:szCs w:val="24"/>
              </w:rPr>
              <w:t>A：</w:t>
            </w:r>
            <w:r w:rsidR="00981785" w:rsidRPr="00981785">
              <w:rPr>
                <w:rFonts w:asciiTheme="minorEastAsia" w:hAnsiTheme="minorEastAsia" w:cs="宋体"/>
                <w:bCs/>
                <w:kern w:val="0"/>
                <w:sz w:val="24"/>
                <w:szCs w:val="24"/>
              </w:rPr>
              <w:t>目前来看原材料价格波动的传导相对有限，成本</w:t>
            </w:r>
            <w:proofErr w:type="gramStart"/>
            <w:r w:rsidR="00981785" w:rsidRPr="00981785">
              <w:rPr>
                <w:rFonts w:asciiTheme="minorEastAsia" w:hAnsiTheme="minorEastAsia" w:cs="宋体"/>
                <w:bCs/>
                <w:kern w:val="0"/>
                <w:sz w:val="24"/>
                <w:szCs w:val="24"/>
              </w:rPr>
              <w:t>端整体</w:t>
            </w:r>
            <w:proofErr w:type="gramEnd"/>
            <w:r w:rsidR="00981785" w:rsidRPr="00981785">
              <w:rPr>
                <w:rFonts w:asciiTheme="minorEastAsia" w:hAnsiTheme="minorEastAsia" w:cs="宋体"/>
                <w:bCs/>
                <w:kern w:val="0"/>
                <w:sz w:val="24"/>
                <w:szCs w:val="24"/>
              </w:rPr>
              <w:t>可控；目前毛利率的变动主要取决于产品结构的动态变化及处于不同生命周期的产品市场定位调整，具体以我们后续披露的定期报告为准。关于供应链情况，公司一直高度关注原材料供应安全，一方面与供应商保持长期稳定的合作关系，</w:t>
            </w:r>
            <w:r w:rsidR="00981785" w:rsidRPr="00CA38B8">
              <w:rPr>
                <w:rFonts w:asciiTheme="minorEastAsia" w:hAnsiTheme="minorEastAsia" w:cs="宋体" w:hint="eastAsia"/>
                <w:bCs/>
                <w:kern w:val="0"/>
                <w:sz w:val="24"/>
                <w:szCs w:val="24"/>
              </w:rPr>
              <w:t>争取</w:t>
            </w:r>
            <w:r w:rsidR="00981785">
              <w:rPr>
                <w:rFonts w:asciiTheme="minorEastAsia" w:hAnsiTheme="minorEastAsia" w:cs="宋体" w:hint="eastAsia"/>
                <w:bCs/>
                <w:kern w:val="0"/>
                <w:sz w:val="24"/>
                <w:szCs w:val="24"/>
              </w:rPr>
              <w:t>更多</w:t>
            </w:r>
            <w:r w:rsidR="00771136">
              <w:rPr>
                <w:rFonts w:asciiTheme="minorEastAsia" w:hAnsiTheme="minorEastAsia" w:cs="宋体" w:hint="eastAsia"/>
                <w:bCs/>
                <w:kern w:val="0"/>
                <w:sz w:val="24"/>
                <w:szCs w:val="24"/>
              </w:rPr>
              <w:t>的</w:t>
            </w:r>
            <w:r w:rsidR="00981785" w:rsidRPr="00CA38B8">
              <w:rPr>
                <w:rFonts w:asciiTheme="minorEastAsia" w:hAnsiTheme="minorEastAsia" w:cs="宋体" w:hint="eastAsia"/>
                <w:bCs/>
                <w:kern w:val="0"/>
                <w:sz w:val="24"/>
                <w:szCs w:val="24"/>
              </w:rPr>
              <w:t>产能支持</w:t>
            </w:r>
            <w:r w:rsidR="00981785" w:rsidRPr="00981785">
              <w:rPr>
                <w:rFonts w:asciiTheme="minorEastAsia" w:hAnsiTheme="minorEastAsia" w:cs="宋体"/>
                <w:bCs/>
                <w:kern w:val="0"/>
                <w:sz w:val="24"/>
                <w:szCs w:val="24"/>
              </w:rPr>
              <w:t>，保障供应稳定；另一方面，</w:t>
            </w:r>
            <w:r w:rsidR="00771136" w:rsidRPr="00771136">
              <w:rPr>
                <w:rFonts w:asciiTheme="minorEastAsia" w:hAnsiTheme="minorEastAsia" w:cs="宋体" w:hint="eastAsia"/>
                <w:bCs/>
                <w:kern w:val="0"/>
                <w:sz w:val="24"/>
                <w:szCs w:val="24"/>
              </w:rPr>
              <w:t>公司为支持业务扩展、适应增长需求及提升供应链韧性</w:t>
            </w:r>
            <w:r w:rsidR="00A05311">
              <w:rPr>
                <w:rFonts w:asciiTheme="minorEastAsia" w:hAnsiTheme="minorEastAsia" w:cs="宋体" w:hint="eastAsia"/>
                <w:bCs/>
                <w:kern w:val="0"/>
                <w:sz w:val="24"/>
                <w:szCs w:val="24"/>
              </w:rPr>
              <w:t>，适时</w:t>
            </w:r>
            <w:r w:rsidR="00700203">
              <w:rPr>
                <w:rFonts w:asciiTheme="minorEastAsia" w:hAnsiTheme="minorEastAsia" w:cs="宋体" w:hint="eastAsia"/>
                <w:bCs/>
                <w:kern w:val="0"/>
                <w:sz w:val="24"/>
                <w:szCs w:val="24"/>
              </w:rPr>
              <w:t>安排战略</w:t>
            </w:r>
            <w:bookmarkStart w:id="8" w:name="_GoBack"/>
            <w:bookmarkEnd w:id="8"/>
            <w:r w:rsidR="00A05311" w:rsidRPr="00A05311">
              <w:rPr>
                <w:rFonts w:asciiTheme="minorEastAsia" w:hAnsiTheme="minorEastAsia" w:cs="宋体" w:hint="eastAsia"/>
                <w:bCs/>
                <w:kern w:val="0"/>
                <w:sz w:val="24"/>
                <w:szCs w:val="24"/>
              </w:rPr>
              <w:t>库存储备</w:t>
            </w:r>
            <w:r w:rsidR="00771136" w:rsidRPr="00771136">
              <w:rPr>
                <w:rFonts w:asciiTheme="minorEastAsia" w:hAnsiTheme="minorEastAsia" w:cs="宋体" w:hint="eastAsia"/>
                <w:bCs/>
                <w:kern w:val="0"/>
                <w:sz w:val="24"/>
                <w:szCs w:val="24"/>
              </w:rPr>
              <w:t>，目前</w:t>
            </w:r>
            <w:r w:rsidR="009862BE">
              <w:rPr>
                <w:rFonts w:asciiTheme="minorEastAsia" w:hAnsiTheme="minorEastAsia" w:cs="宋体" w:hint="eastAsia"/>
                <w:bCs/>
                <w:kern w:val="0"/>
                <w:sz w:val="24"/>
                <w:szCs w:val="24"/>
              </w:rPr>
              <w:t>整体</w:t>
            </w:r>
            <w:r w:rsidR="00771136" w:rsidRPr="00771136">
              <w:rPr>
                <w:rFonts w:asciiTheme="minorEastAsia" w:hAnsiTheme="minorEastAsia" w:cs="宋体" w:hint="eastAsia"/>
                <w:bCs/>
                <w:kern w:val="0"/>
                <w:sz w:val="24"/>
                <w:szCs w:val="24"/>
              </w:rPr>
              <w:t>生产交付平稳有序。</w:t>
            </w:r>
          </w:p>
          <w:p w14:paraId="5E51AE82" w14:textId="067DC451" w:rsidR="00A632CF" w:rsidRDefault="00FA6F52" w:rsidP="006A71D2">
            <w:pPr>
              <w:widowControl/>
              <w:shd w:val="clear" w:color="auto" w:fill="FFFFFF"/>
              <w:spacing w:line="360" w:lineRule="auto"/>
              <w:jc w:val="left"/>
              <w:textAlignment w:val="baseline"/>
              <w:rPr>
                <w:rFonts w:asciiTheme="minorEastAsia" w:hAnsiTheme="minorEastAsia" w:cs="宋体"/>
                <w:b/>
                <w:bCs/>
                <w:kern w:val="0"/>
                <w:sz w:val="24"/>
                <w:szCs w:val="24"/>
              </w:rPr>
            </w:pPr>
            <w:r>
              <w:rPr>
                <w:rFonts w:asciiTheme="minorEastAsia" w:hAnsiTheme="minorEastAsia" w:cs="宋体"/>
                <w:b/>
                <w:bCs/>
                <w:kern w:val="0"/>
                <w:sz w:val="24"/>
                <w:szCs w:val="24"/>
              </w:rPr>
              <w:br/>
            </w:r>
            <w:r>
              <w:rPr>
                <w:rFonts w:asciiTheme="minorEastAsia" w:hAnsiTheme="minorEastAsia" w:cs="宋体" w:hint="eastAsia"/>
                <w:b/>
                <w:bCs/>
                <w:kern w:val="0"/>
                <w:sz w:val="24"/>
                <w:szCs w:val="24"/>
              </w:rPr>
              <w:t>Q：</w:t>
            </w:r>
            <w:r w:rsidR="006F7221">
              <w:rPr>
                <w:rFonts w:asciiTheme="minorEastAsia" w:hAnsiTheme="minorEastAsia" w:cs="宋体" w:hint="eastAsia"/>
                <w:b/>
                <w:bCs/>
                <w:kern w:val="0"/>
                <w:sz w:val="24"/>
                <w:szCs w:val="24"/>
              </w:rPr>
              <w:t>公司</w:t>
            </w:r>
            <w:r w:rsidRPr="00FA6F52">
              <w:rPr>
                <w:rFonts w:asciiTheme="minorEastAsia" w:hAnsiTheme="minorEastAsia" w:cs="宋体" w:hint="eastAsia"/>
                <w:b/>
                <w:bCs/>
                <w:kern w:val="0"/>
                <w:sz w:val="24"/>
                <w:szCs w:val="24"/>
              </w:rPr>
              <w:t>海外业务目前</w:t>
            </w:r>
            <w:r w:rsidR="007C6E7D">
              <w:rPr>
                <w:rFonts w:asciiTheme="minorEastAsia" w:hAnsiTheme="minorEastAsia" w:cs="宋体" w:hint="eastAsia"/>
                <w:b/>
                <w:bCs/>
                <w:kern w:val="0"/>
                <w:sz w:val="24"/>
                <w:szCs w:val="24"/>
              </w:rPr>
              <w:t>进展如何？</w:t>
            </w:r>
            <w:r w:rsidRPr="00FA6F52">
              <w:rPr>
                <w:rFonts w:asciiTheme="minorEastAsia" w:hAnsiTheme="minorEastAsia" w:cs="宋体" w:hint="eastAsia"/>
                <w:b/>
                <w:bCs/>
                <w:kern w:val="0"/>
                <w:sz w:val="24"/>
                <w:szCs w:val="24"/>
              </w:rPr>
              <w:t>是否主要聚焦中国台湾地区</w:t>
            </w:r>
            <w:r w:rsidR="007C6E7D">
              <w:rPr>
                <w:rFonts w:asciiTheme="minorEastAsia" w:hAnsiTheme="minorEastAsia" w:cs="宋体" w:hint="eastAsia"/>
                <w:b/>
                <w:bCs/>
                <w:kern w:val="0"/>
                <w:sz w:val="24"/>
                <w:szCs w:val="24"/>
              </w:rPr>
              <w:t>？</w:t>
            </w:r>
          </w:p>
          <w:p w14:paraId="7F5386B4" w14:textId="7628B29D" w:rsidR="007C6E7D" w:rsidRDefault="007C6E7D" w:rsidP="00FA2128">
            <w:pPr>
              <w:widowControl/>
              <w:shd w:val="clear" w:color="auto" w:fill="FFFFFF"/>
              <w:spacing w:line="360" w:lineRule="auto"/>
              <w:textAlignment w:val="baseline"/>
              <w:rPr>
                <w:rFonts w:asciiTheme="minorEastAsia" w:hAnsiTheme="minorEastAsia" w:cs="宋体"/>
                <w:bCs/>
                <w:kern w:val="0"/>
                <w:sz w:val="24"/>
                <w:szCs w:val="24"/>
              </w:rPr>
            </w:pPr>
            <w:r w:rsidRPr="007C6E7D">
              <w:rPr>
                <w:rFonts w:asciiTheme="minorEastAsia" w:hAnsiTheme="minorEastAsia" w:cs="宋体" w:hint="eastAsia"/>
                <w:bCs/>
                <w:kern w:val="0"/>
                <w:sz w:val="24"/>
                <w:szCs w:val="24"/>
              </w:rPr>
              <w:t>A：公司以</w:t>
            </w:r>
            <w:r>
              <w:rPr>
                <w:rFonts w:asciiTheme="minorEastAsia" w:hAnsiTheme="minorEastAsia" w:cs="宋体" w:hint="eastAsia"/>
                <w:bCs/>
                <w:kern w:val="0"/>
                <w:sz w:val="24"/>
                <w:szCs w:val="24"/>
              </w:rPr>
              <w:t>“</w:t>
            </w:r>
            <w:r w:rsidRPr="007C6E7D">
              <w:rPr>
                <w:rFonts w:asciiTheme="minorEastAsia" w:hAnsiTheme="minorEastAsia" w:cs="宋体" w:hint="eastAsia"/>
                <w:bCs/>
                <w:kern w:val="0"/>
                <w:sz w:val="24"/>
                <w:szCs w:val="24"/>
              </w:rPr>
              <w:t>立足中国、服务全球</w:t>
            </w:r>
            <w:r>
              <w:rPr>
                <w:rFonts w:asciiTheme="minorEastAsia" w:hAnsiTheme="minorEastAsia" w:cs="宋体" w:hint="eastAsia"/>
                <w:bCs/>
                <w:kern w:val="0"/>
                <w:sz w:val="24"/>
                <w:szCs w:val="24"/>
              </w:rPr>
              <w:t>”</w:t>
            </w:r>
            <w:r w:rsidRPr="007C6E7D">
              <w:rPr>
                <w:rFonts w:asciiTheme="minorEastAsia" w:hAnsiTheme="minorEastAsia" w:cs="宋体" w:hint="eastAsia"/>
                <w:bCs/>
                <w:kern w:val="0"/>
                <w:sz w:val="24"/>
                <w:szCs w:val="24"/>
              </w:rPr>
              <w:t>为核心战略定位，</w:t>
            </w:r>
            <w:r w:rsidR="009D3910">
              <w:rPr>
                <w:rFonts w:asciiTheme="minorEastAsia" w:hAnsiTheme="minorEastAsia" w:cs="宋体" w:hint="eastAsia"/>
                <w:bCs/>
                <w:kern w:val="0"/>
                <w:sz w:val="24"/>
                <w:szCs w:val="24"/>
              </w:rPr>
              <w:t>秉持</w:t>
            </w:r>
            <w:r w:rsidRPr="007C6E7D">
              <w:rPr>
                <w:rFonts w:asciiTheme="minorEastAsia" w:hAnsiTheme="minorEastAsia" w:cs="宋体" w:hint="eastAsia"/>
                <w:bCs/>
                <w:kern w:val="0"/>
                <w:sz w:val="24"/>
                <w:szCs w:val="24"/>
              </w:rPr>
              <w:t>循序渐进、按需进展的策略，稳健、务实地开展海外布局。公司积极拓展中国台湾地区的市场，正从多个维</w:t>
            </w:r>
            <w:proofErr w:type="gramStart"/>
            <w:r w:rsidRPr="007C6E7D">
              <w:rPr>
                <w:rFonts w:asciiTheme="minorEastAsia" w:hAnsiTheme="minorEastAsia" w:cs="宋体" w:hint="eastAsia"/>
                <w:bCs/>
                <w:kern w:val="0"/>
                <w:sz w:val="24"/>
                <w:szCs w:val="24"/>
              </w:rPr>
              <w:t>度推进</w:t>
            </w:r>
            <w:proofErr w:type="gramEnd"/>
            <w:r w:rsidRPr="007C6E7D">
              <w:rPr>
                <w:rFonts w:asciiTheme="minorEastAsia" w:hAnsiTheme="minorEastAsia" w:cs="宋体" w:hint="eastAsia"/>
                <w:bCs/>
                <w:kern w:val="0"/>
                <w:sz w:val="24"/>
                <w:szCs w:val="24"/>
              </w:rPr>
              <w:t>本地化能力建设，逐步完善当地人才团队、实验室环境搭建，加快当地化布局，提升</w:t>
            </w:r>
            <w:r w:rsidR="009E7DA8">
              <w:rPr>
                <w:rFonts w:asciiTheme="minorEastAsia" w:hAnsiTheme="minorEastAsia" w:cs="宋体" w:hint="eastAsia"/>
                <w:bCs/>
                <w:kern w:val="0"/>
                <w:sz w:val="24"/>
                <w:szCs w:val="24"/>
              </w:rPr>
              <w:t>公司</w:t>
            </w:r>
            <w:r w:rsidRPr="007C6E7D">
              <w:rPr>
                <w:rFonts w:asciiTheme="minorEastAsia" w:hAnsiTheme="minorEastAsia" w:cs="宋体" w:hint="eastAsia"/>
                <w:bCs/>
                <w:kern w:val="0"/>
                <w:sz w:val="24"/>
                <w:szCs w:val="24"/>
              </w:rPr>
              <w:t>软硬能力</w:t>
            </w:r>
            <w:r w:rsidR="009E7DA8">
              <w:rPr>
                <w:rFonts w:asciiTheme="minorEastAsia" w:hAnsiTheme="minorEastAsia" w:cs="宋体" w:hint="eastAsia"/>
                <w:bCs/>
                <w:kern w:val="0"/>
                <w:sz w:val="24"/>
                <w:szCs w:val="24"/>
              </w:rPr>
              <w:t>；</w:t>
            </w:r>
            <w:r w:rsidR="009E7DA8" w:rsidRPr="009E7DA8">
              <w:rPr>
                <w:rFonts w:asciiTheme="minorEastAsia" w:hAnsiTheme="minorEastAsia" w:cs="宋体" w:hint="eastAsia"/>
                <w:bCs/>
                <w:kern w:val="0"/>
                <w:sz w:val="24"/>
                <w:szCs w:val="24"/>
              </w:rPr>
              <w:t>并与客户积极立项，紧密跟踪项目管理，在技术合作项目、产品验证进程等方面均取得阶段性进展，</w:t>
            </w:r>
            <w:r w:rsidRPr="007C6E7D">
              <w:rPr>
                <w:rFonts w:asciiTheme="minorEastAsia" w:hAnsiTheme="minorEastAsia" w:cs="宋体" w:hint="eastAsia"/>
                <w:bCs/>
                <w:kern w:val="0"/>
                <w:sz w:val="24"/>
                <w:szCs w:val="24"/>
              </w:rPr>
              <w:t>整体进度符合预期。与此同时，公司也在</w:t>
            </w:r>
            <w:r w:rsidR="00FA2128">
              <w:rPr>
                <w:rFonts w:asciiTheme="minorEastAsia" w:hAnsiTheme="minorEastAsia" w:cs="宋体" w:hint="eastAsia"/>
                <w:bCs/>
                <w:kern w:val="0"/>
                <w:sz w:val="24"/>
                <w:szCs w:val="24"/>
              </w:rPr>
              <w:t>同步</w:t>
            </w:r>
            <w:r w:rsidRPr="007C6E7D">
              <w:rPr>
                <w:rFonts w:asciiTheme="minorEastAsia" w:hAnsiTheme="minorEastAsia" w:cs="宋体" w:hint="eastAsia"/>
                <w:bCs/>
                <w:kern w:val="0"/>
                <w:sz w:val="24"/>
                <w:szCs w:val="24"/>
              </w:rPr>
              <w:t>推进新加坡等其他海外区域的布局，海外业务整体稳步推进。</w:t>
            </w:r>
          </w:p>
          <w:p w14:paraId="4E749788" w14:textId="77777777" w:rsidR="00FA6F52" w:rsidRDefault="00FA6F52" w:rsidP="006A71D2">
            <w:pPr>
              <w:widowControl/>
              <w:shd w:val="clear" w:color="auto" w:fill="FFFFFF"/>
              <w:spacing w:line="360" w:lineRule="auto"/>
              <w:jc w:val="left"/>
              <w:textAlignment w:val="baseline"/>
              <w:rPr>
                <w:rFonts w:asciiTheme="minorEastAsia" w:hAnsiTheme="minorEastAsia" w:cs="宋体"/>
                <w:b/>
                <w:bCs/>
                <w:kern w:val="0"/>
                <w:sz w:val="24"/>
                <w:szCs w:val="24"/>
              </w:rPr>
            </w:pPr>
          </w:p>
          <w:p w14:paraId="381C943D" w14:textId="1C20DB30" w:rsidR="00DC0B69" w:rsidRPr="00DC0B69" w:rsidRDefault="00975813" w:rsidP="00CB734F">
            <w:pPr>
              <w:widowControl/>
              <w:shd w:val="clear" w:color="auto" w:fill="FFFFFF"/>
              <w:spacing w:line="360" w:lineRule="auto"/>
              <w:textAlignment w:val="baseline"/>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DC0B69" w:rsidRPr="00DC0B69">
              <w:rPr>
                <w:rFonts w:asciiTheme="minorEastAsia" w:hAnsiTheme="minorEastAsia" w:cs="宋体" w:hint="eastAsia"/>
                <w:b/>
                <w:bCs/>
                <w:kern w:val="0"/>
                <w:sz w:val="24"/>
                <w:szCs w:val="24"/>
              </w:rPr>
              <w:t>公司抛光液在国内主流客户中份额已较高，未来增长是否主要依赖</w:t>
            </w:r>
            <w:r w:rsidR="00325863">
              <w:rPr>
                <w:rFonts w:asciiTheme="minorEastAsia" w:hAnsiTheme="minorEastAsia" w:cs="宋体" w:hint="eastAsia"/>
                <w:b/>
                <w:bCs/>
                <w:kern w:val="0"/>
                <w:sz w:val="24"/>
                <w:szCs w:val="24"/>
              </w:rPr>
              <w:t>客户</w:t>
            </w:r>
            <w:r w:rsidR="00DC0B69" w:rsidRPr="00DC0B69">
              <w:rPr>
                <w:rFonts w:asciiTheme="minorEastAsia" w:hAnsiTheme="minorEastAsia" w:cs="宋体" w:hint="eastAsia"/>
                <w:b/>
                <w:bCs/>
                <w:kern w:val="0"/>
                <w:sz w:val="24"/>
                <w:szCs w:val="24"/>
              </w:rPr>
              <w:t>扩产</w:t>
            </w:r>
            <w:r w:rsidR="0093396C">
              <w:rPr>
                <w:rFonts w:asciiTheme="minorEastAsia" w:hAnsiTheme="minorEastAsia" w:cs="宋体" w:hint="eastAsia"/>
                <w:b/>
                <w:bCs/>
                <w:kern w:val="0"/>
                <w:sz w:val="24"/>
                <w:szCs w:val="24"/>
              </w:rPr>
              <w:t>？</w:t>
            </w:r>
            <w:r w:rsidR="0093396C" w:rsidRPr="00DC0B69">
              <w:rPr>
                <w:rFonts w:asciiTheme="minorEastAsia" w:hAnsiTheme="minorEastAsia" w:cs="宋体" w:hint="eastAsia"/>
                <w:b/>
                <w:bCs/>
                <w:kern w:val="0"/>
                <w:sz w:val="24"/>
                <w:szCs w:val="24"/>
              </w:rPr>
              <w:t xml:space="preserve"> </w:t>
            </w:r>
          </w:p>
          <w:p w14:paraId="2B384DF5" w14:textId="4BADD60A" w:rsidR="00DC0B69" w:rsidRPr="00DC0B69" w:rsidRDefault="00DC0B69" w:rsidP="00CB734F">
            <w:pPr>
              <w:widowControl/>
              <w:shd w:val="clear" w:color="auto" w:fill="FFFFFF"/>
              <w:spacing w:line="360" w:lineRule="auto"/>
              <w:textAlignment w:val="baseline"/>
              <w:rPr>
                <w:rFonts w:asciiTheme="minorEastAsia" w:hAnsiTheme="minorEastAsia" w:cs="宋体"/>
                <w:bCs/>
                <w:kern w:val="0"/>
                <w:sz w:val="24"/>
                <w:szCs w:val="24"/>
              </w:rPr>
            </w:pPr>
            <w:r w:rsidRPr="00DC0B69">
              <w:rPr>
                <w:rFonts w:asciiTheme="minorEastAsia" w:hAnsiTheme="minorEastAsia" w:cs="宋体" w:hint="eastAsia"/>
                <w:bCs/>
                <w:kern w:val="0"/>
                <w:sz w:val="24"/>
                <w:szCs w:val="24"/>
              </w:rPr>
              <w:t>A：公司CMP抛光</w:t>
            </w:r>
            <w:proofErr w:type="gramStart"/>
            <w:r w:rsidRPr="00DC0B69">
              <w:rPr>
                <w:rFonts w:asciiTheme="minorEastAsia" w:hAnsiTheme="minorEastAsia" w:cs="宋体" w:hint="eastAsia"/>
                <w:bCs/>
                <w:kern w:val="0"/>
                <w:sz w:val="24"/>
                <w:szCs w:val="24"/>
              </w:rPr>
              <w:t>液</w:t>
            </w:r>
            <w:r w:rsidR="000B57F8">
              <w:rPr>
                <w:rFonts w:asciiTheme="minorEastAsia" w:hAnsiTheme="minorEastAsia" w:cs="宋体" w:hint="eastAsia"/>
                <w:bCs/>
                <w:kern w:val="0"/>
                <w:sz w:val="24"/>
                <w:szCs w:val="24"/>
              </w:rPr>
              <w:t>产品</w:t>
            </w:r>
            <w:proofErr w:type="gramEnd"/>
            <w:r w:rsidRPr="00DC0B69">
              <w:rPr>
                <w:rFonts w:asciiTheme="minorEastAsia" w:hAnsiTheme="minorEastAsia" w:cs="宋体" w:hint="eastAsia"/>
                <w:bCs/>
                <w:kern w:val="0"/>
                <w:sz w:val="24"/>
                <w:szCs w:val="24"/>
              </w:rPr>
              <w:t>的增长是多因素共同驱动</w:t>
            </w:r>
            <w:r w:rsidR="001C025C">
              <w:rPr>
                <w:rFonts w:asciiTheme="minorEastAsia" w:hAnsiTheme="minorEastAsia" w:cs="宋体" w:hint="eastAsia"/>
                <w:bCs/>
                <w:kern w:val="0"/>
                <w:sz w:val="24"/>
                <w:szCs w:val="24"/>
              </w:rPr>
              <w:t>的</w:t>
            </w:r>
            <w:r w:rsidR="0093396C">
              <w:rPr>
                <w:rFonts w:asciiTheme="minorEastAsia" w:hAnsiTheme="minorEastAsia" w:cs="宋体" w:hint="eastAsia"/>
                <w:bCs/>
                <w:kern w:val="0"/>
                <w:sz w:val="24"/>
                <w:szCs w:val="24"/>
              </w:rPr>
              <w:t>：</w:t>
            </w:r>
            <w:r w:rsidRPr="00DC0B69">
              <w:rPr>
                <w:rFonts w:asciiTheme="minorEastAsia" w:hAnsiTheme="minorEastAsia" w:cs="宋体" w:hint="eastAsia"/>
                <w:bCs/>
                <w:kern w:val="0"/>
                <w:sz w:val="24"/>
                <w:szCs w:val="24"/>
              </w:rPr>
              <w:t>一是</w:t>
            </w:r>
            <w:r w:rsidR="001C025C">
              <w:rPr>
                <w:rFonts w:asciiTheme="minorEastAsia" w:hAnsiTheme="minorEastAsia" w:cs="宋体" w:hint="eastAsia"/>
                <w:bCs/>
                <w:kern w:val="0"/>
                <w:sz w:val="24"/>
                <w:szCs w:val="24"/>
              </w:rPr>
              <w:t>在</w:t>
            </w:r>
            <w:r w:rsidRPr="00DC0B69">
              <w:rPr>
                <w:rFonts w:asciiTheme="minorEastAsia" w:hAnsiTheme="minorEastAsia" w:cs="宋体" w:hint="eastAsia"/>
                <w:bCs/>
                <w:kern w:val="0"/>
                <w:sz w:val="24"/>
                <w:szCs w:val="24"/>
              </w:rPr>
              <w:t>客户端持续深耕，随着产品在主要客户中的覆盖面和渗透度不断扩大，叠加客户产能爬坡及扩产计划，构成</w:t>
            </w:r>
            <w:r w:rsidRPr="00DC0B69">
              <w:rPr>
                <w:rFonts w:asciiTheme="minorEastAsia" w:hAnsiTheme="minorEastAsia" w:cs="宋体" w:hint="eastAsia"/>
                <w:bCs/>
                <w:kern w:val="0"/>
                <w:sz w:val="24"/>
                <w:szCs w:val="24"/>
              </w:rPr>
              <w:lastRenderedPageBreak/>
              <w:t>了增长的基本盘。二是产品</w:t>
            </w:r>
            <w:r w:rsidR="00926810">
              <w:rPr>
                <w:rFonts w:asciiTheme="minorEastAsia" w:hAnsiTheme="minorEastAsia" w:cs="宋体" w:hint="eastAsia"/>
                <w:bCs/>
                <w:kern w:val="0"/>
                <w:sz w:val="24"/>
                <w:szCs w:val="24"/>
              </w:rPr>
              <w:t>升级</w:t>
            </w:r>
            <w:r w:rsidRPr="00DC0B69">
              <w:rPr>
                <w:rFonts w:asciiTheme="minorEastAsia" w:hAnsiTheme="minorEastAsia" w:cs="宋体" w:hint="eastAsia"/>
                <w:bCs/>
                <w:kern w:val="0"/>
                <w:sz w:val="24"/>
                <w:szCs w:val="24"/>
              </w:rPr>
              <w:t>迭代，</w:t>
            </w:r>
            <w:proofErr w:type="gramStart"/>
            <w:r w:rsidRPr="00DC0B69">
              <w:rPr>
                <w:rFonts w:asciiTheme="minorEastAsia" w:hAnsiTheme="minorEastAsia" w:cs="宋体" w:hint="eastAsia"/>
                <w:bCs/>
                <w:kern w:val="0"/>
                <w:sz w:val="24"/>
                <w:szCs w:val="24"/>
              </w:rPr>
              <w:t>先进制程</w:t>
            </w:r>
            <w:r w:rsidR="007B484D">
              <w:rPr>
                <w:rFonts w:asciiTheme="minorEastAsia" w:hAnsiTheme="minorEastAsia" w:cs="宋体" w:hint="eastAsia"/>
                <w:bCs/>
                <w:kern w:val="0"/>
                <w:sz w:val="24"/>
                <w:szCs w:val="24"/>
              </w:rPr>
              <w:t>的</w:t>
            </w:r>
            <w:proofErr w:type="gramEnd"/>
            <w:r w:rsidRPr="00DC0B69">
              <w:rPr>
                <w:rFonts w:asciiTheme="minorEastAsia" w:hAnsiTheme="minorEastAsia" w:cs="宋体" w:hint="eastAsia"/>
                <w:bCs/>
                <w:kern w:val="0"/>
                <w:sz w:val="24"/>
                <w:szCs w:val="24"/>
              </w:rPr>
              <w:t>不断演进带来新产品、新工艺、新应用的市场需求，公司持续加大研发投入，推动产品迭代与性能升级，以满足更高工艺节点</w:t>
            </w:r>
            <w:r w:rsidR="0093396C">
              <w:rPr>
                <w:rFonts w:asciiTheme="minorEastAsia" w:hAnsiTheme="minorEastAsia" w:cs="宋体" w:hint="eastAsia"/>
                <w:bCs/>
                <w:kern w:val="0"/>
                <w:sz w:val="24"/>
                <w:szCs w:val="24"/>
              </w:rPr>
              <w:t>的</w:t>
            </w:r>
            <w:r w:rsidRPr="00DC0B69">
              <w:rPr>
                <w:rFonts w:asciiTheme="minorEastAsia" w:hAnsiTheme="minorEastAsia" w:cs="宋体" w:hint="eastAsia"/>
                <w:bCs/>
                <w:kern w:val="0"/>
                <w:sz w:val="24"/>
                <w:szCs w:val="24"/>
              </w:rPr>
              <w:t>要求，凭借技术竞争优势进一步巩固和扩大市场份额。三是国产</w:t>
            </w:r>
            <w:r w:rsidR="00A4627E">
              <w:rPr>
                <w:rFonts w:asciiTheme="minorEastAsia" w:hAnsiTheme="minorEastAsia" w:cs="宋体" w:hint="eastAsia"/>
                <w:bCs/>
                <w:kern w:val="0"/>
                <w:sz w:val="24"/>
                <w:szCs w:val="24"/>
              </w:rPr>
              <w:t>化</w:t>
            </w:r>
            <w:proofErr w:type="gramStart"/>
            <w:r w:rsidRPr="00DC0B69">
              <w:rPr>
                <w:rFonts w:asciiTheme="minorEastAsia" w:hAnsiTheme="minorEastAsia" w:cs="宋体" w:hint="eastAsia"/>
                <w:bCs/>
                <w:kern w:val="0"/>
                <w:sz w:val="24"/>
                <w:szCs w:val="24"/>
              </w:rPr>
              <w:t>替代仍</w:t>
            </w:r>
            <w:proofErr w:type="gramEnd"/>
            <w:r w:rsidRPr="00DC0B69">
              <w:rPr>
                <w:rFonts w:asciiTheme="minorEastAsia" w:hAnsiTheme="minorEastAsia" w:cs="宋体" w:hint="eastAsia"/>
                <w:bCs/>
                <w:kern w:val="0"/>
                <w:sz w:val="24"/>
                <w:szCs w:val="24"/>
              </w:rPr>
              <w:t>有空间，在国内外资背景的芯片制造公司中，外资供应商仍占据一定份额，这也是公司持续努力的方向。与此同时，公司在深耕国内市场的同时，稳健、有选择地探索海外市场机会。经过不断深耕，公司化学机械抛光</w:t>
            </w:r>
            <w:proofErr w:type="gramStart"/>
            <w:r w:rsidRPr="00DC0B69">
              <w:rPr>
                <w:rFonts w:asciiTheme="minorEastAsia" w:hAnsiTheme="minorEastAsia" w:cs="宋体" w:hint="eastAsia"/>
                <w:bCs/>
                <w:kern w:val="0"/>
                <w:sz w:val="24"/>
                <w:szCs w:val="24"/>
              </w:rPr>
              <w:t>液全球市占率</w:t>
            </w:r>
            <w:proofErr w:type="gramEnd"/>
            <w:r w:rsidRPr="00DC0B69">
              <w:rPr>
                <w:rFonts w:asciiTheme="minorEastAsia" w:hAnsiTheme="minorEastAsia" w:cs="宋体" w:hint="eastAsia"/>
                <w:bCs/>
                <w:kern w:val="0"/>
                <w:sz w:val="24"/>
                <w:szCs w:val="24"/>
              </w:rPr>
              <w:t>近三年从8%提升至13%（根据TECHCET全球市场规模测算），已跻身全球主流供应厂商行列。</w:t>
            </w:r>
            <w:r w:rsidR="0093396C">
              <w:rPr>
                <w:rFonts w:asciiTheme="minorEastAsia" w:hAnsiTheme="minorEastAsia" w:cs="宋体" w:hint="eastAsia"/>
                <w:bCs/>
                <w:kern w:val="0"/>
                <w:sz w:val="24"/>
                <w:szCs w:val="24"/>
              </w:rPr>
              <w:t>未来</w:t>
            </w:r>
            <w:r w:rsidRPr="00DC0B69">
              <w:rPr>
                <w:rFonts w:asciiTheme="minorEastAsia" w:hAnsiTheme="minorEastAsia" w:cs="宋体" w:hint="eastAsia"/>
                <w:bCs/>
                <w:kern w:val="0"/>
                <w:sz w:val="24"/>
                <w:szCs w:val="24"/>
              </w:rPr>
              <w:t>，公司会持续专注</w:t>
            </w:r>
            <w:r w:rsidR="007B2DAC">
              <w:rPr>
                <w:rFonts w:asciiTheme="minorEastAsia" w:hAnsiTheme="minorEastAsia" w:cs="宋体" w:hint="eastAsia"/>
                <w:bCs/>
                <w:kern w:val="0"/>
                <w:sz w:val="24"/>
                <w:szCs w:val="24"/>
              </w:rPr>
              <w:t>，</w:t>
            </w:r>
            <w:r w:rsidR="00951765" w:rsidRPr="00951765">
              <w:rPr>
                <w:rFonts w:asciiTheme="minorEastAsia" w:hAnsiTheme="minorEastAsia" w:cs="宋体" w:hint="eastAsia"/>
                <w:bCs/>
                <w:kern w:val="0"/>
                <w:sz w:val="24"/>
                <w:szCs w:val="24"/>
              </w:rPr>
              <w:t>争取在全球市场中赢得更多认可</w:t>
            </w:r>
            <w:r w:rsidR="00951765">
              <w:rPr>
                <w:rFonts w:asciiTheme="minorEastAsia" w:hAnsiTheme="minorEastAsia" w:cs="宋体" w:hint="eastAsia"/>
                <w:bCs/>
                <w:kern w:val="0"/>
                <w:sz w:val="24"/>
                <w:szCs w:val="24"/>
              </w:rPr>
              <w:t>。</w:t>
            </w:r>
          </w:p>
          <w:p w14:paraId="4DE24B76" w14:textId="29C85CCF" w:rsidR="00117717" w:rsidRDefault="00117717" w:rsidP="003C3EB1">
            <w:pPr>
              <w:widowControl/>
              <w:spacing w:line="360" w:lineRule="auto"/>
              <w:rPr>
                <w:rFonts w:asciiTheme="minorEastAsia" w:hAnsiTheme="minorEastAsia" w:cs="宋体"/>
                <w:b/>
                <w:bCs/>
                <w:kern w:val="0"/>
                <w:sz w:val="24"/>
                <w:szCs w:val="24"/>
              </w:rPr>
            </w:pPr>
          </w:p>
          <w:p w14:paraId="78C08E1C" w14:textId="125929D3" w:rsidR="007C7362" w:rsidRPr="007C7362" w:rsidRDefault="0064156A" w:rsidP="000D0188">
            <w:pPr>
              <w:widowControl/>
              <w:spacing w:line="360" w:lineRule="auto"/>
              <w:rPr>
                <w:rFonts w:asciiTheme="minorEastAsia" w:hAnsiTheme="minorEastAsia" w:cs="宋体"/>
                <w:bCs/>
                <w:kern w:val="0"/>
                <w:sz w:val="24"/>
                <w:szCs w:val="24"/>
              </w:rPr>
            </w:pPr>
            <w:r w:rsidRPr="0064156A">
              <w:rPr>
                <w:rFonts w:asciiTheme="minorEastAsia" w:hAnsiTheme="minorEastAsia" w:cs="宋体" w:hint="eastAsia"/>
                <w:b/>
                <w:bCs/>
                <w:kern w:val="0"/>
                <w:sz w:val="24"/>
                <w:szCs w:val="24"/>
              </w:rPr>
              <w:t>Q：</w:t>
            </w:r>
            <w:r w:rsidR="00A21770">
              <w:rPr>
                <w:rFonts w:asciiTheme="minorEastAsia" w:hAnsiTheme="minorEastAsia" w:cs="宋体" w:hint="eastAsia"/>
                <w:b/>
                <w:bCs/>
                <w:kern w:val="0"/>
                <w:sz w:val="24"/>
                <w:szCs w:val="24"/>
              </w:rPr>
              <w:t>公司</w:t>
            </w:r>
            <w:r w:rsidRPr="0064156A">
              <w:rPr>
                <w:rFonts w:asciiTheme="minorEastAsia" w:hAnsiTheme="minorEastAsia" w:cs="宋体" w:hint="eastAsia"/>
                <w:b/>
                <w:bCs/>
                <w:kern w:val="0"/>
                <w:sz w:val="24"/>
                <w:szCs w:val="24"/>
              </w:rPr>
              <w:t>定期报告中功能性</w:t>
            </w:r>
            <w:proofErr w:type="gramStart"/>
            <w:r w:rsidRPr="0064156A">
              <w:rPr>
                <w:rFonts w:asciiTheme="minorEastAsia" w:hAnsiTheme="minorEastAsia" w:cs="宋体" w:hint="eastAsia"/>
                <w:b/>
                <w:bCs/>
                <w:kern w:val="0"/>
                <w:sz w:val="24"/>
                <w:szCs w:val="24"/>
              </w:rPr>
              <w:t>湿电子</w:t>
            </w:r>
            <w:proofErr w:type="gramEnd"/>
            <w:r w:rsidRPr="0064156A">
              <w:rPr>
                <w:rFonts w:asciiTheme="minorEastAsia" w:hAnsiTheme="minorEastAsia" w:cs="宋体" w:hint="eastAsia"/>
                <w:b/>
                <w:bCs/>
                <w:kern w:val="0"/>
                <w:sz w:val="24"/>
                <w:szCs w:val="24"/>
              </w:rPr>
              <w:t>化学品营收同比增速表现亮眼，电镀液及添加剂系列产品是否也归在该分类中？</w:t>
            </w:r>
            <w:r w:rsidR="00CD44BA">
              <w:rPr>
                <w:rFonts w:asciiTheme="minorEastAsia" w:hAnsiTheme="minorEastAsia" w:cs="宋体" w:hint="eastAsia"/>
                <w:b/>
                <w:bCs/>
                <w:kern w:val="0"/>
                <w:sz w:val="24"/>
                <w:szCs w:val="24"/>
              </w:rPr>
              <w:t>增长主要</w:t>
            </w:r>
            <w:r w:rsidR="00FA4EB6">
              <w:rPr>
                <w:rFonts w:asciiTheme="minorEastAsia" w:hAnsiTheme="minorEastAsia" w:cs="宋体" w:hint="eastAsia"/>
                <w:b/>
                <w:bCs/>
                <w:kern w:val="0"/>
                <w:sz w:val="24"/>
                <w:szCs w:val="24"/>
              </w:rPr>
              <w:t>贡献</w:t>
            </w:r>
            <w:r w:rsidR="00CD44BA">
              <w:rPr>
                <w:rFonts w:asciiTheme="minorEastAsia" w:hAnsiTheme="minorEastAsia" w:cs="宋体" w:hint="eastAsia"/>
                <w:b/>
                <w:bCs/>
                <w:kern w:val="0"/>
                <w:sz w:val="24"/>
                <w:szCs w:val="24"/>
              </w:rPr>
              <w:t>来源哪类产品？</w:t>
            </w:r>
            <w:r w:rsidR="007C7362">
              <w:rPr>
                <w:rFonts w:asciiTheme="minorEastAsia" w:hAnsiTheme="minorEastAsia" w:cs="宋体"/>
                <w:bCs/>
                <w:kern w:val="0"/>
                <w:sz w:val="24"/>
                <w:szCs w:val="24"/>
              </w:rPr>
              <w:br/>
            </w:r>
            <w:r w:rsidR="007C7362" w:rsidRPr="007C7362">
              <w:rPr>
                <w:rFonts w:asciiTheme="minorEastAsia" w:hAnsiTheme="minorEastAsia" w:cs="宋体" w:hint="eastAsia"/>
                <w:bCs/>
                <w:kern w:val="0"/>
                <w:sz w:val="24"/>
                <w:szCs w:val="24"/>
              </w:rPr>
              <w:t>A：公司定期报告中功能性</w:t>
            </w:r>
            <w:proofErr w:type="gramStart"/>
            <w:r w:rsidR="007C7362" w:rsidRPr="007C7362">
              <w:rPr>
                <w:rFonts w:asciiTheme="minorEastAsia" w:hAnsiTheme="minorEastAsia" w:cs="宋体" w:hint="eastAsia"/>
                <w:bCs/>
                <w:kern w:val="0"/>
                <w:sz w:val="24"/>
                <w:szCs w:val="24"/>
              </w:rPr>
              <w:t>湿电子</w:t>
            </w:r>
            <w:proofErr w:type="gramEnd"/>
            <w:r w:rsidR="007C7362" w:rsidRPr="007C7362">
              <w:rPr>
                <w:rFonts w:asciiTheme="minorEastAsia" w:hAnsiTheme="minorEastAsia" w:cs="宋体" w:hint="eastAsia"/>
                <w:bCs/>
                <w:kern w:val="0"/>
                <w:sz w:val="24"/>
                <w:szCs w:val="24"/>
              </w:rPr>
              <w:t>化学品大类</w:t>
            </w:r>
            <w:r w:rsidR="00AA77A9">
              <w:rPr>
                <w:rFonts w:asciiTheme="minorEastAsia" w:hAnsiTheme="minorEastAsia" w:cs="宋体" w:hint="eastAsia"/>
                <w:bCs/>
                <w:kern w:val="0"/>
                <w:sz w:val="24"/>
                <w:szCs w:val="24"/>
              </w:rPr>
              <w:t>主要</w:t>
            </w:r>
            <w:r w:rsidR="007C7362" w:rsidRPr="007C7362">
              <w:rPr>
                <w:rFonts w:asciiTheme="minorEastAsia" w:hAnsiTheme="minorEastAsia" w:cs="宋体" w:hint="eastAsia"/>
                <w:bCs/>
                <w:kern w:val="0"/>
                <w:sz w:val="24"/>
                <w:szCs w:val="24"/>
              </w:rPr>
              <w:t>包括刻蚀后清洗液、</w:t>
            </w:r>
            <w:r w:rsidR="00AA77A9" w:rsidRPr="007C7362">
              <w:rPr>
                <w:rFonts w:asciiTheme="minorEastAsia" w:hAnsiTheme="minorEastAsia" w:cs="宋体" w:hint="eastAsia"/>
                <w:bCs/>
                <w:kern w:val="0"/>
                <w:sz w:val="24"/>
                <w:szCs w:val="24"/>
              </w:rPr>
              <w:t>光刻胶剥离液、</w:t>
            </w:r>
            <w:r w:rsidR="007C7362" w:rsidRPr="007C7362">
              <w:rPr>
                <w:rFonts w:asciiTheme="minorEastAsia" w:hAnsiTheme="minorEastAsia" w:cs="宋体" w:hint="eastAsia"/>
                <w:bCs/>
                <w:kern w:val="0"/>
                <w:sz w:val="24"/>
                <w:szCs w:val="24"/>
              </w:rPr>
              <w:t>抛光后清洗液、刻蚀液等产品，2025年该板块营业收入同比增长63.73%，增长</w:t>
            </w:r>
            <w:r w:rsidR="00A21770">
              <w:rPr>
                <w:rFonts w:asciiTheme="minorEastAsia" w:hAnsiTheme="minorEastAsia" w:cs="宋体" w:hint="eastAsia"/>
                <w:bCs/>
                <w:kern w:val="0"/>
                <w:sz w:val="24"/>
                <w:szCs w:val="24"/>
              </w:rPr>
              <w:t>贡献</w:t>
            </w:r>
            <w:r w:rsidR="007C7362" w:rsidRPr="007C7362">
              <w:rPr>
                <w:rFonts w:asciiTheme="minorEastAsia" w:hAnsiTheme="minorEastAsia" w:cs="宋体" w:hint="eastAsia"/>
                <w:bCs/>
                <w:kern w:val="0"/>
                <w:sz w:val="24"/>
                <w:szCs w:val="24"/>
              </w:rPr>
              <w:t>主要来源于上述清洗类产品</w:t>
            </w:r>
            <w:r w:rsidR="00BF1ACF">
              <w:rPr>
                <w:rFonts w:asciiTheme="minorEastAsia" w:hAnsiTheme="minorEastAsia" w:cs="宋体" w:hint="eastAsia"/>
                <w:bCs/>
                <w:kern w:val="0"/>
                <w:sz w:val="24"/>
                <w:szCs w:val="24"/>
              </w:rPr>
              <w:t>，是公司的第二增长曲线</w:t>
            </w:r>
            <w:r w:rsidR="007C7362" w:rsidRPr="007C7362">
              <w:rPr>
                <w:rFonts w:asciiTheme="minorEastAsia" w:hAnsiTheme="minorEastAsia" w:cs="宋体" w:hint="eastAsia"/>
                <w:bCs/>
                <w:kern w:val="0"/>
                <w:sz w:val="24"/>
                <w:szCs w:val="24"/>
              </w:rPr>
              <w:t>。电镀液及添加剂的营收也计入</w:t>
            </w:r>
            <w:r w:rsidR="00BF1ACF">
              <w:rPr>
                <w:rFonts w:asciiTheme="minorEastAsia" w:hAnsiTheme="minorEastAsia" w:cs="宋体" w:hint="eastAsia"/>
                <w:bCs/>
                <w:kern w:val="0"/>
                <w:sz w:val="24"/>
                <w:szCs w:val="24"/>
              </w:rPr>
              <w:t>功能性</w:t>
            </w:r>
            <w:proofErr w:type="gramStart"/>
            <w:r w:rsidR="00BF1ACF">
              <w:rPr>
                <w:rFonts w:asciiTheme="minorEastAsia" w:hAnsiTheme="minorEastAsia" w:cs="宋体" w:hint="eastAsia"/>
                <w:bCs/>
                <w:kern w:val="0"/>
                <w:sz w:val="24"/>
                <w:szCs w:val="24"/>
              </w:rPr>
              <w:t>湿电子</w:t>
            </w:r>
            <w:proofErr w:type="gramEnd"/>
            <w:r w:rsidR="00BF1ACF">
              <w:rPr>
                <w:rFonts w:asciiTheme="minorEastAsia" w:hAnsiTheme="minorEastAsia" w:cs="宋体" w:hint="eastAsia"/>
                <w:bCs/>
                <w:kern w:val="0"/>
                <w:sz w:val="24"/>
                <w:szCs w:val="24"/>
              </w:rPr>
              <w:t>化学品</w:t>
            </w:r>
            <w:r w:rsidR="004A034B">
              <w:rPr>
                <w:rFonts w:asciiTheme="minorEastAsia" w:hAnsiTheme="minorEastAsia" w:cs="宋体" w:hint="eastAsia"/>
                <w:bCs/>
                <w:kern w:val="0"/>
                <w:sz w:val="24"/>
                <w:szCs w:val="24"/>
              </w:rPr>
              <w:t>大</w:t>
            </w:r>
            <w:r w:rsidR="007C7362" w:rsidRPr="007C7362">
              <w:rPr>
                <w:rFonts w:asciiTheme="minorEastAsia" w:hAnsiTheme="minorEastAsia" w:cs="宋体" w:hint="eastAsia"/>
                <w:bCs/>
                <w:kern w:val="0"/>
                <w:sz w:val="24"/>
                <w:szCs w:val="24"/>
              </w:rPr>
              <w:t>类，目前收入</w:t>
            </w:r>
            <w:r w:rsidR="00FE73B5">
              <w:rPr>
                <w:rFonts w:asciiTheme="minorEastAsia" w:hAnsiTheme="minorEastAsia" w:cs="宋体" w:hint="eastAsia"/>
                <w:bCs/>
                <w:kern w:val="0"/>
                <w:sz w:val="24"/>
                <w:szCs w:val="24"/>
              </w:rPr>
              <w:t>贡献</w:t>
            </w:r>
            <w:r w:rsidR="000D0188">
              <w:rPr>
                <w:rFonts w:asciiTheme="minorEastAsia" w:hAnsiTheme="minorEastAsia" w:cs="宋体" w:hint="eastAsia"/>
                <w:bCs/>
                <w:kern w:val="0"/>
                <w:sz w:val="24"/>
                <w:szCs w:val="24"/>
              </w:rPr>
              <w:t>来说</w:t>
            </w:r>
            <w:r w:rsidR="00FE73B5">
              <w:rPr>
                <w:rFonts w:asciiTheme="minorEastAsia" w:hAnsiTheme="minorEastAsia" w:cs="宋体" w:hint="eastAsia"/>
                <w:bCs/>
                <w:kern w:val="0"/>
                <w:sz w:val="24"/>
                <w:szCs w:val="24"/>
              </w:rPr>
              <w:t>相对</w:t>
            </w:r>
            <w:r w:rsidR="00F242E1">
              <w:rPr>
                <w:rFonts w:asciiTheme="minorEastAsia" w:hAnsiTheme="minorEastAsia" w:cs="宋体" w:hint="eastAsia"/>
                <w:bCs/>
                <w:kern w:val="0"/>
                <w:sz w:val="24"/>
                <w:szCs w:val="24"/>
              </w:rPr>
              <w:t>较</w:t>
            </w:r>
            <w:r w:rsidR="007C7362" w:rsidRPr="007C7362">
              <w:rPr>
                <w:rFonts w:asciiTheme="minorEastAsia" w:hAnsiTheme="minorEastAsia" w:cs="宋体" w:hint="eastAsia"/>
                <w:bCs/>
                <w:kern w:val="0"/>
                <w:sz w:val="24"/>
                <w:szCs w:val="24"/>
              </w:rPr>
              <w:t>小，</w:t>
            </w:r>
            <w:r w:rsidR="000D0188">
              <w:rPr>
                <w:rFonts w:asciiTheme="minorEastAsia" w:hAnsiTheme="minorEastAsia" w:cs="宋体" w:hint="eastAsia"/>
                <w:bCs/>
                <w:kern w:val="0"/>
                <w:sz w:val="24"/>
                <w:szCs w:val="24"/>
              </w:rPr>
              <w:t>但</w:t>
            </w:r>
            <w:r w:rsidR="000D0188" w:rsidRPr="000D0188">
              <w:rPr>
                <w:rFonts w:asciiTheme="minorEastAsia" w:hAnsiTheme="minorEastAsia" w:cs="宋体" w:hint="eastAsia"/>
                <w:bCs/>
                <w:kern w:val="0"/>
                <w:sz w:val="24"/>
                <w:szCs w:val="24"/>
              </w:rPr>
              <w:t>公司</w:t>
            </w:r>
            <w:r w:rsidR="000D0188">
              <w:rPr>
                <w:rFonts w:asciiTheme="minorEastAsia" w:hAnsiTheme="minorEastAsia" w:cs="宋体" w:hint="eastAsia"/>
                <w:bCs/>
                <w:kern w:val="0"/>
                <w:sz w:val="24"/>
                <w:szCs w:val="24"/>
              </w:rPr>
              <w:t>在</w:t>
            </w:r>
            <w:r w:rsidR="000D0188" w:rsidRPr="000D0188">
              <w:rPr>
                <w:rFonts w:asciiTheme="minorEastAsia" w:hAnsiTheme="minorEastAsia" w:cs="宋体" w:hint="eastAsia"/>
                <w:bCs/>
                <w:kern w:val="0"/>
                <w:sz w:val="24"/>
                <w:szCs w:val="24"/>
              </w:rPr>
              <w:t>持续加强集成电路制造及先进封装领域电镀液及添加剂产品系列平台的搭建，</w:t>
            </w:r>
            <w:r w:rsidR="00A21B17">
              <w:rPr>
                <w:rFonts w:asciiTheme="minorEastAsia" w:hAnsiTheme="minorEastAsia" w:cs="宋体" w:hint="eastAsia"/>
                <w:bCs/>
                <w:kern w:val="0"/>
                <w:sz w:val="24"/>
                <w:szCs w:val="24"/>
              </w:rPr>
              <w:t>目前</w:t>
            </w:r>
            <w:r w:rsidR="007C7362" w:rsidRPr="007C7362">
              <w:rPr>
                <w:rFonts w:asciiTheme="minorEastAsia" w:hAnsiTheme="minorEastAsia" w:cs="宋体" w:hint="eastAsia"/>
                <w:bCs/>
                <w:kern w:val="0"/>
                <w:sz w:val="24"/>
                <w:szCs w:val="24"/>
              </w:rPr>
              <w:t>集成电路大马士革电镀液及添加剂已进入量产阶段，先进封装用电镀液及添加剂已有多款产品实现量产销售。</w:t>
            </w:r>
          </w:p>
          <w:p w14:paraId="2D8575BE" w14:textId="77777777" w:rsidR="00EA3A8B" w:rsidRDefault="00EA3A8B" w:rsidP="003C3EB1">
            <w:pPr>
              <w:widowControl/>
              <w:spacing w:line="360" w:lineRule="auto"/>
              <w:rPr>
                <w:rFonts w:asciiTheme="minorEastAsia" w:hAnsiTheme="minorEastAsia" w:cs="宋体"/>
                <w:b/>
                <w:bCs/>
                <w:kern w:val="0"/>
                <w:sz w:val="24"/>
                <w:szCs w:val="24"/>
              </w:rPr>
            </w:pPr>
          </w:p>
          <w:p w14:paraId="6F33D2D8" w14:textId="6253F109" w:rsidR="00FC6C3B" w:rsidRPr="00FC6C3B" w:rsidRDefault="00FC6C3B" w:rsidP="00FC6C3B">
            <w:pPr>
              <w:widowControl/>
              <w:spacing w:line="360" w:lineRule="auto"/>
              <w:rPr>
                <w:rFonts w:asciiTheme="minorEastAsia" w:hAnsiTheme="minorEastAsia" w:cs="宋体"/>
                <w:b/>
                <w:bCs/>
                <w:kern w:val="0"/>
                <w:sz w:val="24"/>
                <w:szCs w:val="24"/>
              </w:rPr>
            </w:pPr>
            <w:r w:rsidRPr="00FC6C3B">
              <w:rPr>
                <w:rFonts w:asciiTheme="minorEastAsia" w:hAnsiTheme="minorEastAsia" w:cs="宋体" w:hint="eastAsia"/>
                <w:b/>
                <w:bCs/>
                <w:kern w:val="0"/>
                <w:sz w:val="24"/>
                <w:szCs w:val="24"/>
              </w:rPr>
              <w:t>Q：</w:t>
            </w:r>
            <w:r w:rsidR="00DF4D67">
              <w:rPr>
                <w:rFonts w:asciiTheme="minorEastAsia" w:hAnsiTheme="minorEastAsia" w:cs="宋体" w:hint="eastAsia"/>
                <w:b/>
                <w:bCs/>
                <w:kern w:val="0"/>
                <w:sz w:val="24"/>
                <w:szCs w:val="24"/>
              </w:rPr>
              <w:t>目前看</w:t>
            </w:r>
            <w:r w:rsidR="009F4550">
              <w:rPr>
                <w:rFonts w:asciiTheme="minorEastAsia" w:hAnsiTheme="minorEastAsia" w:cs="宋体" w:hint="eastAsia"/>
                <w:b/>
                <w:bCs/>
                <w:kern w:val="0"/>
                <w:sz w:val="24"/>
                <w:szCs w:val="24"/>
              </w:rPr>
              <w:t>市场需求增长</w:t>
            </w:r>
            <w:r w:rsidRPr="00FC6C3B">
              <w:rPr>
                <w:rFonts w:asciiTheme="minorEastAsia" w:hAnsiTheme="minorEastAsia" w:cs="宋体" w:hint="eastAsia"/>
                <w:b/>
                <w:bCs/>
                <w:kern w:val="0"/>
                <w:sz w:val="24"/>
                <w:szCs w:val="24"/>
              </w:rPr>
              <w:t>节奏</w:t>
            </w:r>
            <w:r w:rsidR="006077C2">
              <w:rPr>
                <w:rFonts w:asciiTheme="minorEastAsia" w:hAnsiTheme="minorEastAsia" w:cs="宋体" w:hint="eastAsia"/>
                <w:b/>
                <w:bCs/>
                <w:kern w:val="0"/>
                <w:sz w:val="24"/>
                <w:szCs w:val="24"/>
              </w:rPr>
              <w:t>很</w:t>
            </w:r>
            <w:r w:rsidRPr="00FC6C3B">
              <w:rPr>
                <w:rFonts w:asciiTheme="minorEastAsia" w:hAnsiTheme="minorEastAsia" w:cs="宋体" w:hint="eastAsia"/>
                <w:b/>
                <w:bCs/>
                <w:kern w:val="0"/>
                <w:sz w:val="24"/>
                <w:szCs w:val="24"/>
              </w:rPr>
              <w:t>快，公司产能是否能匹配</w:t>
            </w:r>
            <w:r w:rsidR="009F4550">
              <w:rPr>
                <w:rFonts w:asciiTheme="minorEastAsia" w:hAnsiTheme="minorEastAsia" w:cs="宋体" w:hint="eastAsia"/>
                <w:b/>
                <w:bCs/>
                <w:kern w:val="0"/>
                <w:sz w:val="24"/>
                <w:szCs w:val="24"/>
              </w:rPr>
              <w:t>市场和</w:t>
            </w:r>
            <w:r w:rsidRPr="00FC6C3B">
              <w:rPr>
                <w:rFonts w:asciiTheme="minorEastAsia" w:hAnsiTheme="minorEastAsia" w:cs="宋体" w:hint="eastAsia"/>
                <w:b/>
                <w:bCs/>
                <w:kern w:val="0"/>
                <w:sz w:val="24"/>
                <w:szCs w:val="24"/>
              </w:rPr>
              <w:t>客户</w:t>
            </w:r>
            <w:r w:rsidR="009F4550">
              <w:rPr>
                <w:rFonts w:asciiTheme="minorEastAsia" w:hAnsiTheme="minorEastAsia" w:cs="宋体" w:hint="eastAsia"/>
                <w:b/>
                <w:bCs/>
                <w:kern w:val="0"/>
                <w:sz w:val="24"/>
                <w:szCs w:val="24"/>
              </w:rPr>
              <w:t>的</w:t>
            </w:r>
            <w:r w:rsidRPr="00FC6C3B">
              <w:rPr>
                <w:rFonts w:asciiTheme="minorEastAsia" w:hAnsiTheme="minorEastAsia" w:cs="宋体" w:hint="eastAsia"/>
                <w:b/>
                <w:bCs/>
                <w:kern w:val="0"/>
                <w:sz w:val="24"/>
                <w:szCs w:val="24"/>
              </w:rPr>
              <w:t>需求？</w:t>
            </w:r>
            <w:r w:rsidR="002C40E8" w:rsidRPr="00FC6C3B">
              <w:rPr>
                <w:rFonts w:asciiTheme="minorEastAsia" w:hAnsiTheme="minorEastAsia" w:cs="宋体" w:hint="eastAsia"/>
                <w:b/>
                <w:bCs/>
                <w:kern w:val="0"/>
                <w:sz w:val="24"/>
                <w:szCs w:val="24"/>
              </w:rPr>
              <w:t xml:space="preserve"> </w:t>
            </w:r>
          </w:p>
          <w:p w14:paraId="64966F65" w14:textId="12507093" w:rsidR="007375B8" w:rsidRPr="00564A8C" w:rsidRDefault="00FC6C3B" w:rsidP="006E44C9">
            <w:pPr>
              <w:widowControl/>
              <w:spacing w:line="360" w:lineRule="auto"/>
              <w:rPr>
                <w:rFonts w:asciiTheme="minorEastAsia" w:hAnsiTheme="minorEastAsia" w:cs="宋体"/>
                <w:bCs/>
                <w:kern w:val="0"/>
                <w:sz w:val="24"/>
                <w:szCs w:val="24"/>
              </w:rPr>
            </w:pPr>
            <w:r w:rsidRPr="00FC6C3B">
              <w:rPr>
                <w:rFonts w:asciiTheme="minorEastAsia" w:hAnsiTheme="minorEastAsia" w:cs="宋体" w:hint="eastAsia"/>
                <w:bCs/>
                <w:kern w:val="0"/>
                <w:sz w:val="24"/>
                <w:szCs w:val="24"/>
              </w:rPr>
              <w:t>A：</w:t>
            </w:r>
            <w:r w:rsidR="006E44C9" w:rsidRPr="00FC6C3B">
              <w:rPr>
                <w:rFonts w:asciiTheme="minorEastAsia" w:hAnsiTheme="minorEastAsia" w:cs="宋体" w:hint="eastAsia"/>
                <w:bCs/>
                <w:kern w:val="0"/>
                <w:sz w:val="24"/>
                <w:szCs w:val="24"/>
              </w:rPr>
              <w:t>公司每年都有固定资产投资在生产线上</w:t>
            </w:r>
            <w:r w:rsidR="006E44C9" w:rsidRPr="006E44C9">
              <w:rPr>
                <w:rFonts w:asciiTheme="minorEastAsia" w:hAnsiTheme="minorEastAsia" w:cs="宋体" w:hint="eastAsia"/>
                <w:bCs/>
                <w:kern w:val="0"/>
                <w:sz w:val="24"/>
                <w:szCs w:val="24"/>
              </w:rPr>
              <w:t>，产能逐步爬坡，满足现有客户需求的同时</w:t>
            </w:r>
            <w:r w:rsidR="006E44C9">
              <w:rPr>
                <w:rFonts w:asciiTheme="minorEastAsia" w:hAnsiTheme="minorEastAsia" w:cs="宋体" w:hint="eastAsia"/>
                <w:bCs/>
                <w:kern w:val="0"/>
                <w:sz w:val="24"/>
                <w:szCs w:val="24"/>
              </w:rPr>
              <w:t>适度</w:t>
            </w:r>
            <w:r w:rsidR="006E44C9" w:rsidRPr="006E44C9">
              <w:rPr>
                <w:rFonts w:asciiTheme="minorEastAsia" w:hAnsiTheme="minorEastAsia" w:cs="宋体" w:hint="eastAsia"/>
                <w:bCs/>
                <w:kern w:val="0"/>
                <w:sz w:val="24"/>
                <w:szCs w:val="24"/>
              </w:rPr>
              <w:t>预留</w:t>
            </w:r>
            <w:r w:rsidR="006E44C9">
              <w:rPr>
                <w:rFonts w:asciiTheme="minorEastAsia" w:hAnsiTheme="minorEastAsia" w:cs="宋体" w:hint="eastAsia"/>
                <w:bCs/>
                <w:kern w:val="0"/>
                <w:sz w:val="24"/>
                <w:szCs w:val="24"/>
              </w:rPr>
              <w:t>产能</w:t>
            </w:r>
            <w:r w:rsidR="006E44C9" w:rsidRPr="006E44C9">
              <w:rPr>
                <w:rFonts w:asciiTheme="minorEastAsia" w:hAnsiTheme="minorEastAsia" w:cs="宋体" w:hint="eastAsia"/>
                <w:bCs/>
                <w:kern w:val="0"/>
                <w:sz w:val="24"/>
                <w:szCs w:val="24"/>
              </w:rPr>
              <w:t>空间，以应对市场和客户的增长需求。现有</w:t>
            </w:r>
            <w:r w:rsidR="006E44C9">
              <w:rPr>
                <w:rFonts w:asciiTheme="minorEastAsia" w:hAnsiTheme="minorEastAsia" w:cs="宋体" w:hint="eastAsia"/>
                <w:bCs/>
                <w:kern w:val="0"/>
                <w:sz w:val="24"/>
                <w:szCs w:val="24"/>
              </w:rPr>
              <w:t>基地方面</w:t>
            </w:r>
            <w:r w:rsidR="006E44C9" w:rsidRPr="006E44C9">
              <w:rPr>
                <w:rFonts w:asciiTheme="minorEastAsia" w:hAnsiTheme="minorEastAsia" w:cs="宋体" w:hint="eastAsia"/>
                <w:bCs/>
                <w:kern w:val="0"/>
                <w:sz w:val="24"/>
                <w:szCs w:val="24"/>
              </w:rPr>
              <w:t>，上海金桥、宁波北仑基地</w:t>
            </w:r>
            <w:r w:rsidR="006E44C9">
              <w:rPr>
                <w:rFonts w:asciiTheme="minorEastAsia" w:hAnsiTheme="minorEastAsia" w:cs="宋体" w:hint="eastAsia"/>
                <w:bCs/>
                <w:kern w:val="0"/>
                <w:sz w:val="24"/>
                <w:szCs w:val="24"/>
              </w:rPr>
              <w:t>扩展有序推进，</w:t>
            </w:r>
            <w:r w:rsidR="006E44C9" w:rsidRPr="006E44C9">
              <w:rPr>
                <w:rFonts w:asciiTheme="minorEastAsia" w:hAnsiTheme="minorEastAsia" w:cs="宋体" w:hint="eastAsia"/>
                <w:bCs/>
                <w:kern w:val="0"/>
                <w:sz w:val="24"/>
                <w:szCs w:val="24"/>
              </w:rPr>
              <w:t>多条新增产线已投产</w:t>
            </w:r>
            <w:r w:rsidR="006E44C9">
              <w:rPr>
                <w:rFonts w:asciiTheme="minorEastAsia" w:hAnsiTheme="minorEastAsia" w:cs="宋体" w:hint="eastAsia"/>
                <w:bCs/>
                <w:kern w:val="0"/>
                <w:sz w:val="24"/>
                <w:szCs w:val="24"/>
              </w:rPr>
              <w:t>；</w:t>
            </w:r>
            <w:r w:rsidR="006E44C9" w:rsidRPr="00FC6C3B">
              <w:rPr>
                <w:rFonts w:asciiTheme="minorEastAsia" w:hAnsiTheme="minorEastAsia" w:cs="宋体" w:hint="eastAsia"/>
                <w:bCs/>
                <w:kern w:val="0"/>
                <w:sz w:val="24"/>
                <w:szCs w:val="24"/>
              </w:rPr>
              <w:t>上海化学工业</w:t>
            </w:r>
            <w:proofErr w:type="gramStart"/>
            <w:r w:rsidR="006E44C9" w:rsidRPr="00FC6C3B">
              <w:rPr>
                <w:rFonts w:asciiTheme="minorEastAsia" w:hAnsiTheme="minorEastAsia" w:cs="宋体" w:hint="eastAsia"/>
                <w:bCs/>
                <w:kern w:val="0"/>
                <w:sz w:val="24"/>
                <w:szCs w:val="24"/>
              </w:rPr>
              <w:t>区电子</w:t>
            </w:r>
            <w:proofErr w:type="gramEnd"/>
            <w:r w:rsidR="006E44C9" w:rsidRPr="00FC6C3B">
              <w:rPr>
                <w:rFonts w:asciiTheme="minorEastAsia" w:hAnsiTheme="minorEastAsia" w:cs="宋体" w:hint="eastAsia"/>
                <w:bCs/>
                <w:kern w:val="0"/>
                <w:sz w:val="24"/>
                <w:szCs w:val="24"/>
              </w:rPr>
              <w:t>化学品专区制造基地主体建筑已封顶，为下一阶段提供产能保障。同时</w:t>
            </w:r>
            <w:r w:rsidR="00D850AE">
              <w:rPr>
                <w:rFonts w:asciiTheme="minorEastAsia" w:hAnsiTheme="minorEastAsia" w:cs="宋体" w:hint="eastAsia"/>
                <w:bCs/>
                <w:kern w:val="0"/>
                <w:sz w:val="24"/>
                <w:szCs w:val="24"/>
              </w:rPr>
              <w:t>，</w:t>
            </w:r>
            <w:r w:rsidR="006E44C9" w:rsidRPr="00FC6C3B">
              <w:rPr>
                <w:rFonts w:asciiTheme="minorEastAsia" w:hAnsiTheme="minorEastAsia" w:cs="宋体" w:hint="eastAsia"/>
                <w:bCs/>
                <w:kern w:val="0"/>
                <w:sz w:val="24"/>
                <w:szCs w:val="24"/>
              </w:rPr>
              <w:t>公司通过优化空间布局、</w:t>
            </w:r>
            <w:proofErr w:type="gramStart"/>
            <w:r w:rsidR="006E44C9" w:rsidRPr="00FC6C3B">
              <w:rPr>
                <w:rFonts w:asciiTheme="minorEastAsia" w:hAnsiTheme="minorEastAsia" w:cs="宋体" w:hint="eastAsia"/>
                <w:bCs/>
                <w:kern w:val="0"/>
                <w:sz w:val="24"/>
                <w:szCs w:val="24"/>
              </w:rPr>
              <w:t>推进产线智能化</w:t>
            </w:r>
            <w:proofErr w:type="gramEnd"/>
            <w:r w:rsidR="006E44C9" w:rsidRPr="00FC6C3B">
              <w:rPr>
                <w:rFonts w:asciiTheme="minorEastAsia" w:hAnsiTheme="minorEastAsia" w:cs="宋体" w:hint="eastAsia"/>
                <w:bCs/>
                <w:kern w:val="0"/>
                <w:sz w:val="24"/>
                <w:szCs w:val="24"/>
              </w:rPr>
              <w:t>改造，持续提升生产自动化与精细化水平。</w:t>
            </w:r>
            <w:r w:rsidR="006E44C9">
              <w:rPr>
                <w:rFonts w:asciiTheme="minorEastAsia" w:hAnsiTheme="minorEastAsia" w:cs="宋体" w:hint="eastAsia"/>
                <w:bCs/>
                <w:kern w:val="0"/>
                <w:sz w:val="24"/>
                <w:szCs w:val="24"/>
              </w:rPr>
              <w:t>未来</w:t>
            </w:r>
            <w:r w:rsidR="006E44C9" w:rsidRPr="00FC6C3B">
              <w:rPr>
                <w:rFonts w:asciiTheme="minorEastAsia" w:hAnsiTheme="minorEastAsia" w:cs="宋体" w:hint="eastAsia"/>
                <w:bCs/>
                <w:kern w:val="0"/>
                <w:sz w:val="24"/>
                <w:szCs w:val="24"/>
              </w:rPr>
              <w:t>规划方面，公司秉持</w:t>
            </w:r>
            <w:r w:rsidR="006E44C9">
              <w:rPr>
                <w:rFonts w:asciiTheme="minorEastAsia" w:hAnsiTheme="minorEastAsia" w:cs="宋体" w:hint="eastAsia"/>
                <w:bCs/>
                <w:kern w:val="0"/>
                <w:sz w:val="24"/>
                <w:szCs w:val="24"/>
              </w:rPr>
              <w:t>“</w:t>
            </w:r>
            <w:r w:rsidR="006E44C9" w:rsidRPr="00FC6C3B">
              <w:rPr>
                <w:rFonts w:asciiTheme="minorEastAsia" w:hAnsiTheme="minorEastAsia" w:cs="宋体" w:hint="eastAsia"/>
                <w:bCs/>
                <w:kern w:val="0"/>
                <w:sz w:val="24"/>
                <w:szCs w:val="24"/>
              </w:rPr>
              <w:t>小步快跑、滚动规划</w:t>
            </w:r>
            <w:r w:rsidR="006E44C9">
              <w:rPr>
                <w:rFonts w:asciiTheme="minorEastAsia" w:hAnsiTheme="minorEastAsia" w:cs="宋体" w:hint="eastAsia"/>
                <w:bCs/>
                <w:kern w:val="0"/>
                <w:sz w:val="24"/>
                <w:szCs w:val="24"/>
              </w:rPr>
              <w:t>”</w:t>
            </w:r>
            <w:r w:rsidR="006E44C9" w:rsidRPr="00FC6C3B">
              <w:rPr>
                <w:rFonts w:asciiTheme="minorEastAsia" w:hAnsiTheme="minorEastAsia" w:cs="宋体" w:hint="eastAsia"/>
                <w:bCs/>
                <w:kern w:val="0"/>
                <w:sz w:val="24"/>
                <w:szCs w:val="24"/>
              </w:rPr>
              <w:t>的思路，以3-5年为周期</w:t>
            </w:r>
            <w:proofErr w:type="gramStart"/>
            <w:r w:rsidR="006E44C9" w:rsidRPr="00FC6C3B">
              <w:rPr>
                <w:rFonts w:asciiTheme="minorEastAsia" w:hAnsiTheme="minorEastAsia" w:cs="宋体" w:hint="eastAsia"/>
                <w:bCs/>
                <w:kern w:val="0"/>
                <w:sz w:val="24"/>
                <w:szCs w:val="24"/>
              </w:rPr>
              <w:t>研判行业</w:t>
            </w:r>
            <w:proofErr w:type="gramEnd"/>
            <w:r w:rsidR="006E44C9" w:rsidRPr="00FC6C3B">
              <w:rPr>
                <w:rFonts w:asciiTheme="minorEastAsia" w:hAnsiTheme="minorEastAsia" w:cs="宋体" w:hint="eastAsia"/>
                <w:bCs/>
                <w:kern w:val="0"/>
                <w:sz w:val="24"/>
                <w:szCs w:val="24"/>
              </w:rPr>
              <w:t>发展，提前推进生产基地物理环境建设，持续跟踪市场发展，动态化灵活推进</w:t>
            </w:r>
            <w:proofErr w:type="gramStart"/>
            <w:r w:rsidR="006E44C9" w:rsidRPr="00FC6C3B">
              <w:rPr>
                <w:rFonts w:asciiTheme="minorEastAsia" w:hAnsiTheme="minorEastAsia" w:cs="宋体" w:hint="eastAsia"/>
                <w:bCs/>
                <w:kern w:val="0"/>
                <w:sz w:val="24"/>
                <w:szCs w:val="24"/>
              </w:rPr>
              <w:t>产线投</w:t>
            </w:r>
            <w:proofErr w:type="gramEnd"/>
            <w:r w:rsidR="006E44C9" w:rsidRPr="00FC6C3B">
              <w:rPr>
                <w:rFonts w:asciiTheme="minorEastAsia" w:hAnsiTheme="minorEastAsia" w:cs="宋体" w:hint="eastAsia"/>
                <w:bCs/>
                <w:kern w:val="0"/>
                <w:sz w:val="24"/>
                <w:szCs w:val="24"/>
              </w:rPr>
              <w:t>资与产能爬坡，既保障稳定供货、承接新增需求，又避免盲目扩产导致资源闲置。</w:t>
            </w:r>
          </w:p>
          <w:p w14:paraId="7C97F2EE" w14:textId="42A12F6F" w:rsidR="006E44C9" w:rsidRPr="00B17B31" w:rsidRDefault="006E44C9" w:rsidP="006E44C9">
            <w:pPr>
              <w:widowControl/>
              <w:spacing w:line="360" w:lineRule="auto"/>
              <w:rPr>
                <w:rFonts w:asciiTheme="minorEastAsia" w:hAnsiTheme="minorEastAsia" w:cs="宋体"/>
                <w:bCs/>
                <w:kern w:val="0"/>
                <w:sz w:val="24"/>
                <w:szCs w:val="24"/>
              </w:rPr>
            </w:pPr>
          </w:p>
        </w:tc>
      </w:tr>
      <w:bookmarkEnd w:id="5"/>
      <w:tr w:rsidR="00AD5D1D" w:rsidRPr="008245F9" w14:paraId="77D1432B" w14:textId="77777777" w:rsidTr="000216ED">
        <w:trPr>
          <w:trHeight w:val="455"/>
          <w:jc w:val="center"/>
        </w:trPr>
        <w:tc>
          <w:tcPr>
            <w:tcW w:w="1696"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029"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0216ED">
        <w:trPr>
          <w:trHeight w:val="428"/>
          <w:jc w:val="center"/>
        </w:trPr>
        <w:tc>
          <w:tcPr>
            <w:tcW w:w="1696"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029" w:type="dxa"/>
            <w:shd w:val="clear" w:color="auto" w:fill="auto"/>
            <w:vAlign w:val="center"/>
          </w:tcPr>
          <w:p w14:paraId="6076F30A" w14:textId="46176DB0" w:rsidR="00AD5D1D" w:rsidRPr="008245F9" w:rsidRDefault="002B5E92"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6</w:t>
            </w:r>
            <w:r>
              <w:rPr>
                <w:rFonts w:ascii="宋体" w:hAnsi="宋体" w:hint="eastAsia"/>
                <w:bCs/>
                <w:iCs/>
                <w:color w:val="000000"/>
                <w:kern w:val="0"/>
                <w:sz w:val="24"/>
              </w:rPr>
              <w:t>年</w:t>
            </w:r>
            <w:r w:rsidR="00557006">
              <w:rPr>
                <w:rFonts w:ascii="宋体" w:hAnsi="宋体"/>
                <w:bCs/>
                <w:iCs/>
                <w:color w:val="000000"/>
                <w:kern w:val="0"/>
                <w:sz w:val="24"/>
              </w:rPr>
              <w:t>6</w:t>
            </w:r>
            <w:r>
              <w:rPr>
                <w:rFonts w:ascii="宋体" w:hAnsi="宋体" w:hint="eastAsia"/>
                <w:bCs/>
                <w:iCs/>
                <w:color w:val="000000"/>
                <w:kern w:val="0"/>
                <w:sz w:val="24"/>
              </w:rPr>
              <w:t>月</w:t>
            </w:r>
            <w:r w:rsidR="007828D8">
              <w:rPr>
                <w:rFonts w:ascii="宋体" w:hAnsi="宋体"/>
                <w:bCs/>
                <w:iCs/>
                <w:color w:val="000000"/>
                <w:kern w:val="0"/>
                <w:sz w:val="24"/>
              </w:rPr>
              <w:t>2</w:t>
            </w:r>
            <w:r w:rsidR="00F91EAC">
              <w:rPr>
                <w:rFonts w:ascii="宋体" w:hAnsi="宋体"/>
                <w:bCs/>
                <w:iCs/>
                <w:color w:val="000000"/>
                <w:kern w:val="0"/>
                <w:sz w:val="24"/>
              </w:rPr>
              <w:t>5</w:t>
            </w:r>
            <w:r w:rsidR="00AD5D1D">
              <w:rPr>
                <w:rFonts w:ascii="宋体" w:hAnsi="宋体" w:hint="eastAsia"/>
                <w:bCs/>
                <w:iCs/>
                <w:color w:val="000000"/>
                <w:kern w:val="0"/>
                <w:sz w:val="24"/>
              </w:rPr>
              <w:t>日</w:t>
            </w:r>
          </w:p>
        </w:tc>
      </w:tr>
    </w:tbl>
    <w:p w14:paraId="54A55485" w14:textId="77777777" w:rsidR="00315E02" w:rsidRDefault="00315E02" w:rsidP="000216ED">
      <w:pPr>
        <w:widowControl/>
        <w:jc w:val="left"/>
      </w:pPr>
    </w:p>
    <w:sectPr w:rsidR="00315E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58BF" w14:textId="77777777" w:rsidR="00C4667E" w:rsidRDefault="00C4667E" w:rsidP="00D17067">
      <w:r>
        <w:separator/>
      </w:r>
    </w:p>
  </w:endnote>
  <w:endnote w:type="continuationSeparator" w:id="0">
    <w:p w14:paraId="4B201CDD" w14:textId="77777777" w:rsidR="00C4667E" w:rsidRDefault="00C4667E"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F89D" w14:textId="77777777" w:rsidR="00C4667E" w:rsidRDefault="00C4667E" w:rsidP="00D17067">
      <w:r>
        <w:separator/>
      </w:r>
    </w:p>
  </w:footnote>
  <w:footnote w:type="continuationSeparator" w:id="0">
    <w:p w14:paraId="31034EF7" w14:textId="77777777" w:rsidR="00C4667E" w:rsidRDefault="00C4667E"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24E"/>
    <w:rsid w:val="00001386"/>
    <w:rsid w:val="000028F6"/>
    <w:rsid w:val="00003959"/>
    <w:rsid w:val="000047FE"/>
    <w:rsid w:val="00004C94"/>
    <w:rsid w:val="00005A1B"/>
    <w:rsid w:val="00005B23"/>
    <w:rsid w:val="000073EF"/>
    <w:rsid w:val="0000744E"/>
    <w:rsid w:val="00007E37"/>
    <w:rsid w:val="00007E81"/>
    <w:rsid w:val="00011375"/>
    <w:rsid w:val="0001139F"/>
    <w:rsid w:val="000118FD"/>
    <w:rsid w:val="00011BE0"/>
    <w:rsid w:val="0001264A"/>
    <w:rsid w:val="00013EAD"/>
    <w:rsid w:val="00013F50"/>
    <w:rsid w:val="0001534A"/>
    <w:rsid w:val="000154DE"/>
    <w:rsid w:val="00015910"/>
    <w:rsid w:val="00016EB7"/>
    <w:rsid w:val="00020109"/>
    <w:rsid w:val="000201AB"/>
    <w:rsid w:val="00020233"/>
    <w:rsid w:val="000208A7"/>
    <w:rsid w:val="0002141E"/>
    <w:rsid w:val="000216ED"/>
    <w:rsid w:val="00021BDC"/>
    <w:rsid w:val="00022930"/>
    <w:rsid w:val="00022C9C"/>
    <w:rsid w:val="00025086"/>
    <w:rsid w:val="00025A97"/>
    <w:rsid w:val="00025B2B"/>
    <w:rsid w:val="00025D30"/>
    <w:rsid w:val="00025D54"/>
    <w:rsid w:val="00026228"/>
    <w:rsid w:val="00027B46"/>
    <w:rsid w:val="0003056D"/>
    <w:rsid w:val="00031796"/>
    <w:rsid w:val="00032883"/>
    <w:rsid w:val="00033AD1"/>
    <w:rsid w:val="00034302"/>
    <w:rsid w:val="00035E20"/>
    <w:rsid w:val="00036A1E"/>
    <w:rsid w:val="00036D71"/>
    <w:rsid w:val="0003783B"/>
    <w:rsid w:val="000379A9"/>
    <w:rsid w:val="00037CBA"/>
    <w:rsid w:val="000405E9"/>
    <w:rsid w:val="0004067F"/>
    <w:rsid w:val="00040BEC"/>
    <w:rsid w:val="00041A09"/>
    <w:rsid w:val="00042190"/>
    <w:rsid w:val="0004230F"/>
    <w:rsid w:val="000425C0"/>
    <w:rsid w:val="00042C3C"/>
    <w:rsid w:val="00043E20"/>
    <w:rsid w:val="00044495"/>
    <w:rsid w:val="00045106"/>
    <w:rsid w:val="00045EA2"/>
    <w:rsid w:val="00046332"/>
    <w:rsid w:val="00046EF9"/>
    <w:rsid w:val="00046F80"/>
    <w:rsid w:val="00047CE8"/>
    <w:rsid w:val="00050983"/>
    <w:rsid w:val="0005193E"/>
    <w:rsid w:val="00052982"/>
    <w:rsid w:val="00053724"/>
    <w:rsid w:val="0005471E"/>
    <w:rsid w:val="00054A1B"/>
    <w:rsid w:val="000557C3"/>
    <w:rsid w:val="0005599E"/>
    <w:rsid w:val="0005669D"/>
    <w:rsid w:val="00057844"/>
    <w:rsid w:val="00057C1E"/>
    <w:rsid w:val="0006023C"/>
    <w:rsid w:val="000610FC"/>
    <w:rsid w:val="00062397"/>
    <w:rsid w:val="000626CD"/>
    <w:rsid w:val="0006499E"/>
    <w:rsid w:val="0006585B"/>
    <w:rsid w:val="00066C42"/>
    <w:rsid w:val="00071418"/>
    <w:rsid w:val="0007188F"/>
    <w:rsid w:val="00073BC9"/>
    <w:rsid w:val="00073CE8"/>
    <w:rsid w:val="000752B8"/>
    <w:rsid w:val="00075A87"/>
    <w:rsid w:val="00075C8E"/>
    <w:rsid w:val="000763C6"/>
    <w:rsid w:val="000771EF"/>
    <w:rsid w:val="000772E1"/>
    <w:rsid w:val="000807FB"/>
    <w:rsid w:val="00081856"/>
    <w:rsid w:val="00081A6E"/>
    <w:rsid w:val="00082A9A"/>
    <w:rsid w:val="00082BB9"/>
    <w:rsid w:val="00083CB2"/>
    <w:rsid w:val="00084D59"/>
    <w:rsid w:val="00085E9C"/>
    <w:rsid w:val="00085F1F"/>
    <w:rsid w:val="0008682E"/>
    <w:rsid w:val="00086C9A"/>
    <w:rsid w:val="00087570"/>
    <w:rsid w:val="00087AEC"/>
    <w:rsid w:val="00087EAB"/>
    <w:rsid w:val="00087FF6"/>
    <w:rsid w:val="00091DA1"/>
    <w:rsid w:val="00092CE2"/>
    <w:rsid w:val="00094ADA"/>
    <w:rsid w:val="00095188"/>
    <w:rsid w:val="00096D01"/>
    <w:rsid w:val="000973E0"/>
    <w:rsid w:val="000A067B"/>
    <w:rsid w:val="000A13DD"/>
    <w:rsid w:val="000A2725"/>
    <w:rsid w:val="000A279A"/>
    <w:rsid w:val="000A39F2"/>
    <w:rsid w:val="000A4DF1"/>
    <w:rsid w:val="000A53C4"/>
    <w:rsid w:val="000A587E"/>
    <w:rsid w:val="000A5CA6"/>
    <w:rsid w:val="000A623C"/>
    <w:rsid w:val="000A7010"/>
    <w:rsid w:val="000B0AE8"/>
    <w:rsid w:val="000B0B5C"/>
    <w:rsid w:val="000B11CB"/>
    <w:rsid w:val="000B1C96"/>
    <w:rsid w:val="000B2337"/>
    <w:rsid w:val="000B3CD9"/>
    <w:rsid w:val="000B450A"/>
    <w:rsid w:val="000B5143"/>
    <w:rsid w:val="000B518E"/>
    <w:rsid w:val="000B57F8"/>
    <w:rsid w:val="000C06F3"/>
    <w:rsid w:val="000C0F52"/>
    <w:rsid w:val="000C18A7"/>
    <w:rsid w:val="000C3158"/>
    <w:rsid w:val="000C35D6"/>
    <w:rsid w:val="000C4808"/>
    <w:rsid w:val="000C4AF4"/>
    <w:rsid w:val="000C5736"/>
    <w:rsid w:val="000C5C8B"/>
    <w:rsid w:val="000C65B4"/>
    <w:rsid w:val="000D0188"/>
    <w:rsid w:val="000D05D8"/>
    <w:rsid w:val="000D0FE5"/>
    <w:rsid w:val="000D1678"/>
    <w:rsid w:val="000D1684"/>
    <w:rsid w:val="000D2F7B"/>
    <w:rsid w:val="000D32AD"/>
    <w:rsid w:val="000D3BBE"/>
    <w:rsid w:val="000D3C64"/>
    <w:rsid w:val="000D62C0"/>
    <w:rsid w:val="000D6CC5"/>
    <w:rsid w:val="000D6DDC"/>
    <w:rsid w:val="000D7908"/>
    <w:rsid w:val="000E1EEA"/>
    <w:rsid w:val="000E2D05"/>
    <w:rsid w:val="000E4F0C"/>
    <w:rsid w:val="000E5968"/>
    <w:rsid w:val="000E5BAA"/>
    <w:rsid w:val="000E6AD8"/>
    <w:rsid w:val="000E7167"/>
    <w:rsid w:val="000E7820"/>
    <w:rsid w:val="000F0DE9"/>
    <w:rsid w:val="000F3283"/>
    <w:rsid w:val="000F3509"/>
    <w:rsid w:val="000F3577"/>
    <w:rsid w:val="000F58C8"/>
    <w:rsid w:val="000F686F"/>
    <w:rsid w:val="000F68C4"/>
    <w:rsid w:val="000F6C22"/>
    <w:rsid w:val="000F6F3B"/>
    <w:rsid w:val="000F7819"/>
    <w:rsid w:val="00101F02"/>
    <w:rsid w:val="00102097"/>
    <w:rsid w:val="0010220C"/>
    <w:rsid w:val="0010282C"/>
    <w:rsid w:val="001031DA"/>
    <w:rsid w:val="00103218"/>
    <w:rsid w:val="001042C1"/>
    <w:rsid w:val="00105C37"/>
    <w:rsid w:val="001063E0"/>
    <w:rsid w:val="001070A6"/>
    <w:rsid w:val="0011004B"/>
    <w:rsid w:val="00110C90"/>
    <w:rsid w:val="00110E57"/>
    <w:rsid w:val="00111820"/>
    <w:rsid w:val="00113116"/>
    <w:rsid w:val="00113D32"/>
    <w:rsid w:val="001144E3"/>
    <w:rsid w:val="00114698"/>
    <w:rsid w:val="00115814"/>
    <w:rsid w:val="00117717"/>
    <w:rsid w:val="00120670"/>
    <w:rsid w:val="001216AD"/>
    <w:rsid w:val="00121D2C"/>
    <w:rsid w:val="00122026"/>
    <w:rsid w:val="001224D3"/>
    <w:rsid w:val="001234D3"/>
    <w:rsid w:val="0012506A"/>
    <w:rsid w:val="00125B85"/>
    <w:rsid w:val="00126024"/>
    <w:rsid w:val="0013111B"/>
    <w:rsid w:val="0013146D"/>
    <w:rsid w:val="00131498"/>
    <w:rsid w:val="001317AA"/>
    <w:rsid w:val="0013213C"/>
    <w:rsid w:val="00132C52"/>
    <w:rsid w:val="00132FDA"/>
    <w:rsid w:val="00133084"/>
    <w:rsid w:val="00133D5C"/>
    <w:rsid w:val="001348BA"/>
    <w:rsid w:val="00134E94"/>
    <w:rsid w:val="001365F1"/>
    <w:rsid w:val="00136810"/>
    <w:rsid w:val="00136CD7"/>
    <w:rsid w:val="00136E44"/>
    <w:rsid w:val="001374AC"/>
    <w:rsid w:val="001407A5"/>
    <w:rsid w:val="001409E0"/>
    <w:rsid w:val="00140A61"/>
    <w:rsid w:val="00140D6D"/>
    <w:rsid w:val="00140DEF"/>
    <w:rsid w:val="001415AD"/>
    <w:rsid w:val="0014188E"/>
    <w:rsid w:val="00142297"/>
    <w:rsid w:val="0014263C"/>
    <w:rsid w:val="00143BE8"/>
    <w:rsid w:val="00144075"/>
    <w:rsid w:val="00146A09"/>
    <w:rsid w:val="00150645"/>
    <w:rsid w:val="00150B72"/>
    <w:rsid w:val="001512F7"/>
    <w:rsid w:val="001516A3"/>
    <w:rsid w:val="001518DB"/>
    <w:rsid w:val="00151924"/>
    <w:rsid w:val="00151CF6"/>
    <w:rsid w:val="00152241"/>
    <w:rsid w:val="0015496C"/>
    <w:rsid w:val="00154C73"/>
    <w:rsid w:val="001564E4"/>
    <w:rsid w:val="00156D41"/>
    <w:rsid w:val="00156FFF"/>
    <w:rsid w:val="00157041"/>
    <w:rsid w:val="00157A23"/>
    <w:rsid w:val="00157D32"/>
    <w:rsid w:val="00160A27"/>
    <w:rsid w:val="00160B3A"/>
    <w:rsid w:val="00160E4C"/>
    <w:rsid w:val="001613AE"/>
    <w:rsid w:val="001613E4"/>
    <w:rsid w:val="00161907"/>
    <w:rsid w:val="001639A1"/>
    <w:rsid w:val="00165518"/>
    <w:rsid w:val="00165CD0"/>
    <w:rsid w:val="00167E87"/>
    <w:rsid w:val="001708EA"/>
    <w:rsid w:val="00170DEB"/>
    <w:rsid w:val="00171110"/>
    <w:rsid w:val="001711C1"/>
    <w:rsid w:val="00171518"/>
    <w:rsid w:val="001717FA"/>
    <w:rsid w:val="00171C07"/>
    <w:rsid w:val="00171E23"/>
    <w:rsid w:val="001720A0"/>
    <w:rsid w:val="00173D8D"/>
    <w:rsid w:val="00173E7F"/>
    <w:rsid w:val="001753C5"/>
    <w:rsid w:val="00175A66"/>
    <w:rsid w:val="00176885"/>
    <w:rsid w:val="001769B0"/>
    <w:rsid w:val="00177C8C"/>
    <w:rsid w:val="00180977"/>
    <w:rsid w:val="00181968"/>
    <w:rsid w:val="001838E8"/>
    <w:rsid w:val="00183E74"/>
    <w:rsid w:val="0018585C"/>
    <w:rsid w:val="0018604E"/>
    <w:rsid w:val="00186BF2"/>
    <w:rsid w:val="00187F70"/>
    <w:rsid w:val="00190570"/>
    <w:rsid w:val="001906CE"/>
    <w:rsid w:val="001910EE"/>
    <w:rsid w:val="0019112D"/>
    <w:rsid w:val="00191EB1"/>
    <w:rsid w:val="0019213F"/>
    <w:rsid w:val="00193379"/>
    <w:rsid w:val="001939B0"/>
    <w:rsid w:val="00193A2F"/>
    <w:rsid w:val="001962A3"/>
    <w:rsid w:val="00196DDC"/>
    <w:rsid w:val="00196DEE"/>
    <w:rsid w:val="0019709D"/>
    <w:rsid w:val="00197219"/>
    <w:rsid w:val="00197ECC"/>
    <w:rsid w:val="001A0482"/>
    <w:rsid w:val="001A07AF"/>
    <w:rsid w:val="001A22C7"/>
    <w:rsid w:val="001A2846"/>
    <w:rsid w:val="001A2945"/>
    <w:rsid w:val="001A3624"/>
    <w:rsid w:val="001A3D15"/>
    <w:rsid w:val="001A405C"/>
    <w:rsid w:val="001A411E"/>
    <w:rsid w:val="001A4DC3"/>
    <w:rsid w:val="001A6FE1"/>
    <w:rsid w:val="001A763D"/>
    <w:rsid w:val="001B0EAE"/>
    <w:rsid w:val="001B10B5"/>
    <w:rsid w:val="001B19A6"/>
    <w:rsid w:val="001B19EB"/>
    <w:rsid w:val="001B55C3"/>
    <w:rsid w:val="001B69B0"/>
    <w:rsid w:val="001C025C"/>
    <w:rsid w:val="001C1EF8"/>
    <w:rsid w:val="001C2C2B"/>
    <w:rsid w:val="001C3591"/>
    <w:rsid w:val="001C4581"/>
    <w:rsid w:val="001C53E8"/>
    <w:rsid w:val="001C5B60"/>
    <w:rsid w:val="001C6B01"/>
    <w:rsid w:val="001C7F1D"/>
    <w:rsid w:val="001D34E9"/>
    <w:rsid w:val="001D361B"/>
    <w:rsid w:val="001D3E73"/>
    <w:rsid w:val="001D526A"/>
    <w:rsid w:val="001D572F"/>
    <w:rsid w:val="001D5F3A"/>
    <w:rsid w:val="001E00DA"/>
    <w:rsid w:val="001E08B5"/>
    <w:rsid w:val="001E0B5C"/>
    <w:rsid w:val="001E0C98"/>
    <w:rsid w:val="001E2B59"/>
    <w:rsid w:val="001E3C12"/>
    <w:rsid w:val="001E5DDD"/>
    <w:rsid w:val="001E63A3"/>
    <w:rsid w:val="001E68D2"/>
    <w:rsid w:val="001E6D6C"/>
    <w:rsid w:val="001E6E55"/>
    <w:rsid w:val="001E7A1E"/>
    <w:rsid w:val="001F0290"/>
    <w:rsid w:val="001F1FA5"/>
    <w:rsid w:val="001F2568"/>
    <w:rsid w:val="001F7987"/>
    <w:rsid w:val="002003D1"/>
    <w:rsid w:val="00201383"/>
    <w:rsid w:val="00202D40"/>
    <w:rsid w:val="0020481C"/>
    <w:rsid w:val="0020587D"/>
    <w:rsid w:val="00205DE0"/>
    <w:rsid w:val="002103AC"/>
    <w:rsid w:val="002137CC"/>
    <w:rsid w:val="00213C9B"/>
    <w:rsid w:val="002140CC"/>
    <w:rsid w:val="00215CC3"/>
    <w:rsid w:val="00215D70"/>
    <w:rsid w:val="0021609C"/>
    <w:rsid w:val="00216ACF"/>
    <w:rsid w:val="00216E70"/>
    <w:rsid w:val="00216F44"/>
    <w:rsid w:val="002173B4"/>
    <w:rsid w:val="00217D13"/>
    <w:rsid w:val="00220B97"/>
    <w:rsid w:val="00220BA7"/>
    <w:rsid w:val="00222EE0"/>
    <w:rsid w:val="00223BE4"/>
    <w:rsid w:val="00223FAE"/>
    <w:rsid w:val="00225215"/>
    <w:rsid w:val="00225B0D"/>
    <w:rsid w:val="00226550"/>
    <w:rsid w:val="00227C59"/>
    <w:rsid w:val="00227DCE"/>
    <w:rsid w:val="00230998"/>
    <w:rsid w:val="0023136B"/>
    <w:rsid w:val="002323BB"/>
    <w:rsid w:val="00232CDB"/>
    <w:rsid w:val="00233141"/>
    <w:rsid w:val="002338D8"/>
    <w:rsid w:val="00233A3A"/>
    <w:rsid w:val="002345A5"/>
    <w:rsid w:val="002369DC"/>
    <w:rsid w:val="0024024B"/>
    <w:rsid w:val="00240A0B"/>
    <w:rsid w:val="00240AE9"/>
    <w:rsid w:val="00240C45"/>
    <w:rsid w:val="0024127E"/>
    <w:rsid w:val="00241850"/>
    <w:rsid w:val="00241BD8"/>
    <w:rsid w:val="002427BB"/>
    <w:rsid w:val="00242B85"/>
    <w:rsid w:val="0024334E"/>
    <w:rsid w:val="0024353A"/>
    <w:rsid w:val="00243900"/>
    <w:rsid w:val="0024470D"/>
    <w:rsid w:val="00244973"/>
    <w:rsid w:val="00247ECF"/>
    <w:rsid w:val="0025082F"/>
    <w:rsid w:val="00251410"/>
    <w:rsid w:val="0025149E"/>
    <w:rsid w:val="002518B4"/>
    <w:rsid w:val="00253039"/>
    <w:rsid w:val="00254DBE"/>
    <w:rsid w:val="00255354"/>
    <w:rsid w:val="0025595C"/>
    <w:rsid w:val="00255AE1"/>
    <w:rsid w:val="00256AE4"/>
    <w:rsid w:val="00256BD5"/>
    <w:rsid w:val="00256C38"/>
    <w:rsid w:val="00256DD5"/>
    <w:rsid w:val="00257567"/>
    <w:rsid w:val="0026003E"/>
    <w:rsid w:val="00260793"/>
    <w:rsid w:val="00260FF4"/>
    <w:rsid w:val="00261575"/>
    <w:rsid w:val="00263016"/>
    <w:rsid w:val="00264975"/>
    <w:rsid w:val="00265AF2"/>
    <w:rsid w:val="00267D0B"/>
    <w:rsid w:val="00270837"/>
    <w:rsid w:val="00270F9A"/>
    <w:rsid w:val="002710F3"/>
    <w:rsid w:val="00271C13"/>
    <w:rsid w:val="0027215C"/>
    <w:rsid w:val="00272B31"/>
    <w:rsid w:val="00273339"/>
    <w:rsid w:val="002747A4"/>
    <w:rsid w:val="00276784"/>
    <w:rsid w:val="00276CE5"/>
    <w:rsid w:val="0027768F"/>
    <w:rsid w:val="0027779D"/>
    <w:rsid w:val="002811EA"/>
    <w:rsid w:val="00281579"/>
    <w:rsid w:val="00281A43"/>
    <w:rsid w:val="00282529"/>
    <w:rsid w:val="00282D09"/>
    <w:rsid w:val="00283D09"/>
    <w:rsid w:val="00283FC0"/>
    <w:rsid w:val="00284435"/>
    <w:rsid w:val="0028598E"/>
    <w:rsid w:val="00285BE3"/>
    <w:rsid w:val="00286081"/>
    <w:rsid w:val="0028656D"/>
    <w:rsid w:val="002871E7"/>
    <w:rsid w:val="0028759F"/>
    <w:rsid w:val="00287C66"/>
    <w:rsid w:val="002914A6"/>
    <w:rsid w:val="002942B4"/>
    <w:rsid w:val="00294996"/>
    <w:rsid w:val="00294FED"/>
    <w:rsid w:val="00295037"/>
    <w:rsid w:val="00295564"/>
    <w:rsid w:val="00295F3E"/>
    <w:rsid w:val="002A08B3"/>
    <w:rsid w:val="002A099B"/>
    <w:rsid w:val="002A1E8B"/>
    <w:rsid w:val="002A3C46"/>
    <w:rsid w:val="002A3C49"/>
    <w:rsid w:val="002A43C4"/>
    <w:rsid w:val="002A62F9"/>
    <w:rsid w:val="002A6913"/>
    <w:rsid w:val="002A6CC5"/>
    <w:rsid w:val="002A7383"/>
    <w:rsid w:val="002A7526"/>
    <w:rsid w:val="002A777B"/>
    <w:rsid w:val="002A7D1B"/>
    <w:rsid w:val="002B0542"/>
    <w:rsid w:val="002B1483"/>
    <w:rsid w:val="002B15A0"/>
    <w:rsid w:val="002B172C"/>
    <w:rsid w:val="002B181D"/>
    <w:rsid w:val="002B219A"/>
    <w:rsid w:val="002B32EF"/>
    <w:rsid w:val="002B435C"/>
    <w:rsid w:val="002B4E82"/>
    <w:rsid w:val="002B4FB9"/>
    <w:rsid w:val="002B5E92"/>
    <w:rsid w:val="002B636B"/>
    <w:rsid w:val="002B6E21"/>
    <w:rsid w:val="002B7820"/>
    <w:rsid w:val="002C12C5"/>
    <w:rsid w:val="002C1E61"/>
    <w:rsid w:val="002C2117"/>
    <w:rsid w:val="002C39F8"/>
    <w:rsid w:val="002C3A53"/>
    <w:rsid w:val="002C3E22"/>
    <w:rsid w:val="002C40E8"/>
    <w:rsid w:val="002C59BA"/>
    <w:rsid w:val="002C5B74"/>
    <w:rsid w:val="002C625B"/>
    <w:rsid w:val="002C6D76"/>
    <w:rsid w:val="002C6DED"/>
    <w:rsid w:val="002C7B6C"/>
    <w:rsid w:val="002D0AB1"/>
    <w:rsid w:val="002D0CAE"/>
    <w:rsid w:val="002D1E57"/>
    <w:rsid w:val="002D1FCE"/>
    <w:rsid w:val="002D2580"/>
    <w:rsid w:val="002D25BD"/>
    <w:rsid w:val="002D27C5"/>
    <w:rsid w:val="002D334F"/>
    <w:rsid w:val="002D41F7"/>
    <w:rsid w:val="002D4E7B"/>
    <w:rsid w:val="002D4FE3"/>
    <w:rsid w:val="002E0FA8"/>
    <w:rsid w:val="002E1AB9"/>
    <w:rsid w:val="002E20D0"/>
    <w:rsid w:val="002E224A"/>
    <w:rsid w:val="002E2406"/>
    <w:rsid w:val="002E335E"/>
    <w:rsid w:val="002E3385"/>
    <w:rsid w:val="002E4AE8"/>
    <w:rsid w:val="002E70BE"/>
    <w:rsid w:val="002F0447"/>
    <w:rsid w:val="002F05D1"/>
    <w:rsid w:val="002F0F3B"/>
    <w:rsid w:val="002F1075"/>
    <w:rsid w:val="002F1ACC"/>
    <w:rsid w:val="002F26E3"/>
    <w:rsid w:val="002F298E"/>
    <w:rsid w:val="002F32ED"/>
    <w:rsid w:val="002F36FC"/>
    <w:rsid w:val="002F5058"/>
    <w:rsid w:val="002F5585"/>
    <w:rsid w:val="002F560F"/>
    <w:rsid w:val="002F5D27"/>
    <w:rsid w:val="002F5F41"/>
    <w:rsid w:val="002F6065"/>
    <w:rsid w:val="002F69E2"/>
    <w:rsid w:val="002F6F3F"/>
    <w:rsid w:val="002F7337"/>
    <w:rsid w:val="002F7917"/>
    <w:rsid w:val="002F7A79"/>
    <w:rsid w:val="00300436"/>
    <w:rsid w:val="00300B6F"/>
    <w:rsid w:val="00300E92"/>
    <w:rsid w:val="003011C0"/>
    <w:rsid w:val="003015B4"/>
    <w:rsid w:val="0030240E"/>
    <w:rsid w:val="00303843"/>
    <w:rsid w:val="00303A6A"/>
    <w:rsid w:val="0030467D"/>
    <w:rsid w:val="00304DC3"/>
    <w:rsid w:val="00306DB7"/>
    <w:rsid w:val="00310C08"/>
    <w:rsid w:val="003112F5"/>
    <w:rsid w:val="00313695"/>
    <w:rsid w:val="00313BF5"/>
    <w:rsid w:val="00314DBB"/>
    <w:rsid w:val="003150E7"/>
    <w:rsid w:val="0031535D"/>
    <w:rsid w:val="00315E02"/>
    <w:rsid w:val="00317296"/>
    <w:rsid w:val="003178AE"/>
    <w:rsid w:val="0032084E"/>
    <w:rsid w:val="003211FD"/>
    <w:rsid w:val="00322495"/>
    <w:rsid w:val="00322D6C"/>
    <w:rsid w:val="00323A39"/>
    <w:rsid w:val="0032582E"/>
    <w:rsid w:val="00325863"/>
    <w:rsid w:val="00326ED9"/>
    <w:rsid w:val="00330156"/>
    <w:rsid w:val="003304EF"/>
    <w:rsid w:val="003310FA"/>
    <w:rsid w:val="00331541"/>
    <w:rsid w:val="00331658"/>
    <w:rsid w:val="003328F5"/>
    <w:rsid w:val="003329AA"/>
    <w:rsid w:val="003350A3"/>
    <w:rsid w:val="003357FE"/>
    <w:rsid w:val="00336743"/>
    <w:rsid w:val="003368E1"/>
    <w:rsid w:val="00337549"/>
    <w:rsid w:val="0034060C"/>
    <w:rsid w:val="00340707"/>
    <w:rsid w:val="00340A59"/>
    <w:rsid w:val="003412AA"/>
    <w:rsid w:val="00343A38"/>
    <w:rsid w:val="003449FB"/>
    <w:rsid w:val="00344BAE"/>
    <w:rsid w:val="003455AC"/>
    <w:rsid w:val="00345BC9"/>
    <w:rsid w:val="00346E68"/>
    <w:rsid w:val="00346FF3"/>
    <w:rsid w:val="0034735D"/>
    <w:rsid w:val="00347C52"/>
    <w:rsid w:val="00350C15"/>
    <w:rsid w:val="00350E91"/>
    <w:rsid w:val="00351894"/>
    <w:rsid w:val="00351AF5"/>
    <w:rsid w:val="00351BAA"/>
    <w:rsid w:val="00352BAF"/>
    <w:rsid w:val="0035331A"/>
    <w:rsid w:val="00353F5B"/>
    <w:rsid w:val="003540E3"/>
    <w:rsid w:val="00354D1A"/>
    <w:rsid w:val="00355533"/>
    <w:rsid w:val="00356536"/>
    <w:rsid w:val="00357496"/>
    <w:rsid w:val="00357BE1"/>
    <w:rsid w:val="0036074C"/>
    <w:rsid w:val="0036083E"/>
    <w:rsid w:val="003614AE"/>
    <w:rsid w:val="003616CE"/>
    <w:rsid w:val="00361D80"/>
    <w:rsid w:val="0036209C"/>
    <w:rsid w:val="00363FE8"/>
    <w:rsid w:val="00364673"/>
    <w:rsid w:val="0036707B"/>
    <w:rsid w:val="00367388"/>
    <w:rsid w:val="0036781C"/>
    <w:rsid w:val="00367D4E"/>
    <w:rsid w:val="00367F12"/>
    <w:rsid w:val="003711FB"/>
    <w:rsid w:val="00372358"/>
    <w:rsid w:val="00373A60"/>
    <w:rsid w:val="003768BC"/>
    <w:rsid w:val="0037738C"/>
    <w:rsid w:val="00382429"/>
    <w:rsid w:val="00382656"/>
    <w:rsid w:val="003835DF"/>
    <w:rsid w:val="00383C4D"/>
    <w:rsid w:val="00384EA4"/>
    <w:rsid w:val="0038523B"/>
    <w:rsid w:val="00387433"/>
    <w:rsid w:val="00387590"/>
    <w:rsid w:val="00387AB4"/>
    <w:rsid w:val="00390842"/>
    <w:rsid w:val="00390CB3"/>
    <w:rsid w:val="003913BA"/>
    <w:rsid w:val="00391705"/>
    <w:rsid w:val="003925AF"/>
    <w:rsid w:val="00393AE2"/>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10E3"/>
    <w:rsid w:val="003B1CC2"/>
    <w:rsid w:val="003B3978"/>
    <w:rsid w:val="003B3A14"/>
    <w:rsid w:val="003B5FE7"/>
    <w:rsid w:val="003B6041"/>
    <w:rsid w:val="003B75DC"/>
    <w:rsid w:val="003C1D72"/>
    <w:rsid w:val="003C206D"/>
    <w:rsid w:val="003C2458"/>
    <w:rsid w:val="003C2886"/>
    <w:rsid w:val="003C28C8"/>
    <w:rsid w:val="003C36B0"/>
    <w:rsid w:val="003C3A6B"/>
    <w:rsid w:val="003C3EB1"/>
    <w:rsid w:val="003C3FD9"/>
    <w:rsid w:val="003C46C6"/>
    <w:rsid w:val="003C4D1E"/>
    <w:rsid w:val="003C51DC"/>
    <w:rsid w:val="003C552F"/>
    <w:rsid w:val="003C607D"/>
    <w:rsid w:val="003C6538"/>
    <w:rsid w:val="003C6F09"/>
    <w:rsid w:val="003C7B8E"/>
    <w:rsid w:val="003D02F7"/>
    <w:rsid w:val="003D04CA"/>
    <w:rsid w:val="003D0864"/>
    <w:rsid w:val="003D0EFF"/>
    <w:rsid w:val="003D354A"/>
    <w:rsid w:val="003D38F1"/>
    <w:rsid w:val="003D3F99"/>
    <w:rsid w:val="003D5136"/>
    <w:rsid w:val="003D59E5"/>
    <w:rsid w:val="003D5E64"/>
    <w:rsid w:val="003D7134"/>
    <w:rsid w:val="003D734D"/>
    <w:rsid w:val="003D7DC3"/>
    <w:rsid w:val="003E1114"/>
    <w:rsid w:val="003E23A8"/>
    <w:rsid w:val="003E2B2E"/>
    <w:rsid w:val="003E3657"/>
    <w:rsid w:val="003E64D6"/>
    <w:rsid w:val="003E6F67"/>
    <w:rsid w:val="003E79A2"/>
    <w:rsid w:val="003E7F08"/>
    <w:rsid w:val="003F0778"/>
    <w:rsid w:val="003F1498"/>
    <w:rsid w:val="003F2D99"/>
    <w:rsid w:val="003F387F"/>
    <w:rsid w:val="003F4971"/>
    <w:rsid w:val="003F4C60"/>
    <w:rsid w:val="003F5667"/>
    <w:rsid w:val="003F57B3"/>
    <w:rsid w:val="003F6140"/>
    <w:rsid w:val="003F7103"/>
    <w:rsid w:val="003F7567"/>
    <w:rsid w:val="003F7915"/>
    <w:rsid w:val="004018CA"/>
    <w:rsid w:val="00401C1F"/>
    <w:rsid w:val="00402B3D"/>
    <w:rsid w:val="00402B87"/>
    <w:rsid w:val="0040430C"/>
    <w:rsid w:val="00404E46"/>
    <w:rsid w:val="00406208"/>
    <w:rsid w:val="00406C55"/>
    <w:rsid w:val="00407602"/>
    <w:rsid w:val="00407849"/>
    <w:rsid w:val="00407D8C"/>
    <w:rsid w:val="00411114"/>
    <w:rsid w:val="00413CE2"/>
    <w:rsid w:val="004147AC"/>
    <w:rsid w:val="004154B3"/>
    <w:rsid w:val="00415774"/>
    <w:rsid w:val="00416729"/>
    <w:rsid w:val="00416C59"/>
    <w:rsid w:val="004172D2"/>
    <w:rsid w:val="00417BB3"/>
    <w:rsid w:val="00417D32"/>
    <w:rsid w:val="004215EF"/>
    <w:rsid w:val="00421F7E"/>
    <w:rsid w:val="00422571"/>
    <w:rsid w:val="00422B16"/>
    <w:rsid w:val="00423160"/>
    <w:rsid w:val="00424A4B"/>
    <w:rsid w:val="00424A7B"/>
    <w:rsid w:val="00424CA2"/>
    <w:rsid w:val="0042704C"/>
    <w:rsid w:val="004312C1"/>
    <w:rsid w:val="004317AC"/>
    <w:rsid w:val="00433687"/>
    <w:rsid w:val="00433757"/>
    <w:rsid w:val="00433A78"/>
    <w:rsid w:val="00435B1E"/>
    <w:rsid w:val="00436352"/>
    <w:rsid w:val="004374FB"/>
    <w:rsid w:val="00437F3C"/>
    <w:rsid w:val="0044142F"/>
    <w:rsid w:val="00441FD3"/>
    <w:rsid w:val="00444A45"/>
    <w:rsid w:val="00445415"/>
    <w:rsid w:val="00445630"/>
    <w:rsid w:val="0044690E"/>
    <w:rsid w:val="004502EC"/>
    <w:rsid w:val="0045086D"/>
    <w:rsid w:val="00450E78"/>
    <w:rsid w:val="00451D25"/>
    <w:rsid w:val="00456A9B"/>
    <w:rsid w:val="00456B9A"/>
    <w:rsid w:val="004573A7"/>
    <w:rsid w:val="0046146E"/>
    <w:rsid w:val="00461750"/>
    <w:rsid w:val="00461FED"/>
    <w:rsid w:val="0046230B"/>
    <w:rsid w:val="00462BD4"/>
    <w:rsid w:val="00463393"/>
    <w:rsid w:val="00463778"/>
    <w:rsid w:val="00463B50"/>
    <w:rsid w:val="00463BE6"/>
    <w:rsid w:val="00464B38"/>
    <w:rsid w:val="00464D1D"/>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AB4"/>
    <w:rsid w:val="00477D2F"/>
    <w:rsid w:val="00480F1E"/>
    <w:rsid w:val="004825BF"/>
    <w:rsid w:val="004829F1"/>
    <w:rsid w:val="00483CBC"/>
    <w:rsid w:val="004861CB"/>
    <w:rsid w:val="0048686C"/>
    <w:rsid w:val="0048712E"/>
    <w:rsid w:val="00490264"/>
    <w:rsid w:val="00490B1B"/>
    <w:rsid w:val="0049132F"/>
    <w:rsid w:val="004917E8"/>
    <w:rsid w:val="004918AF"/>
    <w:rsid w:val="004924E2"/>
    <w:rsid w:val="004936B9"/>
    <w:rsid w:val="00493D5E"/>
    <w:rsid w:val="00493E76"/>
    <w:rsid w:val="004940EB"/>
    <w:rsid w:val="00494370"/>
    <w:rsid w:val="0049455E"/>
    <w:rsid w:val="0049577A"/>
    <w:rsid w:val="00496575"/>
    <w:rsid w:val="00496610"/>
    <w:rsid w:val="00496BFE"/>
    <w:rsid w:val="00497474"/>
    <w:rsid w:val="004976AC"/>
    <w:rsid w:val="00497DD9"/>
    <w:rsid w:val="004A034B"/>
    <w:rsid w:val="004A0B1F"/>
    <w:rsid w:val="004A1151"/>
    <w:rsid w:val="004A12B4"/>
    <w:rsid w:val="004A1341"/>
    <w:rsid w:val="004A1483"/>
    <w:rsid w:val="004A2540"/>
    <w:rsid w:val="004A3062"/>
    <w:rsid w:val="004A3D9F"/>
    <w:rsid w:val="004A5D01"/>
    <w:rsid w:val="004A6118"/>
    <w:rsid w:val="004A613C"/>
    <w:rsid w:val="004A61A3"/>
    <w:rsid w:val="004A7176"/>
    <w:rsid w:val="004A750D"/>
    <w:rsid w:val="004A777E"/>
    <w:rsid w:val="004B0BA4"/>
    <w:rsid w:val="004B1488"/>
    <w:rsid w:val="004B31BE"/>
    <w:rsid w:val="004B4ADD"/>
    <w:rsid w:val="004B7385"/>
    <w:rsid w:val="004B7717"/>
    <w:rsid w:val="004B7788"/>
    <w:rsid w:val="004C04D8"/>
    <w:rsid w:val="004C0E2F"/>
    <w:rsid w:val="004C482D"/>
    <w:rsid w:val="004C550D"/>
    <w:rsid w:val="004C5711"/>
    <w:rsid w:val="004C64EF"/>
    <w:rsid w:val="004C6B9F"/>
    <w:rsid w:val="004D04C6"/>
    <w:rsid w:val="004D2AF5"/>
    <w:rsid w:val="004D2DB4"/>
    <w:rsid w:val="004D334D"/>
    <w:rsid w:val="004D484A"/>
    <w:rsid w:val="004D497C"/>
    <w:rsid w:val="004D4F7D"/>
    <w:rsid w:val="004D5244"/>
    <w:rsid w:val="004D56BF"/>
    <w:rsid w:val="004D72A0"/>
    <w:rsid w:val="004D777E"/>
    <w:rsid w:val="004E0325"/>
    <w:rsid w:val="004E082E"/>
    <w:rsid w:val="004E0ACA"/>
    <w:rsid w:val="004E382D"/>
    <w:rsid w:val="004E4449"/>
    <w:rsid w:val="004E49E4"/>
    <w:rsid w:val="004E4E13"/>
    <w:rsid w:val="004E5578"/>
    <w:rsid w:val="004E569C"/>
    <w:rsid w:val="004E5BD5"/>
    <w:rsid w:val="004E6D41"/>
    <w:rsid w:val="004F05F7"/>
    <w:rsid w:val="004F06FA"/>
    <w:rsid w:val="004F1E7D"/>
    <w:rsid w:val="004F2DDE"/>
    <w:rsid w:val="004F385F"/>
    <w:rsid w:val="004F4040"/>
    <w:rsid w:val="004F4E85"/>
    <w:rsid w:val="004F7F5D"/>
    <w:rsid w:val="00500E19"/>
    <w:rsid w:val="00501CDD"/>
    <w:rsid w:val="0050221D"/>
    <w:rsid w:val="0050241C"/>
    <w:rsid w:val="00502889"/>
    <w:rsid w:val="00502DAA"/>
    <w:rsid w:val="005032B5"/>
    <w:rsid w:val="0050335D"/>
    <w:rsid w:val="005041E5"/>
    <w:rsid w:val="0050490F"/>
    <w:rsid w:val="00505582"/>
    <w:rsid w:val="00505E14"/>
    <w:rsid w:val="00510378"/>
    <w:rsid w:val="00510ED4"/>
    <w:rsid w:val="00511BED"/>
    <w:rsid w:val="005127CB"/>
    <w:rsid w:val="00512ACA"/>
    <w:rsid w:val="005131C6"/>
    <w:rsid w:val="005134FB"/>
    <w:rsid w:val="00514406"/>
    <w:rsid w:val="00515F1D"/>
    <w:rsid w:val="005169A6"/>
    <w:rsid w:val="005169E0"/>
    <w:rsid w:val="00517C99"/>
    <w:rsid w:val="00520300"/>
    <w:rsid w:val="00520CF1"/>
    <w:rsid w:val="005212E6"/>
    <w:rsid w:val="00521D86"/>
    <w:rsid w:val="0052232F"/>
    <w:rsid w:val="0052243C"/>
    <w:rsid w:val="00522531"/>
    <w:rsid w:val="005226F5"/>
    <w:rsid w:val="005228C4"/>
    <w:rsid w:val="005229CA"/>
    <w:rsid w:val="00524978"/>
    <w:rsid w:val="00526409"/>
    <w:rsid w:val="00530C32"/>
    <w:rsid w:val="00531EFA"/>
    <w:rsid w:val="00532D65"/>
    <w:rsid w:val="00533954"/>
    <w:rsid w:val="00534964"/>
    <w:rsid w:val="00534DB5"/>
    <w:rsid w:val="00535C52"/>
    <w:rsid w:val="00535DAF"/>
    <w:rsid w:val="0053699B"/>
    <w:rsid w:val="00536AF1"/>
    <w:rsid w:val="00537E10"/>
    <w:rsid w:val="00537F7C"/>
    <w:rsid w:val="005406B3"/>
    <w:rsid w:val="0054143D"/>
    <w:rsid w:val="00541666"/>
    <w:rsid w:val="00541805"/>
    <w:rsid w:val="00541AC5"/>
    <w:rsid w:val="0054314D"/>
    <w:rsid w:val="00543DBC"/>
    <w:rsid w:val="0054404B"/>
    <w:rsid w:val="00544358"/>
    <w:rsid w:val="00544EF8"/>
    <w:rsid w:val="00545656"/>
    <w:rsid w:val="00550250"/>
    <w:rsid w:val="00551616"/>
    <w:rsid w:val="00551617"/>
    <w:rsid w:val="00551701"/>
    <w:rsid w:val="00552461"/>
    <w:rsid w:val="00552751"/>
    <w:rsid w:val="00552989"/>
    <w:rsid w:val="00553B30"/>
    <w:rsid w:val="00553CA6"/>
    <w:rsid w:val="00554770"/>
    <w:rsid w:val="00555AFA"/>
    <w:rsid w:val="005563CA"/>
    <w:rsid w:val="00557006"/>
    <w:rsid w:val="00557B29"/>
    <w:rsid w:val="0056078B"/>
    <w:rsid w:val="00561335"/>
    <w:rsid w:val="0056142A"/>
    <w:rsid w:val="005615FC"/>
    <w:rsid w:val="00561A9C"/>
    <w:rsid w:val="005620AD"/>
    <w:rsid w:val="00562A01"/>
    <w:rsid w:val="00563952"/>
    <w:rsid w:val="00563A7E"/>
    <w:rsid w:val="00564A8C"/>
    <w:rsid w:val="00565AE6"/>
    <w:rsid w:val="00565E72"/>
    <w:rsid w:val="00566BE6"/>
    <w:rsid w:val="00567570"/>
    <w:rsid w:val="00567E43"/>
    <w:rsid w:val="00570591"/>
    <w:rsid w:val="00570FCC"/>
    <w:rsid w:val="005710B1"/>
    <w:rsid w:val="0057502E"/>
    <w:rsid w:val="0057607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34DF"/>
    <w:rsid w:val="00593814"/>
    <w:rsid w:val="00594BC4"/>
    <w:rsid w:val="00594E96"/>
    <w:rsid w:val="00594EF9"/>
    <w:rsid w:val="00596311"/>
    <w:rsid w:val="0059650F"/>
    <w:rsid w:val="005A02D3"/>
    <w:rsid w:val="005A0AB0"/>
    <w:rsid w:val="005A169F"/>
    <w:rsid w:val="005A1959"/>
    <w:rsid w:val="005A2005"/>
    <w:rsid w:val="005A239D"/>
    <w:rsid w:val="005A40C5"/>
    <w:rsid w:val="005A4B44"/>
    <w:rsid w:val="005A4C5B"/>
    <w:rsid w:val="005A4CC8"/>
    <w:rsid w:val="005A59FD"/>
    <w:rsid w:val="005A6A5C"/>
    <w:rsid w:val="005A6BDF"/>
    <w:rsid w:val="005B124C"/>
    <w:rsid w:val="005B1A77"/>
    <w:rsid w:val="005B27DC"/>
    <w:rsid w:val="005B48B2"/>
    <w:rsid w:val="005B4C31"/>
    <w:rsid w:val="005B5F79"/>
    <w:rsid w:val="005B6363"/>
    <w:rsid w:val="005B70D5"/>
    <w:rsid w:val="005C05C5"/>
    <w:rsid w:val="005C091E"/>
    <w:rsid w:val="005C0B65"/>
    <w:rsid w:val="005C188C"/>
    <w:rsid w:val="005C1DE2"/>
    <w:rsid w:val="005C2A7E"/>
    <w:rsid w:val="005C2FD8"/>
    <w:rsid w:val="005C31DC"/>
    <w:rsid w:val="005C344C"/>
    <w:rsid w:val="005C3C27"/>
    <w:rsid w:val="005C3D85"/>
    <w:rsid w:val="005C4DE0"/>
    <w:rsid w:val="005C7B99"/>
    <w:rsid w:val="005C7D5B"/>
    <w:rsid w:val="005C7E08"/>
    <w:rsid w:val="005D00F3"/>
    <w:rsid w:val="005D0699"/>
    <w:rsid w:val="005D0799"/>
    <w:rsid w:val="005D0D91"/>
    <w:rsid w:val="005D14E5"/>
    <w:rsid w:val="005D1CDC"/>
    <w:rsid w:val="005D1F5F"/>
    <w:rsid w:val="005D3456"/>
    <w:rsid w:val="005D65C2"/>
    <w:rsid w:val="005D6B38"/>
    <w:rsid w:val="005D6B63"/>
    <w:rsid w:val="005D722B"/>
    <w:rsid w:val="005D7BD2"/>
    <w:rsid w:val="005E02CE"/>
    <w:rsid w:val="005E099A"/>
    <w:rsid w:val="005E16A5"/>
    <w:rsid w:val="005E28AD"/>
    <w:rsid w:val="005E28D9"/>
    <w:rsid w:val="005E3150"/>
    <w:rsid w:val="005E3806"/>
    <w:rsid w:val="005E434A"/>
    <w:rsid w:val="005E4418"/>
    <w:rsid w:val="005E51FD"/>
    <w:rsid w:val="005E6038"/>
    <w:rsid w:val="005E678B"/>
    <w:rsid w:val="005E6DBD"/>
    <w:rsid w:val="005E738F"/>
    <w:rsid w:val="005E7805"/>
    <w:rsid w:val="005F04A9"/>
    <w:rsid w:val="005F04F3"/>
    <w:rsid w:val="005F1BDD"/>
    <w:rsid w:val="005F3807"/>
    <w:rsid w:val="005F38D8"/>
    <w:rsid w:val="005F483B"/>
    <w:rsid w:val="005F4E87"/>
    <w:rsid w:val="005F5AE2"/>
    <w:rsid w:val="005F5B2A"/>
    <w:rsid w:val="005F6786"/>
    <w:rsid w:val="005F6B77"/>
    <w:rsid w:val="00600907"/>
    <w:rsid w:val="0060293B"/>
    <w:rsid w:val="0060363C"/>
    <w:rsid w:val="00604787"/>
    <w:rsid w:val="0060611E"/>
    <w:rsid w:val="0060617E"/>
    <w:rsid w:val="006065E5"/>
    <w:rsid w:val="006077C2"/>
    <w:rsid w:val="00607B23"/>
    <w:rsid w:val="00610400"/>
    <w:rsid w:val="006118A3"/>
    <w:rsid w:val="00611CC7"/>
    <w:rsid w:val="00611CFC"/>
    <w:rsid w:val="00613225"/>
    <w:rsid w:val="00613468"/>
    <w:rsid w:val="00614668"/>
    <w:rsid w:val="00614804"/>
    <w:rsid w:val="00614A48"/>
    <w:rsid w:val="00615766"/>
    <w:rsid w:val="00616593"/>
    <w:rsid w:val="00621C1E"/>
    <w:rsid w:val="00621DE2"/>
    <w:rsid w:val="00622299"/>
    <w:rsid w:val="006224C7"/>
    <w:rsid w:val="00622532"/>
    <w:rsid w:val="00622A72"/>
    <w:rsid w:val="006237A2"/>
    <w:rsid w:val="00624AE8"/>
    <w:rsid w:val="00626468"/>
    <w:rsid w:val="00631086"/>
    <w:rsid w:val="00631C20"/>
    <w:rsid w:val="00631CDE"/>
    <w:rsid w:val="00631F04"/>
    <w:rsid w:val="00632E4C"/>
    <w:rsid w:val="006337F8"/>
    <w:rsid w:val="00635291"/>
    <w:rsid w:val="006355C8"/>
    <w:rsid w:val="00635689"/>
    <w:rsid w:val="006365CB"/>
    <w:rsid w:val="00637383"/>
    <w:rsid w:val="00640381"/>
    <w:rsid w:val="0064156A"/>
    <w:rsid w:val="00641FBA"/>
    <w:rsid w:val="00644B49"/>
    <w:rsid w:val="00645455"/>
    <w:rsid w:val="00646E24"/>
    <w:rsid w:val="006515C5"/>
    <w:rsid w:val="0065195A"/>
    <w:rsid w:val="006529B3"/>
    <w:rsid w:val="006538D9"/>
    <w:rsid w:val="00653AE4"/>
    <w:rsid w:val="006549F8"/>
    <w:rsid w:val="006552F3"/>
    <w:rsid w:val="00655CF3"/>
    <w:rsid w:val="006561C1"/>
    <w:rsid w:val="00657F7D"/>
    <w:rsid w:val="006618E0"/>
    <w:rsid w:val="00661B32"/>
    <w:rsid w:val="00661F52"/>
    <w:rsid w:val="00662FB9"/>
    <w:rsid w:val="00663179"/>
    <w:rsid w:val="006639AE"/>
    <w:rsid w:val="0066404E"/>
    <w:rsid w:val="00670079"/>
    <w:rsid w:val="00670232"/>
    <w:rsid w:val="00670C16"/>
    <w:rsid w:val="00671355"/>
    <w:rsid w:val="00671A61"/>
    <w:rsid w:val="00671AC7"/>
    <w:rsid w:val="0067235E"/>
    <w:rsid w:val="006733B5"/>
    <w:rsid w:val="00673E4D"/>
    <w:rsid w:val="0067439C"/>
    <w:rsid w:val="00674B7D"/>
    <w:rsid w:val="006759F9"/>
    <w:rsid w:val="00676113"/>
    <w:rsid w:val="006772BC"/>
    <w:rsid w:val="006821A4"/>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2EF1"/>
    <w:rsid w:val="006A3EBB"/>
    <w:rsid w:val="006A3FE6"/>
    <w:rsid w:val="006A4104"/>
    <w:rsid w:val="006A51EB"/>
    <w:rsid w:val="006A5A27"/>
    <w:rsid w:val="006A6658"/>
    <w:rsid w:val="006A672C"/>
    <w:rsid w:val="006A69E8"/>
    <w:rsid w:val="006A6A3E"/>
    <w:rsid w:val="006A71D2"/>
    <w:rsid w:val="006A7BDA"/>
    <w:rsid w:val="006B01D2"/>
    <w:rsid w:val="006B0701"/>
    <w:rsid w:val="006B13B0"/>
    <w:rsid w:val="006B1CF4"/>
    <w:rsid w:val="006B1D96"/>
    <w:rsid w:val="006B2165"/>
    <w:rsid w:val="006B4C1A"/>
    <w:rsid w:val="006B56E7"/>
    <w:rsid w:val="006B6497"/>
    <w:rsid w:val="006B736D"/>
    <w:rsid w:val="006B7A68"/>
    <w:rsid w:val="006B7B7E"/>
    <w:rsid w:val="006C0D57"/>
    <w:rsid w:val="006C1431"/>
    <w:rsid w:val="006C1882"/>
    <w:rsid w:val="006C49B2"/>
    <w:rsid w:val="006C4B36"/>
    <w:rsid w:val="006C4E1E"/>
    <w:rsid w:val="006C59B7"/>
    <w:rsid w:val="006C7727"/>
    <w:rsid w:val="006D25A4"/>
    <w:rsid w:val="006D2CD3"/>
    <w:rsid w:val="006D4EC2"/>
    <w:rsid w:val="006D5E13"/>
    <w:rsid w:val="006D6DC5"/>
    <w:rsid w:val="006D7E5A"/>
    <w:rsid w:val="006D7F21"/>
    <w:rsid w:val="006E04E6"/>
    <w:rsid w:val="006E0AE0"/>
    <w:rsid w:val="006E0CC1"/>
    <w:rsid w:val="006E161A"/>
    <w:rsid w:val="006E2E91"/>
    <w:rsid w:val="006E380D"/>
    <w:rsid w:val="006E44C9"/>
    <w:rsid w:val="006E4D3C"/>
    <w:rsid w:val="006E4FD0"/>
    <w:rsid w:val="006E6249"/>
    <w:rsid w:val="006E776E"/>
    <w:rsid w:val="006F012B"/>
    <w:rsid w:val="006F13FF"/>
    <w:rsid w:val="006F1811"/>
    <w:rsid w:val="006F1BC1"/>
    <w:rsid w:val="006F1F09"/>
    <w:rsid w:val="006F39A7"/>
    <w:rsid w:val="006F472C"/>
    <w:rsid w:val="006F4B8F"/>
    <w:rsid w:val="006F4DCC"/>
    <w:rsid w:val="006F4DF4"/>
    <w:rsid w:val="006F61CA"/>
    <w:rsid w:val="006F6547"/>
    <w:rsid w:val="006F6882"/>
    <w:rsid w:val="006F6CA6"/>
    <w:rsid w:val="006F6EE2"/>
    <w:rsid w:val="006F70F4"/>
    <w:rsid w:val="006F7221"/>
    <w:rsid w:val="006F7F7A"/>
    <w:rsid w:val="00700203"/>
    <w:rsid w:val="00700741"/>
    <w:rsid w:val="00705012"/>
    <w:rsid w:val="0070536C"/>
    <w:rsid w:val="007054D3"/>
    <w:rsid w:val="00706438"/>
    <w:rsid w:val="0070710B"/>
    <w:rsid w:val="00707CAA"/>
    <w:rsid w:val="007100B5"/>
    <w:rsid w:val="007105BE"/>
    <w:rsid w:val="00710BDB"/>
    <w:rsid w:val="00710D5B"/>
    <w:rsid w:val="00710D71"/>
    <w:rsid w:val="00710DE3"/>
    <w:rsid w:val="0071194B"/>
    <w:rsid w:val="00711B7E"/>
    <w:rsid w:val="00711F8A"/>
    <w:rsid w:val="00714C87"/>
    <w:rsid w:val="00715FC2"/>
    <w:rsid w:val="0071627B"/>
    <w:rsid w:val="00717604"/>
    <w:rsid w:val="007202FA"/>
    <w:rsid w:val="00720676"/>
    <w:rsid w:val="00720ACC"/>
    <w:rsid w:val="00722513"/>
    <w:rsid w:val="00722525"/>
    <w:rsid w:val="00723967"/>
    <w:rsid w:val="00723A1D"/>
    <w:rsid w:val="00724699"/>
    <w:rsid w:val="00724A2E"/>
    <w:rsid w:val="00724ECA"/>
    <w:rsid w:val="0072535C"/>
    <w:rsid w:val="0072546C"/>
    <w:rsid w:val="0072579F"/>
    <w:rsid w:val="00725AAC"/>
    <w:rsid w:val="00725D49"/>
    <w:rsid w:val="0072656F"/>
    <w:rsid w:val="00726703"/>
    <w:rsid w:val="00726CB6"/>
    <w:rsid w:val="00730987"/>
    <w:rsid w:val="007311CF"/>
    <w:rsid w:val="0073158B"/>
    <w:rsid w:val="007323C2"/>
    <w:rsid w:val="007325F6"/>
    <w:rsid w:val="007350B0"/>
    <w:rsid w:val="00735116"/>
    <w:rsid w:val="0073660D"/>
    <w:rsid w:val="00736DDF"/>
    <w:rsid w:val="007375B8"/>
    <w:rsid w:val="00740C8D"/>
    <w:rsid w:val="0074120F"/>
    <w:rsid w:val="00741750"/>
    <w:rsid w:val="00743329"/>
    <w:rsid w:val="00743561"/>
    <w:rsid w:val="007515EB"/>
    <w:rsid w:val="0075195D"/>
    <w:rsid w:val="00751B9B"/>
    <w:rsid w:val="00751C18"/>
    <w:rsid w:val="00752362"/>
    <w:rsid w:val="007526BB"/>
    <w:rsid w:val="00757B3B"/>
    <w:rsid w:val="00760315"/>
    <w:rsid w:val="00760FAA"/>
    <w:rsid w:val="0076152B"/>
    <w:rsid w:val="00763025"/>
    <w:rsid w:val="007658A8"/>
    <w:rsid w:val="00765A70"/>
    <w:rsid w:val="00766597"/>
    <w:rsid w:val="00766A6F"/>
    <w:rsid w:val="00766D03"/>
    <w:rsid w:val="00767055"/>
    <w:rsid w:val="007673F4"/>
    <w:rsid w:val="00771136"/>
    <w:rsid w:val="007716CA"/>
    <w:rsid w:val="0077267F"/>
    <w:rsid w:val="00773355"/>
    <w:rsid w:val="0077353C"/>
    <w:rsid w:val="007749D6"/>
    <w:rsid w:val="00775F2F"/>
    <w:rsid w:val="00776BC6"/>
    <w:rsid w:val="00777F75"/>
    <w:rsid w:val="0078087A"/>
    <w:rsid w:val="00780F8F"/>
    <w:rsid w:val="00781188"/>
    <w:rsid w:val="00781477"/>
    <w:rsid w:val="007819DE"/>
    <w:rsid w:val="007828D8"/>
    <w:rsid w:val="00782AE7"/>
    <w:rsid w:val="007834A6"/>
    <w:rsid w:val="007840FC"/>
    <w:rsid w:val="0078457C"/>
    <w:rsid w:val="007846E1"/>
    <w:rsid w:val="0078552C"/>
    <w:rsid w:val="0078670C"/>
    <w:rsid w:val="00787328"/>
    <w:rsid w:val="007908C1"/>
    <w:rsid w:val="00790FF0"/>
    <w:rsid w:val="00791AA4"/>
    <w:rsid w:val="00791BCF"/>
    <w:rsid w:val="007923A0"/>
    <w:rsid w:val="0079243C"/>
    <w:rsid w:val="00792CD6"/>
    <w:rsid w:val="00792EB5"/>
    <w:rsid w:val="007935E2"/>
    <w:rsid w:val="00793F3A"/>
    <w:rsid w:val="00794DA8"/>
    <w:rsid w:val="007A08F6"/>
    <w:rsid w:val="007A1D06"/>
    <w:rsid w:val="007A285F"/>
    <w:rsid w:val="007A2F20"/>
    <w:rsid w:val="007A3018"/>
    <w:rsid w:val="007A3435"/>
    <w:rsid w:val="007A5151"/>
    <w:rsid w:val="007A53B8"/>
    <w:rsid w:val="007A7476"/>
    <w:rsid w:val="007A7BB1"/>
    <w:rsid w:val="007B01DD"/>
    <w:rsid w:val="007B118E"/>
    <w:rsid w:val="007B1CEC"/>
    <w:rsid w:val="007B2A76"/>
    <w:rsid w:val="007B2DAC"/>
    <w:rsid w:val="007B423B"/>
    <w:rsid w:val="007B44BA"/>
    <w:rsid w:val="007B4552"/>
    <w:rsid w:val="007B484D"/>
    <w:rsid w:val="007B5417"/>
    <w:rsid w:val="007B5515"/>
    <w:rsid w:val="007B6B7F"/>
    <w:rsid w:val="007B70B1"/>
    <w:rsid w:val="007B7C60"/>
    <w:rsid w:val="007B7FC5"/>
    <w:rsid w:val="007C0C64"/>
    <w:rsid w:val="007C3162"/>
    <w:rsid w:val="007C3E8D"/>
    <w:rsid w:val="007C4806"/>
    <w:rsid w:val="007C483B"/>
    <w:rsid w:val="007C5010"/>
    <w:rsid w:val="007C54EE"/>
    <w:rsid w:val="007C5CB6"/>
    <w:rsid w:val="007C5E11"/>
    <w:rsid w:val="007C6E7D"/>
    <w:rsid w:val="007C7362"/>
    <w:rsid w:val="007C75E9"/>
    <w:rsid w:val="007C790A"/>
    <w:rsid w:val="007C7C0F"/>
    <w:rsid w:val="007C7C45"/>
    <w:rsid w:val="007D1A8E"/>
    <w:rsid w:val="007D1B72"/>
    <w:rsid w:val="007D3C0C"/>
    <w:rsid w:val="007D4CCF"/>
    <w:rsid w:val="007D5D49"/>
    <w:rsid w:val="007D6054"/>
    <w:rsid w:val="007D64BB"/>
    <w:rsid w:val="007D7004"/>
    <w:rsid w:val="007D7A0A"/>
    <w:rsid w:val="007E02C3"/>
    <w:rsid w:val="007E153F"/>
    <w:rsid w:val="007E1FAA"/>
    <w:rsid w:val="007E25CF"/>
    <w:rsid w:val="007E3EE2"/>
    <w:rsid w:val="007E4D7A"/>
    <w:rsid w:val="007E5147"/>
    <w:rsid w:val="007E55F0"/>
    <w:rsid w:val="007E7199"/>
    <w:rsid w:val="007E76A5"/>
    <w:rsid w:val="007E7F9C"/>
    <w:rsid w:val="007F094C"/>
    <w:rsid w:val="007F15EF"/>
    <w:rsid w:val="007F22CD"/>
    <w:rsid w:val="007F26B2"/>
    <w:rsid w:val="007F26E2"/>
    <w:rsid w:val="007F2F7C"/>
    <w:rsid w:val="007F311B"/>
    <w:rsid w:val="007F344A"/>
    <w:rsid w:val="007F38F9"/>
    <w:rsid w:val="007F4762"/>
    <w:rsid w:val="007F4F1C"/>
    <w:rsid w:val="007F6100"/>
    <w:rsid w:val="007F73F3"/>
    <w:rsid w:val="007F782C"/>
    <w:rsid w:val="007F78C0"/>
    <w:rsid w:val="008002B7"/>
    <w:rsid w:val="00801797"/>
    <w:rsid w:val="00801987"/>
    <w:rsid w:val="008039E0"/>
    <w:rsid w:val="00803AC8"/>
    <w:rsid w:val="00803DDF"/>
    <w:rsid w:val="008052A4"/>
    <w:rsid w:val="00806373"/>
    <w:rsid w:val="0080677A"/>
    <w:rsid w:val="00806B2E"/>
    <w:rsid w:val="00806B5C"/>
    <w:rsid w:val="00806C24"/>
    <w:rsid w:val="00806C8D"/>
    <w:rsid w:val="0081022C"/>
    <w:rsid w:val="0081093C"/>
    <w:rsid w:val="00810BFF"/>
    <w:rsid w:val="0081309F"/>
    <w:rsid w:val="008135AF"/>
    <w:rsid w:val="00813E31"/>
    <w:rsid w:val="008146BA"/>
    <w:rsid w:val="00815068"/>
    <w:rsid w:val="0081742A"/>
    <w:rsid w:val="00817860"/>
    <w:rsid w:val="00820639"/>
    <w:rsid w:val="008209B2"/>
    <w:rsid w:val="008222AC"/>
    <w:rsid w:val="00822F00"/>
    <w:rsid w:val="008232B5"/>
    <w:rsid w:val="0082537B"/>
    <w:rsid w:val="00825434"/>
    <w:rsid w:val="00825CE2"/>
    <w:rsid w:val="00825FC8"/>
    <w:rsid w:val="008271AD"/>
    <w:rsid w:val="008275BF"/>
    <w:rsid w:val="0082785B"/>
    <w:rsid w:val="00827FE3"/>
    <w:rsid w:val="008300C7"/>
    <w:rsid w:val="00831940"/>
    <w:rsid w:val="00831FE9"/>
    <w:rsid w:val="00832163"/>
    <w:rsid w:val="00832A0A"/>
    <w:rsid w:val="00832CC2"/>
    <w:rsid w:val="008330E6"/>
    <w:rsid w:val="008338BF"/>
    <w:rsid w:val="00834FF3"/>
    <w:rsid w:val="00835511"/>
    <w:rsid w:val="008361CB"/>
    <w:rsid w:val="00836EEF"/>
    <w:rsid w:val="00837F15"/>
    <w:rsid w:val="0084012A"/>
    <w:rsid w:val="008403B0"/>
    <w:rsid w:val="00840441"/>
    <w:rsid w:val="00843D6F"/>
    <w:rsid w:val="00846CF3"/>
    <w:rsid w:val="00846FFF"/>
    <w:rsid w:val="00847378"/>
    <w:rsid w:val="00847483"/>
    <w:rsid w:val="008475DC"/>
    <w:rsid w:val="00850A13"/>
    <w:rsid w:val="00851663"/>
    <w:rsid w:val="008517B2"/>
    <w:rsid w:val="00852473"/>
    <w:rsid w:val="00852B4A"/>
    <w:rsid w:val="00852FDA"/>
    <w:rsid w:val="008545B0"/>
    <w:rsid w:val="00854D22"/>
    <w:rsid w:val="008571E1"/>
    <w:rsid w:val="0086020F"/>
    <w:rsid w:val="00862044"/>
    <w:rsid w:val="0086484A"/>
    <w:rsid w:val="00864D45"/>
    <w:rsid w:val="0087131B"/>
    <w:rsid w:val="00872910"/>
    <w:rsid w:val="00873B45"/>
    <w:rsid w:val="00874EB3"/>
    <w:rsid w:val="00876478"/>
    <w:rsid w:val="00876787"/>
    <w:rsid w:val="00876E4C"/>
    <w:rsid w:val="00877D49"/>
    <w:rsid w:val="00877F4F"/>
    <w:rsid w:val="0088111E"/>
    <w:rsid w:val="00881574"/>
    <w:rsid w:val="0088195B"/>
    <w:rsid w:val="00881BE7"/>
    <w:rsid w:val="00881DC3"/>
    <w:rsid w:val="00882E26"/>
    <w:rsid w:val="00883864"/>
    <w:rsid w:val="00884095"/>
    <w:rsid w:val="00884201"/>
    <w:rsid w:val="008842B7"/>
    <w:rsid w:val="00884638"/>
    <w:rsid w:val="0088479C"/>
    <w:rsid w:val="00884E7E"/>
    <w:rsid w:val="00886533"/>
    <w:rsid w:val="00886DF2"/>
    <w:rsid w:val="008900BF"/>
    <w:rsid w:val="0089023F"/>
    <w:rsid w:val="00894613"/>
    <w:rsid w:val="008946CD"/>
    <w:rsid w:val="00894E6C"/>
    <w:rsid w:val="00895D02"/>
    <w:rsid w:val="00896282"/>
    <w:rsid w:val="008966B7"/>
    <w:rsid w:val="00896C61"/>
    <w:rsid w:val="00897EA5"/>
    <w:rsid w:val="008A0721"/>
    <w:rsid w:val="008A11A5"/>
    <w:rsid w:val="008A2BEA"/>
    <w:rsid w:val="008A3CE6"/>
    <w:rsid w:val="008A3F69"/>
    <w:rsid w:val="008A5950"/>
    <w:rsid w:val="008A5AB0"/>
    <w:rsid w:val="008A605A"/>
    <w:rsid w:val="008A7B9E"/>
    <w:rsid w:val="008B0354"/>
    <w:rsid w:val="008B0EDC"/>
    <w:rsid w:val="008B149A"/>
    <w:rsid w:val="008B16A6"/>
    <w:rsid w:val="008B1B76"/>
    <w:rsid w:val="008B1F43"/>
    <w:rsid w:val="008B24BD"/>
    <w:rsid w:val="008B3952"/>
    <w:rsid w:val="008B3D58"/>
    <w:rsid w:val="008B4E95"/>
    <w:rsid w:val="008B5D7E"/>
    <w:rsid w:val="008B6022"/>
    <w:rsid w:val="008B7221"/>
    <w:rsid w:val="008B774D"/>
    <w:rsid w:val="008C0036"/>
    <w:rsid w:val="008C102B"/>
    <w:rsid w:val="008C1D33"/>
    <w:rsid w:val="008C328E"/>
    <w:rsid w:val="008C367C"/>
    <w:rsid w:val="008C3B5D"/>
    <w:rsid w:val="008C40C4"/>
    <w:rsid w:val="008C5237"/>
    <w:rsid w:val="008C5FBD"/>
    <w:rsid w:val="008C6FB1"/>
    <w:rsid w:val="008C774B"/>
    <w:rsid w:val="008D0316"/>
    <w:rsid w:val="008D0A91"/>
    <w:rsid w:val="008D20BE"/>
    <w:rsid w:val="008D2785"/>
    <w:rsid w:val="008D371B"/>
    <w:rsid w:val="008D412E"/>
    <w:rsid w:val="008D505A"/>
    <w:rsid w:val="008D5E7C"/>
    <w:rsid w:val="008D601C"/>
    <w:rsid w:val="008D7BAF"/>
    <w:rsid w:val="008D7DF0"/>
    <w:rsid w:val="008E0650"/>
    <w:rsid w:val="008E0C7D"/>
    <w:rsid w:val="008E222D"/>
    <w:rsid w:val="008E3947"/>
    <w:rsid w:val="008E5999"/>
    <w:rsid w:val="008E5D76"/>
    <w:rsid w:val="008E5DBB"/>
    <w:rsid w:val="008E61CF"/>
    <w:rsid w:val="008E66CF"/>
    <w:rsid w:val="008E73DF"/>
    <w:rsid w:val="008F0612"/>
    <w:rsid w:val="008F1A14"/>
    <w:rsid w:val="008F2339"/>
    <w:rsid w:val="008F2A04"/>
    <w:rsid w:val="008F2C9F"/>
    <w:rsid w:val="008F2E8D"/>
    <w:rsid w:val="008F3851"/>
    <w:rsid w:val="008F53AA"/>
    <w:rsid w:val="008F5B58"/>
    <w:rsid w:val="008F61F9"/>
    <w:rsid w:val="008F700B"/>
    <w:rsid w:val="008F7014"/>
    <w:rsid w:val="008F726D"/>
    <w:rsid w:val="00900B36"/>
    <w:rsid w:val="0090249B"/>
    <w:rsid w:val="009030FB"/>
    <w:rsid w:val="00903DBC"/>
    <w:rsid w:val="00904B70"/>
    <w:rsid w:val="00906FCF"/>
    <w:rsid w:val="009078DE"/>
    <w:rsid w:val="00907D2D"/>
    <w:rsid w:val="009120C9"/>
    <w:rsid w:val="00912328"/>
    <w:rsid w:val="00912DF0"/>
    <w:rsid w:val="0091355B"/>
    <w:rsid w:val="00913763"/>
    <w:rsid w:val="00914A74"/>
    <w:rsid w:val="00915B7C"/>
    <w:rsid w:val="00915BA3"/>
    <w:rsid w:val="00915F97"/>
    <w:rsid w:val="00916106"/>
    <w:rsid w:val="00917536"/>
    <w:rsid w:val="00917C81"/>
    <w:rsid w:val="00917F6F"/>
    <w:rsid w:val="00920CBF"/>
    <w:rsid w:val="00921DA2"/>
    <w:rsid w:val="0092251D"/>
    <w:rsid w:val="00922B5E"/>
    <w:rsid w:val="00922F1B"/>
    <w:rsid w:val="00923238"/>
    <w:rsid w:val="00923D6E"/>
    <w:rsid w:val="009261DD"/>
    <w:rsid w:val="00926810"/>
    <w:rsid w:val="00926BA6"/>
    <w:rsid w:val="00926DAC"/>
    <w:rsid w:val="00930403"/>
    <w:rsid w:val="00930BDA"/>
    <w:rsid w:val="00931B7E"/>
    <w:rsid w:val="0093396C"/>
    <w:rsid w:val="009343E4"/>
    <w:rsid w:val="0093468C"/>
    <w:rsid w:val="00934B6F"/>
    <w:rsid w:val="0093548C"/>
    <w:rsid w:val="00936042"/>
    <w:rsid w:val="00937306"/>
    <w:rsid w:val="009373C4"/>
    <w:rsid w:val="00937E1B"/>
    <w:rsid w:val="00940218"/>
    <w:rsid w:val="009416E4"/>
    <w:rsid w:val="00942056"/>
    <w:rsid w:val="00942E42"/>
    <w:rsid w:val="009444D7"/>
    <w:rsid w:val="00945928"/>
    <w:rsid w:val="00945CEE"/>
    <w:rsid w:val="00946A80"/>
    <w:rsid w:val="00950B71"/>
    <w:rsid w:val="00950F1F"/>
    <w:rsid w:val="00951327"/>
    <w:rsid w:val="00951765"/>
    <w:rsid w:val="00951CBD"/>
    <w:rsid w:val="00952703"/>
    <w:rsid w:val="00952E8D"/>
    <w:rsid w:val="00953D96"/>
    <w:rsid w:val="00954661"/>
    <w:rsid w:val="00954FB8"/>
    <w:rsid w:val="009574D9"/>
    <w:rsid w:val="00957526"/>
    <w:rsid w:val="009604E7"/>
    <w:rsid w:val="009613E5"/>
    <w:rsid w:val="00961F47"/>
    <w:rsid w:val="009629A2"/>
    <w:rsid w:val="00962D02"/>
    <w:rsid w:val="0096328B"/>
    <w:rsid w:val="009659BB"/>
    <w:rsid w:val="009668D9"/>
    <w:rsid w:val="009676C7"/>
    <w:rsid w:val="009678CF"/>
    <w:rsid w:val="00967F7F"/>
    <w:rsid w:val="00971716"/>
    <w:rsid w:val="009729D7"/>
    <w:rsid w:val="00972BD5"/>
    <w:rsid w:val="00973BB4"/>
    <w:rsid w:val="00974439"/>
    <w:rsid w:val="009744CC"/>
    <w:rsid w:val="00975813"/>
    <w:rsid w:val="00980F0B"/>
    <w:rsid w:val="0098166A"/>
    <w:rsid w:val="00981785"/>
    <w:rsid w:val="00982F71"/>
    <w:rsid w:val="00982F74"/>
    <w:rsid w:val="009843CF"/>
    <w:rsid w:val="009850BC"/>
    <w:rsid w:val="0098526F"/>
    <w:rsid w:val="009862BE"/>
    <w:rsid w:val="009863C5"/>
    <w:rsid w:val="00987695"/>
    <w:rsid w:val="00990175"/>
    <w:rsid w:val="0099067C"/>
    <w:rsid w:val="00991C01"/>
    <w:rsid w:val="0099204F"/>
    <w:rsid w:val="00992B35"/>
    <w:rsid w:val="00993E8F"/>
    <w:rsid w:val="0099426B"/>
    <w:rsid w:val="00996F90"/>
    <w:rsid w:val="009972C1"/>
    <w:rsid w:val="00997503"/>
    <w:rsid w:val="009975E0"/>
    <w:rsid w:val="00997886"/>
    <w:rsid w:val="009A0481"/>
    <w:rsid w:val="009A0E92"/>
    <w:rsid w:val="009A0FE7"/>
    <w:rsid w:val="009A13D6"/>
    <w:rsid w:val="009A178D"/>
    <w:rsid w:val="009A18D1"/>
    <w:rsid w:val="009A2453"/>
    <w:rsid w:val="009A387C"/>
    <w:rsid w:val="009A45CF"/>
    <w:rsid w:val="009A48F2"/>
    <w:rsid w:val="009A491E"/>
    <w:rsid w:val="009A4956"/>
    <w:rsid w:val="009A4C28"/>
    <w:rsid w:val="009A61C1"/>
    <w:rsid w:val="009A6845"/>
    <w:rsid w:val="009A69DC"/>
    <w:rsid w:val="009A78C3"/>
    <w:rsid w:val="009A7E5B"/>
    <w:rsid w:val="009B065B"/>
    <w:rsid w:val="009B0A04"/>
    <w:rsid w:val="009B2ABE"/>
    <w:rsid w:val="009B2C8B"/>
    <w:rsid w:val="009B3186"/>
    <w:rsid w:val="009B3868"/>
    <w:rsid w:val="009B38EB"/>
    <w:rsid w:val="009B3D03"/>
    <w:rsid w:val="009B5CE0"/>
    <w:rsid w:val="009B6A06"/>
    <w:rsid w:val="009B6BEF"/>
    <w:rsid w:val="009B70EC"/>
    <w:rsid w:val="009C150D"/>
    <w:rsid w:val="009C1889"/>
    <w:rsid w:val="009C1C9A"/>
    <w:rsid w:val="009C21AE"/>
    <w:rsid w:val="009C2D50"/>
    <w:rsid w:val="009C5B71"/>
    <w:rsid w:val="009C5F2C"/>
    <w:rsid w:val="009C615A"/>
    <w:rsid w:val="009C704F"/>
    <w:rsid w:val="009C70FD"/>
    <w:rsid w:val="009C7D48"/>
    <w:rsid w:val="009D09E3"/>
    <w:rsid w:val="009D0DF1"/>
    <w:rsid w:val="009D0EEE"/>
    <w:rsid w:val="009D100A"/>
    <w:rsid w:val="009D1DF6"/>
    <w:rsid w:val="009D3910"/>
    <w:rsid w:val="009D3DF9"/>
    <w:rsid w:val="009D4C01"/>
    <w:rsid w:val="009D5397"/>
    <w:rsid w:val="009E147B"/>
    <w:rsid w:val="009E19DD"/>
    <w:rsid w:val="009E19F3"/>
    <w:rsid w:val="009E2BA7"/>
    <w:rsid w:val="009E3DCD"/>
    <w:rsid w:val="009E4363"/>
    <w:rsid w:val="009E48FA"/>
    <w:rsid w:val="009E5632"/>
    <w:rsid w:val="009E5AD5"/>
    <w:rsid w:val="009E5F9D"/>
    <w:rsid w:val="009E6685"/>
    <w:rsid w:val="009E6911"/>
    <w:rsid w:val="009E6B6D"/>
    <w:rsid w:val="009E7A11"/>
    <w:rsid w:val="009E7DA8"/>
    <w:rsid w:val="009F075F"/>
    <w:rsid w:val="009F080A"/>
    <w:rsid w:val="009F30C1"/>
    <w:rsid w:val="009F32F7"/>
    <w:rsid w:val="009F3370"/>
    <w:rsid w:val="009F3AFA"/>
    <w:rsid w:val="009F3CB2"/>
    <w:rsid w:val="009F43E5"/>
    <w:rsid w:val="009F4550"/>
    <w:rsid w:val="009F46EF"/>
    <w:rsid w:val="009F5A53"/>
    <w:rsid w:val="009F5E27"/>
    <w:rsid w:val="009F6C77"/>
    <w:rsid w:val="009F6F42"/>
    <w:rsid w:val="009F7E46"/>
    <w:rsid w:val="00A00413"/>
    <w:rsid w:val="00A01D1C"/>
    <w:rsid w:val="00A023A6"/>
    <w:rsid w:val="00A0269E"/>
    <w:rsid w:val="00A02CA9"/>
    <w:rsid w:val="00A0381B"/>
    <w:rsid w:val="00A05122"/>
    <w:rsid w:val="00A05311"/>
    <w:rsid w:val="00A064C8"/>
    <w:rsid w:val="00A06E19"/>
    <w:rsid w:val="00A07C42"/>
    <w:rsid w:val="00A10962"/>
    <w:rsid w:val="00A10BE7"/>
    <w:rsid w:val="00A11E8F"/>
    <w:rsid w:val="00A1206F"/>
    <w:rsid w:val="00A1259C"/>
    <w:rsid w:val="00A126B4"/>
    <w:rsid w:val="00A1281A"/>
    <w:rsid w:val="00A12CBF"/>
    <w:rsid w:val="00A13053"/>
    <w:rsid w:val="00A1364B"/>
    <w:rsid w:val="00A14453"/>
    <w:rsid w:val="00A14BC0"/>
    <w:rsid w:val="00A14CF1"/>
    <w:rsid w:val="00A151BB"/>
    <w:rsid w:val="00A15623"/>
    <w:rsid w:val="00A15739"/>
    <w:rsid w:val="00A16893"/>
    <w:rsid w:val="00A1743B"/>
    <w:rsid w:val="00A17FC8"/>
    <w:rsid w:val="00A200E4"/>
    <w:rsid w:val="00A20E45"/>
    <w:rsid w:val="00A21728"/>
    <w:rsid w:val="00A21770"/>
    <w:rsid w:val="00A21B17"/>
    <w:rsid w:val="00A2224A"/>
    <w:rsid w:val="00A229AA"/>
    <w:rsid w:val="00A23370"/>
    <w:rsid w:val="00A23BB1"/>
    <w:rsid w:val="00A27111"/>
    <w:rsid w:val="00A30039"/>
    <w:rsid w:val="00A3212F"/>
    <w:rsid w:val="00A32223"/>
    <w:rsid w:val="00A33068"/>
    <w:rsid w:val="00A33F38"/>
    <w:rsid w:val="00A34664"/>
    <w:rsid w:val="00A3478E"/>
    <w:rsid w:val="00A3488F"/>
    <w:rsid w:val="00A36001"/>
    <w:rsid w:val="00A365D4"/>
    <w:rsid w:val="00A3717F"/>
    <w:rsid w:val="00A373F0"/>
    <w:rsid w:val="00A400E5"/>
    <w:rsid w:val="00A409E6"/>
    <w:rsid w:val="00A40FDB"/>
    <w:rsid w:val="00A45B9D"/>
    <w:rsid w:val="00A45C36"/>
    <w:rsid w:val="00A4627E"/>
    <w:rsid w:val="00A46E6D"/>
    <w:rsid w:val="00A46ED5"/>
    <w:rsid w:val="00A475B6"/>
    <w:rsid w:val="00A47F1E"/>
    <w:rsid w:val="00A506C7"/>
    <w:rsid w:val="00A515F7"/>
    <w:rsid w:val="00A51855"/>
    <w:rsid w:val="00A53142"/>
    <w:rsid w:val="00A5582F"/>
    <w:rsid w:val="00A558A4"/>
    <w:rsid w:val="00A55BE5"/>
    <w:rsid w:val="00A57925"/>
    <w:rsid w:val="00A6236B"/>
    <w:rsid w:val="00A62385"/>
    <w:rsid w:val="00A62713"/>
    <w:rsid w:val="00A629A2"/>
    <w:rsid w:val="00A632CF"/>
    <w:rsid w:val="00A63F08"/>
    <w:rsid w:val="00A646F9"/>
    <w:rsid w:val="00A64DC7"/>
    <w:rsid w:val="00A656B5"/>
    <w:rsid w:val="00A67877"/>
    <w:rsid w:val="00A67F01"/>
    <w:rsid w:val="00A706BD"/>
    <w:rsid w:val="00A70D1F"/>
    <w:rsid w:val="00A71249"/>
    <w:rsid w:val="00A71F06"/>
    <w:rsid w:val="00A72DFD"/>
    <w:rsid w:val="00A72FC2"/>
    <w:rsid w:val="00A74970"/>
    <w:rsid w:val="00A749E1"/>
    <w:rsid w:val="00A75086"/>
    <w:rsid w:val="00A7572B"/>
    <w:rsid w:val="00A76504"/>
    <w:rsid w:val="00A76D7B"/>
    <w:rsid w:val="00A770D7"/>
    <w:rsid w:val="00A80E90"/>
    <w:rsid w:val="00A82AEB"/>
    <w:rsid w:val="00A83251"/>
    <w:rsid w:val="00A836E6"/>
    <w:rsid w:val="00A840E4"/>
    <w:rsid w:val="00A848A8"/>
    <w:rsid w:val="00A85268"/>
    <w:rsid w:val="00A85887"/>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97F4D"/>
    <w:rsid w:val="00AA022D"/>
    <w:rsid w:val="00AA069F"/>
    <w:rsid w:val="00AA0979"/>
    <w:rsid w:val="00AA0CE0"/>
    <w:rsid w:val="00AA1525"/>
    <w:rsid w:val="00AA258E"/>
    <w:rsid w:val="00AA2E5D"/>
    <w:rsid w:val="00AA3479"/>
    <w:rsid w:val="00AA37CF"/>
    <w:rsid w:val="00AA37D8"/>
    <w:rsid w:val="00AA3DF1"/>
    <w:rsid w:val="00AA3F41"/>
    <w:rsid w:val="00AA5E53"/>
    <w:rsid w:val="00AA5E97"/>
    <w:rsid w:val="00AA601A"/>
    <w:rsid w:val="00AA66CF"/>
    <w:rsid w:val="00AA6CCD"/>
    <w:rsid w:val="00AA77A9"/>
    <w:rsid w:val="00AB1142"/>
    <w:rsid w:val="00AB179D"/>
    <w:rsid w:val="00AB18DF"/>
    <w:rsid w:val="00AB2037"/>
    <w:rsid w:val="00AB24ED"/>
    <w:rsid w:val="00AB273D"/>
    <w:rsid w:val="00AB427A"/>
    <w:rsid w:val="00AB580B"/>
    <w:rsid w:val="00AB68C3"/>
    <w:rsid w:val="00AB6C88"/>
    <w:rsid w:val="00AB7043"/>
    <w:rsid w:val="00AB7C54"/>
    <w:rsid w:val="00AB7E45"/>
    <w:rsid w:val="00AC0BFB"/>
    <w:rsid w:val="00AC18F0"/>
    <w:rsid w:val="00AC1CEB"/>
    <w:rsid w:val="00AC43B8"/>
    <w:rsid w:val="00AC5151"/>
    <w:rsid w:val="00AC5714"/>
    <w:rsid w:val="00AC5A56"/>
    <w:rsid w:val="00AC69FE"/>
    <w:rsid w:val="00AD043F"/>
    <w:rsid w:val="00AD0C60"/>
    <w:rsid w:val="00AD1521"/>
    <w:rsid w:val="00AD1593"/>
    <w:rsid w:val="00AD237F"/>
    <w:rsid w:val="00AD25B8"/>
    <w:rsid w:val="00AD3205"/>
    <w:rsid w:val="00AD49C8"/>
    <w:rsid w:val="00AD5A83"/>
    <w:rsid w:val="00AD5D1D"/>
    <w:rsid w:val="00AD5E19"/>
    <w:rsid w:val="00AD6750"/>
    <w:rsid w:val="00AD6F20"/>
    <w:rsid w:val="00AD796C"/>
    <w:rsid w:val="00AE002F"/>
    <w:rsid w:val="00AE037D"/>
    <w:rsid w:val="00AE16C7"/>
    <w:rsid w:val="00AE1773"/>
    <w:rsid w:val="00AE3EA8"/>
    <w:rsid w:val="00AE4A12"/>
    <w:rsid w:val="00AE4CA5"/>
    <w:rsid w:val="00AE5443"/>
    <w:rsid w:val="00AE5838"/>
    <w:rsid w:val="00AE6369"/>
    <w:rsid w:val="00AE6B88"/>
    <w:rsid w:val="00AF41DD"/>
    <w:rsid w:val="00AF4891"/>
    <w:rsid w:val="00AF50C1"/>
    <w:rsid w:val="00AF5727"/>
    <w:rsid w:val="00AF68A8"/>
    <w:rsid w:val="00AF6963"/>
    <w:rsid w:val="00AF7418"/>
    <w:rsid w:val="00B003A7"/>
    <w:rsid w:val="00B00CBA"/>
    <w:rsid w:val="00B01469"/>
    <w:rsid w:val="00B02CB0"/>
    <w:rsid w:val="00B02E5E"/>
    <w:rsid w:val="00B02F74"/>
    <w:rsid w:val="00B03614"/>
    <w:rsid w:val="00B03701"/>
    <w:rsid w:val="00B0377E"/>
    <w:rsid w:val="00B03E00"/>
    <w:rsid w:val="00B03E68"/>
    <w:rsid w:val="00B0431E"/>
    <w:rsid w:val="00B04712"/>
    <w:rsid w:val="00B053D5"/>
    <w:rsid w:val="00B0557C"/>
    <w:rsid w:val="00B05D77"/>
    <w:rsid w:val="00B05D7E"/>
    <w:rsid w:val="00B06A19"/>
    <w:rsid w:val="00B071C0"/>
    <w:rsid w:val="00B0744E"/>
    <w:rsid w:val="00B12474"/>
    <w:rsid w:val="00B12F8E"/>
    <w:rsid w:val="00B136A2"/>
    <w:rsid w:val="00B150E2"/>
    <w:rsid w:val="00B15805"/>
    <w:rsid w:val="00B15B01"/>
    <w:rsid w:val="00B168CA"/>
    <w:rsid w:val="00B17B31"/>
    <w:rsid w:val="00B17EF0"/>
    <w:rsid w:val="00B21134"/>
    <w:rsid w:val="00B212A8"/>
    <w:rsid w:val="00B213BC"/>
    <w:rsid w:val="00B222BC"/>
    <w:rsid w:val="00B22676"/>
    <w:rsid w:val="00B23F28"/>
    <w:rsid w:val="00B244E6"/>
    <w:rsid w:val="00B2456B"/>
    <w:rsid w:val="00B24D59"/>
    <w:rsid w:val="00B25445"/>
    <w:rsid w:val="00B25E15"/>
    <w:rsid w:val="00B25EAA"/>
    <w:rsid w:val="00B270E5"/>
    <w:rsid w:val="00B273A9"/>
    <w:rsid w:val="00B3042B"/>
    <w:rsid w:val="00B304C6"/>
    <w:rsid w:val="00B307DF"/>
    <w:rsid w:val="00B311AE"/>
    <w:rsid w:val="00B322D2"/>
    <w:rsid w:val="00B346DF"/>
    <w:rsid w:val="00B35112"/>
    <w:rsid w:val="00B3683D"/>
    <w:rsid w:val="00B36B6E"/>
    <w:rsid w:val="00B36DB1"/>
    <w:rsid w:val="00B375A1"/>
    <w:rsid w:val="00B4027A"/>
    <w:rsid w:val="00B417A5"/>
    <w:rsid w:val="00B42C88"/>
    <w:rsid w:val="00B42FE2"/>
    <w:rsid w:val="00B4350D"/>
    <w:rsid w:val="00B44E90"/>
    <w:rsid w:val="00B5169D"/>
    <w:rsid w:val="00B51965"/>
    <w:rsid w:val="00B51FFF"/>
    <w:rsid w:val="00B54036"/>
    <w:rsid w:val="00B5482F"/>
    <w:rsid w:val="00B54A3D"/>
    <w:rsid w:val="00B56C5E"/>
    <w:rsid w:val="00B600CC"/>
    <w:rsid w:val="00B60E76"/>
    <w:rsid w:val="00B6154D"/>
    <w:rsid w:val="00B625A4"/>
    <w:rsid w:val="00B62B33"/>
    <w:rsid w:val="00B64865"/>
    <w:rsid w:val="00B66C6F"/>
    <w:rsid w:val="00B70B2B"/>
    <w:rsid w:val="00B70CA7"/>
    <w:rsid w:val="00B715C4"/>
    <w:rsid w:val="00B71F13"/>
    <w:rsid w:val="00B728FC"/>
    <w:rsid w:val="00B72D4D"/>
    <w:rsid w:val="00B7315B"/>
    <w:rsid w:val="00B73F28"/>
    <w:rsid w:val="00B7400E"/>
    <w:rsid w:val="00B76059"/>
    <w:rsid w:val="00B760AD"/>
    <w:rsid w:val="00B764BF"/>
    <w:rsid w:val="00B769E9"/>
    <w:rsid w:val="00B76C05"/>
    <w:rsid w:val="00B7747F"/>
    <w:rsid w:val="00B82126"/>
    <w:rsid w:val="00B82639"/>
    <w:rsid w:val="00B82A45"/>
    <w:rsid w:val="00B84176"/>
    <w:rsid w:val="00B842BD"/>
    <w:rsid w:val="00B8524B"/>
    <w:rsid w:val="00B869B3"/>
    <w:rsid w:val="00B875FB"/>
    <w:rsid w:val="00B90BE9"/>
    <w:rsid w:val="00B91794"/>
    <w:rsid w:val="00B91B2E"/>
    <w:rsid w:val="00B9706D"/>
    <w:rsid w:val="00B971C2"/>
    <w:rsid w:val="00B97FDB"/>
    <w:rsid w:val="00BA2C89"/>
    <w:rsid w:val="00BA2E16"/>
    <w:rsid w:val="00BA32E9"/>
    <w:rsid w:val="00BA5044"/>
    <w:rsid w:val="00BA7D2A"/>
    <w:rsid w:val="00BB051F"/>
    <w:rsid w:val="00BB07C6"/>
    <w:rsid w:val="00BB1522"/>
    <w:rsid w:val="00BB22C4"/>
    <w:rsid w:val="00BB2C0B"/>
    <w:rsid w:val="00BB3095"/>
    <w:rsid w:val="00BB309F"/>
    <w:rsid w:val="00BB31AE"/>
    <w:rsid w:val="00BB35F1"/>
    <w:rsid w:val="00BB3B7B"/>
    <w:rsid w:val="00BB3D25"/>
    <w:rsid w:val="00BB55B7"/>
    <w:rsid w:val="00BB6CF9"/>
    <w:rsid w:val="00BB75EB"/>
    <w:rsid w:val="00BB7FE2"/>
    <w:rsid w:val="00BC1690"/>
    <w:rsid w:val="00BC17B2"/>
    <w:rsid w:val="00BC4030"/>
    <w:rsid w:val="00BC5C11"/>
    <w:rsid w:val="00BC60CC"/>
    <w:rsid w:val="00BC6465"/>
    <w:rsid w:val="00BC65CE"/>
    <w:rsid w:val="00BC6FCE"/>
    <w:rsid w:val="00BD2A36"/>
    <w:rsid w:val="00BD3B26"/>
    <w:rsid w:val="00BD4073"/>
    <w:rsid w:val="00BD457A"/>
    <w:rsid w:val="00BD47C5"/>
    <w:rsid w:val="00BD5C37"/>
    <w:rsid w:val="00BD69CE"/>
    <w:rsid w:val="00BD6DFB"/>
    <w:rsid w:val="00BD77BF"/>
    <w:rsid w:val="00BD7E72"/>
    <w:rsid w:val="00BE063E"/>
    <w:rsid w:val="00BE0710"/>
    <w:rsid w:val="00BE08DF"/>
    <w:rsid w:val="00BE25A1"/>
    <w:rsid w:val="00BE2C5B"/>
    <w:rsid w:val="00BE2E43"/>
    <w:rsid w:val="00BE359C"/>
    <w:rsid w:val="00BE43EB"/>
    <w:rsid w:val="00BE4509"/>
    <w:rsid w:val="00BE59CD"/>
    <w:rsid w:val="00BE6034"/>
    <w:rsid w:val="00BE7BAF"/>
    <w:rsid w:val="00BE7BF0"/>
    <w:rsid w:val="00BF02EC"/>
    <w:rsid w:val="00BF08FE"/>
    <w:rsid w:val="00BF1ACF"/>
    <w:rsid w:val="00BF2120"/>
    <w:rsid w:val="00BF2168"/>
    <w:rsid w:val="00BF28FC"/>
    <w:rsid w:val="00BF4CF3"/>
    <w:rsid w:val="00BF60BB"/>
    <w:rsid w:val="00BF61F1"/>
    <w:rsid w:val="00BF7096"/>
    <w:rsid w:val="00BF7909"/>
    <w:rsid w:val="00BF7C5C"/>
    <w:rsid w:val="00C02ADE"/>
    <w:rsid w:val="00C031A7"/>
    <w:rsid w:val="00C04962"/>
    <w:rsid w:val="00C05742"/>
    <w:rsid w:val="00C0620E"/>
    <w:rsid w:val="00C075D9"/>
    <w:rsid w:val="00C079EE"/>
    <w:rsid w:val="00C07E4B"/>
    <w:rsid w:val="00C10556"/>
    <w:rsid w:val="00C10A15"/>
    <w:rsid w:val="00C10DDE"/>
    <w:rsid w:val="00C12129"/>
    <w:rsid w:val="00C13796"/>
    <w:rsid w:val="00C1580B"/>
    <w:rsid w:val="00C16044"/>
    <w:rsid w:val="00C16D0D"/>
    <w:rsid w:val="00C17A21"/>
    <w:rsid w:val="00C20E3D"/>
    <w:rsid w:val="00C24D66"/>
    <w:rsid w:val="00C2563C"/>
    <w:rsid w:val="00C25857"/>
    <w:rsid w:val="00C27974"/>
    <w:rsid w:val="00C31914"/>
    <w:rsid w:val="00C32025"/>
    <w:rsid w:val="00C32C0E"/>
    <w:rsid w:val="00C33D5F"/>
    <w:rsid w:val="00C35124"/>
    <w:rsid w:val="00C3599F"/>
    <w:rsid w:val="00C360D4"/>
    <w:rsid w:val="00C3685A"/>
    <w:rsid w:val="00C40173"/>
    <w:rsid w:val="00C40245"/>
    <w:rsid w:val="00C41C2A"/>
    <w:rsid w:val="00C43064"/>
    <w:rsid w:val="00C432AF"/>
    <w:rsid w:val="00C43A16"/>
    <w:rsid w:val="00C45623"/>
    <w:rsid w:val="00C4621A"/>
    <w:rsid w:val="00C4667E"/>
    <w:rsid w:val="00C4775F"/>
    <w:rsid w:val="00C50327"/>
    <w:rsid w:val="00C5163B"/>
    <w:rsid w:val="00C53131"/>
    <w:rsid w:val="00C53CA2"/>
    <w:rsid w:val="00C54D52"/>
    <w:rsid w:val="00C553C4"/>
    <w:rsid w:val="00C55B25"/>
    <w:rsid w:val="00C565A6"/>
    <w:rsid w:val="00C57AE5"/>
    <w:rsid w:val="00C57FC7"/>
    <w:rsid w:val="00C61C37"/>
    <w:rsid w:val="00C631B4"/>
    <w:rsid w:val="00C63357"/>
    <w:rsid w:val="00C634B8"/>
    <w:rsid w:val="00C63765"/>
    <w:rsid w:val="00C63D66"/>
    <w:rsid w:val="00C6463C"/>
    <w:rsid w:val="00C64B0C"/>
    <w:rsid w:val="00C650A7"/>
    <w:rsid w:val="00C66A89"/>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5FD2"/>
    <w:rsid w:val="00C865F4"/>
    <w:rsid w:val="00C86915"/>
    <w:rsid w:val="00C86CFB"/>
    <w:rsid w:val="00C8709D"/>
    <w:rsid w:val="00C9004E"/>
    <w:rsid w:val="00C901E2"/>
    <w:rsid w:val="00C91928"/>
    <w:rsid w:val="00C91BB5"/>
    <w:rsid w:val="00C9283B"/>
    <w:rsid w:val="00C9396C"/>
    <w:rsid w:val="00C93E18"/>
    <w:rsid w:val="00C94F66"/>
    <w:rsid w:val="00C96D18"/>
    <w:rsid w:val="00C96F57"/>
    <w:rsid w:val="00CA09EC"/>
    <w:rsid w:val="00CA0ABB"/>
    <w:rsid w:val="00CA1A22"/>
    <w:rsid w:val="00CA22BA"/>
    <w:rsid w:val="00CA38B8"/>
    <w:rsid w:val="00CA38BF"/>
    <w:rsid w:val="00CA3AAC"/>
    <w:rsid w:val="00CA5097"/>
    <w:rsid w:val="00CA74D1"/>
    <w:rsid w:val="00CB157E"/>
    <w:rsid w:val="00CB16B2"/>
    <w:rsid w:val="00CB1CEB"/>
    <w:rsid w:val="00CB2596"/>
    <w:rsid w:val="00CB3462"/>
    <w:rsid w:val="00CB5B1E"/>
    <w:rsid w:val="00CB60A8"/>
    <w:rsid w:val="00CB6BA7"/>
    <w:rsid w:val="00CB734F"/>
    <w:rsid w:val="00CB7610"/>
    <w:rsid w:val="00CB7B6E"/>
    <w:rsid w:val="00CC0D31"/>
    <w:rsid w:val="00CC100E"/>
    <w:rsid w:val="00CC17C3"/>
    <w:rsid w:val="00CC17DE"/>
    <w:rsid w:val="00CC1EDD"/>
    <w:rsid w:val="00CC4CBE"/>
    <w:rsid w:val="00CC6664"/>
    <w:rsid w:val="00CC668A"/>
    <w:rsid w:val="00CC6FD1"/>
    <w:rsid w:val="00CD0741"/>
    <w:rsid w:val="00CD0FE0"/>
    <w:rsid w:val="00CD14AA"/>
    <w:rsid w:val="00CD2320"/>
    <w:rsid w:val="00CD2350"/>
    <w:rsid w:val="00CD267B"/>
    <w:rsid w:val="00CD3E2F"/>
    <w:rsid w:val="00CD44BA"/>
    <w:rsid w:val="00CD5A43"/>
    <w:rsid w:val="00CD6687"/>
    <w:rsid w:val="00CD6AE8"/>
    <w:rsid w:val="00CD6C38"/>
    <w:rsid w:val="00CD6E25"/>
    <w:rsid w:val="00CE0123"/>
    <w:rsid w:val="00CE09D9"/>
    <w:rsid w:val="00CE1451"/>
    <w:rsid w:val="00CE1FE0"/>
    <w:rsid w:val="00CE280F"/>
    <w:rsid w:val="00CE3463"/>
    <w:rsid w:val="00CE3DF5"/>
    <w:rsid w:val="00CE3E45"/>
    <w:rsid w:val="00CE3E63"/>
    <w:rsid w:val="00CE3F33"/>
    <w:rsid w:val="00CE4C43"/>
    <w:rsid w:val="00CE4C60"/>
    <w:rsid w:val="00CE5D0A"/>
    <w:rsid w:val="00CE5D57"/>
    <w:rsid w:val="00CE5E4F"/>
    <w:rsid w:val="00CE79E4"/>
    <w:rsid w:val="00CF0AB4"/>
    <w:rsid w:val="00CF0C2A"/>
    <w:rsid w:val="00CF0C37"/>
    <w:rsid w:val="00CF0E27"/>
    <w:rsid w:val="00CF1207"/>
    <w:rsid w:val="00CF17E8"/>
    <w:rsid w:val="00CF1DC1"/>
    <w:rsid w:val="00CF252A"/>
    <w:rsid w:val="00CF34D1"/>
    <w:rsid w:val="00CF3657"/>
    <w:rsid w:val="00CF50A8"/>
    <w:rsid w:val="00CF59FA"/>
    <w:rsid w:val="00CF6329"/>
    <w:rsid w:val="00CF6DD6"/>
    <w:rsid w:val="00CF772D"/>
    <w:rsid w:val="00D0173A"/>
    <w:rsid w:val="00D01E3E"/>
    <w:rsid w:val="00D029FF"/>
    <w:rsid w:val="00D07B44"/>
    <w:rsid w:val="00D07D27"/>
    <w:rsid w:val="00D119DC"/>
    <w:rsid w:val="00D11E03"/>
    <w:rsid w:val="00D11EFB"/>
    <w:rsid w:val="00D123F1"/>
    <w:rsid w:val="00D12B85"/>
    <w:rsid w:val="00D12DF7"/>
    <w:rsid w:val="00D12F9E"/>
    <w:rsid w:val="00D1331A"/>
    <w:rsid w:val="00D135D6"/>
    <w:rsid w:val="00D1475B"/>
    <w:rsid w:val="00D14BD9"/>
    <w:rsid w:val="00D14F9B"/>
    <w:rsid w:val="00D16081"/>
    <w:rsid w:val="00D169F8"/>
    <w:rsid w:val="00D16A6A"/>
    <w:rsid w:val="00D16D2E"/>
    <w:rsid w:val="00D16DCC"/>
    <w:rsid w:val="00D17067"/>
    <w:rsid w:val="00D17F46"/>
    <w:rsid w:val="00D207AE"/>
    <w:rsid w:val="00D2123A"/>
    <w:rsid w:val="00D220AF"/>
    <w:rsid w:val="00D2223D"/>
    <w:rsid w:val="00D22A75"/>
    <w:rsid w:val="00D22FC7"/>
    <w:rsid w:val="00D232BE"/>
    <w:rsid w:val="00D24017"/>
    <w:rsid w:val="00D2638A"/>
    <w:rsid w:val="00D271FA"/>
    <w:rsid w:val="00D274D5"/>
    <w:rsid w:val="00D31709"/>
    <w:rsid w:val="00D31823"/>
    <w:rsid w:val="00D31894"/>
    <w:rsid w:val="00D336A3"/>
    <w:rsid w:val="00D34699"/>
    <w:rsid w:val="00D352E5"/>
    <w:rsid w:val="00D376EE"/>
    <w:rsid w:val="00D40330"/>
    <w:rsid w:val="00D41510"/>
    <w:rsid w:val="00D42A37"/>
    <w:rsid w:val="00D43327"/>
    <w:rsid w:val="00D43D87"/>
    <w:rsid w:val="00D447DE"/>
    <w:rsid w:val="00D460D9"/>
    <w:rsid w:val="00D519CD"/>
    <w:rsid w:val="00D5213E"/>
    <w:rsid w:val="00D52268"/>
    <w:rsid w:val="00D52A2F"/>
    <w:rsid w:val="00D52B19"/>
    <w:rsid w:val="00D5311C"/>
    <w:rsid w:val="00D549F5"/>
    <w:rsid w:val="00D54EF4"/>
    <w:rsid w:val="00D5580C"/>
    <w:rsid w:val="00D561FC"/>
    <w:rsid w:val="00D567D7"/>
    <w:rsid w:val="00D56E98"/>
    <w:rsid w:val="00D57BE4"/>
    <w:rsid w:val="00D57EED"/>
    <w:rsid w:val="00D57FB1"/>
    <w:rsid w:val="00D64D04"/>
    <w:rsid w:val="00D65294"/>
    <w:rsid w:val="00D6571D"/>
    <w:rsid w:val="00D65BBE"/>
    <w:rsid w:val="00D65DE2"/>
    <w:rsid w:val="00D66C12"/>
    <w:rsid w:val="00D6787C"/>
    <w:rsid w:val="00D7076B"/>
    <w:rsid w:val="00D70797"/>
    <w:rsid w:val="00D71285"/>
    <w:rsid w:val="00D71FC6"/>
    <w:rsid w:val="00D72E4B"/>
    <w:rsid w:val="00D75BCD"/>
    <w:rsid w:val="00D75F94"/>
    <w:rsid w:val="00D7612F"/>
    <w:rsid w:val="00D7624C"/>
    <w:rsid w:val="00D768C6"/>
    <w:rsid w:val="00D7744B"/>
    <w:rsid w:val="00D7751C"/>
    <w:rsid w:val="00D77696"/>
    <w:rsid w:val="00D80AA5"/>
    <w:rsid w:val="00D818A3"/>
    <w:rsid w:val="00D82220"/>
    <w:rsid w:val="00D823A5"/>
    <w:rsid w:val="00D8261F"/>
    <w:rsid w:val="00D83192"/>
    <w:rsid w:val="00D83A87"/>
    <w:rsid w:val="00D83CE0"/>
    <w:rsid w:val="00D84166"/>
    <w:rsid w:val="00D849DA"/>
    <w:rsid w:val="00D84FA5"/>
    <w:rsid w:val="00D850AE"/>
    <w:rsid w:val="00D8683E"/>
    <w:rsid w:val="00D87486"/>
    <w:rsid w:val="00D93243"/>
    <w:rsid w:val="00D93DB4"/>
    <w:rsid w:val="00D97E71"/>
    <w:rsid w:val="00DA04A1"/>
    <w:rsid w:val="00DA0980"/>
    <w:rsid w:val="00DA1128"/>
    <w:rsid w:val="00DA29AA"/>
    <w:rsid w:val="00DA3AF2"/>
    <w:rsid w:val="00DA44A4"/>
    <w:rsid w:val="00DA59FA"/>
    <w:rsid w:val="00DA5B52"/>
    <w:rsid w:val="00DA60A3"/>
    <w:rsid w:val="00DA659D"/>
    <w:rsid w:val="00DA7079"/>
    <w:rsid w:val="00DA7A08"/>
    <w:rsid w:val="00DB13FE"/>
    <w:rsid w:val="00DB1D17"/>
    <w:rsid w:val="00DB2EE3"/>
    <w:rsid w:val="00DB440E"/>
    <w:rsid w:val="00DB5DF1"/>
    <w:rsid w:val="00DB6AF2"/>
    <w:rsid w:val="00DB7FB4"/>
    <w:rsid w:val="00DC0384"/>
    <w:rsid w:val="00DC04BC"/>
    <w:rsid w:val="00DC0B69"/>
    <w:rsid w:val="00DC21D2"/>
    <w:rsid w:val="00DC3161"/>
    <w:rsid w:val="00DC4D50"/>
    <w:rsid w:val="00DC6A57"/>
    <w:rsid w:val="00DD22B8"/>
    <w:rsid w:val="00DD4AA0"/>
    <w:rsid w:val="00DD512F"/>
    <w:rsid w:val="00DD7F8B"/>
    <w:rsid w:val="00DE12E7"/>
    <w:rsid w:val="00DE275F"/>
    <w:rsid w:val="00DE2940"/>
    <w:rsid w:val="00DE2D7A"/>
    <w:rsid w:val="00DE301D"/>
    <w:rsid w:val="00DE3279"/>
    <w:rsid w:val="00DE3E2F"/>
    <w:rsid w:val="00DE4354"/>
    <w:rsid w:val="00DE5295"/>
    <w:rsid w:val="00DE52AB"/>
    <w:rsid w:val="00DE5741"/>
    <w:rsid w:val="00DE5870"/>
    <w:rsid w:val="00DE5A77"/>
    <w:rsid w:val="00DE764E"/>
    <w:rsid w:val="00DF03E5"/>
    <w:rsid w:val="00DF0ACA"/>
    <w:rsid w:val="00DF1414"/>
    <w:rsid w:val="00DF18A1"/>
    <w:rsid w:val="00DF2095"/>
    <w:rsid w:val="00DF293A"/>
    <w:rsid w:val="00DF3FD3"/>
    <w:rsid w:val="00DF4A93"/>
    <w:rsid w:val="00DF4D67"/>
    <w:rsid w:val="00DF5484"/>
    <w:rsid w:val="00DF585A"/>
    <w:rsid w:val="00DF62A0"/>
    <w:rsid w:val="00DF64E3"/>
    <w:rsid w:val="00DF6B4E"/>
    <w:rsid w:val="00DF77B7"/>
    <w:rsid w:val="00DF7E81"/>
    <w:rsid w:val="00E00678"/>
    <w:rsid w:val="00E01694"/>
    <w:rsid w:val="00E017D4"/>
    <w:rsid w:val="00E0220C"/>
    <w:rsid w:val="00E028F5"/>
    <w:rsid w:val="00E02961"/>
    <w:rsid w:val="00E039B5"/>
    <w:rsid w:val="00E03BF6"/>
    <w:rsid w:val="00E03CBE"/>
    <w:rsid w:val="00E046F2"/>
    <w:rsid w:val="00E04D43"/>
    <w:rsid w:val="00E05BB5"/>
    <w:rsid w:val="00E06729"/>
    <w:rsid w:val="00E077AF"/>
    <w:rsid w:val="00E110E9"/>
    <w:rsid w:val="00E1149E"/>
    <w:rsid w:val="00E1172A"/>
    <w:rsid w:val="00E12120"/>
    <w:rsid w:val="00E12411"/>
    <w:rsid w:val="00E128C1"/>
    <w:rsid w:val="00E13711"/>
    <w:rsid w:val="00E13947"/>
    <w:rsid w:val="00E139DC"/>
    <w:rsid w:val="00E153A5"/>
    <w:rsid w:val="00E166B2"/>
    <w:rsid w:val="00E17150"/>
    <w:rsid w:val="00E175AC"/>
    <w:rsid w:val="00E2150F"/>
    <w:rsid w:val="00E22764"/>
    <w:rsid w:val="00E2541D"/>
    <w:rsid w:val="00E25CC2"/>
    <w:rsid w:val="00E25F37"/>
    <w:rsid w:val="00E26CE8"/>
    <w:rsid w:val="00E27A99"/>
    <w:rsid w:val="00E27C3F"/>
    <w:rsid w:val="00E27CD0"/>
    <w:rsid w:val="00E301F3"/>
    <w:rsid w:val="00E3065F"/>
    <w:rsid w:val="00E30FB6"/>
    <w:rsid w:val="00E311D6"/>
    <w:rsid w:val="00E32325"/>
    <w:rsid w:val="00E3242C"/>
    <w:rsid w:val="00E3247E"/>
    <w:rsid w:val="00E33042"/>
    <w:rsid w:val="00E335B7"/>
    <w:rsid w:val="00E340DF"/>
    <w:rsid w:val="00E375C9"/>
    <w:rsid w:val="00E40DA0"/>
    <w:rsid w:val="00E41732"/>
    <w:rsid w:val="00E41E52"/>
    <w:rsid w:val="00E431E7"/>
    <w:rsid w:val="00E45785"/>
    <w:rsid w:val="00E50E80"/>
    <w:rsid w:val="00E50FEE"/>
    <w:rsid w:val="00E514F5"/>
    <w:rsid w:val="00E51F7D"/>
    <w:rsid w:val="00E51FFF"/>
    <w:rsid w:val="00E52224"/>
    <w:rsid w:val="00E52DAF"/>
    <w:rsid w:val="00E534E5"/>
    <w:rsid w:val="00E539DD"/>
    <w:rsid w:val="00E54D99"/>
    <w:rsid w:val="00E55C9A"/>
    <w:rsid w:val="00E57CBE"/>
    <w:rsid w:val="00E57F8B"/>
    <w:rsid w:val="00E6119A"/>
    <w:rsid w:val="00E63729"/>
    <w:rsid w:val="00E63E47"/>
    <w:rsid w:val="00E64A32"/>
    <w:rsid w:val="00E64CC8"/>
    <w:rsid w:val="00E66469"/>
    <w:rsid w:val="00E66594"/>
    <w:rsid w:val="00E67B78"/>
    <w:rsid w:val="00E70074"/>
    <w:rsid w:val="00E703A9"/>
    <w:rsid w:val="00E7117A"/>
    <w:rsid w:val="00E7153D"/>
    <w:rsid w:val="00E733F8"/>
    <w:rsid w:val="00E7350A"/>
    <w:rsid w:val="00E739F3"/>
    <w:rsid w:val="00E745F5"/>
    <w:rsid w:val="00E7511F"/>
    <w:rsid w:val="00E75F86"/>
    <w:rsid w:val="00E76003"/>
    <w:rsid w:val="00E80643"/>
    <w:rsid w:val="00E81DE3"/>
    <w:rsid w:val="00E823E5"/>
    <w:rsid w:val="00E827A7"/>
    <w:rsid w:val="00E82BFD"/>
    <w:rsid w:val="00E83180"/>
    <w:rsid w:val="00E83900"/>
    <w:rsid w:val="00E847C3"/>
    <w:rsid w:val="00E84FED"/>
    <w:rsid w:val="00E863D4"/>
    <w:rsid w:val="00E865F7"/>
    <w:rsid w:val="00E87EA8"/>
    <w:rsid w:val="00E9036E"/>
    <w:rsid w:val="00E90561"/>
    <w:rsid w:val="00E908F0"/>
    <w:rsid w:val="00E90D88"/>
    <w:rsid w:val="00E9148C"/>
    <w:rsid w:val="00E915E5"/>
    <w:rsid w:val="00E92B35"/>
    <w:rsid w:val="00E93848"/>
    <w:rsid w:val="00E943A2"/>
    <w:rsid w:val="00E96001"/>
    <w:rsid w:val="00E96A3C"/>
    <w:rsid w:val="00E96D1E"/>
    <w:rsid w:val="00EA09D9"/>
    <w:rsid w:val="00EA0EA4"/>
    <w:rsid w:val="00EA11BD"/>
    <w:rsid w:val="00EA2744"/>
    <w:rsid w:val="00EA310B"/>
    <w:rsid w:val="00EA3A8B"/>
    <w:rsid w:val="00EA3D50"/>
    <w:rsid w:val="00EA4483"/>
    <w:rsid w:val="00EA49CD"/>
    <w:rsid w:val="00EA4FE3"/>
    <w:rsid w:val="00EA5628"/>
    <w:rsid w:val="00EA56C4"/>
    <w:rsid w:val="00EA5F18"/>
    <w:rsid w:val="00EA603D"/>
    <w:rsid w:val="00EA697A"/>
    <w:rsid w:val="00EB0C88"/>
    <w:rsid w:val="00EB1E9E"/>
    <w:rsid w:val="00EB32AA"/>
    <w:rsid w:val="00EB3D64"/>
    <w:rsid w:val="00EB6994"/>
    <w:rsid w:val="00EB6CA2"/>
    <w:rsid w:val="00EB7B29"/>
    <w:rsid w:val="00EC063B"/>
    <w:rsid w:val="00EC0AD2"/>
    <w:rsid w:val="00EC1BDD"/>
    <w:rsid w:val="00EC25B5"/>
    <w:rsid w:val="00EC3804"/>
    <w:rsid w:val="00EC3870"/>
    <w:rsid w:val="00EC3B26"/>
    <w:rsid w:val="00EC4EE8"/>
    <w:rsid w:val="00EC5EF1"/>
    <w:rsid w:val="00EC626E"/>
    <w:rsid w:val="00EC7163"/>
    <w:rsid w:val="00EC7F09"/>
    <w:rsid w:val="00ED0502"/>
    <w:rsid w:val="00ED0987"/>
    <w:rsid w:val="00ED1AB2"/>
    <w:rsid w:val="00ED27BD"/>
    <w:rsid w:val="00ED280C"/>
    <w:rsid w:val="00ED2DDB"/>
    <w:rsid w:val="00ED2FCF"/>
    <w:rsid w:val="00ED36A8"/>
    <w:rsid w:val="00ED384A"/>
    <w:rsid w:val="00ED3BF8"/>
    <w:rsid w:val="00ED46B8"/>
    <w:rsid w:val="00ED4BE2"/>
    <w:rsid w:val="00ED5D08"/>
    <w:rsid w:val="00ED6398"/>
    <w:rsid w:val="00ED6F00"/>
    <w:rsid w:val="00EE02DD"/>
    <w:rsid w:val="00EE09CD"/>
    <w:rsid w:val="00EE0D7D"/>
    <w:rsid w:val="00EE1938"/>
    <w:rsid w:val="00EE2DE2"/>
    <w:rsid w:val="00EE2F64"/>
    <w:rsid w:val="00EE3E1F"/>
    <w:rsid w:val="00EE4525"/>
    <w:rsid w:val="00EE49DC"/>
    <w:rsid w:val="00EE58F1"/>
    <w:rsid w:val="00EE5E51"/>
    <w:rsid w:val="00EE7985"/>
    <w:rsid w:val="00EE7E05"/>
    <w:rsid w:val="00EF19CD"/>
    <w:rsid w:val="00EF1C24"/>
    <w:rsid w:val="00EF214B"/>
    <w:rsid w:val="00EF21F9"/>
    <w:rsid w:val="00EF25FB"/>
    <w:rsid w:val="00EF29CC"/>
    <w:rsid w:val="00EF4814"/>
    <w:rsid w:val="00EF4B19"/>
    <w:rsid w:val="00EF4E24"/>
    <w:rsid w:val="00EF5387"/>
    <w:rsid w:val="00EF586E"/>
    <w:rsid w:val="00EF5905"/>
    <w:rsid w:val="00EF5FD1"/>
    <w:rsid w:val="00EF61A4"/>
    <w:rsid w:val="00EF6505"/>
    <w:rsid w:val="00EF6816"/>
    <w:rsid w:val="00EF6A1E"/>
    <w:rsid w:val="00F003E4"/>
    <w:rsid w:val="00F009D7"/>
    <w:rsid w:val="00F0152D"/>
    <w:rsid w:val="00F01B7D"/>
    <w:rsid w:val="00F0269D"/>
    <w:rsid w:val="00F0283D"/>
    <w:rsid w:val="00F02C5A"/>
    <w:rsid w:val="00F032B1"/>
    <w:rsid w:val="00F0352B"/>
    <w:rsid w:val="00F04B67"/>
    <w:rsid w:val="00F05281"/>
    <w:rsid w:val="00F05E6E"/>
    <w:rsid w:val="00F06DCD"/>
    <w:rsid w:val="00F07045"/>
    <w:rsid w:val="00F07EC7"/>
    <w:rsid w:val="00F10F5D"/>
    <w:rsid w:val="00F151C2"/>
    <w:rsid w:val="00F1553D"/>
    <w:rsid w:val="00F17373"/>
    <w:rsid w:val="00F2068C"/>
    <w:rsid w:val="00F20ED3"/>
    <w:rsid w:val="00F22549"/>
    <w:rsid w:val="00F23835"/>
    <w:rsid w:val="00F242E1"/>
    <w:rsid w:val="00F24EB9"/>
    <w:rsid w:val="00F255D3"/>
    <w:rsid w:val="00F258E3"/>
    <w:rsid w:val="00F25951"/>
    <w:rsid w:val="00F25CD9"/>
    <w:rsid w:val="00F27374"/>
    <w:rsid w:val="00F27820"/>
    <w:rsid w:val="00F27F8E"/>
    <w:rsid w:val="00F30818"/>
    <w:rsid w:val="00F31A7B"/>
    <w:rsid w:val="00F32DC2"/>
    <w:rsid w:val="00F33343"/>
    <w:rsid w:val="00F33D4B"/>
    <w:rsid w:val="00F34A1E"/>
    <w:rsid w:val="00F3521D"/>
    <w:rsid w:val="00F35387"/>
    <w:rsid w:val="00F3549C"/>
    <w:rsid w:val="00F36193"/>
    <w:rsid w:val="00F36B66"/>
    <w:rsid w:val="00F36FE4"/>
    <w:rsid w:val="00F37ABA"/>
    <w:rsid w:val="00F40B1A"/>
    <w:rsid w:val="00F412E8"/>
    <w:rsid w:val="00F414F6"/>
    <w:rsid w:val="00F419CB"/>
    <w:rsid w:val="00F41D7B"/>
    <w:rsid w:val="00F42922"/>
    <w:rsid w:val="00F42A28"/>
    <w:rsid w:val="00F43503"/>
    <w:rsid w:val="00F43537"/>
    <w:rsid w:val="00F4369F"/>
    <w:rsid w:val="00F441B2"/>
    <w:rsid w:val="00F44E0A"/>
    <w:rsid w:val="00F457F8"/>
    <w:rsid w:val="00F45B33"/>
    <w:rsid w:val="00F46836"/>
    <w:rsid w:val="00F46C4F"/>
    <w:rsid w:val="00F479B9"/>
    <w:rsid w:val="00F510C3"/>
    <w:rsid w:val="00F524E3"/>
    <w:rsid w:val="00F52C56"/>
    <w:rsid w:val="00F532E1"/>
    <w:rsid w:val="00F53514"/>
    <w:rsid w:val="00F53A0E"/>
    <w:rsid w:val="00F56054"/>
    <w:rsid w:val="00F56542"/>
    <w:rsid w:val="00F56E05"/>
    <w:rsid w:val="00F570C7"/>
    <w:rsid w:val="00F57152"/>
    <w:rsid w:val="00F6022D"/>
    <w:rsid w:val="00F6030E"/>
    <w:rsid w:val="00F622A0"/>
    <w:rsid w:val="00F62764"/>
    <w:rsid w:val="00F62F16"/>
    <w:rsid w:val="00F64857"/>
    <w:rsid w:val="00F64C5D"/>
    <w:rsid w:val="00F65476"/>
    <w:rsid w:val="00F662A9"/>
    <w:rsid w:val="00F662B2"/>
    <w:rsid w:val="00F671D9"/>
    <w:rsid w:val="00F672CB"/>
    <w:rsid w:val="00F6774E"/>
    <w:rsid w:val="00F70032"/>
    <w:rsid w:val="00F70DF2"/>
    <w:rsid w:val="00F7193F"/>
    <w:rsid w:val="00F73FDF"/>
    <w:rsid w:val="00F771E2"/>
    <w:rsid w:val="00F77CA2"/>
    <w:rsid w:val="00F80A12"/>
    <w:rsid w:val="00F80AB5"/>
    <w:rsid w:val="00F80C75"/>
    <w:rsid w:val="00F80FEF"/>
    <w:rsid w:val="00F813F6"/>
    <w:rsid w:val="00F81D01"/>
    <w:rsid w:val="00F82850"/>
    <w:rsid w:val="00F82A24"/>
    <w:rsid w:val="00F84690"/>
    <w:rsid w:val="00F860A3"/>
    <w:rsid w:val="00F863EE"/>
    <w:rsid w:val="00F869FA"/>
    <w:rsid w:val="00F902DC"/>
    <w:rsid w:val="00F90A96"/>
    <w:rsid w:val="00F91A0C"/>
    <w:rsid w:val="00F91EAC"/>
    <w:rsid w:val="00F940D6"/>
    <w:rsid w:val="00F943A0"/>
    <w:rsid w:val="00F9534D"/>
    <w:rsid w:val="00F95386"/>
    <w:rsid w:val="00F95DFD"/>
    <w:rsid w:val="00F95F1C"/>
    <w:rsid w:val="00F95F67"/>
    <w:rsid w:val="00F96108"/>
    <w:rsid w:val="00F972EC"/>
    <w:rsid w:val="00F97814"/>
    <w:rsid w:val="00F978FE"/>
    <w:rsid w:val="00FA03B5"/>
    <w:rsid w:val="00FA0C5B"/>
    <w:rsid w:val="00FA1B39"/>
    <w:rsid w:val="00FA2128"/>
    <w:rsid w:val="00FA21B2"/>
    <w:rsid w:val="00FA4EB6"/>
    <w:rsid w:val="00FA5D9C"/>
    <w:rsid w:val="00FA6506"/>
    <w:rsid w:val="00FA6C74"/>
    <w:rsid w:val="00FA6F52"/>
    <w:rsid w:val="00FA737E"/>
    <w:rsid w:val="00FA74EE"/>
    <w:rsid w:val="00FB0887"/>
    <w:rsid w:val="00FB1246"/>
    <w:rsid w:val="00FB1421"/>
    <w:rsid w:val="00FB1422"/>
    <w:rsid w:val="00FB1913"/>
    <w:rsid w:val="00FB3638"/>
    <w:rsid w:val="00FB467D"/>
    <w:rsid w:val="00FB4FAF"/>
    <w:rsid w:val="00FB5150"/>
    <w:rsid w:val="00FB56F7"/>
    <w:rsid w:val="00FB5965"/>
    <w:rsid w:val="00FB6696"/>
    <w:rsid w:val="00FC0497"/>
    <w:rsid w:val="00FC066D"/>
    <w:rsid w:val="00FC16D5"/>
    <w:rsid w:val="00FC1E40"/>
    <w:rsid w:val="00FC3504"/>
    <w:rsid w:val="00FC52B5"/>
    <w:rsid w:val="00FC584F"/>
    <w:rsid w:val="00FC612C"/>
    <w:rsid w:val="00FC6C3B"/>
    <w:rsid w:val="00FC7B66"/>
    <w:rsid w:val="00FD0656"/>
    <w:rsid w:val="00FD0B24"/>
    <w:rsid w:val="00FD0B4B"/>
    <w:rsid w:val="00FD0CAF"/>
    <w:rsid w:val="00FD2284"/>
    <w:rsid w:val="00FD23BE"/>
    <w:rsid w:val="00FD2BC7"/>
    <w:rsid w:val="00FD36AB"/>
    <w:rsid w:val="00FD3820"/>
    <w:rsid w:val="00FD50A7"/>
    <w:rsid w:val="00FD52F9"/>
    <w:rsid w:val="00FD6B53"/>
    <w:rsid w:val="00FD71FF"/>
    <w:rsid w:val="00FD7C5C"/>
    <w:rsid w:val="00FE0919"/>
    <w:rsid w:val="00FE30F7"/>
    <w:rsid w:val="00FE3412"/>
    <w:rsid w:val="00FE349A"/>
    <w:rsid w:val="00FE3C5C"/>
    <w:rsid w:val="00FE4769"/>
    <w:rsid w:val="00FE5232"/>
    <w:rsid w:val="00FE67BA"/>
    <w:rsid w:val="00FE6F90"/>
    <w:rsid w:val="00FE7109"/>
    <w:rsid w:val="00FE7301"/>
    <w:rsid w:val="00FE73B5"/>
    <w:rsid w:val="00FF10FA"/>
    <w:rsid w:val="00FF1137"/>
    <w:rsid w:val="00FF1891"/>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 w:type="paragraph" w:customStyle="1" w:styleId="ds-markdown-paragraph">
    <w:name w:val="ds-markdown-paragraph"/>
    <w:basedOn w:val="a"/>
    <w:rsid w:val="00B54036"/>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496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064">
      <w:bodyDiv w:val="1"/>
      <w:marLeft w:val="0"/>
      <w:marRight w:val="0"/>
      <w:marTop w:val="0"/>
      <w:marBottom w:val="0"/>
      <w:divBdr>
        <w:top w:val="none" w:sz="0" w:space="0" w:color="auto"/>
        <w:left w:val="none" w:sz="0" w:space="0" w:color="auto"/>
        <w:bottom w:val="none" w:sz="0" w:space="0" w:color="auto"/>
        <w:right w:val="none" w:sz="0" w:space="0" w:color="auto"/>
      </w:divBdr>
      <w:divsChild>
        <w:div w:id="2062245229">
          <w:marLeft w:val="0"/>
          <w:marRight w:val="0"/>
          <w:marTop w:val="0"/>
          <w:marBottom w:val="240"/>
          <w:divBdr>
            <w:top w:val="none" w:sz="0" w:space="0" w:color="auto"/>
            <w:left w:val="none" w:sz="0" w:space="0" w:color="auto"/>
            <w:bottom w:val="none" w:sz="0" w:space="0" w:color="auto"/>
            <w:right w:val="none" w:sz="0" w:space="0" w:color="auto"/>
          </w:divBdr>
        </w:div>
        <w:div w:id="1256472664">
          <w:marLeft w:val="0"/>
          <w:marRight w:val="0"/>
          <w:marTop w:val="0"/>
          <w:marBottom w:val="240"/>
          <w:divBdr>
            <w:top w:val="none" w:sz="0" w:space="0" w:color="auto"/>
            <w:left w:val="none" w:sz="0" w:space="0" w:color="auto"/>
            <w:bottom w:val="none" w:sz="0" w:space="0" w:color="auto"/>
            <w:right w:val="none" w:sz="0" w:space="0" w:color="auto"/>
          </w:divBdr>
        </w:div>
      </w:divsChild>
    </w:div>
    <w:div w:id="19821648">
      <w:bodyDiv w:val="1"/>
      <w:marLeft w:val="0"/>
      <w:marRight w:val="0"/>
      <w:marTop w:val="0"/>
      <w:marBottom w:val="0"/>
      <w:divBdr>
        <w:top w:val="none" w:sz="0" w:space="0" w:color="auto"/>
        <w:left w:val="none" w:sz="0" w:space="0" w:color="auto"/>
        <w:bottom w:val="none" w:sz="0" w:space="0" w:color="auto"/>
        <w:right w:val="none" w:sz="0" w:space="0" w:color="auto"/>
      </w:divBdr>
    </w:div>
    <w:div w:id="59670135">
      <w:bodyDiv w:val="1"/>
      <w:marLeft w:val="0"/>
      <w:marRight w:val="0"/>
      <w:marTop w:val="0"/>
      <w:marBottom w:val="0"/>
      <w:divBdr>
        <w:top w:val="none" w:sz="0" w:space="0" w:color="auto"/>
        <w:left w:val="none" w:sz="0" w:space="0" w:color="auto"/>
        <w:bottom w:val="none" w:sz="0" w:space="0" w:color="auto"/>
        <w:right w:val="none" w:sz="0" w:space="0" w:color="auto"/>
      </w:divBdr>
    </w:div>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137767517">
      <w:bodyDiv w:val="1"/>
      <w:marLeft w:val="0"/>
      <w:marRight w:val="0"/>
      <w:marTop w:val="0"/>
      <w:marBottom w:val="0"/>
      <w:divBdr>
        <w:top w:val="none" w:sz="0" w:space="0" w:color="auto"/>
        <w:left w:val="none" w:sz="0" w:space="0" w:color="auto"/>
        <w:bottom w:val="none" w:sz="0" w:space="0" w:color="auto"/>
        <w:right w:val="none" w:sz="0" w:space="0" w:color="auto"/>
      </w:divBdr>
    </w:div>
    <w:div w:id="155390122">
      <w:bodyDiv w:val="1"/>
      <w:marLeft w:val="0"/>
      <w:marRight w:val="0"/>
      <w:marTop w:val="0"/>
      <w:marBottom w:val="0"/>
      <w:divBdr>
        <w:top w:val="none" w:sz="0" w:space="0" w:color="auto"/>
        <w:left w:val="none" w:sz="0" w:space="0" w:color="auto"/>
        <w:bottom w:val="none" w:sz="0" w:space="0" w:color="auto"/>
        <w:right w:val="none" w:sz="0" w:space="0" w:color="auto"/>
      </w:divBdr>
    </w:div>
    <w:div w:id="176311072">
      <w:bodyDiv w:val="1"/>
      <w:marLeft w:val="0"/>
      <w:marRight w:val="0"/>
      <w:marTop w:val="0"/>
      <w:marBottom w:val="0"/>
      <w:divBdr>
        <w:top w:val="none" w:sz="0" w:space="0" w:color="auto"/>
        <w:left w:val="none" w:sz="0" w:space="0" w:color="auto"/>
        <w:bottom w:val="none" w:sz="0" w:space="0" w:color="auto"/>
        <w:right w:val="none" w:sz="0" w:space="0" w:color="auto"/>
      </w:divBdr>
      <w:divsChild>
        <w:div w:id="161702988">
          <w:marLeft w:val="0"/>
          <w:marRight w:val="0"/>
          <w:marTop w:val="0"/>
          <w:marBottom w:val="0"/>
          <w:divBdr>
            <w:top w:val="none" w:sz="0" w:space="0" w:color="auto"/>
            <w:left w:val="none" w:sz="0" w:space="0" w:color="auto"/>
            <w:bottom w:val="none" w:sz="0" w:space="0" w:color="auto"/>
            <w:right w:val="none" w:sz="0" w:space="0" w:color="auto"/>
          </w:divBdr>
          <w:divsChild>
            <w:div w:id="1002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3598">
      <w:bodyDiv w:val="1"/>
      <w:marLeft w:val="0"/>
      <w:marRight w:val="0"/>
      <w:marTop w:val="0"/>
      <w:marBottom w:val="0"/>
      <w:divBdr>
        <w:top w:val="none" w:sz="0" w:space="0" w:color="auto"/>
        <w:left w:val="none" w:sz="0" w:space="0" w:color="auto"/>
        <w:bottom w:val="none" w:sz="0" w:space="0" w:color="auto"/>
        <w:right w:val="none" w:sz="0" w:space="0" w:color="auto"/>
      </w:divBdr>
      <w:divsChild>
        <w:div w:id="1120342750">
          <w:marLeft w:val="0"/>
          <w:marRight w:val="0"/>
          <w:marTop w:val="0"/>
          <w:marBottom w:val="240"/>
          <w:divBdr>
            <w:top w:val="none" w:sz="0" w:space="0" w:color="auto"/>
            <w:left w:val="none" w:sz="0" w:space="0" w:color="auto"/>
            <w:bottom w:val="none" w:sz="0" w:space="0" w:color="auto"/>
            <w:right w:val="none" w:sz="0" w:space="0" w:color="auto"/>
          </w:divBdr>
        </w:div>
        <w:div w:id="1793551268">
          <w:marLeft w:val="0"/>
          <w:marRight w:val="0"/>
          <w:marTop w:val="0"/>
          <w:marBottom w:val="240"/>
          <w:divBdr>
            <w:top w:val="none" w:sz="0" w:space="0" w:color="auto"/>
            <w:left w:val="none" w:sz="0" w:space="0" w:color="auto"/>
            <w:bottom w:val="none" w:sz="0" w:space="0" w:color="auto"/>
            <w:right w:val="none" w:sz="0" w:space="0" w:color="auto"/>
          </w:divBdr>
        </w:div>
      </w:divsChild>
    </w:div>
    <w:div w:id="447818717">
      <w:bodyDiv w:val="1"/>
      <w:marLeft w:val="0"/>
      <w:marRight w:val="0"/>
      <w:marTop w:val="0"/>
      <w:marBottom w:val="0"/>
      <w:divBdr>
        <w:top w:val="none" w:sz="0" w:space="0" w:color="auto"/>
        <w:left w:val="none" w:sz="0" w:space="0" w:color="auto"/>
        <w:bottom w:val="none" w:sz="0" w:space="0" w:color="auto"/>
        <w:right w:val="none" w:sz="0" w:space="0" w:color="auto"/>
      </w:divBdr>
    </w:div>
    <w:div w:id="463738511">
      <w:bodyDiv w:val="1"/>
      <w:marLeft w:val="0"/>
      <w:marRight w:val="0"/>
      <w:marTop w:val="0"/>
      <w:marBottom w:val="0"/>
      <w:divBdr>
        <w:top w:val="none" w:sz="0" w:space="0" w:color="auto"/>
        <w:left w:val="none" w:sz="0" w:space="0" w:color="auto"/>
        <w:bottom w:val="none" w:sz="0" w:space="0" w:color="auto"/>
        <w:right w:val="none" w:sz="0" w:space="0" w:color="auto"/>
      </w:divBdr>
      <w:divsChild>
        <w:div w:id="1969389018">
          <w:marLeft w:val="0"/>
          <w:marRight w:val="0"/>
          <w:marTop w:val="0"/>
          <w:marBottom w:val="0"/>
          <w:divBdr>
            <w:top w:val="none" w:sz="0" w:space="0" w:color="auto"/>
            <w:left w:val="none" w:sz="0" w:space="0" w:color="auto"/>
            <w:bottom w:val="none" w:sz="0" w:space="0" w:color="auto"/>
            <w:right w:val="none" w:sz="0" w:space="0" w:color="auto"/>
          </w:divBdr>
          <w:divsChild>
            <w:div w:id="1975133196">
              <w:marLeft w:val="0"/>
              <w:marRight w:val="0"/>
              <w:marTop w:val="0"/>
              <w:marBottom w:val="0"/>
              <w:divBdr>
                <w:top w:val="none" w:sz="0" w:space="0" w:color="auto"/>
                <w:left w:val="none" w:sz="0" w:space="0" w:color="auto"/>
                <w:bottom w:val="none" w:sz="0" w:space="0" w:color="auto"/>
                <w:right w:val="none" w:sz="0" w:space="0" w:color="auto"/>
              </w:divBdr>
              <w:divsChild>
                <w:div w:id="1377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2793">
          <w:marLeft w:val="0"/>
          <w:marRight w:val="0"/>
          <w:marTop w:val="0"/>
          <w:marBottom w:val="0"/>
          <w:divBdr>
            <w:top w:val="none" w:sz="0" w:space="0" w:color="auto"/>
            <w:left w:val="none" w:sz="0" w:space="0" w:color="auto"/>
            <w:bottom w:val="none" w:sz="0" w:space="0" w:color="auto"/>
            <w:right w:val="none" w:sz="0" w:space="0" w:color="auto"/>
          </w:divBdr>
          <w:divsChild>
            <w:div w:id="1534613931">
              <w:marLeft w:val="0"/>
              <w:marRight w:val="0"/>
              <w:marTop w:val="0"/>
              <w:marBottom w:val="0"/>
              <w:divBdr>
                <w:top w:val="none" w:sz="0" w:space="0" w:color="auto"/>
                <w:left w:val="none" w:sz="0" w:space="0" w:color="auto"/>
                <w:bottom w:val="none" w:sz="0" w:space="0" w:color="auto"/>
                <w:right w:val="none" w:sz="0" w:space="0" w:color="auto"/>
              </w:divBdr>
              <w:divsChild>
                <w:div w:id="13171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5065">
      <w:bodyDiv w:val="1"/>
      <w:marLeft w:val="0"/>
      <w:marRight w:val="0"/>
      <w:marTop w:val="0"/>
      <w:marBottom w:val="0"/>
      <w:divBdr>
        <w:top w:val="none" w:sz="0" w:space="0" w:color="auto"/>
        <w:left w:val="none" w:sz="0" w:space="0" w:color="auto"/>
        <w:bottom w:val="none" w:sz="0" w:space="0" w:color="auto"/>
        <w:right w:val="none" w:sz="0" w:space="0" w:color="auto"/>
      </w:divBdr>
    </w:div>
    <w:div w:id="530999675">
      <w:bodyDiv w:val="1"/>
      <w:marLeft w:val="0"/>
      <w:marRight w:val="0"/>
      <w:marTop w:val="0"/>
      <w:marBottom w:val="0"/>
      <w:divBdr>
        <w:top w:val="none" w:sz="0" w:space="0" w:color="auto"/>
        <w:left w:val="none" w:sz="0" w:space="0" w:color="auto"/>
        <w:bottom w:val="none" w:sz="0" w:space="0" w:color="auto"/>
        <w:right w:val="none" w:sz="0" w:space="0" w:color="auto"/>
      </w:divBdr>
    </w:div>
    <w:div w:id="554778651">
      <w:bodyDiv w:val="1"/>
      <w:marLeft w:val="0"/>
      <w:marRight w:val="0"/>
      <w:marTop w:val="0"/>
      <w:marBottom w:val="0"/>
      <w:divBdr>
        <w:top w:val="none" w:sz="0" w:space="0" w:color="auto"/>
        <w:left w:val="none" w:sz="0" w:space="0" w:color="auto"/>
        <w:bottom w:val="none" w:sz="0" w:space="0" w:color="auto"/>
        <w:right w:val="none" w:sz="0" w:space="0" w:color="auto"/>
      </w:divBdr>
      <w:divsChild>
        <w:div w:id="525291649">
          <w:marLeft w:val="0"/>
          <w:marRight w:val="0"/>
          <w:marTop w:val="0"/>
          <w:marBottom w:val="240"/>
          <w:divBdr>
            <w:top w:val="none" w:sz="0" w:space="0" w:color="auto"/>
            <w:left w:val="none" w:sz="0" w:space="0" w:color="auto"/>
            <w:bottom w:val="none" w:sz="0" w:space="0" w:color="auto"/>
            <w:right w:val="none" w:sz="0" w:space="0" w:color="auto"/>
          </w:divBdr>
        </w:div>
        <w:div w:id="323899605">
          <w:marLeft w:val="0"/>
          <w:marRight w:val="0"/>
          <w:marTop w:val="0"/>
          <w:marBottom w:val="0"/>
          <w:divBdr>
            <w:top w:val="none" w:sz="0" w:space="0" w:color="auto"/>
            <w:left w:val="none" w:sz="0" w:space="0" w:color="auto"/>
            <w:bottom w:val="none" w:sz="0" w:space="0" w:color="auto"/>
            <w:right w:val="none" w:sz="0" w:space="0" w:color="auto"/>
          </w:divBdr>
        </w:div>
      </w:divsChild>
    </w:div>
    <w:div w:id="556093116">
      <w:bodyDiv w:val="1"/>
      <w:marLeft w:val="0"/>
      <w:marRight w:val="0"/>
      <w:marTop w:val="0"/>
      <w:marBottom w:val="0"/>
      <w:divBdr>
        <w:top w:val="none" w:sz="0" w:space="0" w:color="auto"/>
        <w:left w:val="none" w:sz="0" w:space="0" w:color="auto"/>
        <w:bottom w:val="none" w:sz="0" w:space="0" w:color="auto"/>
        <w:right w:val="none" w:sz="0" w:space="0" w:color="auto"/>
      </w:divBdr>
      <w:divsChild>
        <w:div w:id="140734031">
          <w:marLeft w:val="0"/>
          <w:marRight w:val="0"/>
          <w:marTop w:val="0"/>
          <w:marBottom w:val="240"/>
          <w:divBdr>
            <w:top w:val="none" w:sz="0" w:space="0" w:color="auto"/>
            <w:left w:val="none" w:sz="0" w:space="0" w:color="auto"/>
            <w:bottom w:val="none" w:sz="0" w:space="0" w:color="auto"/>
            <w:right w:val="none" w:sz="0" w:space="0" w:color="auto"/>
          </w:divBdr>
        </w:div>
        <w:div w:id="62608120">
          <w:marLeft w:val="0"/>
          <w:marRight w:val="0"/>
          <w:marTop w:val="0"/>
          <w:marBottom w:val="0"/>
          <w:divBdr>
            <w:top w:val="none" w:sz="0" w:space="0" w:color="auto"/>
            <w:left w:val="none" w:sz="0" w:space="0" w:color="auto"/>
            <w:bottom w:val="none" w:sz="0" w:space="0" w:color="auto"/>
            <w:right w:val="none" w:sz="0" w:space="0" w:color="auto"/>
          </w:divBdr>
        </w:div>
      </w:divsChild>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688334637">
      <w:bodyDiv w:val="1"/>
      <w:marLeft w:val="0"/>
      <w:marRight w:val="0"/>
      <w:marTop w:val="0"/>
      <w:marBottom w:val="0"/>
      <w:divBdr>
        <w:top w:val="none" w:sz="0" w:space="0" w:color="auto"/>
        <w:left w:val="none" w:sz="0" w:space="0" w:color="auto"/>
        <w:bottom w:val="none" w:sz="0" w:space="0" w:color="auto"/>
        <w:right w:val="none" w:sz="0" w:space="0" w:color="auto"/>
      </w:divBdr>
      <w:divsChild>
        <w:div w:id="1274092032">
          <w:marLeft w:val="0"/>
          <w:marRight w:val="0"/>
          <w:marTop w:val="0"/>
          <w:marBottom w:val="0"/>
          <w:divBdr>
            <w:top w:val="none" w:sz="0" w:space="0" w:color="auto"/>
            <w:left w:val="none" w:sz="0" w:space="0" w:color="auto"/>
            <w:bottom w:val="none" w:sz="0" w:space="0" w:color="auto"/>
            <w:right w:val="none" w:sz="0" w:space="0" w:color="auto"/>
          </w:divBdr>
          <w:divsChild>
            <w:div w:id="1140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9660">
      <w:bodyDiv w:val="1"/>
      <w:marLeft w:val="0"/>
      <w:marRight w:val="0"/>
      <w:marTop w:val="0"/>
      <w:marBottom w:val="0"/>
      <w:divBdr>
        <w:top w:val="none" w:sz="0" w:space="0" w:color="auto"/>
        <w:left w:val="none" w:sz="0" w:space="0" w:color="auto"/>
        <w:bottom w:val="none" w:sz="0" w:space="0" w:color="auto"/>
        <w:right w:val="none" w:sz="0" w:space="0" w:color="auto"/>
      </w:divBdr>
      <w:divsChild>
        <w:div w:id="1147893026">
          <w:marLeft w:val="0"/>
          <w:marRight w:val="0"/>
          <w:marTop w:val="0"/>
          <w:marBottom w:val="240"/>
          <w:divBdr>
            <w:top w:val="none" w:sz="0" w:space="0" w:color="auto"/>
            <w:left w:val="none" w:sz="0" w:space="0" w:color="auto"/>
            <w:bottom w:val="none" w:sz="0" w:space="0" w:color="auto"/>
            <w:right w:val="none" w:sz="0" w:space="0" w:color="auto"/>
          </w:divBdr>
        </w:div>
        <w:div w:id="1445999789">
          <w:marLeft w:val="0"/>
          <w:marRight w:val="0"/>
          <w:marTop w:val="0"/>
          <w:marBottom w:val="240"/>
          <w:divBdr>
            <w:top w:val="none" w:sz="0" w:space="0" w:color="auto"/>
            <w:left w:val="none" w:sz="0" w:space="0" w:color="auto"/>
            <w:bottom w:val="none" w:sz="0" w:space="0" w:color="auto"/>
            <w:right w:val="none" w:sz="0" w:space="0" w:color="auto"/>
          </w:divBdr>
        </w:div>
        <w:div w:id="1943368713">
          <w:marLeft w:val="0"/>
          <w:marRight w:val="0"/>
          <w:marTop w:val="0"/>
          <w:marBottom w:val="240"/>
          <w:divBdr>
            <w:top w:val="none" w:sz="0" w:space="0" w:color="auto"/>
            <w:left w:val="none" w:sz="0" w:space="0" w:color="auto"/>
            <w:bottom w:val="none" w:sz="0" w:space="0" w:color="auto"/>
            <w:right w:val="none" w:sz="0" w:space="0" w:color="auto"/>
          </w:divBdr>
        </w:div>
      </w:divsChild>
    </w:div>
    <w:div w:id="879437572">
      <w:bodyDiv w:val="1"/>
      <w:marLeft w:val="0"/>
      <w:marRight w:val="0"/>
      <w:marTop w:val="0"/>
      <w:marBottom w:val="0"/>
      <w:divBdr>
        <w:top w:val="none" w:sz="0" w:space="0" w:color="auto"/>
        <w:left w:val="none" w:sz="0" w:space="0" w:color="auto"/>
        <w:bottom w:val="none" w:sz="0" w:space="0" w:color="auto"/>
        <w:right w:val="none" w:sz="0" w:space="0" w:color="auto"/>
      </w:divBdr>
      <w:divsChild>
        <w:div w:id="427771388">
          <w:marLeft w:val="0"/>
          <w:marRight w:val="0"/>
          <w:marTop w:val="0"/>
          <w:marBottom w:val="0"/>
          <w:divBdr>
            <w:top w:val="none" w:sz="0" w:space="0" w:color="auto"/>
            <w:left w:val="none" w:sz="0" w:space="0" w:color="auto"/>
            <w:bottom w:val="none" w:sz="0" w:space="0" w:color="auto"/>
            <w:right w:val="none" w:sz="0" w:space="0" w:color="auto"/>
          </w:divBdr>
          <w:divsChild>
            <w:div w:id="2093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99223">
      <w:bodyDiv w:val="1"/>
      <w:marLeft w:val="0"/>
      <w:marRight w:val="0"/>
      <w:marTop w:val="0"/>
      <w:marBottom w:val="0"/>
      <w:divBdr>
        <w:top w:val="none" w:sz="0" w:space="0" w:color="auto"/>
        <w:left w:val="none" w:sz="0" w:space="0" w:color="auto"/>
        <w:bottom w:val="none" w:sz="0" w:space="0" w:color="auto"/>
        <w:right w:val="none" w:sz="0" w:space="0" w:color="auto"/>
      </w:divBdr>
      <w:divsChild>
        <w:div w:id="976835633">
          <w:marLeft w:val="0"/>
          <w:marRight w:val="0"/>
          <w:marTop w:val="0"/>
          <w:marBottom w:val="240"/>
          <w:divBdr>
            <w:top w:val="none" w:sz="0" w:space="0" w:color="auto"/>
            <w:left w:val="none" w:sz="0" w:space="0" w:color="auto"/>
            <w:bottom w:val="none" w:sz="0" w:space="0" w:color="auto"/>
            <w:right w:val="none" w:sz="0" w:space="0" w:color="auto"/>
          </w:divBdr>
        </w:div>
        <w:div w:id="2122529821">
          <w:marLeft w:val="0"/>
          <w:marRight w:val="0"/>
          <w:marTop w:val="0"/>
          <w:marBottom w:val="240"/>
          <w:divBdr>
            <w:top w:val="none" w:sz="0" w:space="0" w:color="auto"/>
            <w:left w:val="none" w:sz="0" w:space="0" w:color="auto"/>
            <w:bottom w:val="none" w:sz="0" w:space="0" w:color="auto"/>
            <w:right w:val="none" w:sz="0" w:space="0" w:color="auto"/>
          </w:divBdr>
        </w:div>
      </w:divsChild>
    </w:div>
    <w:div w:id="926497783">
      <w:bodyDiv w:val="1"/>
      <w:marLeft w:val="0"/>
      <w:marRight w:val="0"/>
      <w:marTop w:val="0"/>
      <w:marBottom w:val="0"/>
      <w:divBdr>
        <w:top w:val="none" w:sz="0" w:space="0" w:color="auto"/>
        <w:left w:val="none" w:sz="0" w:space="0" w:color="auto"/>
        <w:bottom w:val="none" w:sz="0" w:space="0" w:color="auto"/>
        <w:right w:val="none" w:sz="0" w:space="0" w:color="auto"/>
      </w:divBdr>
      <w:divsChild>
        <w:div w:id="286208408">
          <w:marLeft w:val="0"/>
          <w:marRight w:val="0"/>
          <w:marTop w:val="0"/>
          <w:marBottom w:val="240"/>
          <w:divBdr>
            <w:top w:val="none" w:sz="0" w:space="0" w:color="auto"/>
            <w:left w:val="none" w:sz="0" w:space="0" w:color="auto"/>
            <w:bottom w:val="none" w:sz="0" w:space="0" w:color="auto"/>
            <w:right w:val="none" w:sz="0" w:space="0" w:color="auto"/>
          </w:divBdr>
        </w:div>
        <w:div w:id="843009792">
          <w:marLeft w:val="0"/>
          <w:marRight w:val="0"/>
          <w:marTop w:val="0"/>
          <w:marBottom w:val="240"/>
          <w:divBdr>
            <w:top w:val="none" w:sz="0" w:space="0" w:color="auto"/>
            <w:left w:val="none" w:sz="0" w:space="0" w:color="auto"/>
            <w:bottom w:val="none" w:sz="0" w:space="0" w:color="auto"/>
            <w:right w:val="none" w:sz="0" w:space="0" w:color="auto"/>
          </w:divBdr>
        </w:div>
        <w:div w:id="1568030801">
          <w:marLeft w:val="0"/>
          <w:marRight w:val="0"/>
          <w:marTop w:val="0"/>
          <w:marBottom w:val="240"/>
          <w:divBdr>
            <w:top w:val="none" w:sz="0" w:space="0" w:color="auto"/>
            <w:left w:val="none" w:sz="0" w:space="0" w:color="auto"/>
            <w:bottom w:val="none" w:sz="0" w:space="0" w:color="auto"/>
            <w:right w:val="none" w:sz="0" w:space="0" w:color="auto"/>
          </w:divBdr>
        </w:div>
        <w:div w:id="227883040">
          <w:marLeft w:val="0"/>
          <w:marRight w:val="0"/>
          <w:marTop w:val="0"/>
          <w:marBottom w:val="240"/>
          <w:divBdr>
            <w:top w:val="none" w:sz="0" w:space="0" w:color="auto"/>
            <w:left w:val="none" w:sz="0" w:space="0" w:color="auto"/>
            <w:bottom w:val="none" w:sz="0" w:space="0" w:color="auto"/>
            <w:right w:val="none" w:sz="0" w:space="0" w:color="auto"/>
          </w:divBdr>
        </w:div>
        <w:div w:id="1113667713">
          <w:marLeft w:val="0"/>
          <w:marRight w:val="0"/>
          <w:marTop w:val="0"/>
          <w:marBottom w:val="0"/>
          <w:divBdr>
            <w:top w:val="none" w:sz="0" w:space="0" w:color="auto"/>
            <w:left w:val="none" w:sz="0" w:space="0" w:color="auto"/>
            <w:bottom w:val="none" w:sz="0" w:space="0" w:color="auto"/>
            <w:right w:val="none" w:sz="0" w:space="0" w:color="auto"/>
          </w:divBdr>
        </w:div>
      </w:divsChild>
    </w:div>
    <w:div w:id="948775931">
      <w:bodyDiv w:val="1"/>
      <w:marLeft w:val="0"/>
      <w:marRight w:val="0"/>
      <w:marTop w:val="0"/>
      <w:marBottom w:val="0"/>
      <w:divBdr>
        <w:top w:val="none" w:sz="0" w:space="0" w:color="auto"/>
        <w:left w:val="none" w:sz="0" w:space="0" w:color="auto"/>
        <w:bottom w:val="none" w:sz="0" w:space="0" w:color="auto"/>
        <w:right w:val="none" w:sz="0" w:space="0" w:color="auto"/>
      </w:divBdr>
      <w:divsChild>
        <w:div w:id="1972175073">
          <w:marLeft w:val="446"/>
          <w:marRight w:val="0"/>
          <w:marTop w:val="0"/>
          <w:marBottom w:val="0"/>
          <w:divBdr>
            <w:top w:val="none" w:sz="0" w:space="0" w:color="auto"/>
            <w:left w:val="none" w:sz="0" w:space="0" w:color="auto"/>
            <w:bottom w:val="none" w:sz="0" w:space="0" w:color="auto"/>
            <w:right w:val="none" w:sz="0" w:space="0" w:color="auto"/>
          </w:divBdr>
        </w:div>
      </w:divsChild>
    </w:div>
    <w:div w:id="985860496">
      <w:bodyDiv w:val="1"/>
      <w:marLeft w:val="0"/>
      <w:marRight w:val="0"/>
      <w:marTop w:val="0"/>
      <w:marBottom w:val="0"/>
      <w:divBdr>
        <w:top w:val="none" w:sz="0" w:space="0" w:color="auto"/>
        <w:left w:val="none" w:sz="0" w:space="0" w:color="auto"/>
        <w:bottom w:val="none" w:sz="0" w:space="0" w:color="auto"/>
        <w:right w:val="none" w:sz="0" w:space="0" w:color="auto"/>
      </w:divBdr>
    </w:div>
    <w:div w:id="1016691022">
      <w:bodyDiv w:val="1"/>
      <w:marLeft w:val="0"/>
      <w:marRight w:val="0"/>
      <w:marTop w:val="0"/>
      <w:marBottom w:val="0"/>
      <w:divBdr>
        <w:top w:val="none" w:sz="0" w:space="0" w:color="auto"/>
        <w:left w:val="none" w:sz="0" w:space="0" w:color="auto"/>
        <w:bottom w:val="none" w:sz="0" w:space="0" w:color="auto"/>
        <w:right w:val="none" w:sz="0" w:space="0" w:color="auto"/>
      </w:divBdr>
    </w:div>
    <w:div w:id="1023479710">
      <w:bodyDiv w:val="1"/>
      <w:marLeft w:val="0"/>
      <w:marRight w:val="0"/>
      <w:marTop w:val="0"/>
      <w:marBottom w:val="0"/>
      <w:divBdr>
        <w:top w:val="none" w:sz="0" w:space="0" w:color="auto"/>
        <w:left w:val="none" w:sz="0" w:space="0" w:color="auto"/>
        <w:bottom w:val="none" w:sz="0" w:space="0" w:color="auto"/>
        <w:right w:val="none" w:sz="0" w:space="0" w:color="auto"/>
      </w:divBdr>
      <w:divsChild>
        <w:div w:id="1020666788">
          <w:marLeft w:val="0"/>
          <w:marRight w:val="0"/>
          <w:marTop w:val="0"/>
          <w:marBottom w:val="240"/>
          <w:divBdr>
            <w:top w:val="none" w:sz="0" w:space="0" w:color="auto"/>
            <w:left w:val="none" w:sz="0" w:space="0" w:color="auto"/>
            <w:bottom w:val="none" w:sz="0" w:space="0" w:color="auto"/>
            <w:right w:val="none" w:sz="0" w:space="0" w:color="auto"/>
          </w:divBdr>
        </w:div>
        <w:div w:id="1440249727">
          <w:marLeft w:val="0"/>
          <w:marRight w:val="0"/>
          <w:marTop w:val="0"/>
          <w:marBottom w:val="240"/>
          <w:divBdr>
            <w:top w:val="none" w:sz="0" w:space="0" w:color="auto"/>
            <w:left w:val="none" w:sz="0" w:space="0" w:color="auto"/>
            <w:bottom w:val="none" w:sz="0" w:space="0" w:color="auto"/>
            <w:right w:val="none" w:sz="0" w:space="0" w:color="auto"/>
          </w:divBdr>
        </w:div>
        <w:div w:id="1616332329">
          <w:marLeft w:val="0"/>
          <w:marRight w:val="0"/>
          <w:marTop w:val="0"/>
          <w:marBottom w:val="0"/>
          <w:divBdr>
            <w:top w:val="none" w:sz="0" w:space="0" w:color="auto"/>
            <w:left w:val="none" w:sz="0" w:space="0" w:color="auto"/>
            <w:bottom w:val="none" w:sz="0" w:space="0" w:color="auto"/>
            <w:right w:val="none" w:sz="0" w:space="0" w:color="auto"/>
          </w:divBdr>
        </w:div>
      </w:divsChild>
    </w:div>
    <w:div w:id="1059019643">
      <w:bodyDiv w:val="1"/>
      <w:marLeft w:val="0"/>
      <w:marRight w:val="0"/>
      <w:marTop w:val="0"/>
      <w:marBottom w:val="0"/>
      <w:divBdr>
        <w:top w:val="none" w:sz="0" w:space="0" w:color="auto"/>
        <w:left w:val="none" w:sz="0" w:space="0" w:color="auto"/>
        <w:bottom w:val="none" w:sz="0" w:space="0" w:color="auto"/>
        <w:right w:val="none" w:sz="0" w:space="0" w:color="auto"/>
      </w:divBdr>
      <w:divsChild>
        <w:div w:id="1282609178">
          <w:marLeft w:val="0"/>
          <w:marRight w:val="0"/>
          <w:marTop w:val="0"/>
          <w:marBottom w:val="240"/>
          <w:divBdr>
            <w:top w:val="none" w:sz="0" w:space="0" w:color="auto"/>
            <w:left w:val="none" w:sz="0" w:space="0" w:color="auto"/>
            <w:bottom w:val="none" w:sz="0" w:space="0" w:color="auto"/>
            <w:right w:val="none" w:sz="0" w:space="0" w:color="auto"/>
          </w:divBdr>
        </w:div>
        <w:div w:id="1195121239">
          <w:marLeft w:val="0"/>
          <w:marRight w:val="0"/>
          <w:marTop w:val="0"/>
          <w:marBottom w:val="240"/>
          <w:divBdr>
            <w:top w:val="none" w:sz="0" w:space="0" w:color="auto"/>
            <w:left w:val="none" w:sz="0" w:space="0" w:color="auto"/>
            <w:bottom w:val="none" w:sz="0" w:space="0" w:color="auto"/>
            <w:right w:val="none" w:sz="0" w:space="0" w:color="auto"/>
          </w:divBdr>
        </w:div>
        <w:div w:id="458033137">
          <w:marLeft w:val="0"/>
          <w:marRight w:val="0"/>
          <w:marTop w:val="0"/>
          <w:marBottom w:val="0"/>
          <w:divBdr>
            <w:top w:val="none" w:sz="0" w:space="0" w:color="auto"/>
            <w:left w:val="none" w:sz="0" w:space="0" w:color="auto"/>
            <w:bottom w:val="none" w:sz="0" w:space="0" w:color="auto"/>
            <w:right w:val="none" w:sz="0" w:space="0" w:color="auto"/>
          </w:divBdr>
        </w:div>
      </w:divsChild>
    </w:div>
    <w:div w:id="1151798364">
      <w:bodyDiv w:val="1"/>
      <w:marLeft w:val="0"/>
      <w:marRight w:val="0"/>
      <w:marTop w:val="0"/>
      <w:marBottom w:val="0"/>
      <w:divBdr>
        <w:top w:val="none" w:sz="0" w:space="0" w:color="auto"/>
        <w:left w:val="none" w:sz="0" w:space="0" w:color="auto"/>
        <w:bottom w:val="none" w:sz="0" w:space="0" w:color="auto"/>
        <w:right w:val="none" w:sz="0" w:space="0" w:color="auto"/>
      </w:divBdr>
      <w:divsChild>
        <w:div w:id="1857648139">
          <w:marLeft w:val="0"/>
          <w:marRight w:val="0"/>
          <w:marTop w:val="0"/>
          <w:marBottom w:val="240"/>
          <w:divBdr>
            <w:top w:val="none" w:sz="0" w:space="0" w:color="auto"/>
            <w:left w:val="none" w:sz="0" w:space="0" w:color="auto"/>
            <w:bottom w:val="none" w:sz="0" w:space="0" w:color="auto"/>
            <w:right w:val="none" w:sz="0" w:space="0" w:color="auto"/>
          </w:divBdr>
        </w:div>
        <w:div w:id="795374001">
          <w:marLeft w:val="0"/>
          <w:marRight w:val="0"/>
          <w:marTop w:val="0"/>
          <w:marBottom w:val="240"/>
          <w:divBdr>
            <w:top w:val="none" w:sz="0" w:space="0" w:color="auto"/>
            <w:left w:val="none" w:sz="0" w:space="0" w:color="auto"/>
            <w:bottom w:val="none" w:sz="0" w:space="0" w:color="auto"/>
            <w:right w:val="none" w:sz="0" w:space="0" w:color="auto"/>
          </w:divBdr>
        </w:div>
      </w:divsChild>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365404770">
      <w:bodyDiv w:val="1"/>
      <w:marLeft w:val="0"/>
      <w:marRight w:val="0"/>
      <w:marTop w:val="0"/>
      <w:marBottom w:val="0"/>
      <w:divBdr>
        <w:top w:val="none" w:sz="0" w:space="0" w:color="auto"/>
        <w:left w:val="none" w:sz="0" w:space="0" w:color="auto"/>
        <w:bottom w:val="none" w:sz="0" w:space="0" w:color="auto"/>
        <w:right w:val="none" w:sz="0" w:space="0" w:color="auto"/>
      </w:divBdr>
    </w:div>
    <w:div w:id="1421372047">
      <w:bodyDiv w:val="1"/>
      <w:marLeft w:val="0"/>
      <w:marRight w:val="0"/>
      <w:marTop w:val="0"/>
      <w:marBottom w:val="0"/>
      <w:divBdr>
        <w:top w:val="none" w:sz="0" w:space="0" w:color="auto"/>
        <w:left w:val="none" w:sz="0" w:space="0" w:color="auto"/>
        <w:bottom w:val="none" w:sz="0" w:space="0" w:color="auto"/>
        <w:right w:val="none" w:sz="0" w:space="0" w:color="auto"/>
      </w:divBdr>
      <w:divsChild>
        <w:div w:id="2103408005">
          <w:marLeft w:val="0"/>
          <w:marRight w:val="0"/>
          <w:marTop w:val="0"/>
          <w:marBottom w:val="240"/>
          <w:divBdr>
            <w:top w:val="none" w:sz="0" w:space="0" w:color="auto"/>
            <w:left w:val="none" w:sz="0" w:space="0" w:color="auto"/>
            <w:bottom w:val="none" w:sz="0" w:space="0" w:color="auto"/>
            <w:right w:val="none" w:sz="0" w:space="0" w:color="auto"/>
          </w:divBdr>
        </w:div>
        <w:div w:id="551961136">
          <w:marLeft w:val="0"/>
          <w:marRight w:val="0"/>
          <w:marTop w:val="0"/>
          <w:marBottom w:val="0"/>
          <w:divBdr>
            <w:top w:val="none" w:sz="0" w:space="0" w:color="auto"/>
            <w:left w:val="none" w:sz="0" w:space="0" w:color="auto"/>
            <w:bottom w:val="none" w:sz="0" w:space="0" w:color="auto"/>
            <w:right w:val="none" w:sz="0" w:space="0" w:color="auto"/>
          </w:divBdr>
        </w:div>
      </w:divsChild>
    </w:div>
    <w:div w:id="1431973196">
      <w:bodyDiv w:val="1"/>
      <w:marLeft w:val="0"/>
      <w:marRight w:val="0"/>
      <w:marTop w:val="0"/>
      <w:marBottom w:val="0"/>
      <w:divBdr>
        <w:top w:val="none" w:sz="0" w:space="0" w:color="auto"/>
        <w:left w:val="none" w:sz="0" w:space="0" w:color="auto"/>
        <w:bottom w:val="none" w:sz="0" w:space="0" w:color="auto"/>
        <w:right w:val="none" w:sz="0" w:space="0" w:color="auto"/>
      </w:divBdr>
      <w:divsChild>
        <w:div w:id="1279946056">
          <w:marLeft w:val="0"/>
          <w:marRight w:val="0"/>
          <w:marTop w:val="0"/>
          <w:marBottom w:val="0"/>
          <w:divBdr>
            <w:top w:val="none" w:sz="0" w:space="0" w:color="auto"/>
            <w:left w:val="none" w:sz="0" w:space="0" w:color="auto"/>
            <w:bottom w:val="none" w:sz="0" w:space="0" w:color="auto"/>
            <w:right w:val="none" w:sz="0" w:space="0" w:color="auto"/>
          </w:divBdr>
          <w:divsChild>
            <w:div w:id="17846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6943">
      <w:bodyDiv w:val="1"/>
      <w:marLeft w:val="0"/>
      <w:marRight w:val="0"/>
      <w:marTop w:val="0"/>
      <w:marBottom w:val="0"/>
      <w:divBdr>
        <w:top w:val="none" w:sz="0" w:space="0" w:color="auto"/>
        <w:left w:val="none" w:sz="0" w:space="0" w:color="auto"/>
        <w:bottom w:val="none" w:sz="0" w:space="0" w:color="auto"/>
        <w:right w:val="none" w:sz="0" w:space="0" w:color="auto"/>
      </w:divBdr>
    </w:div>
    <w:div w:id="1468083664">
      <w:bodyDiv w:val="1"/>
      <w:marLeft w:val="0"/>
      <w:marRight w:val="0"/>
      <w:marTop w:val="0"/>
      <w:marBottom w:val="0"/>
      <w:divBdr>
        <w:top w:val="none" w:sz="0" w:space="0" w:color="auto"/>
        <w:left w:val="none" w:sz="0" w:space="0" w:color="auto"/>
        <w:bottom w:val="none" w:sz="0" w:space="0" w:color="auto"/>
        <w:right w:val="none" w:sz="0" w:space="0" w:color="auto"/>
      </w:divBdr>
      <w:divsChild>
        <w:div w:id="1632402724">
          <w:marLeft w:val="0"/>
          <w:marRight w:val="0"/>
          <w:marTop w:val="0"/>
          <w:marBottom w:val="240"/>
          <w:divBdr>
            <w:top w:val="none" w:sz="0" w:space="0" w:color="auto"/>
            <w:left w:val="none" w:sz="0" w:space="0" w:color="auto"/>
            <w:bottom w:val="none" w:sz="0" w:space="0" w:color="auto"/>
            <w:right w:val="none" w:sz="0" w:space="0" w:color="auto"/>
          </w:divBdr>
        </w:div>
        <w:div w:id="1933656848">
          <w:marLeft w:val="0"/>
          <w:marRight w:val="0"/>
          <w:marTop w:val="0"/>
          <w:marBottom w:val="240"/>
          <w:divBdr>
            <w:top w:val="none" w:sz="0" w:space="0" w:color="auto"/>
            <w:left w:val="none" w:sz="0" w:space="0" w:color="auto"/>
            <w:bottom w:val="none" w:sz="0" w:space="0" w:color="auto"/>
            <w:right w:val="none" w:sz="0" w:space="0" w:color="auto"/>
          </w:divBdr>
        </w:div>
      </w:divsChild>
    </w:div>
    <w:div w:id="1479954420">
      <w:bodyDiv w:val="1"/>
      <w:marLeft w:val="0"/>
      <w:marRight w:val="0"/>
      <w:marTop w:val="0"/>
      <w:marBottom w:val="0"/>
      <w:divBdr>
        <w:top w:val="none" w:sz="0" w:space="0" w:color="auto"/>
        <w:left w:val="none" w:sz="0" w:space="0" w:color="auto"/>
        <w:bottom w:val="none" w:sz="0" w:space="0" w:color="auto"/>
        <w:right w:val="none" w:sz="0" w:space="0" w:color="auto"/>
      </w:divBdr>
    </w:div>
    <w:div w:id="1494297280">
      <w:bodyDiv w:val="1"/>
      <w:marLeft w:val="0"/>
      <w:marRight w:val="0"/>
      <w:marTop w:val="0"/>
      <w:marBottom w:val="0"/>
      <w:divBdr>
        <w:top w:val="none" w:sz="0" w:space="0" w:color="auto"/>
        <w:left w:val="none" w:sz="0" w:space="0" w:color="auto"/>
        <w:bottom w:val="none" w:sz="0" w:space="0" w:color="auto"/>
        <w:right w:val="none" w:sz="0" w:space="0" w:color="auto"/>
      </w:divBdr>
    </w:div>
    <w:div w:id="1503930920">
      <w:bodyDiv w:val="1"/>
      <w:marLeft w:val="0"/>
      <w:marRight w:val="0"/>
      <w:marTop w:val="0"/>
      <w:marBottom w:val="0"/>
      <w:divBdr>
        <w:top w:val="none" w:sz="0" w:space="0" w:color="auto"/>
        <w:left w:val="none" w:sz="0" w:space="0" w:color="auto"/>
        <w:bottom w:val="none" w:sz="0" w:space="0" w:color="auto"/>
        <w:right w:val="none" w:sz="0" w:space="0" w:color="auto"/>
      </w:divBdr>
      <w:divsChild>
        <w:div w:id="1420365676">
          <w:marLeft w:val="0"/>
          <w:marRight w:val="0"/>
          <w:marTop w:val="0"/>
          <w:marBottom w:val="240"/>
          <w:divBdr>
            <w:top w:val="none" w:sz="0" w:space="0" w:color="auto"/>
            <w:left w:val="none" w:sz="0" w:space="0" w:color="auto"/>
            <w:bottom w:val="none" w:sz="0" w:space="0" w:color="auto"/>
            <w:right w:val="none" w:sz="0" w:space="0" w:color="auto"/>
          </w:divBdr>
        </w:div>
        <w:div w:id="567038490">
          <w:marLeft w:val="0"/>
          <w:marRight w:val="0"/>
          <w:marTop w:val="0"/>
          <w:marBottom w:val="240"/>
          <w:divBdr>
            <w:top w:val="none" w:sz="0" w:space="0" w:color="auto"/>
            <w:left w:val="none" w:sz="0" w:space="0" w:color="auto"/>
            <w:bottom w:val="none" w:sz="0" w:space="0" w:color="auto"/>
            <w:right w:val="none" w:sz="0" w:space="0" w:color="auto"/>
          </w:divBdr>
        </w:div>
      </w:divsChild>
    </w:div>
    <w:div w:id="1630237474">
      <w:bodyDiv w:val="1"/>
      <w:marLeft w:val="0"/>
      <w:marRight w:val="0"/>
      <w:marTop w:val="0"/>
      <w:marBottom w:val="0"/>
      <w:divBdr>
        <w:top w:val="none" w:sz="0" w:space="0" w:color="auto"/>
        <w:left w:val="none" w:sz="0" w:space="0" w:color="auto"/>
        <w:bottom w:val="none" w:sz="0" w:space="0" w:color="auto"/>
        <w:right w:val="none" w:sz="0" w:space="0" w:color="auto"/>
      </w:divBdr>
      <w:divsChild>
        <w:div w:id="688527930">
          <w:marLeft w:val="0"/>
          <w:marRight w:val="0"/>
          <w:marTop w:val="0"/>
          <w:marBottom w:val="240"/>
          <w:divBdr>
            <w:top w:val="none" w:sz="0" w:space="0" w:color="auto"/>
            <w:left w:val="none" w:sz="0" w:space="0" w:color="auto"/>
            <w:bottom w:val="none" w:sz="0" w:space="0" w:color="auto"/>
            <w:right w:val="none" w:sz="0" w:space="0" w:color="auto"/>
          </w:divBdr>
        </w:div>
        <w:div w:id="596330970">
          <w:marLeft w:val="0"/>
          <w:marRight w:val="0"/>
          <w:marTop w:val="0"/>
          <w:marBottom w:val="240"/>
          <w:divBdr>
            <w:top w:val="none" w:sz="0" w:space="0" w:color="auto"/>
            <w:left w:val="none" w:sz="0" w:space="0" w:color="auto"/>
            <w:bottom w:val="none" w:sz="0" w:space="0" w:color="auto"/>
            <w:right w:val="none" w:sz="0" w:space="0" w:color="auto"/>
          </w:divBdr>
        </w:div>
      </w:divsChild>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 w:id="1854028113">
      <w:bodyDiv w:val="1"/>
      <w:marLeft w:val="0"/>
      <w:marRight w:val="0"/>
      <w:marTop w:val="0"/>
      <w:marBottom w:val="0"/>
      <w:divBdr>
        <w:top w:val="none" w:sz="0" w:space="0" w:color="auto"/>
        <w:left w:val="none" w:sz="0" w:space="0" w:color="auto"/>
        <w:bottom w:val="none" w:sz="0" w:space="0" w:color="auto"/>
        <w:right w:val="none" w:sz="0" w:space="0" w:color="auto"/>
      </w:divBdr>
      <w:divsChild>
        <w:div w:id="1277904410">
          <w:marLeft w:val="0"/>
          <w:marRight w:val="0"/>
          <w:marTop w:val="0"/>
          <w:marBottom w:val="240"/>
          <w:divBdr>
            <w:top w:val="none" w:sz="0" w:space="0" w:color="auto"/>
            <w:left w:val="none" w:sz="0" w:space="0" w:color="auto"/>
            <w:bottom w:val="none" w:sz="0" w:space="0" w:color="auto"/>
            <w:right w:val="none" w:sz="0" w:space="0" w:color="auto"/>
          </w:divBdr>
        </w:div>
        <w:div w:id="43066689">
          <w:marLeft w:val="0"/>
          <w:marRight w:val="0"/>
          <w:marTop w:val="0"/>
          <w:marBottom w:val="240"/>
          <w:divBdr>
            <w:top w:val="none" w:sz="0" w:space="0" w:color="auto"/>
            <w:left w:val="none" w:sz="0" w:space="0" w:color="auto"/>
            <w:bottom w:val="none" w:sz="0" w:space="0" w:color="auto"/>
            <w:right w:val="none" w:sz="0" w:space="0" w:color="auto"/>
          </w:divBdr>
        </w:div>
        <w:div w:id="981958267">
          <w:marLeft w:val="0"/>
          <w:marRight w:val="0"/>
          <w:marTop w:val="0"/>
          <w:marBottom w:val="240"/>
          <w:divBdr>
            <w:top w:val="none" w:sz="0" w:space="0" w:color="auto"/>
            <w:left w:val="none" w:sz="0" w:space="0" w:color="auto"/>
            <w:bottom w:val="none" w:sz="0" w:space="0" w:color="auto"/>
            <w:right w:val="none" w:sz="0" w:space="0" w:color="auto"/>
          </w:divBdr>
        </w:div>
      </w:divsChild>
    </w:div>
    <w:div w:id="1859464844">
      <w:bodyDiv w:val="1"/>
      <w:marLeft w:val="0"/>
      <w:marRight w:val="0"/>
      <w:marTop w:val="0"/>
      <w:marBottom w:val="0"/>
      <w:divBdr>
        <w:top w:val="none" w:sz="0" w:space="0" w:color="auto"/>
        <w:left w:val="none" w:sz="0" w:space="0" w:color="auto"/>
        <w:bottom w:val="none" w:sz="0" w:space="0" w:color="auto"/>
        <w:right w:val="none" w:sz="0" w:space="0" w:color="auto"/>
      </w:divBdr>
      <w:divsChild>
        <w:div w:id="2003658872">
          <w:marLeft w:val="0"/>
          <w:marRight w:val="0"/>
          <w:marTop w:val="0"/>
          <w:marBottom w:val="240"/>
          <w:divBdr>
            <w:top w:val="none" w:sz="0" w:space="0" w:color="auto"/>
            <w:left w:val="none" w:sz="0" w:space="0" w:color="auto"/>
            <w:bottom w:val="none" w:sz="0" w:space="0" w:color="auto"/>
            <w:right w:val="none" w:sz="0" w:space="0" w:color="auto"/>
          </w:divBdr>
        </w:div>
        <w:div w:id="2066172871">
          <w:marLeft w:val="0"/>
          <w:marRight w:val="0"/>
          <w:marTop w:val="0"/>
          <w:marBottom w:val="240"/>
          <w:divBdr>
            <w:top w:val="none" w:sz="0" w:space="0" w:color="auto"/>
            <w:left w:val="none" w:sz="0" w:space="0" w:color="auto"/>
            <w:bottom w:val="none" w:sz="0" w:space="0" w:color="auto"/>
            <w:right w:val="none" w:sz="0" w:space="0" w:color="auto"/>
          </w:divBdr>
        </w:div>
        <w:div w:id="1020200077">
          <w:marLeft w:val="0"/>
          <w:marRight w:val="0"/>
          <w:marTop w:val="0"/>
          <w:marBottom w:val="240"/>
          <w:divBdr>
            <w:top w:val="none" w:sz="0" w:space="0" w:color="auto"/>
            <w:left w:val="none" w:sz="0" w:space="0" w:color="auto"/>
            <w:bottom w:val="none" w:sz="0" w:space="0" w:color="auto"/>
            <w:right w:val="none" w:sz="0" w:space="0" w:color="auto"/>
          </w:divBdr>
        </w:div>
        <w:div w:id="777287484">
          <w:marLeft w:val="0"/>
          <w:marRight w:val="0"/>
          <w:marTop w:val="0"/>
          <w:marBottom w:val="0"/>
          <w:divBdr>
            <w:top w:val="none" w:sz="0" w:space="0" w:color="auto"/>
            <w:left w:val="none" w:sz="0" w:space="0" w:color="auto"/>
            <w:bottom w:val="none" w:sz="0" w:space="0" w:color="auto"/>
            <w:right w:val="none" w:sz="0" w:space="0" w:color="auto"/>
          </w:divBdr>
        </w:div>
      </w:divsChild>
    </w:div>
    <w:div w:id="1882479592">
      <w:bodyDiv w:val="1"/>
      <w:marLeft w:val="0"/>
      <w:marRight w:val="0"/>
      <w:marTop w:val="0"/>
      <w:marBottom w:val="0"/>
      <w:divBdr>
        <w:top w:val="none" w:sz="0" w:space="0" w:color="auto"/>
        <w:left w:val="none" w:sz="0" w:space="0" w:color="auto"/>
        <w:bottom w:val="none" w:sz="0" w:space="0" w:color="auto"/>
        <w:right w:val="none" w:sz="0" w:space="0" w:color="auto"/>
      </w:divBdr>
    </w:div>
    <w:div w:id="1896503052">
      <w:bodyDiv w:val="1"/>
      <w:marLeft w:val="0"/>
      <w:marRight w:val="0"/>
      <w:marTop w:val="0"/>
      <w:marBottom w:val="0"/>
      <w:divBdr>
        <w:top w:val="none" w:sz="0" w:space="0" w:color="auto"/>
        <w:left w:val="none" w:sz="0" w:space="0" w:color="auto"/>
        <w:bottom w:val="none" w:sz="0" w:space="0" w:color="auto"/>
        <w:right w:val="none" w:sz="0" w:space="0" w:color="auto"/>
      </w:divBdr>
    </w:div>
    <w:div w:id="2045861617">
      <w:bodyDiv w:val="1"/>
      <w:marLeft w:val="0"/>
      <w:marRight w:val="0"/>
      <w:marTop w:val="0"/>
      <w:marBottom w:val="0"/>
      <w:divBdr>
        <w:top w:val="none" w:sz="0" w:space="0" w:color="auto"/>
        <w:left w:val="none" w:sz="0" w:space="0" w:color="auto"/>
        <w:bottom w:val="none" w:sz="0" w:space="0" w:color="auto"/>
        <w:right w:val="none" w:sz="0" w:space="0" w:color="auto"/>
      </w:divBdr>
    </w:div>
    <w:div w:id="2084790257">
      <w:bodyDiv w:val="1"/>
      <w:marLeft w:val="0"/>
      <w:marRight w:val="0"/>
      <w:marTop w:val="0"/>
      <w:marBottom w:val="0"/>
      <w:divBdr>
        <w:top w:val="none" w:sz="0" w:space="0" w:color="auto"/>
        <w:left w:val="none" w:sz="0" w:space="0" w:color="auto"/>
        <w:bottom w:val="none" w:sz="0" w:space="0" w:color="auto"/>
        <w:right w:val="none" w:sz="0" w:space="0" w:color="auto"/>
      </w:divBdr>
      <w:divsChild>
        <w:div w:id="1747414513">
          <w:marLeft w:val="0"/>
          <w:marRight w:val="0"/>
          <w:marTop w:val="0"/>
          <w:marBottom w:val="240"/>
          <w:divBdr>
            <w:top w:val="none" w:sz="0" w:space="0" w:color="auto"/>
            <w:left w:val="none" w:sz="0" w:space="0" w:color="auto"/>
            <w:bottom w:val="none" w:sz="0" w:space="0" w:color="auto"/>
            <w:right w:val="none" w:sz="0" w:space="0" w:color="auto"/>
          </w:divBdr>
        </w:div>
        <w:div w:id="16072762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B01C-A4B8-4C56-9031-87250F76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370</Words>
  <Characters>2114</Characters>
  <Application>Microsoft Office Word</Application>
  <DocSecurity>0</DocSecurity>
  <Lines>17</Lines>
  <Paragraphs>4</Paragraphs>
  <ScaleCrop>false</ScaleCrop>
  <Company>Microsoft</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Becky ZHOU 周婷婷 (Anji)</cp:lastModifiedBy>
  <cp:revision>27</cp:revision>
  <cp:lastPrinted>2026-01-16T07:06:00Z</cp:lastPrinted>
  <dcterms:created xsi:type="dcterms:W3CDTF">2026-06-25T01:34:00Z</dcterms:created>
  <dcterms:modified xsi:type="dcterms:W3CDTF">2026-06-25T04:47:00Z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