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643E4">
      <w:pPr>
        <w:rPr>
          <w:rFonts w:ascii="Times New Roman" w:hAnsi="Times New Roman" w:eastAsia="宋体" w:cs="宋体"/>
          <w:b/>
          <w:bCs/>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 xml:space="preserve">证券代码：688383                      </w:t>
      </w:r>
      <w:r>
        <w:rPr>
          <w:rFonts w:ascii="Times New Roman" w:hAnsi="Times New Roman" w:eastAsia="宋体" w:cs="宋体"/>
          <w:b/>
          <w:bCs/>
          <w:color w:val="000000" w:themeColor="text1"/>
          <w:sz w:val="24"/>
          <w:szCs w:val="24"/>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 xml:space="preserve">    </w:t>
      </w:r>
      <w:r>
        <w:rPr>
          <w:rFonts w:ascii="Times New Roman" w:hAnsi="Times New Roman" w:eastAsia="宋体" w:cs="宋体"/>
          <w:b/>
          <w:bCs/>
          <w:color w:val="000000" w:themeColor="text1"/>
          <w:sz w:val="24"/>
          <w:szCs w:val="24"/>
          <w14:textFill>
            <w14:solidFill>
              <w14:schemeClr w14:val="tx1"/>
            </w14:solidFill>
          </w14:textFill>
        </w:rPr>
        <w:t xml:space="preserve"> </w:t>
      </w:r>
      <w:r>
        <w:rPr>
          <w:rFonts w:hint="eastAsia" w:ascii="Times New Roman" w:hAnsi="Times New Roman" w:eastAsia="宋体" w:cs="宋体"/>
          <w:b/>
          <w:bCs/>
          <w:color w:val="000000" w:themeColor="text1"/>
          <w:sz w:val="24"/>
          <w:szCs w:val="24"/>
          <w14:textFill>
            <w14:solidFill>
              <w14:schemeClr w14:val="tx1"/>
            </w14:solidFill>
          </w14:textFill>
        </w:rPr>
        <w:t xml:space="preserve">          证券简称：新益昌</w:t>
      </w:r>
    </w:p>
    <w:p w14:paraId="30F74C62">
      <w:pPr>
        <w:rPr>
          <w:rFonts w:ascii="Times New Roman" w:hAnsi="Times New Roman" w:eastAsia="宋体" w:cs="宋体"/>
          <w:color w:val="000000" w:themeColor="text1"/>
          <w:sz w:val="24"/>
          <w:szCs w:val="24"/>
          <w14:textFill>
            <w14:solidFill>
              <w14:schemeClr w14:val="tx1"/>
            </w14:solidFill>
          </w14:textFill>
        </w:rPr>
      </w:pPr>
    </w:p>
    <w:p w14:paraId="1A3A1B2E">
      <w:pPr>
        <w:jc w:val="center"/>
        <w:rPr>
          <w:rFonts w:ascii="Times New Roman" w:hAnsi="Times New Roman" w:eastAsia="宋体" w:cs="宋体"/>
          <w:b/>
          <w:bCs/>
          <w:color w:val="000000" w:themeColor="text1"/>
          <w:sz w:val="30"/>
          <w:szCs w:val="30"/>
          <w14:textFill>
            <w14:solidFill>
              <w14:schemeClr w14:val="tx1"/>
            </w14:solidFill>
          </w14:textFill>
        </w:rPr>
      </w:pPr>
      <w:r>
        <w:rPr>
          <w:rFonts w:hint="eastAsia" w:ascii="Times New Roman" w:hAnsi="Times New Roman" w:eastAsia="宋体" w:cs="宋体"/>
          <w:b/>
          <w:bCs/>
          <w:color w:val="000000" w:themeColor="text1"/>
          <w:sz w:val="30"/>
          <w:szCs w:val="30"/>
          <w14:textFill>
            <w14:solidFill>
              <w14:schemeClr w14:val="tx1"/>
            </w14:solidFill>
          </w14:textFill>
        </w:rPr>
        <w:t>深圳新益昌科技股份有限公司</w:t>
      </w:r>
    </w:p>
    <w:p w14:paraId="42316371">
      <w:pPr>
        <w:jc w:val="center"/>
        <w:rPr>
          <w:rFonts w:ascii="Times New Roman" w:hAnsi="Times New Roman" w:eastAsia="宋体" w:cs="宋体"/>
          <w:b/>
          <w:bCs/>
          <w:color w:val="000000" w:themeColor="text1"/>
          <w:sz w:val="30"/>
          <w:szCs w:val="30"/>
          <w14:textFill>
            <w14:solidFill>
              <w14:schemeClr w14:val="tx1"/>
            </w14:solidFill>
          </w14:textFill>
        </w:rPr>
      </w:pPr>
      <w:r>
        <w:rPr>
          <w:rFonts w:hint="eastAsia" w:ascii="Times New Roman" w:hAnsi="Times New Roman" w:eastAsia="宋体" w:cs="宋体"/>
          <w:b/>
          <w:bCs/>
          <w:color w:val="000000" w:themeColor="text1"/>
          <w:sz w:val="30"/>
          <w:szCs w:val="30"/>
          <w14:textFill>
            <w14:solidFill>
              <w14:schemeClr w14:val="tx1"/>
            </w14:solidFill>
          </w14:textFill>
        </w:rPr>
        <w:t>投资者关系活动记录表</w:t>
      </w:r>
    </w:p>
    <w:p w14:paraId="0554E817">
      <w:pPr>
        <w:jc w:val="right"/>
        <w:rPr>
          <w:rFonts w:ascii="Times New Roman" w:hAnsi="Times New Roman" w:eastAsia="宋体" w:cs="宋体"/>
          <w:b/>
          <w:bCs/>
          <w:color w:val="000000" w:themeColor="text1"/>
          <w:sz w:val="30"/>
          <w:szCs w:val="30"/>
          <w14:textFill>
            <w14:solidFill>
              <w14:schemeClr w14:val="tx1"/>
            </w14:solidFill>
          </w14:textFill>
        </w:rPr>
      </w:pPr>
    </w:p>
    <w:p w14:paraId="2ADC5308">
      <w:pPr>
        <w:jc w:val="right"/>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编号：202</w:t>
      </w:r>
      <w:r>
        <w:rPr>
          <w:rFonts w:ascii="Times New Roman" w:hAnsi="Times New Roman" w:eastAsia="宋体" w:cs="宋体"/>
          <w:color w:val="000000" w:themeColor="text1"/>
          <w:sz w:val="24"/>
          <w:szCs w:val="24"/>
          <w14:textFill>
            <w14:solidFill>
              <w14:schemeClr w14:val="tx1"/>
            </w14:solidFill>
          </w14:textFill>
        </w:rPr>
        <w:t>6</w:t>
      </w:r>
      <w:r>
        <w:rPr>
          <w:rFonts w:hint="eastAsia" w:ascii="Times New Roman" w:hAnsi="Times New Roman" w:eastAsia="宋体" w:cs="宋体"/>
          <w:color w:val="000000" w:themeColor="text1"/>
          <w:sz w:val="24"/>
          <w:szCs w:val="24"/>
          <w14:textFill>
            <w14:solidFill>
              <w14:schemeClr w14:val="tx1"/>
            </w14:solidFill>
          </w14:textFill>
        </w:rPr>
        <w:t>-00</w:t>
      </w:r>
      <w:r>
        <w:rPr>
          <w:rFonts w:hint="eastAsia" w:ascii="Times New Roman" w:hAnsi="Times New Roman" w:eastAsia="宋体" w:cs="宋体"/>
          <w:color w:val="000000" w:themeColor="text1"/>
          <w:sz w:val="24"/>
          <w:szCs w:val="24"/>
          <w:lang w:val="en-US" w:eastAsia="zh-CN"/>
          <w14:textFill>
            <w14:solidFill>
              <w14:schemeClr w14:val="tx1"/>
            </w14:solidFill>
          </w14:textFill>
        </w:rPr>
        <w:t>4</w:t>
      </w:r>
    </w:p>
    <w:tbl>
      <w:tblPr>
        <w:tblStyle w:val="9"/>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722"/>
        <w:gridCol w:w="2698"/>
        <w:gridCol w:w="709"/>
        <w:gridCol w:w="3203"/>
      </w:tblGrid>
      <w:tr w14:paraId="2C66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258" w:type="dxa"/>
            <w:tcMar>
              <w:top w:w="0" w:type="dxa"/>
              <w:left w:w="0" w:type="dxa"/>
              <w:bottom w:w="0" w:type="dxa"/>
              <w:right w:w="0" w:type="dxa"/>
            </w:tcMar>
            <w:vAlign w:val="center"/>
          </w:tcPr>
          <w:p w14:paraId="616A1579">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投资者关系活动类别</w:t>
            </w:r>
          </w:p>
        </w:tc>
        <w:tc>
          <w:tcPr>
            <w:tcW w:w="7332" w:type="dxa"/>
            <w:gridSpan w:val="4"/>
            <w:tcMar>
              <w:top w:w="0" w:type="dxa"/>
              <w:left w:w="0" w:type="dxa"/>
              <w:bottom w:w="0" w:type="dxa"/>
              <w:right w:w="0" w:type="dxa"/>
            </w:tcMar>
            <w:vAlign w:val="center"/>
          </w:tcPr>
          <w:p w14:paraId="3DC6AC4F">
            <w:pPr>
              <w:ind w:left="210" w:leftChars="1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■特定对象调研                    □分析师会议                    ■现场参观</w:t>
            </w:r>
          </w:p>
          <w:p w14:paraId="09CD1504">
            <w:pPr>
              <w:ind w:left="210" w:leftChars="1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 xml:space="preserve">□媒体采访                            □业绩说明会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□电话会议</w:t>
            </w:r>
          </w:p>
          <w:p w14:paraId="1BABE46A">
            <w:pPr>
              <w:ind w:left="210" w:leftChars="1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 xml:space="preserve">□新闻发布会                        □路演活动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 xml:space="preserve">               </w:t>
            </w:r>
            <w:r>
              <w:rPr>
                <w:rFonts w:ascii="Times New Roman" w:hAnsi="Times New Roman" w:eastAsia="宋体"/>
                <w:color w:val="000000" w:themeColor="text1"/>
                <w:sz w:val="24"/>
                <w:szCs w:val="24"/>
                <w14:textFill>
                  <w14:solidFill>
                    <w14:schemeClr w14:val="tx1"/>
                  </w14:solidFill>
                </w14:textFill>
              </w:rPr>
              <w:t xml:space="preserve"> </w:t>
            </w:r>
            <w:r>
              <w:rPr>
                <w:rFonts w:hint="eastAsia" w:ascii="Times New Roman" w:hAnsi="Times New Roman" w:eastAsia="宋体"/>
                <w:color w:val="000000" w:themeColor="text1"/>
                <w:sz w:val="24"/>
                <w:szCs w:val="24"/>
                <w14:textFill>
                  <w14:solidFill>
                    <w14:schemeClr w14:val="tx1"/>
                  </w14:solidFill>
                </w14:textFill>
              </w:rPr>
              <w:t>□其他</w:t>
            </w:r>
          </w:p>
        </w:tc>
      </w:tr>
      <w:tr w14:paraId="0E12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restart"/>
            <w:tcMar>
              <w:top w:w="0" w:type="dxa"/>
              <w:left w:w="0" w:type="dxa"/>
              <w:bottom w:w="0" w:type="dxa"/>
              <w:right w:w="0" w:type="dxa"/>
            </w:tcMar>
            <w:vAlign w:val="center"/>
          </w:tcPr>
          <w:p w14:paraId="1044F5AF">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参与单位名称</w:t>
            </w:r>
          </w:p>
        </w:tc>
        <w:tc>
          <w:tcPr>
            <w:tcW w:w="722" w:type="dxa"/>
            <w:tcMar>
              <w:top w:w="0" w:type="dxa"/>
              <w:left w:w="0" w:type="dxa"/>
              <w:bottom w:w="0" w:type="dxa"/>
              <w:right w:w="0" w:type="dxa"/>
            </w:tcMar>
            <w:vAlign w:val="center"/>
          </w:tcPr>
          <w:p w14:paraId="409200DB">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序号</w:t>
            </w:r>
          </w:p>
        </w:tc>
        <w:tc>
          <w:tcPr>
            <w:tcW w:w="2698" w:type="dxa"/>
            <w:tcMar>
              <w:top w:w="0" w:type="dxa"/>
              <w:left w:w="0" w:type="dxa"/>
              <w:bottom w:w="0" w:type="dxa"/>
              <w:right w:w="0" w:type="dxa"/>
            </w:tcMar>
            <w:vAlign w:val="center"/>
          </w:tcPr>
          <w:p w14:paraId="16B563DD">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单位简称</w:t>
            </w:r>
          </w:p>
        </w:tc>
        <w:tc>
          <w:tcPr>
            <w:tcW w:w="709" w:type="dxa"/>
            <w:vAlign w:val="center"/>
          </w:tcPr>
          <w:p w14:paraId="795C3355">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序号</w:t>
            </w:r>
          </w:p>
        </w:tc>
        <w:tc>
          <w:tcPr>
            <w:tcW w:w="3203" w:type="dxa"/>
            <w:vAlign w:val="center"/>
          </w:tcPr>
          <w:p w14:paraId="278AACC0">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单位简称</w:t>
            </w:r>
          </w:p>
        </w:tc>
      </w:tr>
      <w:tr w14:paraId="7E65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36D19E42">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22" w:type="dxa"/>
            <w:tcMar>
              <w:top w:w="0" w:type="dxa"/>
              <w:left w:w="0" w:type="dxa"/>
              <w:bottom w:w="0" w:type="dxa"/>
              <w:right w:w="0" w:type="dxa"/>
            </w:tcMar>
            <w:vAlign w:val="center"/>
          </w:tcPr>
          <w:p w14:paraId="22B12790">
            <w:pPr>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sz w:val="22"/>
              </w:rPr>
              <w:t>1</w:t>
            </w:r>
          </w:p>
        </w:tc>
        <w:tc>
          <w:tcPr>
            <w:tcW w:w="2698" w:type="dxa"/>
            <w:tcMar>
              <w:top w:w="0" w:type="dxa"/>
              <w:left w:w="0" w:type="dxa"/>
              <w:bottom w:w="0" w:type="dxa"/>
              <w:right w:w="0" w:type="dxa"/>
            </w:tcMar>
            <w:vAlign w:val="center"/>
          </w:tcPr>
          <w:p w14:paraId="01479423">
            <w:pPr>
              <w:keepNext w:val="0"/>
              <w:keepLines w:val="0"/>
              <w:widowControl/>
              <w:suppressLineNumbers w:val="0"/>
              <w:jc w:val="center"/>
              <w:textAlignment w:val="center"/>
              <w:rPr>
                <w:rFonts w:hint="default" w:ascii="Times New Roman" w:hAnsi="Times New Roman" w:eastAsia="宋体"/>
                <w:color w:val="000000" w:themeColor="text1"/>
                <w:sz w:val="24"/>
                <w:szCs w:val="24"/>
                <w:lang w:val="en-US"/>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中信建投</w:t>
            </w:r>
          </w:p>
        </w:tc>
        <w:tc>
          <w:tcPr>
            <w:tcW w:w="709" w:type="dxa"/>
            <w:shd w:val="clear" w:color="auto" w:fill="auto"/>
            <w:vAlign w:val="center"/>
          </w:tcPr>
          <w:p w14:paraId="320AA781">
            <w:pPr>
              <w:widowControl/>
              <w:jc w:val="center"/>
              <w:textAlignment w:val="center"/>
              <w:rPr>
                <w:rFonts w:hint="default" w:ascii="Times New Roman" w:hAnsi="Times New Roman" w:eastAsia="宋体" w:cstheme="minorBidi"/>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color w:val="000000" w:themeColor="text1"/>
                <w:kern w:val="2"/>
                <w:sz w:val="24"/>
                <w:szCs w:val="24"/>
                <w:lang w:val="en-US" w:eastAsia="zh-CN" w:bidi="ar-SA"/>
                <w14:textFill>
                  <w14:solidFill>
                    <w14:schemeClr w14:val="tx1"/>
                  </w14:solidFill>
                </w14:textFill>
              </w:rPr>
              <w:t>2</w:t>
            </w:r>
          </w:p>
        </w:tc>
        <w:tc>
          <w:tcPr>
            <w:tcW w:w="3203" w:type="dxa"/>
            <w:vAlign w:val="center"/>
          </w:tcPr>
          <w:p w14:paraId="5DC8E0D2">
            <w:pPr>
              <w:keepNext w:val="0"/>
              <w:keepLines w:val="0"/>
              <w:widowControl/>
              <w:suppressLineNumbers w:val="0"/>
              <w:jc w:val="center"/>
              <w:textAlignment w:val="center"/>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招商基金</w:t>
            </w:r>
          </w:p>
        </w:tc>
      </w:tr>
      <w:tr w14:paraId="76F3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8" w:type="dxa"/>
            <w:vMerge w:val="continue"/>
            <w:tcMar>
              <w:top w:w="0" w:type="dxa"/>
              <w:left w:w="0" w:type="dxa"/>
              <w:bottom w:w="0" w:type="dxa"/>
              <w:right w:w="0" w:type="dxa"/>
            </w:tcMar>
            <w:vAlign w:val="center"/>
          </w:tcPr>
          <w:p w14:paraId="3FFC0329">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p>
        </w:tc>
        <w:tc>
          <w:tcPr>
            <w:tcW w:w="7332" w:type="dxa"/>
            <w:gridSpan w:val="4"/>
            <w:tcMar>
              <w:top w:w="0" w:type="dxa"/>
              <w:left w:w="0" w:type="dxa"/>
              <w:bottom w:w="0" w:type="dxa"/>
              <w:right w:w="0" w:type="dxa"/>
            </w:tcMar>
            <w:vAlign w:val="center"/>
          </w:tcPr>
          <w:p w14:paraId="70F15FC1">
            <w:pPr>
              <w:widowControl/>
              <w:jc w:val="center"/>
              <w:textAlignment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（排名不分先后）</w:t>
            </w:r>
          </w:p>
        </w:tc>
      </w:tr>
      <w:tr w14:paraId="2227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58" w:type="dxa"/>
            <w:tcMar>
              <w:top w:w="0" w:type="dxa"/>
              <w:left w:w="0" w:type="dxa"/>
              <w:bottom w:w="0" w:type="dxa"/>
              <w:right w:w="0" w:type="dxa"/>
            </w:tcMar>
            <w:vAlign w:val="center"/>
          </w:tcPr>
          <w:p w14:paraId="00BF9FFB">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会议时间</w:t>
            </w:r>
          </w:p>
        </w:tc>
        <w:tc>
          <w:tcPr>
            <w:tcW w:w="7332" w:type="dxa"/>
            <w:gridSpan w:val="4"/>
            <w:tcMar>
              <w:top w:w="0" w:type="dxa"/>
              <w:left w:w="0" w:type="dxa"/>
              <w:bottom w:w="0" w:type="dxa"/>
              <w:right w:w="0" w:type="dxa"/>
            </w:tcMar>
            <w:vAlign w:val="center"/>
          </w:tcPr>
          <w:p w14:paraId="0F4CAE01">
            <w:pPr>
              <w:ind w:left="105" w:leftChars="50" w:right="105" w:rightChars="50"/>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202</w:t>
            </w:r>
            <w:r>
              <w:rPr>
                <w:rFonts w:ascii="Times New Roman" w:hAnsi="Times New Roman" w:eastAsia="宋体"/>
                <w:color w:val="000000" w:themeColor="text1"/>
                <w:sz w:val="24"/>
                <w:szCs w:val="24"/>
                <w14:textFill>
                  <w14:solidFill>
                    <w14:schemeClr w14:val="tx1"/>
                  </w14:solidFill>
                </w14:textFill>
              </w:rPr>
              <w:t>6</w:t>
            </w:r>
            <w:r>
              <w:rPr>
                <w:rFonts w:hint="eastAsia" w:ascii="Times New Roman" w:hAnsi="Times New Roman" w:eastAsia="宋体"/>
                <w:color w:val="000000" w:themeColor="text1"/>
                <w:sz w:val="24"/>
                <w:szCs w:val="24"/>
                <w14:textFill>
                  <w14:solidFill>
                    <w14:schemeClr w14:val="tx1"/>
                  </w14:solidFill>
                </w14:textFill>
              </w:rPr>
              <w:t>年</w:t>
            </w:r>
            <w:r>
              <w:rPr>
                <w:rFonts w:hint="eastAsia" w:ascii="Times New Roman" w:hAnsi="Times New Roman" w:eastAsia="宋体"/>
                <w:color w:val="000000" w:themeColor="text1"/>
                <w:sz w:val="24"/>
                <w:szCs w:val="24"/>
                <w:lang w:val="en-US" w:eastAsia="zh-CN"/>
                <w14:textFill>
                  <w14:solidFill>
                    <w14:schemeClr w14:val="tx1"/>
                  </w14:solidFill>
                </w14:textFill>
              </w:rPr>
              <w:t>7</w:t>
            </w:r>
            <w:r>
              <w:rPr>
                <w:rFonts w:hint="eastAsia" w:ascii="Times New Roman" w:hAnsi="Times New Roman" w:eastAsia="宋体"/>
                <w:color w:val="000000" w:themeColor="text1"/>
                <w:sz w:val="24"/>
                <w:szCs w:val="24"/>
                <w14:textFill>
                  <w14:solidFill>
                    <w14:schemeClr w14:val="tx1"/>
                  </w14:solidFill>
                </w14:textFill>
              </w:rPr>
              <w:t>月</w:t>
            </w:r>
            <w:r>
              <w:rPr>
                <w:rFonts w:hint="eastAsia" w:ascii="Times New Roman" w:hAnsi="Times New Roman" w:eastAsia="宋体"/>
                <w:color w:val="000000" w:themeColor="text1"/>
                <w:sz w:val="24"/>
                <w:szCs w:val="24"/>
                <w:lang w:val="en-US" w:eastAsia="zh-CN"/>
                <w14:textFill>
                  <w14:solidFill>
                    <w14:schemeClr w14:val="tx1"/>
                  </w14:solidFill>
                </w14:textFill>
              </w:rPr>
              <w:t>3</w:t>
            </w:r>
            <w:r>
              <w:rPr>
                <w:rFonts w:hint="eastAsia" w:ascii="Times New Roman" w:hAnsi="Times New Roman" w:eastAsia="宋体"/>
                <w:color w:val="000000" w:themeColor="text1"/>
                <w:sz w:val="24"/>
                <w:szCs w:val="24"/>
                <w14:textFill>
                  <w14:solidFill>
                    <w14:schemeClr w14:val="tx1"/>
                  </w14:solidFill>
                </w14:textFill>
              </w:rPr>
              <w:t>日</w:t>
            </w:r>
          </w:p>
        </w:tc>
      </w:tr>
      <w:tr w14:paraId="2386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258" w:type="dxa"/>
            <w:tcMar>
              <w:top w:w="0" w:type="dxa"/>
              <w:left w:w="0" w:type="dxa"/>
              <w:bottom w:w="0" w:type="dxa"/>
              <w:right w:w="0" w:type="dxa"/>
            </w:tcMar>
            <w:vAlign w:val="center"/>
          </w:tcPr>
          <w:p w14:paraId="57409661">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会议地点</w:t>
            </w:r>
          </w:p>
        </w:tc>
        <w:tc>
          <w:tcPr>
            <w:tcW w:w="7332" w:type="dxa"/>
            <w:gridSpan w:val="4"/>
            <w:tcMar>
              <w:top w:w="0" w:type="dxa"/>
              <w:left w:w="0" w:type="dxa"/>
              <w:bottom w:w="0" w:type="dxa"/>
              <w:right w:w="0" w:type="dxa"/>
            </w:tcMar>
            <w:vAlign w:val="center"/>
          </w:tcPr>
          <w:p w14:paraId="63D5FE39">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公司</w:t>
            </w:r>
            <w:r>
              <w:rPr>
                <w:rFonts w:hint="eastAsia" w:ascii="Times New Roman" w:hAnsi="Times New Roman" w:eastAsia="宋体"/>
                <w:color w:val="000000" w:themeColor="text1"/>
                <w:sz w:val="24"/>
                <w:szCs w:val="24"/>
                <w:lang w:val="en-US" w:eastAsia="zh-CN"/>
                <w14:textFill>
                  <w14:solidFill>
                    <w14:schemeClr w14:val="tx1"/>
                  </w14:solidFill>
                </w14:textFill>
              </w:rPr>
              <w:t>会议</w:t>
            </w:r>
            <w:r>
              <w:rPr>
                <w:rFonts w:hint="eastAsia" w:ascii="Times New Roman" w:hAnsi="Times New Roman" w:eastAsia="宋体"/>
                <w:color w:val="000000" w:themeColor="text1"/>
                <w:sz w:val="24"/>
                <w:szCs w:val="24"/>
                <w14:textFill>
                  <w14:solidFill>
                    <w14:schemeClr w14:val="tx1"/>
                  </w14:solidFill>
                </w14:textFill>
              </w:rPr>
              <w:t>室</w:t>
            </w:r>
          </w:p>
        </w:tc>
      </w:tr>
      <w:tr w14:paraId="6EA3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1258" w:type="dxa"/>
            <w:tcMar>
              <w:top w:w="0" w:type="dxa"/>
              <w:left w:w="0" w:type="dxa"/>
              <w:bottom w:w="0" w:type="dxa"/>
              <w:right w:w="0" w:type="dxa"/>
            </w:tcMar>
            <w:vAlign w:val="center"/>
          </w:tcPr>
          <w:p w14:paraId="02D8F10D">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上市公司接待人员姓名</w:t>
            </w:r>
          </w:p>
        </w:tc>
        <w:tc>
          <w:tcPr>
            <w:tcW w:w="7332" w:type="dxa"/>
            <w:gridSpan w:val="4"/>
            <w:tcBorders>
              <w:bottom w:val="single" w:color="auto" w:sz="4" w:space="0"/>
            </w:tcBorders>
            <w:tcMar>
              <w:top w:w="0" w:type="dxa"/>
              <w:left w:w="0" w:type="dxa"/>
              <w:bottom w:w="0" w:type="dxa"/>
              <w:right w:w="0" w:type="dxa"/>
            </w:tcMar>
            <w:vAlign w:val="center"/>
          </w:tcPr>
          <w:p w14:paraId="4E675E91">
            <w:pPr>
              <w:spacing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董事、董事会秘书：刘小环女士</w:t>
            </w:r>
          </w:p>
        </w:tc>
      </w:tr>
      <w:tr w14:paraId="1CA2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tcMar>
              <w:top w:w="0" w:type="dxa"/>
              <w:left w:w="0" w:type="dxa"/>
              <w:bottom w:w="0" w:type="dxa"/>
              <w:right w:w="0" w:type="dxa"/>
            </w:tcMar>
            <w:vAlign w:val="center"/>
          </w:tcPr>
          <w:p w14:paraId="1BF4B795">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投资者关系活动主要内容介绍</w:t>
            </w:r>
          </w:p>
        </w:tc>
        <w:tc>
          <w:tcPr>
            <w:tcW w:w="7332" w:type="dxa"/>
            <w:gridSpan w:val="4"/>
            <w:tcBorders>
              <w:bottom w:val="single" w:color="auto" w:sz="4" w:space="0"/>
            </w:tcBorders>
            <w:tcMar>
              <w:top w:w="0" w:type="dxa"/>
              <w:left w:w="0" w:type="dxa"/>
              <w:bottom w:w="0" w:type="dxa"/>
              <w:right w:w="0" w:type="dxa"/>
            </w:tcMar>
            <w:vAlign w:val="center"/>
          </w:tcPr>
          <w:p w14:paraId="16338FA5">
            <w:pPr>
              <w:spacing w:before="156" w:beforeLines="50" w:line="360" w:lineRule="auto"/>
              <w:ind w:left="105" w:leftChars="50" w:right="105" w:rightChars="50" w:firstLine="482" w:firstLineChars="20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一、公司情况介绍</w:t>
            </w:r>
          </w:p>
          <w:p w14:paraId="37DE8E36">
            <w:pPr>
              <w:spacing w:line="360" w:lineRule="auto"/>
              <w:ind w:left="105" w:leftChars="50" w:right="105" w:rightChars="50" w:firstLine="480" w:firstLineChars="200"/>
              <w:rPr>
                <w:rFonts w:ascii="Times New Roman" w:hAnsi="Times New Roman" w:eastAsia="宋体"/>
                <w:bCs/>
                <w:color w:val="000000" w:themeColor="text1"/>
                <w:sz w:val="24"/>
                <w:szCs w:val="24"/>
                <w14:textFill>
                  <w14:solidFill>
                    <w14:schemeClr w14:val="tx1"/>
                  </w14:solidFill>
                </w14:textFill>
              </w:rPr>
            </w:pPr>
            <w:r>
              <w:rPr>
                <w:rFonts w:hint="eastAsia" w:ascii="Times New Roman" w:hAnsi="Times New Roman" w:eastAsia="宋体"/>
                <w:bCs/>
                <w:color w:val="000000" w:themeColor="text1"/>
                <w:sz w:val="24"/>
                <w:szCs w:val="24"/>
                <w14:textFill>
                  <w14:solidFill>
                    <w14:schemeClr w14:val="tx1"/>
                  </w14:solidFill>
                </w14:textFill>
              </w:rPr>
              <w:t>公司主要从事半导体、</w:t>
            </w:r>
            <w:bookmarkStart w:id="0" w:name="OLE_LINK2"/>
            <w:r>
              <w:rPr>
                <w:rFonts w:hint="eastAsia" w:ascii="Times New Roman" w:hAnsi="Times New Roman" w:eastAsia="宋体"/>
                <w:bCs/>
                <w:color w:val="000000" w:themeColor="text1"/>
                <w:sz w:val="24"/>
                <w:szCs w:val="24"/>
                <w14:textFill>
                  <w14:solidFill>
                    <w14:schemeClr w14:val="tx1"/>
                  </w14:solidFill>
                </w14:textFill>
              </w:rPr>
              <w:t>新型显示</w:t>
            </w:r>
            <w:bookmarkEnd w:id="0"/>
            <w:r>
              <w:rPr>
                <w:rFonts w:hint="eastAsia" w:ascii="Times New Roman" w:hAnsi="Times New Roman" w:eastAsia="宋体"/>
                <w:bCs/>
                <w:color w:val="000000" w:themeColor="text1"/>
                <w:sz w:val="24"/>
                <w:szCs w:val="24"/>
                <w14:textFill>
                  <w14:solidFill>
                    <w14:schemeClr w14:val="tx1"/>
                  </w14:solidFill>
                </w14:textFill>
              </w:rPr>
              <w:t>、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象，成为国内外众多知名企业的合作伙伴，同时凭借深厚的研发实力和持续的技术创新能力，在半导体、新型显示、电容器老化测试领域进一步开拓市场，在锂电池设备领域紧跟市场趋势，持续深化在固态电池关键设备的技术布局。此外，公司智能制造装备部分核心零部件如驱动器、光栅尺、编码器、高精度DDR电机、直线电机、音圈电机、大推力比直线电机、运动控制卡及高性能一体式控制器等已经实现自研自产，是国内少有的具备核心零部件自主研发与生产能力的智能制造装备企业。</w:t>
            </w:r>
          </w:p>
          <w:p w14:paraId="2AD763E9">
            <w:pPr>
              <w:spacing w:before="156" w:beforeLines="50" w:line="360" w:lineRule="auto"/>
              <w:ind w:left="105" w:leftChars="50" w:right="105" w:rightChars="50" w:firstLine="482" w:firstLineChars="200"/>
              <w:rPr>
                <w:rFonts w:hint="eastAsia"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二、</w:t>
            </w:r>
            <w:r>
              <w:rPr>
                <w:rFonts w:hint="eastAsia" w:ascii="Times New Roman" w:hAnsi="Times New Roman" w:eastAsia="宋体"/>
                <w:b/>
                <w:bCs/>
                <w:color w:val="000000" w:themeColor="text1"/>
                <w:sz w:val="24"/>
                <w:szCs w:val="24"/>
                <w14:textFill>
                  <w14:solidFill>
                    <w14:schemeClr w14:val="tx1"/>
                  </w14:solidFill>
                </w14:textFill>
              </w:rPr>
              <w:t>交流环节</w:t>
            </w:r>
          </w:p>
          <w:p w14:paraId="2420AE73">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1、公司</w:t>
            </w:r>
            <w:r>
              <w:rPr>
                <w:rFonts w:hint="eastAsia" w:ascii="Times New Roman" w:hAnsi="Times New Roman" w:eastAsia="宋体"/>
                <w:b/>
                <w:bCs/>
                <w:color w:val="000000" w:themeColor="text1"/>
                <w:sz w:val="24"/>
                <w:szCs w:val="24"/>
                <w:lang w:val="en-US" w:eastAsia="zh-CN"/>
                <w14:textFill>
                  <w14:solidFill>
                    <w14:schemeClr w14:val="tx1"/>
                  </w14:solidFill>
                </w14:textFill>
              </w:rPr>
              <w:t>目前整体经营</w:t>
            </w:r>
            <w:r>
              <w:rPr>
                <w:rFonts w:hint="eastAsia" w:ascii="Times New Roman" w:hAnsi="Times New Roman" w:eastAsia="宋体"/>
                <w:b/>
                <w:bCs/>
                <w:color w:val="000000" w:themeColor="text1"/>
                <w:sz w:val="24"/>
                <w:szCs w:val="24"/>
                <w14:textFill>
                  <w14:solidFill>
                    <w14:schemeClr w14:val="tx1"/>
                  </w14:solidFill>
                </w14:textFill>
              </w:rPr>
              <w:t>情况？</w:t>
            </w:r>
          </w:p>
          <w:p w14:paraId="6CF0A711">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color w:val="000000" w:themeColor="text1"/>
                <w:sz w:val="24"/>
                <w:szCs w:val="24"/>
                <w14:textFill>
                  <w14:solidFill>
                    <w14:schemeClr w14:val="tx1"/>
                  </w14:solidFill>
                </w14:textFill>
              </w:rPr>
              <w:t>：</w:t>
            </w:r>
            <w:r>
              <w:rPr>
                <w:rFonts w:hint="eastAsia" w:ascii="Times New Roman" w:hAnsi="Times New Roman" w:eastAsia="宋体"/>
                <w:color w:val="000000" w:themeColor="text1"/>
                <w:sz w:val="24"/>
                <w:szCs w:val="24"/>
                <w:lang w:val="en-US" w:eastAsia="zh-CN"/>
                <w14:textFill>
                  <w14:solidFill>
                    <w14:schemeClr w14:val="tx1"/>
                  </w14:solidFill>
                </w14:textFill>
              </w:rPr>
              <w:t>公司上半年整体经营情况良好，各版块业务有序开展，半导体设备</w:t>
            </w:r>
            <w:r>
              <w:rPr>
                <w:rFonts w:hint="eastAsia" w:ascii="Times New Roman" w:hAnsi="Times New Roman" w:eastAsia="宋体"/>
                <w:bCs/>
                <w:color w:val="000000" w:themeColor="text1"/>
                <w:sz w:val="24"/>
                <w:szCs w:val="24"/>
                <w14:textFill>
                  <w14:solidFill>
                    <w14:schemeClr w14:val="tx1"/>
                  </w14:solidFill>
                </w14:textFill>
              </w:rPr>
              <w:t>在手订单情况良好</w:t>
            </w:r>
            <w:r>
              <w:rPr>
                <w:rFonts w:hint="eastAsia" w:ascii="Times New Roman" w:hAnsi="Times New Roman" w:eastAsia="宋体"/>
                <w:color w:val="000000" w:themeColor="text1"/>
                <w:sz w:val="24"/>
                <w:szCs w:val="24"/>
                <w14:textFill>
                  <w14:solidFill>
                    <w14:schemeClr w14:val="tx1"/>
                  </w14:solidFill>
                </w14:textFill>
              </w:rPr>
              <w:t>。</w:t>
            </w:r>
          </w:p>
          <w:p w14:paraId="065910D3">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p>
          <w:p w14:paraId="496185D8">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2、</w:t>
            </w:r>
            <w:r>
              <w:rPr>
                <w:rFonts w:hint="eastAsia" w:ascii="Times New Roman" w:hAnsi="Times New Roman" w:eastAsia="宋体" w:cstheme="minorBidi"/>
                <w:b/>
                <w:bCs/>
                <w:color w:val="000000" w:themeColor="text1"/>
                <w:kern w:val="2"/>
                <w:sz w:val="24"/>
                <w:szCs w:val="24"/>
                <w:lang w:val="en-US" w:eastAsia="zh-CN" w:bidi="ar-SA"/>
                <w14:textFill>
                  <w14:solidFill>
                    <w14:schemeClr w14:val="tx1"/>
                  </w14:solidFill>
                </w14:textFill>
              </w:rPr>
              <w:t>光模块市场需求旺盛，请问公司是否会切入固晶设备这一细分赛道？</w:t>
            </w:r>
          </w:p>
          <w:p w14:paraId="1F716BE2">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color w:val="000000" w:themeColor="text1"/>
                <w:sz w:val="24"/>
                <w:szCs w:val="24"/>
                <w14:textFill>
                  <w14:solidFill>
                    <w14:schemeClr w14:val="tx1"/>
                  </w14:solidFill>
                </w14:textFill>
              </w:rPr>
              <w:t>：</w:t>
            </w:r>
            <w:r>
              <w:rPr>
                <w:rFonts w:ascii="Segoe UI" w:hAnsi="Segoe UI" w:eastAsia="Segoe UI" w:cs="Segoe UI"/>
                <w:i w:val="0"/>
                <w:iCs w:val="0"/>
                <w:caps w:val="0"/>
                <w:color w:val="0F1115"/>
                <w:spacing w:val="0"/>
                <w:sz w:val="24"/>
                <w:szCs w:val="24"/>
                <w:shd w:val="clear" w:fill="FFFFFF"/>
              </w:rPr>
              <w:t>公司高度关注光模块产业链的技术发展</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具体</w:t>
            </w:r>
            <w:r>
              <w:rPr>
                <w:rFonts w:hint="eastAsia" w:ascii="Times New Roman" w:hAnsi="Times New Roman" w:eastAsia="宋体"/>
                <w:color w:val="000000" w:themeColor="text1"/>
                <w:sz w:val="24"/>
                <w:szCs w:val="24"/>
                <w14:textFill>
                  <w14:solidFill>
                    <w14:schemeClr w14:val="tx1"/>
                  </w14:solidFill>
                </w14:textFill>
              </w:rPr>
              <w:t>请关注</w:t>
            </w:r>
            <w:r>
              <w:rPr>
                <w:rFonts w:hint="eastAsia" w:ascii="Times New Roman" w:hAnsi="Times New Roman" w:eastAsia="宋体"/>
                <w:color w:val="000000" w:themeColor="text1"/>
                <w:sz w:val="24"/>
                <w:szCs w:val="24"/>
                <w:lang w:val="en-US" w:eastAsia="zh-CN"/>
                <w14:textFill>
                  <w14:solidFill>
                    <w14:schemeClr w14:val="tx1"/>
                  </w14:solidFill>
                </w14:textFill>
              </w:rPr>
              <w:t>公司</w:t>
            </w:r>
            <w:r>
              <w:rPr>
                <w:rFonts w:hint="eastAsia" w:ascii="Times New Roman" w:hAnsi="Times New Roman" w:eastAsia="宋体"/>
                <w:color w:val="000000" w:themeColor="text1"/>
                <w:sz w:val="24"/>
                <w:szCs w:val="24"/>
                <w14:textFill>
                  <w14:solidFill>
                    <w14:schemeClr w14:val="tx1"/>
                  </w14:solidFill>
                </w14:textFill>
              </w:rPr>
              <w:t>后续发布的定期报告及公告信息。请投资者理性看待行业热点，注意投资风险。</w:t>
            </w:r>
          </w:p>
          <w:p w14:paraId="4C739231">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p>
          <w:p w14:paraId="73B53FD7">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3、公司</w:t>
            </w:r>
            <w:r>
              <w:rPr>
                <w:rFonts w:hint="eastAsia" w:ascii="Times New Roman" w:hAnsi="Times New Roman" w:eastAsia="宋体"/>
                <w:b/>
                <w:bCs/>
                <w:color w:val="000000" w:themeColor="text1"/>
                <w:sz w:val="24"/>
                <w:szCs w:val="24"/>
                <w:lang w:val="en-US" w:eastAsia="zh-CN"/>
                <w14:textFill>
                  <w14:solidFill>
                    <w14:schemeClr w14:val="tx1"/>
                  </w14:solidFill>
                </w14:textFill>
              </w:rPr>
              <w:t>半导体焊线与测试分选设备情况</w:t>
            </w:r>
            <w:r>
              <w:rPr>
                <w:rFonts w:hint="eastAsia" w:ascii="Times New Roman" w:hAnsi="Times New Roman" w:eastAsia="宋体"/>
                <w:b/>
                <w:bCs/>
                <w:color w:val="000000" w:themeColor="text1"/>
                <w:sz w:val="24"/>
                <w:szCs w:val="24"/>
                <w14:textFill>
                  <w14:solidFill>
                    <w14:schemeClr w14:val="tx1"/>
                  </w14:solidFill>
                </w14:textFill>
              </w:rPr>
              <w:t>？</w:t>
            </w:r>
          </w:p>
          <w:p w14:paraId="5BDDDB18">
            <w:pPr>
              <w:spacing w:before="156" w:beforeLines="50" w:line="360" w:lineRule="auto"/>
              <w:ind w:left="105" w:right="105" w:rightChars="50"/>
              <w:rPr>
                <w:rFonts w:ascii="Times New Roman" w:hAnsi="Times New Roman" w:eastAsia="宋体"/>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Cs/>
                <w:color w:val="000000" w:themeColor="text1"/>
                <w:sz w:val="24"/>
                <w:szCs w:val="24"/>
                <w14:textFill>
                  <w14:solidFill>
                    <w14:schemeClr w14:val="tx1"/>
                  </w14:solidFill>
                </w14:textFill>
              </w:rPr>
              <w:t>公司</w:t>
            </w:r>
            <w:r>
              <w:rPr>
                <w:rFonts w:hint="eastAsia" w:ascii="Times New Roman" w:hAnsi="Times New Roman" w:eastAsia="宋体"/>
                <w:bCs/>
                <w:color w:val="000000" w:themeColor="text1"/>
                <w:sz w:val="24"/>
                <w:szCs w:val="24"/>
                <w:lang w:val="en-US" w:eastAsia="zh-CN"/>
                <w14:textFill>
                  <w14:solidFill>
                    <w14:schemeClr w14:val="tx1"/>
                  </w14:solidFill>
                </w14:textFill>
              </w:rPr>
              <w:t>半导体焊线设备与测试分选设备正积极</w:t>
            </w:r>
            <w:r>
              <w:rPr>
                <w:rFonts w:hint="eastAsia" w:ascii="Times New Roman" w:hAnsi="Times New Roman" w:eastAsia="宋体"/>
                <w:bCs/>
                <w:color w:val="000000" w:themeColor="text1"/>
                <w:sz w:val="24"/>
                <w:szCs w:val="24"/>
                <w14:textFill>
                  <w14:solidFill>
                    <w14:schemeClr w14:val="tx1"/>
                  </w14:solidFill>
                </w14:textFill>
              </w:rPr>
              <w:t>批量交付</w:t>
            </w:r>
            <w:r>
              <w:rPr>
                <w:rFonts w:hint="eastAsia" w:ascii="Times New Roman" w:hAnsi="Times New Roman" w:eastAsia="宋体"/>
                <w:bCs/>
                <w:color w:val="000000" w:themeColor="text1"/>
                <w:sz w:val="24"/>
                <w:szCs w:val="24"/>
                <w:lang w:val="en-US" w:eastAsia="zh-CN"/>
                <w14:textFill>
                  <w14:solidFill>
                    <w14:schemeClr w14:val="tx1"/>
                  </w14:solidFill>
                </w14:textFill>
              </w:rPr>
              <w:t>中</w:t>
            </w:r>
            <w:r>
              <w:rPr>
                <w:rFonts w:hint="eastAsia" w:ascii="Times New Roman" w:hAnsi="Times New Roman" w:eastAsia="宋体"/>
                <w:bCs/>
                <w:color w:val="000000" w:themeColor="text1"/>
                <w:sz w:val="24"/>
                <w:szCs w:val="24"/>
                <w14:textFill>
                  <w14:solidFill>
                    <w14:schemeClr w14:val="tx1"/>
                  </w14:solidFill>
                </w14:textFill>
              </w:rPr>
              <w:t>。</w:t>
            </w:r>
          </w:p>
          <w:p w14:paraId="333ACD5D">
            <w:pPr>
              <w:spacing w:before="156" w:beforeLines="50" w:line="360" w:lineRule="auto"/>
              <w:ind w:left="525" w:right="105" w:rightChars="50"/>
              <w:rPr>
                <w:rFonts w:ascii="Times New Roman" w:hAnsi="Times New Roman" w:eastAsia="宋体"/>
                <w:b/>
                <w:bCs/>
                <w:color w:val="000000" w:themeColor="text1"/>
                <w:sz w:val="24"/>
                <w:szCs w:val="24"/>
                <w14:textFill>
                  <w14:solidFill>
                    <w14:schemeClr w14:val="tx1"/>
                  </w14:solidFill>
                </w14:textFill>
              </w:rPr>
            </w:pPr>
          </w:p>
          <w:p w14:paraId="2AB632DD">
            <w:pPr>
              <w:spacing w:before="156" w:beforeLines="50" w:line="360" w:lineRule="auto"/>
              <w:ind w:left="105"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cs="宋体"/>
                <w:b/>
                <w:sz w:val="24"/>
              </w:rPr>
              <w:t>4、</w:t>
            </w:r>
            <w:r>
              <w:rPr>
                <w:rFonts w:hint="eastAsia" w:ascii="Times New Roman" w:hAnsi="Times New Roman" w:eastAsia="宋体"/>
                <w:b/>
                <w:bCs/>
                <w:color w:val="000000" w:themeColor="text1"/>
                <w:sz w:val="24"/>
                <w:szCs w:val="24"/>
                <w14:textFill>
                  <w14:solidFill>
                    <w14:schemeClr w14:val="tx1"/>
                  </w14:solidFill>
                </w14:textFill>
              </w:rPr>
              <w:t>公司</w:t>
            </w:r>
            <w:r>
              <w:rPr>
                <w:rFonts w:hint="eastAsia" w:ascii="Times New Roman" w:hAnsi="Times New Roman" w:eastAsia="宋体"/>
                <w:b/>
                <w:bCs/>
                <w:color w:val="000000" w:themeColor="text1"/>
                <w:sz w:val="24"/>
                <w:szCs w:val="24"/>
                <w:lang w:val="en-US" w:eastAsia="zh-CN"/>
                <w14:textFill>
                  <w14:solidFill>
                    <w14:schemeClr w14:val="tx1"/>
                  </w14:solidFill>
                </w14:textFill>
              </w:rPr>
              <w:t>应用于存储领域的设备的进展情况</w:t>
            </w:r>
            <w:r>
              <w:rPr>
                <w:rFonts w:hint="eastAsia" w:ascii="Times New Roman" w:hAnsi="Times New Roman" w:eastAsia="宋体" w:cs="宋体"/>
                <w:b/>
                <w:sz w:val="24"/>
              </w:rPr>
              <w:t>？</w:t>
            </w:r>
          </w:p>
          <w:p w14:paraId="2ACA226D">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color w:val="000000" w:themeColor="text1"/>
                <w:sz w:val="24"/>
                <w:szCs w:val="24"/>
                <w14:textFill>
                  <w14:solidFill>
                    <w14:schemeClr w14:val="tx1"/>
                  </w14:solidFill>
                </w14:textFill>
              </w:rPr>
              <w:t>答：</w:t>
            </w:r>
            <w:r>
              <w:rPr>
                <w:rFonts w:hint="eastAsia" w:ascii="Times New Roman" w:hAnsi="Times New Roman" w:eastAsia="宋体"/>
                <w:b w:val="0"/>
                <w:bCs/>
                <w:color w:val="000000" w:themeColor="text1"/>
                <w:sz w:val="24"/>
                <w:szCs w:val="24"/>
                <w14:textFill>
                  <w14:solidFill>
                    <w14:schemeClr w14:val="tx1"/>
                  </w14:solidFill>
                </w14:textFill>
              </w:rPr>
              <w:t>公司应用于存储领域的设备，</w:t>
            </w:r>
            <w:r>
              <w:rPr>
                <w:rFonts w:hint="eastAsia" w:ascii="Times New Roman" w:hAnsi="Times New Roman" w:eastAsia="宋体"/>
                <w:b w:val="0"/>
                <w:bCs/>
                <w:color w:val="000000" w:themeColor="text1"/>
                <w:sz w:val="24"/>
                <w:szCs w:val="24"/>
                <w:lang w:val="en-US" w:eastAsia="zh-CN"/>
                <w14:textFill>
                  <w14:solidFill>
                    <w14:schemeClr w14:val="tx1"/>
                  </w14:solidFill>
                </w14:textFill>
              </w:rPr>
              <w:t>正</w:t>
            </w:r>
            <w:r>
              <w:rPr>
                <w:rFonts w:hint="eastAsia" w:ascii="Times New Roman" w:hAnsi="Times New Roman" w:eastAsia="宋体"/>
                <w:b w:val="0"/>
                <w:bCs/>
                <w:color w:val="000000" w:themeColor="text1"/>
                <w:sz w:val="24"/>
                <w:szCs w:val="24"/>
                <w14:textFill>
                  <w14:solidFill>
                    <w14:schemeClr w14:val="tx1"/>
                  </w14:solidFill>
                </w14:textFill>
              </w:rPr>
              <w:t>在与客户验证中，具体情况请关注</w:t>
            </w:r>
            <w:r>
              <w:rPr>
                <w:rFonts w:hint="eastAsia" w:ascii="Times New Roman" w:hAnsi="Times New Roman" w:eastAsia="宋体"/>
                <w:b w:val="0"/>
                <w:bCs/>
                <w:color w:val="000000" w:themeColor="text1"/>
                <w:sz w:val="24"/>
                <w:szCs w:val="24"/>
                <w:lang w:val="en-US" w:eastAsia="zh-CN"/>
                <w14:textFill>
                  <w14:solidFill>
                    <w14:schemeClr w14:val="tx1"/>
                  </w14:solidFill>
                </w14:textFill>
              </w:rPr>
              <w:t>公司</w:t>
            </w:r>
            <w:r>
              <w:rPr>
                <w:rFonts w:hint="eastAsia" w:ascii="Times New Roman" w:hAnsi="Times New Roman" w:eastAsia="宋体"/>
                <w:b w:val="0"/>
                <w:bCs/>
                <w:color w:val="000000" w:themeColor="text1"/>
                <w:sz w:val="24"/>
                <w:szCs w:val="24"/>
                <w14:textFill>
                  <w14:solidFill>
                    <w14:schemeClr w14:val="tx1"/>
                  </w14:solidFill>
                </w14:textFill>
              </w:rPr>
              <w:t>后续发布的定期报告及公告信息。请投资者理性看待行业热点，注意投资风险。</w:t>
            </w:r>
          </w:p>
          <w:p w14:paraId="78B49F8F">
            <w:pPr>
              <w:spacing w:before="156" w:beforeLines="50" w:line="360" w:lineRule="auto"/>
              <w:ind w:left="105" w:leftChars="50" w:right="105" w:rightChars="50"/>
              <w:rPr>
                <w:rFonts w:ascii="Times New Roman" w:hAnsi="Times New Roman" w:eastAsia="宋体"/>
                <w:color w:val="000000" w:themeColor="text1"/>
                <w:sz w:val="24"/>
                <w:szCs w:val="24"/>
                <w14:textFill>
                  <w14:solidFill>
                    <w14:schemeClr w14:val="tx1"/>
                  </w14:solidFill>
                </w14:textFill>
              </w:rPr>
            </w:pPr>
          </w:p>
          <w:p w14:paraId="355EB378">
            <w:pPr>
              <w:numPr>
                <w:ilvl w:val="0"/>
                <w:numId w:val="1"/>
              </w:numPr>
              <w:spacing w:before="156" w:beforeLines="50" w:line="360" w:lineRule="auto"/>
              <w:ind w:left="105" w:leftChars="50" w:right="105" w:rightChars="50"/>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公司半导体客户拓展情况？</w:t>
            </w:r>
          </w:p>
          <w:p w14:paraId="3FE0B5B4">
            <w:pPr>
              <w:spacing w:before="156" w:beforeLines="50" w:line="360" w:lineRule="auto"/>
              <w:ind w:left="105" w:leftChars="50" w:right="105" w:rightChars="50"/>
              <w:rPr>
                <w:rFonts w:hint="eastAsia" w:ascii="Helvetica" w:hAnsi="Helvetica" w:eastAsia="宋体" w:cstheme="minorBidi"/>
                <w:bCs/>
                <w:color w:val="333333"/>
                <w:kern w:val="2"/>
                <w:sz w:val="24"/>
                <w:szCs w:val="24"/>
                <w:shd w:val="clear" w:color="auto" w:fill="FFFFFF"/>
                <w:lang w:val="en-US" w:eastAsia="zh-CN" w:bidi="ar-SA"/>
              </w:rPr>
            </w:pPr>
            <w:r>
              <w:rPr>
                <w:rFonts w:hint="eastAsia" w:ascii="Times New Roman" w:hAnsi="Times New Roman" w:eastAsia="宋体"/>
                <w:b/>
                <w:color w:val="000000" w:themeColor="text1"/>
                <w:sz w:val="24"/>
                <w:szCs w:val="24"/>
                <w14:textFill>
                  <w14:solidFill>
                    <w14:schemeClr w14:val="tx1"/>
                  </w14:solidFill>
                </w14:textFill>
              </w:rPr>
              <w:t>答：</w:t>
            </w:r>
            <w:r>
              <w:rPr>
                <w:rFonts w:hint="eastAsia" w:ascii="Helvetica" w:hAnsi="Helvetica" w:eastAsia="宋体" w:cstheme="minorBidi"/>
                <w:bCs/>
                <w:color w:val="333333"/>
                <w:kern w:val="2"/>
                <w:sz w:val="24"/>
                <w:szCs w:val="24"/>
                <w:shd w:val="clear" w:color="auto" w:fill="FFFFFF"/>
                <w:lang w:val="en-US" w:eastAsia="zh-CN" w:bidi="ar-SA"/>
              </w:rPr>
              <w:t>在半导体领域，公司的客户包括国内的各大封测厂、境外头部客户和台系客户。</w:t>
            </w:r>
          </w:p>
          <w:p w14:paraId="1A84285E">
            <w:pPr>
              <w:spacing w:before="156" w:beforeLines="50" w:line="360" w:lineRule="auto"/>
              <w:ind w:left="105" w:leftChars="50" w:right="105" w:rightChars="50"/>
              <w:rPr>
                <w:rFonts w:hint="default" w:ascii="Helvetica" w:hAnsi="Helvetica" w:eastAsia="宋体" w:cstheme="minorBidi"/>
                <w:bCs/>
                <w:color w:val="333333"/>
                <w:kern w:val="2"/>
                <w:sz w:val="24"/>
                <w:szCs w:val="24"/>
                <w:shd w:val="clear" w:color="auto" w:fill="FFFFFF"/>
                <w:lang w:val="en-US" w:eastAsia="zh-CN" w:bidi="ar-SA"/>
              </w:rPr>
            </w:pPr>
          </w:p>
          <w:p w14:paraId="295A8594">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6</w:t>
            </w:r>
            <w:r>
              <w:rPr>
                <w:rFonts w:hint="eastAsia" w:ascii="Times New Roman" w:hAnsi="Times New Roman" w:eastAsia="宋体"/>
                <w:b/>
                <w:bCs/>
                <w:color w:val="000000" w:themeColor="text1"/>
                <w:sz w:val="24"/>
                <w:szCs w:val="24"/>
                <w14:textFill>
                  <w14:solidFill>
                    <w14:schemeClr w14:val="tx1"/>
                  </w14:solidFill>
                </w14:textFill>
              </w:rPr>
              <w:t>、</w:t>
            </w:r>
            <w:r>
              <w:rPr>
                <w:rFonts w:hint="eastAsia" w:ascii="Times New Roman" w:hAnsi="Times New Roman" w:eastAsia="宋体"/>
                <w:b/>
                <w:bCs/>
                <w:color w:val="000000" w:themeColor="text1"/>
                <w:sz w:val="24"/>
                <w:szCs w:val="24"/>
                <w:lang w:val="en-US" w:eastAsia="zh-CN"/>
                <w14:textFill>
                  <w14:solidFill>
                    <w14:schemeClr w14:val="tx1"/>
                  </w14:solidFill>
                </w14:textFill>
              </w:rPr>
              <w:t>公司后续的战略重心？</w:t>
            </w:r>
          </w:p>
          <w:p w14:paraId="049E1F35">
            <w:pPr>
              <w:spacing w:before="156" w:beforeLines="50" w:line="360" w:lineRule="auto"/>
              <w:ind w:left="105" w:leftChars="50" w:right="105" w:rightChars="50"/>
              <w:rPr>
                <w:rFonts w:hint="eastAsia" w:ascii="Times New Roman" w:hAnsi="Times New Roman" w:eastAsia="宋体"/>
                <w:b w:val="0"/>
                <w:bCs w:val="0"/>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 w:val="0"/>
                <w:bCs w:val="0"/>
                <w:color w:val="000000" w:themeColor="text1"/>
                <w:sz w:val="24"/>
                <w:szCs w:val="24"/>
                <w14:textFill>
                  <w14:solidFill>
                    <w14:schemeClr w14:val="tx1"/>
                  </w14:solidFill>
                </w14:textFill>
              </w:rPr>
              <w:t>公司</w:t>
            </w:r>
            <w:r>
              <w:rPr>
                <w:rFonts w:hint="eastAsia" w:ascii="Times New Roman" w:hAnsi="Times New Roman" w:eastAsia="宋体"/>
                <w:b w:val="0"/>
                <w:bCs w:val="0"/>
                <w:color w:val="000000" w:themeColor="text1"/>
                <w:sz w:val="24"/>
                <w:szCs w:val="24"/>
                <w:lang w:val="en-US" w:eastAsia="zh-CN"/>
                <w14:textFill>
                  <w14:solidFill>
                    <w14:schemeClr w14:val="tx1"/>
                  </w14:solidFill>
                </w14:textFill>
              </w:rPr>
              <w:t>将持续深耕半导体、新型显示、具身智能等前沿领域，不断拓展智能制造多元赛道，坚守自主创新内核，深耕核心技术研发，持续优化产品与解决方案，不断提升企业核心竞争力。</w:t>
            </w:r>
          </w:p>
          <w:p w14:paraId="59D531CA">
            <w:pPr>
              <w:spacing w:before="156" w:beforeLines="50" w:line="360" w:lineRule="auto"/>
              <w:ind w:left="105" w:leftChars="50" w:right="105" w:rightChars="50"/>
              <w:rPr>
                <w:rFonts w:ascii="Times New Roman" w:hAnsi="Times New Roman" w:eastAsia="宋体"/>
                <w:bCs/>
                <w:color w:val="000000" w:themeColor="text1"/>
                <w:sz w:val="24"/>
                <w:szCs w:val="24"/>
                <w14:textFill>
                  <w14:solidFill>
                    <w14:schemeClr w14:val="tx1"/>
                  </w14:solidFill>
                </w14:textFill>
              </w:rPr>
            </w:pPr>
          </w:p>
          <w:p w14:paraId="5811E91A">
            <w:pPr>
              <w:numPr>
                <w:ilvl w:val="255"/>
                <w:numId w:val="0"/>
              </w:numPr>
              <w:spacing w:before="156" w:beforeLines="50" w:line="360" w:lineRule="auto"/>
              <w:ind w:left="105" w:leftChars="50" w:right="105" w:rightChars="50"/>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7</w:t>
            </w:r>
            <w:r>
              <w:rPr>
                <w:rFonts w:hint="eastAsia" w:ascii="Times New Roman" w:hAnsi="Times New Roman" w:eastAsia="宋体"/>
                <w:b/>
                <w:bCs/>
                <w:color w:val="000000" w:themeColor="text1"/>
                <w:sz w:val="24"/>
                <w:szCs w:val="24"/>
                <w14:textFill>
                  <w14:solidFill>
                    <w14:schemeClr w14:val="tx1"/>
                  </w14:solidFill>
                </w14:textFill>
              </w:rPr>
              <w:t>、公司</w:t>
            </w:r>
            <w:r>
              <w:rPr>
                <w:rFonts w:hint="eastAsia" w:ascii="Times New Roman" w:hAnsi="Times New Roman" w:eastAsia="宋体"/>
                <w:b/>
                <w:bCs/>
                <w:color w:val="000000" w:themeColor="text1"/>
                <w:sz w:val="24"/>
                <w:szCs w:val="24"/>
                <w:lang w:val="en-US" w:eastAsia="zh-CN"/>
                <w14:textFill>
                  <w14:solidFill>
                    <w14:schemeClr w14:val="tx1"/>
                  </w14:solidFill>
                </w14:textFill>
              </w:rPr>
              <w:t>厂房产能规划情况？</w:t>
            </w:r>
          </w:p>
          <w:p w14:paraId="5EEA8A57">
            <w:pPr>
              <w:spacing w:before="156" w:beforeLines="50" w:line="360" w:lineRule="auto"/>
              <w:ind w:left="105" w:leftChars="50" w:right="105" w:rightChars="5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答：</w:t>
            </w:r>
            <w:r>
              <w:rPr>
                <w:rFonts w:hint="eastAsia" w:ascii="Times New Roman" w:hAnsi="Times New Roman" w:eastAsia="宋体"/>
                <w:b w:val="0"/>
                <w:bCs w:val="0"/>
                <w:color w:val="000000" w:themeColor="text1"/>
                <w:sz w:val="24"/>
                <w:szCs w:val="24"/>
                <w14:textFill>
                  <w14:solidFill>
                    <w14:schemeClr w14:val="tx1"/>
                  </w14:solidFill>
                </w14:textFill>
              </w:rPr>
              <w:t>公司正在稳步推进新的工业园（新益</w:t>
            </w:r>
            <w:bookmarkStart w:id="1" w:name="_GoBack"/>
            <w:bookmarkEnd w:id="1"/>
            <w:r>
              <w:rPr>
                <w:rFonts w:hint="eastAsia" w:ascii="Times New Roman" w:hAnsi="Times New Roman" w:eastAsia="宋体"/>
                <w:b w:val="0"/>
                <w:bCs w:val="0"/>
                <w:color w:val="000000" w:themeColor="text1"/>
                <w:sz w:val="24"/>
                <w:szCs w:val="24"/>
                <w14:textFill>
                  <w14:solidFill>
                    <w14:schemeClr w14:val="tx1"/>
                  </w14:solidFill>
                </w14:textFill>
              </w:rPr>
              <w:t>昌高端智能装备制造基地项目）投产筹备工作，以提升产能，满足市场需求。</w:t>
            </w:r>
          </w:p>
          <w:p w14:paraId="41CEEBDA">
            <w:pPr>
              <w:spacing w:before="156" w:beforeLines="50" w:line="360" w:lineRule="auto"/>
              <w:ind w:left="105" w:leftChars="50" w:right="105" w:rightChars="50"/>
              <w:rPr>
                <w:rFonts w:hint="eastAsia" w:ascii="Times New Roman" w:hAnsi="Times New Roman" w:eastAsia="宋体"/>
                <w:color w:val="000000" w:themeColor="text1"/>
                <w:sz w:val="24"/>
                <w:szCs w:val="24"/>
                <w14:textFill>
                  <w14:solidFill>
                    <w14:schemeClr w14:val="tx1"/>
                  </w14:solidFill>
                </w14:textFill>
              </w:rPr>
            </w:pPr>
          </w:p>
          <w:p w14:paraId="6E203147">
            <w:pPr>
              <w:numPr>
                <w:ilvl w:val="255"/>
                <w:numId w:val="0"/>
              </w:numPr>
              <w:spacing w:before="156" w:beforeLines="50" w:line="360" w:lineRule="auto"/>
              <w:ind w:left="105" w:leftChars="50" w:right="105" w:rightChars="50"/>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风险提示：</w:t>
            </w:r>
          </w:p>
          <w:p w14:paraId="6012B3A4">
            <w:pPr>
              <w:numPr>
                <w:ilvl w:val="255"/>
                <w:numId w:val="0"/>
              </w:numPr>
              <w:spacing w:before="156" w:beforeLines="50" w:line="360" w:lineRule="auto"/>
              <w:ind w:left="105" w:leftChars="50" w:right="105" w:rightChars="50" w:firstLine="482" w:firstLineChars="200"/>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eastAsia" w:ascii="Times New Roman" w:hAnsi="Times New Roman" w:eastAsia="宋体"/>
                <w:b/>
                <w:bCs/>
                <w:color w:val="000000" w:themeColor="text1"/>
                <w:sz w:val="24"/>
                <w:szCs w:val="24"/>
                <w:lang w:val="en-US" w:eastAsia="zh-CN"/>
                <w14:textFill>
                  <w14:solidFill>
                    <w14:schemeClr w14:val="tx1"/>
                  </w14:solidFill>
                </w14:textFill>
              </w:rPr>
              <w:t>敬请广大投资者理性看待行业热点，注意投资风险，理性投资，审慎决策。</w:t>
            </w:r>
          </w:p>
          <w:p w14:paraId="7AF10AAC">
            <w:pPr>
              <w:numPr>
                <w:ilvl w:val="255"/>
                <w:numId w:val="0"/>
              </w:numPr>
              <w:spacing w:before="156" w:beforeLines="50" w:line="360" w:lineRule="auto"/>
              <w:ind w:left="105" w:leftChars="50" w:right="105" w:rightChars="50"/>
              <w:rPr>
                <w:rFonts w:hint="default" w:ascii="Times New Roman" w:hAnsi="Times New Roman" w:eastAsia="宋体"/>
                <w:b/>
                <w:bCs/>
                <w:color w:val="000000" w:themeColor="text1"/>
                <w:sz w:val="24"/>
                <w:szCs w:val="24"/>
                <w:lang w:val="en-US" w:eastAsia="zh-CN"/>
                <w14:textFill>
                  <w14:solidFill>
                    <w14:schemeClr w14:val="tx1"/>
                  </w14:solidFill>
                </w14:textFill>
              </w:rPr>
            </w:pPr>
          </w:p>
        </w:tc>
      </w:tr>
      <w:tr w14:paraId="5962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8" w:type="dxa"/>
            <w:tcMar>
              <w:top w:w="0" w:type="dxa"/>
              <w:left w:w="0" w:type="dxa"/>
              <w:bottom w:w="0" w:type="dxa"/>
              <w:right w:w="0" w:type="dxa"/>
            </w:tcMar>
            <w:vAlign w:val="center"/>
          </w:tcPr>
          <w:p w14:paraId="0E868DB6">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附件清单</w:t>
            </w:r>
          </w:p>
        </w:tc>
        <w:tc>
          <w:tcPr>
            <w:tcW w:w="7332" w:type="dxa"/>
            <w:gridSpan w:val="4"/>
            <w:tcBorders>
              <w:top w:val="single" w:color="auto" w:sz="4" w:space="0"/>
            </w:tcBorders>
            <w:tcMar>
              <w:top w:w="0" w:type="dxa"/>
              <w:left w:w="0" w:type="dxa"/>
              <w:bottom w:w="0" w:type="dxa"/>
              <w:right w:w="0" w:type="dxa"/>
            </w:tcMar>
            <w:vAlign w:val="center"/>
          </w:tcPr>
          <w:p w14:paraId="5AF73969">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无</w:t>
            </w:r>
          </w:p>
        </w:tc>
      </w:tr>
      <w:tr w14:paraId="13A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1258" w:type="dxa"/>
            <w:tcMar>
              <w:top w:w="0" w:type="dxa"/>
              <w:left w:w="0" w:type="dxa"/>
              <w:bottom w:w="0" w:type="dxa"/>
              <w:right w:w="0" w:type="dxa"/>
            </w:tcMar>
            <w:vAlign w:val="center"/>
          </w:tcPr>
          <w:p w14:paraId="2CB52245">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是否涉及应当披露</w:t>
            </w:r>
            <w:r>
              <w:rPr>
                <w:rFonts w:hint="eastAsia" w:ascii="Times New Roman" w:hAnsi="Times New Roman" w:eastAsia="宋体"/>
                <w:b/>
                <w:color w:val="000000" w:themeColor="text1"/>
                <w:sz w:val="24"/>
                <w:szCs w:val="24"/>
                <w14:textFill>
                  <w14:solidFill>
                    <w14:schemeClr w14:val="tx1"/>
                  </w14:solidFill>
                </w14:textFill>
              </w:rPr>
              <w:t>重大信息</w:t>
            </w:r>
          </w:p>
        </w:tc>
        <w:tc>
          <w:tcPr>
            <w:tcW w:w="7332" w:type="dxa"/>
            <w:gridSpan w:val="4"/>
            <w:tcBorders>
              <w:top w:val="single" w:color="auto" w:sz="4" w:space="0"/>
            </w:tcBorders>
            <w:tcMar>
              <w:top w:w="0" w:type="dxa"/>
              <w:left w:w="0" w:type="dxa"/>
              <w:bottom w:w="0" w:type="dxa"/>
              <w:right w:w="0" w:type="dxa"/>
            </w:tcMar>
            <w:vAlign w:val="center"/>
          </w:tcPr>
          <w:p w14:paraId="3BF07B05">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否</w:t>
            </w:r>
          </w:p>
        </w:tc>
      </w:tr>
      <w:tr w14:paraId="6B66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8" w:type="dxa"/>
            <w:tcMar>
              <w:top w:w="0" w:type="dxa"/>
              <w:left w:w="0" w:type="dxa"/>
              <w:bottom w:w="0" w:type="dxa"/>
              <w:right w:w="0" w:type="dxa"/>
            </w:tcMar>
            <w:vAlign w:val="center"/>
          </w:tcPr>
          <w:p w14:paraId="55073435">
            <w:pPr>
              <w:ind w:left="105" w:leftChars="50" w:right="105" w:rightChars="50"/>
              <w:jc w:val="center"/>
              <w:rPr>
                <w:rFonts w:ascii="Times New Roman" w:hAnsi="Times New Roman" w:eastAsia="宋体"/>
                <w:b/>
                <w:bCs/>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日      期</w:t>
            </w:r>
          </w:p>
        </w:tc>
        <w:tc>
          <w:tcPr>
            <w:tcW w:w="7332" w:type="dxa"/>
            <w:gridSpan w:val="4"/>
            <w:tcMar>
              <w:top w:w="0" w:type="dxa"/>
              <w:left w:w="0" w:type="dxa"/>
              <w:bottom w:w="0" w:type="dxa"/>
              <w:right w:w="0" w:type="dxa"/>
            </w:tcMar>
            <w:vAlign w:val="center"/>
          </w:tcPr>
          <w:p w14:paraId="106AC726">
            <w:pPr>
              <w:ind w:left="105" w:leftChars="50" w:right="105" w:rightChars="5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w:t>
            </w:r>
            <w:r>
              <w:rPr>
                <w:rFonts w:ascii="Times New Roman" w:hAnsi="Times New Roman" w:eastAsia="宋体"/>
                <w:color w:val="000000" w:themeColor="text1"/>
                <w:sz w:val="24"/>
                <w:szCs w:val="24"/>
                <w14:textFill>
                  <w14:solidFill>
                    <w14:schemeClr w14:val="tx1"/>
                  </w14:solidFill>
                </w14:textFill>
              </w:rPr>
              <w:t>026</w:t>
            </w:r>
            <w:r>
              <w:rPr>
                <w:rFonts w:hint="eastAsia" w:ascii="Times New Roman" w:hAnsi="Times New Roman" w:eastAsia="宋体"/>
                <w:color w:val="000000" w:themeColor="text1"/>
                <w:sz w:val="24"/>
                <w:szCs w:val="24"/>
                <w14:textFill>
                  <w14:solidFill>
                    <w14:schemeClr w14:val="tx1"/>
                  </w14:solidFill>
                </w14:textFill>
              </w:rPr>
              <w:t>年</w:t>
            </w:r>
            <w:r>
              <w:rPr>
                <w:rFonts w:hint="eastAsia" w:ascii="Times New Roman" w:hAnsi="Times New Roman" w:eastAsia="宋体"/>
                <w:color w:val="000000" w:themeColor="text1"/>
                <w:sz w:val="24"/>
                <w:szCs w:val="24"/>
                <w:lang w:val="en-US" w:eastAsia="zh-CN"/>
                <w14:textFill>
                  <w14:solidFill>
                    <w14:schemeClr w14:val="tx1"/>
                  </w14:solidFill>
                </w14:textFill>
              </w:rPr>
              <w:t>7</w:t>
            </w:r>
            <w:r>
              <w:rPr>
                <w:rFonts w:hint="eastAsia" w:ascii="Times New Roman" w:hAnsi="Times New Roman" w:eastAsia="宋体"/>
                <w:color w:val="000000" w:themeColor="text1"/>
                <w:sz w:val="24"/>
                <w:szCs w:val="24"/>
                <w14:textFill>
                  <w14:solidFill>
                    <w14:schemeClr w14:val="tx1"/>
                  </w14:solidFill>
                </w14:textFill>
              </w:rPr>
              <w:t>月</w:t>
            </w:r>
            <w:r>
              <w:rPr>
                <w:rFonts w:hint="eastAsia" w:ascii="Times New Roman" w:hAnsi="Times New Roman" w:eastAsia="宋体"/>
                <w:color w:val="000000" w:themeColor="text1"/>
                <w:sz w:val="24"/>
                <w:szCs w:val="24"/>
                <w:lang w:val="en-US" w:eastAsia="zh-CN"/>
                <w14:textFill>
                  <w14:solidFill>
                    <w14:schemeClr w14:val="tx1"/>
                  </w14:solidFill>
                </w14:textFill>
              </w:rPr>
              <w:t>3</w:t>
            </w:r>
            <w:r>
              <w:rPr>
                <w:rFonts w:hint="eastAsia" w:ascii="Times New Roman" w:hAnsi="Times New Roman" w:eastAsia="宋体"/>
                <w:color w:val="000000" w:themeColor="text1"/>
                <w:sz w:val="24"/>
                <w:szCs w:val="24"/>
                <w14:textFill>
                  <w14:solidFill>
                    <w14:schemeClr w14:val="tx1"/>
                  </w14:solidFill>
                </w14:textFill>
              </w:rPr>
              <w:t>日</w:t>
            </w:r>
          </w:p>
        </w:tc>
      </w:tr>
    </w:tbl>
    <w:p w14:paraId="36834499">
      <w:pPr>
        <w:spacing w:line="20" w:lineRule="exact"/>
        <w:rPr>
          <w:rFonts w:ascii="Times New Roman" w:hAnsi="Times New Roman" w:eastAsia="宋体"/>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宋体-简">
    <w:altName w:val="宋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9A123"/>
    <w:multiLevelType w:val="singleLevel"/>
    <w:tmpl w:val="B709A12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23B"/>
    <w:rsid w:val="00014B0A"/>
    <w:rsid w:val="00014EDC"/>
    <w:rsid w:val="00014F2A"/>
    <w:rsid w:val="00020519"/>
    <w:rsid w:val="00020D12"/>
    <w:rsid w:val="000219BD"/>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A9"/>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445E"/>
    <w:rsid w:val="0007665A"/>
    <w:rsid w:val="00076FB3"/>
    <w:rsid w:val="0008073D"/>
    <w:rsid w:val="00081B36"/>
    <w:rsid w:val="000820C1"/>
    <w:rsid w:val="000828F8"/>
    <w:rsid w:val="00085C07"/>
    <w:rsid w:val="00086C90"/>
    <w:rsid w:val="00090A93"/>
    <w:rsid w:val="000972A4"/>
    <w:rsid w:val="00097870"/>
    <w:rsid w:val="000A002D"/>
    <w:rsid w:val="000A330A"/>
    <w:rsid w:val="000A5201"/>
    <w:rsid w:val="000A65EF"/>
    <w:rsid w:val="000A6ED0"/>
    <w:rsid w:val="000B169F"/>
    <w:rsid w:val="000B19D5"/>
    <w:rsid w:val="000B1E4A"/>
    <w:rsid w:val="000B2340"/>
    <w:rsid w:val="000B3807"/>
    <w:rsid w:val="000B4551"/>
    <w:rsid w:val="000B6FFD"/>
    <w:rsid w:val="000B7D43"/>
    <w:rsid w:val="000C0BFB"/>
    <w:rsid w:val="000C2EA4"/>
    <w:rsid w:val="000C2F52"/>
    <w:rsid w:val="000C4563"/>
    <w:rsid w:val="000C5389"/>
    <w:rsid w:val="000C56EF"/>
    <w:rsid w:val="000D04B4"/>
    <w:rsid w:val="000D2447"/>
    <w:rsid w:val="000E1A45"/>
    <w:rsid w:val="000E1F55"/>
    <w:rsid w:val="000E39DE"/>
    <w:rsid w:val="000E5185"/>
    <w:rsid w:val="000E5E01"/>
    <w:rsid w:val="000F166E"/>
    <w:rsid w:val="000F167C"/>
    <w:rsid w:val="000F43E2"/>
    <w:rsid w:val="000F5400"/>
    <w:rsid w:val="000F563B"/>
    <w:rsid w:val="000F6BEB"/>
    <w:rsid w:val="001008C6"/>
    <w:rsid w:val="00100F11"/>
    <w:rsid w:val="001035F8"/>
    <w:rsid w:val="00103C4E"/>
    <w:rsid w:val="00110557"/>
    <w:rsid w:val="00111EF4"/>
    <w:rsid w:val="00113455"/>
    <w:rsid w:val="0011362C"/>
    <w:rsid w:val="00113C72"/>
    <w:rsid w:val="00114CEA"/>
    <w:rsid w:val="001221B8"/>
    <w:rsid w:val="00124E68"/>
    <w:rsid w:val="001252E6"/>
    <w:rsid w:val="00125AE7"/>
    <w:rsid w:val="00127290"/>
    <w:rsid w:val="001304EB"/>
    <w:rsid w:val="001320A4"/>
    <w:rsid w:val="001334C1"/>
    <w:rsid w:val="00135C88"/>
    <w:rsid w:val="00136BC5"/>
    <w:rsid w:val="00137DB7"/>
    <w:rsid w:val="00140940"/>
    <w:rsid w:val="0014108B"/>
    <w:rsid w:val="00142FBE"/>
    <w:rsid w:val="00143A57"/>
    <w:rsid w:val="00145F3E"/>
    <w:rsid w:val="00146BE5"/>
    <w:rsid w:val="001512B5"/>
    <w:rsid w:val="00151A52"/>
    <w:rsid w:val="00151B55"/>
    <w:rsid w:val="00152A44"/>
    <w:rsid w:val="00153B2E"/>
    <w:rsid w:val="00154C1F"/>
    <w:rsid w:val="001560B6"/>
    <w:rsid w:val="00162911"/>
    <w:rsid w:val="00166C28"/>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9F6"/>
    <w:rsid w:val="001D5E2C"/>
    <w:rsid w:val="001D63C9"/>
    <w:rsid w:val="001D6E64"/>
    <w:rsid w:val="001D7A5D"/>
    <w:rsid w:val="001E0BBA"/>
    <w:rsid w:val="001E0C27"/>
    <w:rsid w:val="001E2BC5"/>
    <w:rsid w:val="001E5140"/>
    <w:rsid w:val="001E5E64"/>
    <w:rsid w:val="001E7F7C"/>
    <w:rsid w:val="001F0E67"/>
    <w:rsid w:val="001F2572"/>
    <w:rsid w:val="001F46E6"/>
    <w:rsid w:val="001F4AE0"/>
    <w:rsid w:val="001F5739"/>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225"/>
    <w:rsid w:val="002A15B6"/>
    <w:rsid w:val="002A2DDA"/>
    <w:rsid w:val="002A66D0"/>
    <w:rsid w:val="002B0AD4"/>
    <w:rsid w:val="002B1BC6"/>
    <w:rsid w:val="002B1E34"/>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74"/>
    <w:rsid w:val="00327CE4"/>
    <w:rsid w:val="00336191"/>
    <w:rsid w:val="003363AC"/>
    <w:rsid w:val="00336B36"/>
    <w:rsid w:val="00340A0E"/>
    <w:rsid w:val="003413FD"/>
    <w:rsid w:val="00344A30"/>
    <w:rsid w:val="00345CEE"/>
    <w:rsid w:val="0034619E"/>
    <w:rsid w:val="00347A15"/>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0AD8"/>
    <w:rsid w:val="003722F1"/>
    <w:rsid w:val="0037245D"/>
    <w:rsid w:val="0037474C"/>
    <w:rsid w:val="003769F9"/>
    <w:rsid w:val="00376EB2"/>
    <w:rsid w:val="0038034C"/>
    <w:rsid w:val="00380E84"/>
    <w:rsid w:val="00385424"/>
    <w:rsid w:val="00386AE3"/>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D608C"/>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BC1"/>
    <w:rsid w:val="00415EED"/>
    <w:rsid w:val="00415FC4"/>
    <w:rsid w:val="004175E0"/>
    <w:rsid w:val="00420071"/>
    <w:rsid w:val="0042135F"/>
    <w:rsid w:val="00421676"/>
    <w:rsid w:val="0042182D"/>
    <w:rsid w:val="00425BB1"/>
    <w:rsid w:val="00430323"/>
    <w:rsid w:val="00430371"/>
    <w:rsid w:val="00430DE8"/>
    <w:rsid w:val="00432155"/>
    <w:rsid w:val="00432964"/>
    <w:rsid w:val="00433835"/>
    <w:rsid w:val="00435E07"/>
    <w:rsid w:val="00437D0D"/>
    <w:rsid w:val="00440809"/>
    <w:rsid w:val="00442361"/>
    <w:rsid w:val="00443713"/>
    <w:rsid w:val="0044393A"/>
    <w:rsid w:val="004439FB"/>
    <w:rsid w:val="00444054"/>
    <w:rsid w:val="004461EB"/>
    <w:rsid w:val="00451D0E"/>
    <w:rsid w:val="00454FB5"/>
    <w:rsid w:val="004571DC"/>
    <w:rsid w:val="0046178F"/>
    <w:rsid w:val="0046513A"/>
    <w:rsid w:val="00466AA2"/>
    <w:rsid w:val="00467B9C"/>
    <w:rsid w:val="00470346"/>
    <w:rsid w:val="00472DF2"/>
    <w:rsid w:val="00472F77"/>
    <w:rsid w:val="00473F91"/>
    <w:rsid w:val="004744A4"/>
    <w:rsid w:val="00474642"/>
    <w:rsid w:val="00475C5E"/>
    <w:rsid w:val="0047609D"/>
    <w:rsid w:val="00476216"/>
    <w:rsid w:val="00480C07"/>
    <w:rsid w:val="00481714"/>
    <w:rsid w:val="0048212B"/>
    <w:rsid w:val="00482D5D"/>
    <w:rsid w:val="00482F6D"/>
    <w:rsid w:val="004841CF"/>
    <w:rsid w:val="004859A7"/>
    <w:rsid w:val="0049231B"/>
    <w:rsid w:val="00493C91"/>
    <w:rsid w:val="00494845"/>
    <w:rsid w:val="00494F1C"/>
    <w:rsid w:val="00495655"/>
    <w:rsid w:val="0049719E"/>
    <w:rsid w:val="004A58CB"/>
    <w:rsid w:val="004B0C5C"/>
    <w:rsid w:val="004B247E"/>
    <w:rsid w:val="004B32D6"/>
    <w:rsid w:val="004B3D31"/>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2343"/>
    <w:rsid w:val="004F38F7"/>
    <w:rsid w:val="004F48DF"/>
    <w:rsid w:val="004F5C3F"/>
    <w:rsid w:val="005011B1"/>
    <w:rsid w:val="00504DF9"/>
    <w:rsid w:val="005062BA"/>
    <w:rsid w:val="00507071"/>
    <w:rsid w:val="0050792D"/>
    <w:rsid w:val="00510286"/>
    <w:rsid w:val="00513E2E"/>
    <w:rsid w:val="005173B7"/>
    <w:rsid w:val="00520CAA"/>
    <w:rsid w:val="00524D04"/>
    <w:rsid w:val="00527207"/>
    <w:rsid w:val="00532C2B"/>
    <w:rsid w:val="00533673"/>
    <w:rsid w:val="00534D66"/>
    <w:rsid w:val="0053563E"/>
    <w:rsid w:val="0054404C"/>
    <w:rsid w:val="00544241"/>
    <w:rsid w:val="0054683B"/>
    <w:rsid w:val="00546B0E"/>
    <w:rsid w:val="00547F85"/>
    <w:rsid w:val="00552C99"/>
    <w:rsid w:val="005532D7"/>
    <w:rsid w:val="00556034"/>
    <w:rsid w:val="005620E0"/>
    <w:rsid w:val="005650D3"/>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1C03"/>
    <w:rsid w:val="005D20DD"/>
    <w:rsid w:val="005D3CF4"/>
    <w:rsid w:val="005D5C61"/>
    <w:rsid w:val="005D5DD9"/>
    <w:rsid w:val="005D7420"/>
    <w:rsid w:val="005E0481"/>
    <w:rsid w:val="005E4DA7"/>
    <w:rsid w:val="005E4F20"/>
    <w:rsid w:val="005E55C6"/>
    <w:rsid w:val="005E5F7A"/>
    <w:rsid w:val="005E72EF"/>
    <w:rsid w:val="005E7652"/>
    <w:rsid w:val="005F2C62"/>
    <w:rsid w:val="005F3897"/>
    <w:rsid w:val="005F4359"/>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174"/>
    <w:rsid w:val="0063129A"/>
    <w:rsid w:val="00631EDE"/>
    <w:rsid w:val="006323B5"/>
    <w:rsid w:val="00632C08"/>
    <w:rsid w:val="00637471"/>
    <w:rsid w:val="00637BCC"/>
    <w:rsid w:val="00642382"/>
    <w:rsid w:val="0064321C"/>
    <w:rsid w:val="00643F90"/>
    <w:rsid w:val="0064637F"/>
    <w:rsid w:val="0065028E"/>
    <w:rsid w:val="00650D57"/>
    <w:rsid w:val="00650E4E"/>
    <w:rsid w:val="00652D5C"/>
    <w:rsid w:val="00653A71"/>
    <w:rsid w:val="00655835"/>
    <w:rsid w:val="00655DA7"/>
    <w:rsid w:val="00656CA1"/>
    <w:rsid w:val="00660523"/>
    <w:rsid w:val="00660C4C"/>
    <w:rsid w:val="00662364"/>
    <w:rsid w:val="00666EDB"/>
    <w:rsid w:val="00667FB5"/>
    <w:rsid w:val="00671C4E"/>
    <w:rsid w:val="006723B5"/>
    <w:rsid w:val="00672B5C"/>
    <w:rsid w:val="00672C00"/>
    <w:rsid w:val="006758C7"/>
    <w:rsid w:val="00681254"/>
    <w:rsid w:val="00683F19"/>
    <w:rsid w:val="00684FC0"/>
    <w:rsid w:val="00685339"/>
    <w:rsid w:val="00686E4C"/>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D1FE4"/>
    <w:rsid w:val="006D743B"/>
    <w:rsid w:val="006E3B82"/>
    <w:rsid w:val="006E3DC2"/>
    <w:rsid w:val="006E4430"/>
    <w:rsid w:val="006E45C2"/>
    <w:rsid w:val="006E4DF6"/>
    <w:rsid w:val="006E7372"/>
    <w:rsid w:val="006F26BB"/>
    <w:rsid w:val="006F32A2"/>
    <w:rsid w:val="006F438E"/>
    <w:rsid w:val="006F4CED"/>
    <w:rsid w:val="006F6EAE"/>
    <w:rsid w:val="00701E34"/>
    <w:rsid w:val="007053B9"/>
    <w:rsid w:val="00710A51"/>
    <w:rsid w:val="0071156E"/>
    <w:rsid w:val="007118F2"/>
    <w:rsid w:val="00713A75"/>
    <w:rsid w:val="00714B73"/>
    <w:rsid w:val="0071760E"/>
    <w:rsid w:val="0072415F"/>
    <w:rsid w:val="00731782"/>
    <w:rsid w:val="00731AD2"/>
    <w:rsid w:val="00733488"/>
    <w:rsid w:val="00735F4D"/>
    <w:rsid w:val="00740BF5"/>
    <w:rsid w:val="00740D48"/>
    <w:rsid w:val="007413E2"/>
    <w:rsid w:val="00743F84"/>
    <w:rsid w:val="007450CF"/>
    <w:rsid w:val="00745372"/>
    <w:rsid w:val="00746249"/>
    <w:rsid w:val="00751592"/>
    <w:rsid w:val="00751D74"/>
    <w:rsid w:val="00753498"/>
    <w:rsid w:val="00756A97"/>
    <w:rsid w:val="00757362"/>
    <w:rsid w:val="007615CE"/>
    <w:rsid w:val="0076183F"/>
    <w:rsid w:val="00765C8F"/>
    <w:rsid w:val="00765FF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0C04"/>
    <w:rsid w:val="007F1E56"/>
    <w:rsid w:val="007F2176"/>
    <w:rsid w:val="007F650F"/>
    <w:rsid w:val="00800561"/>
    <w:rsid w:val="00805FF3"/>
    <w:rsid w:val="00806573"/>
    <w:rsid w:val="0080675C"/>
    <w:rsid w:val="00814484"/>
    <w:rsid w:val="00814B08"/>
    <w:rsid w:val="0081594C"/>
    <w:rsid w:val="008160A1"/>
    <w:rsid w:val="00816825"/>
    <w:rsid w:val="00816CED"/>
    <w:rsid w:val="00821685"/>
    <w:rsid w:val="00822917"/>
    <w:rsid w:val="00823A81"/>
    <w:rsid w:val="00826424"/>
    <w:rsid w:val="00827261"/>
    <w:rsid w:val="00827C6C"/>
    <w:rsid w:val="00830280"/>
    <w:rsid w:val="00835248"/>
    <w:rsid w:val="00835EF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4FFE"/>
    <w:rsid w:val="0088606F"/>
    <w:rsid w:val="0089139F"/>
    <w:rsid w:val="008914C8"/>
    <w:rsid w:val="00894406"/>
    <w:rsid w:val="008A120E"/>
    <w:rsid w:val="008A1803"/>
    <w:rsid w:val="008A2DE5"/>
    <w:rsid w:val="008A5277"/>
    <w:rsid w:val="008A605D"/>
    <w:rsid w:val="008B10AC"/>
    <w:rsid w:val="008B4886"/>
    <w:rsid w:val="008B5011"/>
    <w:rsid w:val="008B6353"/>
    <w:rsid w:val="008B6F2D"/>
    <w:rsid w:val="008B706D"/>
    <w:rsid w:val="008C04C9"/>
    <w:rsid w:val="008C0590"/>
    <w:rsid w:val="008C19FF"/>
    <w:rsid w:val="008C4383"/>
    <w:rsid w:val="008C4D32"/>
    <w:rsid w:val="008C510E"/>
    <w:rsid w:val="008C6ADB"/>
    <w:rsid w:val="008C6B72"/>
    <w:rsid w:val="008C6E1F"/>
    <w:rsid w:val="008C7588"/>
    <w:rsid w:val="008D00FC"/>
    <w:rsid w:val="008D2B96"/>
    <w:rsid w:val="008D3091"/>
    <w:rsid w:val="008D3726"/>
    <w:rsid w:val="008E1B51"/>
    <w:rsid w:val="008E245B"/>
    <w:rsid w:val="008E5101"/>
    <w:rsid w:val="008E71C7"/>
    <w:rsid w:val="008E71E3"/>
    <w:rsid w:val="008E754B"/>
    <w:rsid w:val="008E7A7C"/>
    <w:rsid w:val="008F32C5"/>
    <w:rsid w:val="008F4B4A"/>
    <w:rsid w:val="008F5F3A"/>
    <w:rsid w:val="008F71FD"/>
    <w:rsid w:val="00900BAF"/>
    <w:rsid w:val="00901822"/>
    <w:rsid w:val="00904915"/>
    <w:rsid w:val="009059B6"/>
    <w:rsid w:val="009108F5"/>
    <w:rsid w:val="009134D2"/>
    <w:rsid w:val="0091400E"/>
    <w:rsid w:val="00914657"/>
    <w:rsid w:val="009157EF"/>
    <w:rsid w:val="00916031"/>
    <w:rsid w:val="009166A2"/>
    <w:rsid w:val="009179A8"/>
    <w:rsid w:val="009209CC"/>
    <w:rsid w:val="00920FEB"/>
    <w:rsid w:val="009224F5"/>
    <w:rsid w:val="009231A7"/>
    <w:rsid w:val="00924412"/>
    <w:rsid w:val="0092574C"/>
    <w:rsid w:val="00926008"/>
    <w:rsid w:val="009402ED"/>
    <w:rsid w:val="00941808"/>
    <w:rsid w:val="00942757"/>
    <w:rsid w:val="00942951"/>
    <w:rsid w:val="009457DF"/>
    <w:rsid w:val="0095035C"/>
    <w:rsid w:val="009506D2"/>
    <w:rsid w:val="00953BA0"/>
    <w:rsid w:val="00953F49"/>
    <w:rsid w:val="0095518A"/>
    <w:rsid w:val="009553B1"/>
    <w:rsid w:val="00956346"/>
    <w:rsid w:val="00956C18"/>
    <w:rsid w:val="00956E3A"/>
    <w:rsid w:val="0096018C"/>
    <w:rsid w:val="00961FDA"/>
    <w:rsid w:val="00963315"/>
    <w:rsid w:val="00964DF6"/>
    <w:rsid w:val="00966C22"/>
    <w:rsid w:val="009678BF"/>
    <w:rsid w:val="00971422"/>
    <w:rsid w:val="00972F78"/>
    <w:rsid w:val="009731C5"/>
    <w:rsid w:val="0097605F"/>
    <w:rsid w:val="00976759"/>
    <w:rsid w:val="009776A7"/>
    <w:rsid w:val="00980694"/>
    <w:rsid w:val="009858E7"/>
    <w:rsid w:val="009868C0"/>
    <w:rsid w:val="00986A31"/>
    <w:rsid w:val="00991961"/>
    <w:rsid w:val="009922D9"/>
    <w:rsid w:val="00994909"/>
    <w:rsid w:val="009A2AD5"/>
    <w:rsid w:val="009A73F0"/>
    <w:rsid w:val="009B32B8"/>
    <w:rsid w:val="009B32C7"/>
    <w:rsid w:val="009B356F"/>
    <w:rsid w:val="009B6517"/>
    <w:rsid w:val="009B7138"/>
    <w:rsid w:val="009C06A4"/>
    <w:rsid w:val="009C2238"/>
    <w:rsid w:val="009C63B1"/>
    <w:rsid w:val="009C7D50"/>
    <w:rsid w:val="009E0B46"/>
    <w:rsid w:val="009E1AE6"/>
    <w:rsid w:val="009E20DA"/>
    <w:rsid w:val="009E3D68"/>
    <w:rsid w:val="009E3FCB"/>
    <w:rsid w:val="009E71C9"/>
    <w:rsid w:val="009F2720"/>
    <w:rsid w:val="009F5329"/>
    <w:rsid w:val="009F56FB"/>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2E4A"/>
    <w:rsid w:val="00A162BF"/>
    <w:rsid w:val="00A16DF0"/>
    <w:rsid w:val="00A16F6F"/>
    <w:rsid w:val="00A17134"/>
    <w:rsid w:val="00A31B20"/>
    <w:rsid w:val="00A32B73"/>
    <w:rsid w:val="00A32ED1"/>
    <w:rsid w:val="00A34544"/>
    <w:rsid w:val="00A36BD4"/>
    <w:rsid w:val="00A37775"/>
    <w:rsid w:val="00A37FF2"/>
    <w:rsid w:val="00A40422"/>
    <w:rsid w:val="00A40825"/>
    <w:rsid w:val="00A41A06"/>
    <w:rsid w:val="00A427CE"/>
    <w:rsid w:val="00A4689C"/>
    <w:rsid w:val="00A546A0"/>
    <w:rsid w:val="00A55C85"/>
    <w:rsid w:val="00A56101"/>
    <w:rsid w:val="00A56CB5"/>
    <w:rsid w:val="00A574A1"/>
    <w:rsid w:val="00A57623"/>
    <w:rsid w:val="00A57863"/>
    <w:rsid w:val="00A60618"/>
    <w:rsid w:val="00A61104"/>
    <w:rsid w:val="00A615C6"/>
    <w:rsid w:val="00A6476D"/>
    <w:rsid w:val="00A6487E"/>
    <w:rsid w:val="00A64989"/>
    <w:rsid w:val="00A64D6D"/>
    <w:rsid w:val="00A65561"/>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5F18"/>
    <w:rsid w:val="00AD782C"/>
    <w:rsid w:val="00AE00B6"/>
    <w:rsid w:val="00AE09D6"/>
    <w:rsid w:val="00AE3EE3"/>
    <w:rsid w:val="00AF6E18"/>
    <w:rsid w:val="00AF6EE4"/>
    <w:rsid w:val="00B008BF"/>
    <w:rsid w:val="00B00D42"/>
    <w:rsid w:val="00B024E1"/>
    <w:rsid w:val="00B0613E"/>
    <w:rsid w:val="00B0653D"/>
    <w:rsid w:val="00B06E6A"/>
    <w:rsid w:val="00B07508"/>
    <w:rsid w:val="00B0767D"/>
    <w:rsid w:val="00B10437"/>
    <w:rsid w:val="00B12278"/>
    <w:rsid w:val="00B13BC9"/>
    <w:rsid w:val="00B163F1"/>
    <w:rsid w:val="00B164C0"/>
    <w:rsid w:val="00B24382"/>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03F"/>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06C1"/>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5"/>
    <w:rsid w:val="00C91726"/>
    <w:rsid w:val="00C91FD9"/>
    <w:rsid w:val="00C928C4"/>
    <w:rsid w:val="00C944FE"/>
    <w:rsid w:val="00C951AA"/>
    <w:rsid w:val="00C96787"/>
    <w:rsid w:val="00C9704B"/>
    <w:rsid w:val="00C97916"/>
    <w:rsid w:val="00CA0CCB"/>
    <w:rsid w:val="00CA31C1"/>
    <w:rsid w:val="00CA3A5F"/>
    <w:rsid w:val="00CA625B"/>
    <w:rsid w:val="00CA6407"/>
    <w:rsid w:val="00CB2D0A"/>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C0E"/>
    <w:rsid w:val="00CD7E0A"/>
    <w:rsid w:val="00CE6B9F"/>
    <w:rsid w:val="00CE6D72"/>
    <w:rsid w:val="00CF6F6C"/>
    <w:rsid w:val="00D00B26"/>
    <w:rsid w:val="00D0104E"/>
    <w:rsid w:val="00D0419D"/>
    <w:rsid w:val="00D05A87"/>
    <w:rsid w:val="00D100A7"/>
    <w:rsid w:val="00D123EE"/>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2249"/>
    <w:rsid w:val="00D7427C"/>
    <w:rsid w:val="00D763B4"/>
    <w:rsid w:val="00D76F2A"/>
    <w:rsid w:val="00D81B30"/>
    <w:rsid w:val="00D83588"/>
    <w:rsid w:val="00D83FCB"/>
    <w:rsid w:val="00D84DF8"/>
    <w:rsid w:val="00D93290"/>
    <w:rsid w:val="00D93D53"/>
    <w:rsid w:val="00D93E54"/>
    <w:rsid w:val="00D94F72"/>
    <w:rsid w:val="00D96FB9"/>
    <w:rsid w:val="00DA126D"/>
    <w:rsid w:val="00DA19CF"/>
    <w:rsid w:val="00DA4962"/>
    <w:rsid w:val="00DA56FB"/>
    <w:rsid w:val="00DA5894"/>
    <w:rsid w:val="00DA6051"/>
    <w:rsid w:val="00DA6778"/>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243"/>
    <w:rsid w:val="00DE2AEA"/>
    <w:rsid w:val="00DE2BC3"/>
    <w:rsid w:val="00DE2D24"/>
    <w:rsid w:val="00DE31A5"/>
    <w:rsid w:val="00DE5BFF"/>
    <w:rsid w:val="00DE7F6D"/>
    <w:rsid w:val="00DF12D2"/>
    <w:rsid w:val="00DF4658"/>
    <w:rsid w:val="00DF547E"/>
    <w:rsid w:val="00DF5D62"/>
    <w:rsid w:val="00DF5DA3"/>
    <w:rsid w:val="00DF7012"/>
    <w:rsid w:val="00DF7C56"/>
    <w:rsid w:val="00E0172D"/>
    <w:rsid w:val="00E037DD"/>
    <w:rsid w:val="00E056AC"/>
    <w:rsid w:val="00E069DD"/>
    <w:rsid w:val="00E07C47"/>
    <w:rsid w:val="00E07C82"/>
    <w:rsid w:val="00E10442"/>
    <w:rsid w:val="00E12CB7"/>
    <w:rsid w:val="00E13A4E"/>
    <w:rsid w:val="00E14E98"/>
    <w:rsid w:val="00E15983"/>
    <w:rsid w:val="00E20504"/>
    <w:rsid w:val="00E20879"/>
    <w:rsid w:val="00E24E41"/>
    <w:rsid w:val="00E24FE8"/>
    <w:rsid w:val="00E25A24"/>
    <w:rsid w:val="00E26828"/>
    <w:rsid w:val="00E2688C"/>
    <w:rsid w:val="00E277C0"/>
    <w:rsid w:val="00E27F79"/>
    <w:rsid w:val="00E310C5"/>
    <w:rsid w:val="00E31C63"/>
    <w:rsid w:val="00E32A31"/>
    <w:rsid w:val="00E337E4"/>
    <w:rsid w:val="00E33967"/>
    <w:rsid w:val="00E3729D"/>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858C8"/>
    <w:rsid w:val="00E85996"/>
    <w:rsid w:val="00E93368"/>
    <w:rsid w:val="00E93DA5"/>
    <w:rsid w:val="00E95925"/>
    <w:rsid w:val="00E96B0D"/>
    <w:rsid w:val="00E970FA"/>
    <w:rsid w:val="00EA2CCB"/>
    <w:rsid w:val="00EA3651"/>
    <w:rsid w:val="00EA3984"/>
    <w:rsid w:val="00EA452C"/>
    <w:rsid w:val="00EA6288"/>
    <w:rsid w:val="00EB325E"/>
    <w:rsid w:val="00EB4474"/>
    <w:rsid w:val="00EB5030"/>
    <w:rsid w:val="00EC10E4"/>
    <w:rsid w:val="00EC1ED4"/>
    <w:rsid w:val="00EC2649"/>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3647"/>
    <w:rsid w:val="00F051D7"/>
    <w:rsid w:val="00F06B8F"/>
    <w:rsid w:val="00F07840"/>
    <w:rsid w:val="00F10219"/>
    <w:rsid w:val="00F10548"/>
    <w:rsid w:val="00F10B66"/>
    <w:rsid w:val="00F1256C"/>
    <w:rsid w:val="00F142F3"/>
    <w:rsid w:val="00F153F0"/>
    <w:rsid w:val="00F16336"/>
    <w:rsid w:val="00F176BC"/>
    <w:rsid w:val="00F2264E"/>
    <w:rsid w:val="00F232D7"/>
    <w:rsid w:val="00F25891"/>
    <w:rsid w:val="00F30CCF"/>
    <w:rsid w:val="00F32FC6"/>
    <w:rsid w:val="00F366BA"/>
    <w:rsid w:val="00F3671E"/>
    <w:rsid w:val="00F42E00"/>
    <w:rsid w:val="00F45BF5"/>
    <w:rsid w:val="00F46C35"/>
    <w:rsid w:val="00F47606"/>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1FF"/>
    <w:rsid w:val="00F73435"/>
    <w:rsid w:val="00F73907"/>
    <w:rsid w:val="00F743F0"/>
    <w:rsid w:val="00F744EC"/>
    <w:rsid w:val="00F74675"/>
    <w:rsid w:val="00F76307"/>
    <w:rsid w:val="00F76634"/>
    <w:rsid w:val="00F80F92"/>
    <w:rsid w:val="00F834A8"/>
    <w:rsid w:val="00F83CE1"/>
    <w:rsid w:val="00F85AE9"/>
    <w:rsid w:val="00F870FA"/>
    <w:rsid w:val="00F87C66"/>
    <w:rsid w:val="00F92B7B"/>
    <w:rsid w:val="00F93AD8"/>
    <w:rsid w:val="00F95650"/>
    <w:rsid w:val="00F9738B"/>
    <w:rsid w:val="00FA4288"/>
    <w:rsid w:val="00FA56AE"/>
    <w:rsid w:val="00FA6D3F"/>
    <w:rsid w:val="00FB0134"/>
    <w:rsid w:val="00FB0177"/>
    <w:rsid w:val="00FB126B"/>
    <w:rsid w:val="00FB28D9"/>
    <w:rsid w:val="00FB28F5"/>
    <w:rsid w:val="00FB3C60"/>
    <w:rsid w:val="00FB4A0F"/>
    <w:rsid w:val="00FB4F60"/>
    <w:rsid w:val="00FB5037"/>
    <w:rsid w:val="00FC0AB9"/>
    <w:rsid w:val="00FC12C0"/>
    <w:rsid w:val="00FC19DF"/>
    <w:rsid w:val="00FC2937"/>
    <w:rsid w:val="00FC55FE"/>
    <w:rsid w:val="00FC6860"/>
    <w:rsid w:val="00FD04DE"/>
    <w:rsid w:val="00FD0E17"/>
    <w:rsid w:val="00FD1F03"/>
    <w:rsid w:val="00FD225E"/>
    <w:rsid w:val="00FD2EE2"/>
    <w:rsid w:val="00FD3432"/>
    <w:rsid w:val="00FD58C1"/>
    <w:rsid w:val="00FD6067"/>
    <w:rsid w:val="00FD61FA"/>
    <w:rsid w:val="00FD670D"/>
    <w:rsid w:val="00FE2F6D"/>
    <w:rsid w:val="00FE33A1"/>
    <w:rsid w:val="00FE6D51"/>
    <w:rsid w:val="00FE6ED9"/>
    <w:rsid w:val="00FF2476"/>
    <w:rsid w:val="00FF291F"/>
    <w:rsid w:val="00FF2973"/>
    <w:rsid w:val="00FF4F78"/>
    <w:rsid w:val="00FF70D5"/>
    <w:rsid w:val="01D7394B"/>
    <w:rsid w:val="020364F6"/>
    <w:rsid w:val="023B04D5"/>
    <w:rsid w:val="023B0973"/>
    <w:rsid w:val="032A24F4"/>
    <w:rsid w:val="034A5F18"/>
    <w:rsid w:val="034F2928"/>
    <w:rsid w:val="042251EB"/>
    <w:rsid w:val="05892474"/>
    <w:rsid w:val="05BA689F"/>
    <w:rsid w:val="05CF1AFF"/>
    <w:rsid w:val="069B2614"/>
    <w:rsid w:val="06A14E0C"/>
    <w:rsid w:val="070208BB"/>
    <w:rsid w:val="070D6FFF"/>
    <w:rsid w:val="07133C6D"/>
    <w:rsid w:val="09AB4631"/>
    <w:rsid w:val="0A3429C2"/>
    <w:rsid w:val="0A5C08B7"/>
    <w:rsid w:val="0AB01615"/>
    <w:rsid w:val="0AF0306A"/>
    <w:rsid w:val="0B077584"/>
    <w:rsid w:val="0B5B08F5"/>
    <w:rsid w:val="0B6513EB"/>
    <w:rsid w:val="0B775F68"/>
    <w:rsid w:val="0C6A24AE"/>
    <w:rsid w:val="0D9E0BD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001FEB"/>
    <w:rsid w:val="1833289A"/>
    <w:rsid w:val="184E40ED"/>
    <w:rsid w:val="190932CF"/>
    <w:rsid w:val="197D2F5E"/>
    <w:rsid w:val="197E2DC0"/>
    <w:rsid w:val="1ACA4FAB"/>
    <w:rsid w:val="1BAD0645"/>
    <w:rsid w:val="1CD40EA6"/>
    <w:rsid w:val="1CE634B7"/>
    <w:rsid w:val="1D8B3837"/>
    <w:rsid w:val="1E4E667E"/>
    <w:rsid w:val="1EA72B51"/>
    <w:rsid w:val="1FFB5CBD"/>
    <w:rsid w:val="202D1514"/>
    <w:rsid w:val="223C00C4"/>
    <w:rsid w:val="22A72B1E"/>
    <w:rsid w:val="239D5A6D"/>
    <w:rsid w:val="23D8657B"/>
    <w:rsid w:val="23EC5C26"/>
    <w:rsid w:val="24EC3958"/>
    <w:rsid w:val="252F47C7"/>
    <w:rsid w:val="25DC1A36"/>
    <w:rsid w:val="263B7B0D"/>
    <w:rsid w:val="268005DE"/>
    <w:rsid w:val="26FB5F19"/>
    <w:rsid w:val="273716F1"/>
    <w:rsid w:val="27491070"/>
    <w:rsid w:val="2753357C"/>
    <w:rsid w:val="27832A28"/>
    <w:rsid w:val="27BF3541"/>
    <w:rsid w:val="27CD2E60"/>
    <w:rsid w:val="2A092A9A"/>
    <w:rsid w:val="2A370295"/>
    <w:rsid w:val="2A5E1C96"/>
    <w:rsid w:val="2A8543C7"/>
    <w:rsid w:val="2AB63109"/>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47649"/>
    <w:rsid w:val="32870EE7"/>
    <w:rsid w:val="33853944"/>
    <w:rsid w:val="33BE6DEE"/>
    <w:rsid w:val="34467802"/>
    <w:rsid w:val="34650269"/>
    <w:rsid w:val="3649551B"/>
    <w:rsid w:val="3681699F"/>
    <w:rsid w:val="37585596"/>
    <w:rsid w:val="39497EC2"/>
    <w:rsid w:val="3A8E750F"/>
    <w:rsid w:val="3B906E46"/>
    <w:rsid w:val="3F4B2195"/>
    <w:rsid w:val="3FD21CCE"/>
    <w:rsid w:val="41D44F29"/>
    <w:rsid w:val="42A73F35"/>
    <w:rsid w:val="436039D3"/>
    <w:rsid w:val="43A22025"/>
    <w:rsid w:val="44DA62B1"/>
    <w:rsid w:val="451317F4"/>
    <w:rsid w:val="45354771"/>
    <w:rsid w:val="46364A35"/>
    <w:rsid w:val="4644269A"/>
    <w:rsid w:val="467F0394"/>
    <w:rsid w:val="47CD4520"/>
    <w:rsid w:val="47E470EB"/>
    <w:rsid w:val="482613D3"/>
    <w:rsid w:val="49807E97"/>
    <w:rsid w:val="49810C62"/>
    <w:rsid w:val="49D0648D"/>
    <w:rsid w:val="4AA47AE5"/>
    <w:rsid w:val="4AE42F23"/>
    <w:rsid w:val="4B215ECF"/>
    <w:rsid w:val="4B781058"/>
    <w:rsid w:val="4CCC200D"/>
    <w:rsid w:val="4CF7225E"/>
    <w:rsid w:val="4D1C591D"/>
    <w:rsid w:val="4E992DD9"/>
    <w:rsid w:val="4F1D18C5"/>
    <w:rsid w:val="4F221728"/>
    <w:rsid w:val="4FEC3583"/>
    <w:rsid w:val="511679F3"/>
    <w:rsid w:val="52817271"/>
    <w:rsid w:val="54E57154"/>
    <w:rsid w:val="554F767A"/>
    <w:rsid w:val="571F1CA8"/>
    <w:rsid w:val="5A3966BC"/>
    <w:rsid w:val="5AC44407"/>
    <w:rsid w:val="5AC468CD"/>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AE1EC8"/>
    <w:rsid w:val="63C62109"/>
    <w:rsid w:val="64BE1D03"/>
    <w:rsid w:val="657979F9"/>
    <w:rsid w:val="65AB59CA"/>
    <w:rsid w:val="65B333C5"/>
    <w:rsid w:val="66046268"/>
    <w:rsid w:val="66B305B5"/>
    <w:rsid w:val="66B41CBA"/>
    <w:rsid w:val="66FB419C"/>
    <w:rsid w:val="674C6CAD"/>
    <w:rsid w:val="675D2EAA"/>
    <w:rsid w:val="685428D3"/>
    <w:rsid w:val="69A372FB"/>
    <w:rsid w:val="6AB277F3"/>
    <w:rsid w:val="6AE35364"/>
    <w:rsid w:val="6DC71240"/>
    <w:rsid w:val="6DED63E7"/>
    <w:rsid w:val="6E9B79A8"/>
    <w:rsid w:val="6F823932"/>
    <w:rsid w:val="6FC14D32"/>
    <w:rsid w:val="704459E5"/>
    <w:rsid w:val="714A2903"/>
    <w:rsid w:val="71BD6397"/>
    <w:rsid w:val="733D6FDD"/>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533629"/>
    <w:rsid w:val="7B8759E4"/>
    <w:rsid w:val="7C0E6D6D"/>
    <w:rsid w:val="7CEC4863"/>
    <w:rsid w:val="7D693070"/>
    <w:rsid w:val="7D7D6162"/>
    <w:rsid w:val="7D9832A7"/>
    <w:rsid w:val="7DEC1772"/>
    <w:rsid w:val="7E23333D"/>
    <w:rsid w:val="7E572F41"/>
    <w:rsid w:val="7E691AC0"/>
    <w:rsid w:val="7E986C0F"/>
    <w:rsid w:val="7F596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489" w:lineRule="exact"/>
      <w:ind w:left="100"/>
      <w:outlineLvl w:val="0"/>
    </w:pPr>
    <w:rPr>
      <w:rFonts w:hint="eastAsia"/>
      <w:b/>
      <w:sz w:val="27"/>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w:basedOn w:val="1"/>
    <w:qFormat/>
    <w:uiPriority w:val="1"/>
    <w:pPr>
      <w:ind w:left="319"/>
    </w:pPr>
    <w:rPr>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Emphasis"/>
    <w:basedOn w:val="11"/>
    <w:qFormat/>
    <w:uiPriority w:val="20"/>
    <w:rPr>
      <w:i/>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kern w:val="2"/>
      <w:sz w:val="18"/>
      <w:szCs w:val="18"/>
    </w:rPr>
  </w:style>
  <w:style w:type="character" w:customStyle="1" w:styleId="15">
    <w:name w:val="页脚 字符"/>
    <w:basedOn w:val="11"/>
    <w:link w:val="6"/>
    <w:qFormat/>
    <w:uiPriority w:val="99"/>
    <w:rPr>
      <w:kern w:val="2"/>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rPr>
      <w:kern w:val="2"/>
      <w:sz w:val="21"/>
      <w:szCs w:val="22"/>
    </w:rPr>
  </w:style>
  <w:style w:type="character" w:customStyle="1" w:styleId="18">
    <w:name w:val="批注主题 字符"/>
    <w:basedOn w:val="17"/>
    <w:link w:val="8"/>
    <w:semiHidden/>
    <w:qFormat/>
    <w:uiPriority w:val="99"/>
    <w:rPr>
      <w:b/>
      <w:bCs/>
      <w:kern w:val="2"/>
      <w:sz w:val="21"/>
      <w:szCs w:val="22"/>
    </w:rPr>
  </w:style>
  <w:style w:type="character" w:customStyle="1" w:styleId="19">
    <w:name w:val="批注框文本 字符"/>
    <w:basedOn w:val="11"/>
    <w:link w:val="5"/>
    <w:semiHidden/>
    <w:qFormat/>
    <w:uiPriority w:val="99"/>
    <w:rPr>
      <w:kern w:val="2"/>
      <w:sz w:val="18"/>
      <w:szCs w:val="18"/>
    </w:rPr>
  </w:style>
  <w:style w:type="paragraph" w:customStyle="1" w:styleId="20">
    <w:name w:val="Table Paragraph"/>
    <w:basedOn w:val="1"/>
    <w:qFormat/>
    <w:uiPriority w:val="1"/>
  </w:style>
  <w:style w:type="character" w:customStyle="1" w:styleId="21">
    <w:name w:val="activekeyword"/>
    <w:basedOn w:val="11"/>
    <w:qFormat/>
    <w:uiPriority w:val="0"/>
  </w:style>
  <w:style w:type="character" w:customStyle="1" w:styleId="22">
    <w:name w:val="keyword"/>
    <w:basedOn w:val="11"/>
    <w:qFormat/>
    <w:uiPriority w:val="0"/>
  </w:style>
  <w:style w:type="character" w:customStyle="1" w:styleId="23">
    <w:name w:val="005正文 Char"/>
    <w:link w:val="24"/>
    <w:qFormat/>
    <w:uiPriority w:val="0"/>
    <w:rPr>
      <w:kern w:val="2"/>
      <w:sz w:val="24"/>
      <w:szCs w:val="22"/>
    </w:rPr>
  </w:style>
  <w:style w:type="paragraph" w:customStyle="1" w:styleId="24">
    <w:name w:val="005正文"/>
    <w:basedOn w:val="1"/>
    <w:link w:val="23"/>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font21"/>
    <w:basedOn w:val="11"/>
    <w:qFormat/>
    <w:uiPriority w:val="0"/>
    <w:rPr>
      <w:rFonts w:ascii="楷体" w:hAnsi="楷体" w:eastAsia="楷体" w:cs="楷体"/>
      <w:color w:val="000000"/>
      <w:sz w:val="22"/>
      <w:szCs w:val="22"/>
      <w:u w:val="none"/>
    </w:rPr>
  </w:style>
  <w:style w:type="character" w:customStyle="1" w:styleId="27">
    <w:name w:val="font11"/>
    <w:basedOn w:val="11"/>
    <w:qFormat/>
    <w:uiPriority w:val="0"/>
    <w:rPr>
      <w:rFonts w:hint="default" w:ascii="Times New Roman" w:hAnsi="Times New Roman" w:cs="Times New Roman"/>
      <w:color w:val="000000"/>
      <w:sz w:val="22"/>
      <w:szCs w:val="22"/>
      <w:u w:val="none"/>
    </w:rPr>
  </w:style>
  <w:style w:type="paragraph" w:customStyle="1" w:styleId="2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font51"/>
    <w:basedOn w:val="11"/>
    <w:qFormat/>
    <w:uiPriority w:val="0"/>
    <w:rPr>
      <w:rFonts w:hint="eastAsia" w:ascii="宋体" w:hAnsi="宋体" w:eastAsia="宋体" w:cs="宋体"/>
      <w:color w:val="000000"/>
      <w:sz w:val="24"/>
      <w:szCs w:val="24"/>
      <w:u w:val="none"/>
    </w:rPr>
  </w:style>
  <w:style w:type="character" w:customStyle="1" w:styleId="30">
    <w:name w:val="font31"/>
    <w:basedOn w:val="11"/>
    <w:qFormat/>
    <w:uiPriority w:val="0"/>
    <w:rPr>
      <w:rFonts w:hint="eastAsia" w:ascii="宋体" w:hAnsi="宋体" w:eastAsia="宋体" w:cs="宋体"/>
      <w:color w:val="000000"/>
      <w:sz w:val="21"/>
      <w:szCs w:val="21"/>
      <w:u w:val="none"/>
    </w:rPr>
  </w:style>
  <w:style w:type="paragraph" w:customStyle="1" w:styleId="31">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font41"/>
    <w:basedOn w:val="11"/>
    <w:qFormat/>
    <w:uiPriority w:val="0"/>
    <w:rPr>
      <w:rFonts w:hint="default" w:ascii="宋体-简" w:hAnsi="宋体-简" w:eastAsia="宋体-简" w:cs="宋体-简"/>
      <w:color w:val="4D5156"/>
      <w:sz w:val="21"/>
      <w:szCs w:val="21"/>
      <w:u w:val="none"/>
    </w:rPr>
  </w:style>
  <w:style w:type="paragraph" w:customStyle="1" w:styleId="37">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10"/>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1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1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1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1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17"/>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20D5C-10D1-430F-A5A4-D39FD2CBE49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1109</Words>
  <Characters>1129</Characters>
  <Lines>10</Lines>
  <Paragraphs>3</Paragraphs>
  <TotalTime>21</TotalTime>
  <ScaleCrop>false</ScaleCrop>
  <LinksUpToDate>false</LinksUpToDate>
  <CharactersWithSpaces>1344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2025-12-24T09:43:00Z</dcterms:created>
  <dc:creator>Administrator</dc:creator>
  <cp:lastModifiedBy>展</cp:lastModifiedBy>
  <dcterms:modified xsi:type="dcterms:W3CDTF">2026-07-03T09:34:32Z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C4A5FC6571214B0895A24EFEFFAFF8F1_13</vt:lpwstr>
  </property>
  <property fmtid="{D5CDD505-2E9C-101B-9397-08002B2CF9AE}" pid="4" name="KSOTemplateDocerSaveRecord">
    <vt:lpwstr>eyJoZGlkIjoiMzdlMmNjY2ExNTIzZDZmNzk1ZThhODcwNjFhMTMwNjAiLCJ1c2VySWQiOiIzMDIwODM1MjcifQ==</vt:lpwstr>
  </property>
</Properties>
</file>