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19068" w14:textId="77777777" w:rsidR="00595242" w:rsidRDefault="00C203F0">
      <w:pPr>
        <w:spacing w:line="360" w:lineRule="auto"/>
        <w:rPr>
          <w:bCs/>
          <w:iCs/>
          <w:color w:val="000000"/>
          <w:sz w:val="24"/>
        </w:rPr>
      </w:pPr>
      <w:r>
        <w:rPr>
          <w:rFonts w:hAnsi="宋体"/>
          <w:bCs/>
          <w:iCs/>
          <w:color w:val="000000"/>
          <w:sz w:val="24"/>
        </w:rPr>
        <w:t>证券代码：</w:t>
      </w:r>
      <w:r>
        <w:rPr>
          <w:rFonts w:hAnsi="宋体" w:hint="eastAsia"/>
          <w:bCs/>
          <w:iCs/>
          <w:color w:val="000000"/>
          <w:sz w:val="24"/>
        </w:rPr>
        <w:t>6</w:t>
      </w:r>
      <w:r>
        <w:rPr>
          <w:rFonts w:hAnsi="宋体"/>
          <w:bCs/>
          <w:iCs/>
          <w:color w:val="000000"/>
          <w:sz w:val="24"/>
        </w:rPr>
        <w:t xml:space="preserve">88655     </w:t>
      </w:r>
      <w:r>
        <w:rPr>
          <w:bCs/>
          <w:iCs/>
          <w:color w:val="000000"/>
          <w:sz w:val="24"/>
        </w:rPr>
        <w:t xml:space="preserve">                                 </w:t>
      </w:r>
      <w:r>
        <w:rPr>
          <w:rFonts w:hint="eastAsia"/>
          <w:bCs/>
          <w:iCs/>
          <w:color w:val="000000"/>
          <w:sz w:val="24"/>
        </w:rPr>
        <w:t xml:space="preserve">  </w:t>
      </w:r>
      <w:r>
        <w:rPr>
          <w:rFonts w:hAnsi="宋体"/>
          <w:bCs/>
          <w:iCs/>
          <w:color w:val="000000"/>
          <w:sz w:val="24"/>
        </w:rPr>
        <w:t>证券简称：</w:t>
      </w:r>
      <w:r>
        <w:rPr>
          <w:rFonts w:hAnsi="宋体" w:hint="eastAsia"/>
          <w:bCs/>
          <w:iCs/>
          <w:color w:val="000000"/>
          <w:sz w:val="24"/>
        </w:rPr>
        <w:t>迅捷兴</w:t>
      </w:r>
    </w:p>
    <w:p w14:paraId="228DC205" w14:textId="77777777" w:rsidR="00595242" w:rsidRDefault="00C203F0" w:rsidP="00FD31DF">
      <w:pPr>
        <w:jc w:val="center"/>
        <w:rPr>
          <w:rFonts w:hAnsi="宋体"/>
          <w:b/>
          <w:bCs/>
          <w:iCs/>
          <w:color w:val="000000"/>
          <w:sz w:val="32"/>
          <w:szCs w:val="32"/>
        </w:rPr>
      </w:pPr>
      <w:r>
        <w:rPr>
          <w:rFonts w:hAnsi="宋体" w:hint="eastAsia"/>
          <w:b/>
          <w:bCs/>
          <w:iCs/>
          <w:color w:val="000000"/>
          <w:sz w:val="32"/>
          <w:szCs w:val="32"/>
        </w:rPr>
        <w:t>深圳市迅捷兴科技股份有限公司</w:t>
      </w:r>
    </w:p>
    <w:p w14:paraId="3359044C" w14:textId="49031A77" w:rsidR="00595242" w:rsidRDefault="007C58E1" w:rsidP="00FD31DF">
      <w:pPr>
        <w:spacing w:afterLines="50" w:after="156"/>
        <w:jc w:val="center"/>
        <w:rPr>
          <w:bCs/>
          <w:iCs/>
          <w:color w:val="000000"/>
          <w:sz w:val="24"/>
          <w:szCs w:val="32"/>
        </w:rPr>
      </w:pPr>
      <w:r>
        <w:rPr>
          <w:rFonts w:hAnsi="宋体" w:hint="eastAsia"/>
          <w:b/>
          <w:bCs/>
          <w:iCs/>
          <w:color w:val="000000"/>
          <w:sz w:val="32"/>
          <w:szCs w:val="32"/>
        </w:rPr>
        <w:t>202</w:t>
      </w:r>
      <w:r w:rsidR="005C2146">
        <w:rPr>
          <w:rFonts w:hAnsi="宋体" w:hint="eastAsia"/>
          <w:b/>
          <w:bCs/>
          <w:iCs/>
          <w:color w:val="000000"/>
          <w:sz w:val="32"/>
          <w:szCs w:val="32"/>
        </w:rPr>
        <w:t>6</w:t>
      </w:r>
      <w:r>
        <w:rPr>
          <w:rFonts w:hAnsi="宋体" w:hint="eastAsia"/>
          <w:b/>
          <w:bCs/>
          <w:iCs/>
          <w:color w:val="000000"/>
          <w:sz w:val="32"/>
          <w:szCs w:val="32"/>
        </w:rPr>
        <w:t>年</w:t>
      </w:r>
      <w:r w:rsidR="00136AA8">
        <w:rPr>
          <w:rFonts w:hAnsi="宋体" w:hint="eastAsia"/>
          <w:b/>
          <w:bCs/>
          <w:iCs/>
          <w:color w:val="000000"/>
          <w:sz w:val="32"/>
          <w:szCs w:val="32"/>
        </w:rPr>
        <w:t>6</w:t>
      </w:r>
      <w:r>
        <w:rPr>
          <w:rFonts w:hAnsi="宋体" w:hint="eastAsia"/>
          <w:b/>
          <w:bCs/>
          <w:iCs/>
          <w:color w:val="000000"/>
          <w:sz w:val="32"/>
          <w:szCs w:val="32"/>
        </w:rPr>
        <w:t>月</w:t>
      </w:r>
      <w:r w:rsidR="00A7502F">
        <w:rPr>
          <w:rFonts w:hAnsi="宋体" w:hint="eastAsia"/>
          <w:b/>
          <w:bCs/>
          <w:iCs/>
          <w:color w:val="000000"/>
          <w:sz w:val="32"/>
          <w:szCs w:val="32"/>
        </w:rPr>
        <w:t>9</w:t>
      </w:r>
      <w:r w:rsidR="00D4572C">
        <w:rPr>
          <w:rFonts w:hAnsi="宋体" w:hint="eastAsia"/>
          <w:b/>
          <w:bCs/>
          <w:iCs/>
          <w:color w:val="000000"/>
          <w:sz w:val="32"/>
          <w:szCs w:val="32"/>
        </w:rPr>
        <w:t>日</w:t>
      </w:r>
      <w:r w:rsidR="00D4572C">
        <w:rPr>
          <w:rFonts w:hAnsi="宋体" w:hint="eastAsia"/>
          <w:b/>
          <w:bCs/>
          <w:iCs/>
          <w:color w:val="000000"/>
          <w:sz w:val="32"/>
          <w:szCs w:val="32"/>
        </w:rPr>
        <w:t>-</w:t>
      </w:r>
      <w:r w:rsidR="001A3197">
        <w:rPr>
          <w:rFonts w:hAnsi="宋体" w:hint="eastAsia"/>
          <w:b/>
          <w:bCs/>
          <w:iCs/>
          <w:color w:val="000000"/>
          <w:sz w:val="32"/>
          <w:szCs w:val="32"/>
        </w:rPr>
        <w:t>6</w:t>
      </w:r>
      <w:r w:rsidR="00D4572C">
        <w:rPr>
          <w:rFonts w:hAnsi="宋体" w:hint="eastAsia"/>
          <w:b/>
          <w:bCs/>
          <w:iCs/>
          <w:color w:val="000000"/>
          <w:sz w:val="32"/>
          <w:szCs w:val="32"/>
        </w:rPr>
        <w:t>月</w:t>
      </w:r>
      <w:r w:rsidR="00136AA8">
        <w:rPr>
          <w:rFonts w:hAnsi="宋体" w:hint="eastAsia"/>
          <w:b/>
          <w:bCs/>
          <w:iCs/>
          <w:color w:val="000000"/>
          <w:sz w:val="32"/>
          <w:szCs w:val="32"/>
        </w:rPr>
        <w:t>30</w:t>
      </w:r>
      <w:r w:rsidR="00D4572C">
        <w:rPr>
          <w:rFonts w:hAnsi="宋体" w:hint="eastAsia"/>
          <w:b/>
          <w:bCs/>
          <w:iCs/>
          <w:color w:val="000000"/>
          <w:sz w:val="32"/>
          <w:szCs w:val="32"/>
        </w:rPr>
        <w:t>日</w:t>
      </w:r>
      <w:r w:rsidR="00C203F0">
        <w:rPr>
          <w:rFonts w:hAnsi="宋体" w:hint="eastAsia"/>
          <w:b/>
          <w:bCs/>
          <w:iCs/>
          <w:color w:val="000000"/>
          <w:sz w:val="32"/>
          <w:szCs w:val="32"/>
        </w:rPr>
        <w:t>投资者关系活动记录表</w:t>
      </w:r>
      <w:r w:rsidR="00C203F0">
        <w:rPr>
          <w:rFonts w:hAnsi="宋体" w:hint="eastAsia"/>
          <w:b/>
          <w:bCs/>
          <w:iCs/>
          <w:color w:val="000000"/>
          <w:sz w:val="32"/>
          <w:szCs w:val="32"/>
        </w:rPr>
        <w:t xml:space="preserve"> </w:t>
      </w:r>
      <w:r w:rsidR="00C203F0">
        <w:rPr>
          <w:rFonts w:hAnsi="宋体"/>
          <w:b/>
          <w:bCs/>
          <w:iCs/>
          <w:color w:val="000000"/>
          <w:sz w:val="32"/>
          <w:szCs w:val="32"/>
        </w:rPr>
        <w:t xml:space="preserve">                                          </w:t>
      </w:r>
      <w:r w:rsidR="00C203F0">
        <w:rPr>
          <w:rFonts w:hAnsi="宋体"/>
          <w:bCs/>
          <w:iCs/>
          <w:color w:val="000000"/>
          <w:sz w:val="24"/>
          <w:szCs w:val="32"/>
        </w:rPr>
        <w:t xml:space="preserve"> </w:t>
      </w:r>
      <w:r w:rsidR="00C203F0" w:rsidRPr="000E4283">
        <w:rPr>
          <w:rFonts w:hAnsi="宋体" w:hint="eastAsia"/>
          <w:bCs/>
          <w:iCs/>
          <w:color w:val="000000"/>
          <w:sz w:val="24"/>
          <w:szCs w:val="32"/>
        </w:rPr>
        <w:t>编号：</w:t>
      </w:r>
      <w:r w:rsidR="00C203F0" w:rsidRPr="000E4283">
        <w:rPr>
          <w:rFonts w:hAnsi="宋体"/>
          <w:bCs/>
          <w:iCs/>
          <w:color w:val="000000"/>
          <w:sz w:val="24"/>
          <w:szCs w:val="32"/>
        </w:rPr>
        <w:t>202</w:t>
      </w:r>
      <w:r w:rsidR="005C2146" w:rsidRPr="000E4283">
        <w:rPr>
          <w:rFonts w:hAnsi="宋体" w:hint="eastAsia"/>
          <w:bCs/>
          <w:iCs/>
          <w:color w:val="000000"/>
          <w:sz w:val="24"/>
          <w:szCs w:val="32"/>
        </w:rPr>
        <w:t>60</w:t>
      </w:r>
      <w:r w:rsidR="00136AA8">
        <w:rPr>
          <w:rFonts w:hAnsi="宋体" w:hint="eastAsia"/>
          <w:bCs/>
          <w:iCs/>
          <w:color w:val="000000"/>
          <w:sz w:val="24"/>
          <w:szCs w:val="32"/>
        </w:rPr>
        <w:t>5</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376"/>
      </w:tblGrid>
      <w:tr w:rsidR="00595242" w14:paraId="162893FE" w14:textId="77777777" w:rsidTr="00FD31DF">
        <w:trPr>
          <w:trHeight w:val="20"/>
          <w:jc w:val="center"/>
        </w:trPr>
        <w:tc>
          <w:tcPr>
            <w:tcW w:w="1696" w:type="dxa"/>
            <w:vAlign w:val="center"/>
          </w:tcPr>
          <w:p w14:paraId="7906A036" w14:textId="77777777" w:rsidR="00595242" w:rsidRDefault="00C203F0">
            <w:pPr>
              <w:spacing w:line="360" w:lineRule="auto"/>
              <w:jc w:val="center"/>
              <w:rPr>
                <w:b/>
                <w:bCs/>
                <w:iCs/>
                <w:color w:val="000000"/>
                <w:sz w:val="24"/>
              </w:rPr>
            </w:pPr>
            <w:r>
              <w:rPr>
                <w:rFonts w:hAnsi="宋体"/>
                <w:b/>
                <w:bCs/>
                <w:iCs/>
                <w:color w:val="000000"/>
                <w:sz w:val="24"/>
              </w:rPr>
              <w:t>投资者关系活动类别</w:t>
            </w:r>
          </w:p>
        </w:tc>
        <w:tc>
          <w:tcPr>
            <w:tcW w:w="7376" w:type="dxa"/>
          </w:tcPr>
          <w:p w14:paraId="0E3D3833" w14:textId="48AC256B" w:rsidR="00595242" w:rsidRDefault="00D823BC">
            <w:pPr>
              <w:spacing w:line="360" w:lineRule="auto"/>
              <w:rPr>
                <w:bCs/>
                <w:iCs/>
                <w:color w:val="000000"/>
                <w:sz w:val="24"/>
                <w:szCs w:val="24"/>
              </w:rPr>
            </w:pPr>
            <w:r>
              <w:rPr>
                <w:rFonts w:ascii="Segoe UI Symbol" w:hAnsi="Segoe UI Symbol" w:cs="Segoe UI Symbol" w:hint="eastAsia"/>
                <w:bCs/>
                <w:iCs/>
                <w:color w:val="000000"/>
                <w:sz w:val="24"/>
                <w:szCs w:val="24"/>
              </w:rPr>
              <w:sym w:font="Wingdings 2" w:char="0052"/>
            </w:r>
            <w:r w:rsidR="00C203F0">
              <w:rPr>
                <w:rFonts w:hAnsi="宋体"/>
                <w:bCs/>
                <w:iCs/>
                <w:color w:val="000000"/>
                <w:sz w:val="24"/>
                <w:szCs w:val="24"/>
              </w:rPr>
              <w:t>特定对象调研</w:t>
            </w:r>
            <w:r w:rsidR="00C203F0">
              <w:rPr>
                <w:bCs/>
                <w:iCs/>
                <w:color w:val="000000"/>
                <w:sz w:val="24"/>
                <w:szCs w:val="24"/>
              </w:rPr>
              <w:t xml:space="preserve">       </w:t>
            </w:r>
            <w:r w:rsidR="00C203F0">
              <w:rPr>
                <w:rFonts w:ascii="宋体" w:hAnsi="宋体" w:hint="eastAsia"/>
                <w:bCs/>
                <w:iCs/>
                <w:color w:val="000000"/>
                <w:sz w:val="24"/>
                <w:szCs w:val="24"/>
              </w:rPr>
              <w:t>□</w:t>
            </w:r>
            <w:r w:rsidR="00C203F0">
              <w:rPr>
                <w:rFonts w:hAnsi="宋体"/>
                <w:bCs/>
                <w:iCs/>
                <w:color w:val="000000"/>
                <w:sz w:val="24"/>
                <w:szCs w:val="24"/>
              </w:rPr>
              <w:t>分析师会议</w:t>
            </w:r>
          </w:p>
          <w:p w14:paraId="5DA1A450" w14:textId="26B67D67" w:rsidR="00595242" w:rsidRDefault="00C203F0">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媒体采访</w:t>
            </w:r>
            <w:r>
              <w:rPr>
                <w:bCs/>
                <w:iCs/>
                <w:color w:val="000000"/>
                <w:sz w:val="24"/>
                <w:szCs w:val="24"/>
              </w:rPr>
              <w:t xml:space="preserve">            </w:t>
            </w:r>
            <w:r w:rsidR="00136AA8">
              <w:rPr>
                <w:rFonts w:ascii="宋体" w:hAnsi="宋体" w:hint="eastAsia"/>
                <w:bCs/>
                <w:iCs/>
                <w:color w:val="000000"/>
                <w:sz w:val="24"/>
                <w:szCs w:val="24"/>
              </w:rPr>
              <w:t>□</w:t>
            </w:r>
            <w:r>
              <w:rPr>
                <w:rFonts w:hAnsi="宋体"/>
                <w:bCs/>
                <w:iCs/>
                <w:color w:val="000000"/>
                <w:sz w:val="24"/>
                <w:szCs w:val="24"/>
              </w:rPr>
              <w:t>业绩说明会</w:t>
            </w:r>
          </w:p>
          <w:p w14:paraId="1D297C36" w14:textId="124FB886" w:rsidR="00595242" w:rsidRDefault="00C203F0">
            <w:pPr>
              <w:spacing w:line="360" w:lineRule="auto"/>
              <w:rPr>
                <w:bCs/>
                <w:iCs/>
                <w:color w:val="000000"/>
                <w:sz w:val="24"/>
                <w:szCs w:val="24"/>
              </w:rPr>
            </w:pPr>
            <w:r>
              <w:rPr>
                <w:rFonts w:ascii="宋体" w:hAnsi="宋体" w:hint="eastAsia"/>
                <w:bCs/>
                <w:iCs/>
                <w:color w:val="000000"/>
                <w:sz w:val="24"/>
                <w:szCs w:val="24"/>
              </w:rPr>
              <w:t>□</w:t>
            </w:r>
            <w:r>
              <w:rPr>
                <w:rFonts w:hAnsi="宋体"/>
                <w:bCs/>
                <w:iCs/>
                <w:color w:val="000000"/>
                <w:sz w:val="24"/>
                <w:szCs w:val="24"/>
              </w:rPr>
              <w:t>新闻发布会</w:t>
            </w:r>
            <w:r>
              <w:rPr>
                <w:bCs/>
                <w:iCs/>
                <w:color w:val="000000"/>
                <w:sz w:val="24"/>
                <w:szCs w:val="24"/>
              </w:rPr>
              <w:t xml:space="preserve">         </w:t>
            </w:r>
            <w:r w:rsidR="003271E7">
              <w:rPr>
                <w:rFonts w:hint="eastAsia"/>
                <w:bCs/>
                <w:iCs/>
                <w:color w:val="000000"/>
                <w:sz w:val="24"/>
                <w:szCs w:val="24"/>
              </w:rPr>
              <w:t xml:space="preserve"> </w:t>
            </w:r>
            <w:r w:rsidR="00B12651">
              <w:rPr>
                <w:rFonts w:ascii="Segoe UI Symbol" w:hAnsi="Segoe UI Symbol" w:cs="Segoe UI Symbol" w:hint="eastAsia"/>
                <w:bCs/>
                <w:iCs/>
                <w:color w:val="000000"/>
                <w:sz w:val="24"/>
                <w:szCs w:val="24"/>
              </w:rPr>
              <w:sym w:font="Wingdings 2" w:char="0052"/>
            </w:r>
            <w:r>
              <w:rPr>
                <w:rFonts w:hAnsi="宋体"/>
                <w:bCs/>
                <w:iCs/>
                <w:color w:val="000000"/>
                <w:sz w:val="24"/>
                <w:szCs w:val="24"/>
              </w:rPr>
              <w:t>路演活动</w:t>
            </w:r>
          </w:p>
          <w:p w14:paraId="5B8EF3B7" w14:textId="03B1F9A9" w:rsidR="00595242" w:rsidRPr="00D823BC" w:rsidRDefault="000D1605">
            <w:pPr>
              <w:spacing w:line="360" w:lineRule="auto"/>
              <w:rPr>
                <w:rFonts w:hAnsi="宋体"/>
                <w:bCs/>
                <w:iCs/>
                <w:color w:val="000000"/>
                <w:sz w:val="24"/>
                <w:szCs w:val="24"/>
              </w:rPr>
            </w:pPr>
            <w:r>
              <w:rPr>
                <w:rFonts w:ascii="宋体" w:hAnsi="宋体" w:hint="eastAsia"/>
                <w:bCs/>
                <w:iCs/>
                <w:color w:val="000000"/>
                <w:sz w:val="24"/>
                <w:szCs w:val="24"/>
              </w:rPr>
              <w:t>□</w:t>
            </w:r>
            <w:r w:rsidR="00C203F0">
              <w:rPr>
                <w:rFonts w:hAnsi="宋体"/>
                <w:bCs/>
                <w:iCs/>
                <w:color w:val="000000"/>
                <w:sz w:val="24"/>
                <w:szCs w:val="24"/>
              </w:rPr>
              <w:t>现场参观</w:t>
            </w:r>
            <w:r w:rsidR="00C203F0">
              <w:rPr>
                <w:rFonts w:hAnsi="宋体" w:hint="eastAsia"/>
                <w:bCs/>
                <w:iCs/>
                <w:color w:val="000000"/>
                <w:sz w:val="24"/>
                <w:szCs w:val="24"/>
              </w:rPr>
              <w:t xml:space="preserve">           </w:t>
            </w:r>
            <w:r>
              <w:rPr>
                <w:rFonts w:hAnsi="宋体" w:hint="eastAsia"/>
                <w:bCs/>
                <w:iCs/>
                <w:color w:val="000000"/>
                <w:sz w:val="24"/>
                <w:szCs w:val="24"/>
              </w:rPr>
              <w:t xml:space="preserve"> </w:t>
            </w:r>
            <w:r w:rsidR="000D2A25">
              <w:rPr>
                <w:rFonts w:ascii="Segoe UI Symbol" w:hAnsi="Segoe UI Symbol" w:cs="Segoe UI Symbol" w:hint="eastAsia"/>
                <w:bCs/>
                <w:iCs/>
                <w:color w:val="000000"/>
                <w:sz w:val="24"/>
                <w:szCs w:val="24"/>
              </w:rPr>
              <w:sym w:font="Wingdings 2" w:char="0052"/>
            </w:r>
            <w:r w:rsidR="00C203F0">
              <w:rPr>
                <w:rFonts w:hAnsi="宋体"/>
                <w:bCs/>
                <w:iCs/>
                <w:color w:val="000000"/>
                <w:sz w:val="24"/>
                <w:szCs w:val="24"/>
              </w:rPr>
              <w:t>其他</w:t>
            </w:r>
            <w:r w:rsidR="006C15C3">
              <w:rPr>
                <w:rFonts w:hAnsi="宋体" w:hint="eastAsia"/>
                <w:bCs/>
                <w:iCs/>
                <w:color w:val="000000"/>
                <w:sz w:val="24"/>
                <w:szCs w:val="24"/>
              </w:rPr>
              <w:t>：</w:t>
            </w:r>
            <w:r w:rsidR="00625AF4">
              <w:rPr>
                <w:rFonts w:hAnsi="宋体" w:hint="eastAsia"/>
                <w:bCs/>
                <w:iCs/>
                <w:color w:val="000000"/>
                <w:sz w:val="24"/>
                <w:szCs w:val="24"/>
              </w:rPr>
              <w:t>券商策略会</w:t>
            </w:r>
          </w:p>
        </w:tc>
      </w:tr>
      <w:tr w:rsidR="00595242" w14:paraId="6B7DF03F" w14:textId="77777777" w:rsidTr="00FD31DF">
        <w:trPr>
          <w:trHeight w:val="20"/>
          <w:jc w:val="center"/>
        </w:trPr>
        <w:tc>
          <w:tcPr>
            <w:tcW w:w="1696" w:type="dxa"/>
            <w:vAlign w:val="center"/>
          </w:tcPr>
          <w:p w14:paraId="2DC228F4" w14:textId="3F957EE6" w:rsidR="00595242" w:rsidRDefault="00C203F0">
            <w:pPr>
              <w:spacing w:line="360" w:lineRule="auto"/>
              <w:jc w:val="center"/>
              <w:rPr>
                <w:b/>
                <w:bCs/>
                <w:iCs/>
                <w:color w:val="000000"/>
                <w:sz w:val="24"/>
              </w:rPr>
            </w:pPr>
            <w:r>
              <w:rPr>
                <w:rFonts w:hAnsi="宋体"/>
                <w:b/>
                <w:bCs/>
                <w:iCs/>
                <w:color w:val="000000"/>
                <w:sz w:val="24"/>
              </w:rPr>
              <w:t>参与单位名称</w:t>
            </w:r>
          </w:p>
        </w:tc>
        <w:tc>
          <w:tcPr>
            <w:tcW w:w="7376" w:type="dxa"/>
            <w:vAlign w:val="center"/>
          </w:tcPr>
          <w:p w14:paraId="0CA9DC87" w14:textId="22D1AE2D" w:rsidR="00642E45" w:rsidRPr="00642E45" w:rsidRDefault="000E4283" w:rsidP="00FD325D">
            <w:pPr>
              <w:widowControl/>
              <w:tabs>
                <w:tab w:val="left" w:pos="2940"/>
              </w:tabs>
              <w:spacing w:line="360" w:lineRule="auto"/>
              <w:rPr>
                <w:sz w:val="24"/>
                <w:szCs w:val="24"/>
                <w:highlight w:val="yellow"/>
              </w:rPr>
            </w:pPr>
            <w:r w:rsidRPr="000E4283">
              <w:rPr>
                <w:rFonts w:hint="eastAsia"/>
                <w:sz w:val="24"/>
                <w:szCs w:val="24"/>
              </w:rPr>
              <w:t>见附件清单</w:t>
            </w:r>
          </w:p>
        </w:tc>
      </w:tr>
      <w:tr w:rsidR="00595242" w14:paraId="566C4300" w14:textId="77777777" w:rsidTr="00FD31DF">
        <w:trPr>
          <w:trHeight w:val="20"/>
          <w:jc w:val="center"/>
        </w:trPr>
        <w:tc>
          <w:tcPr>
            <w:tcW w:w="1696" w:type="dxa"/>
            <w:vAlign w:val="center"/>
          </w:tcPr>
          <w:p w14:paraId="59768C7C" w14:textId="77777777" w:rsidR="00595242" w:rsidRDefault="00C203F0">
            <w:pPr>
              <w:spacing w:line="360" w:lineRule="auto"/>
              <w:jc w:val="center"/>
              <w:rPr>
                <w:b/>
                <w:bCs/>
                <w:iCs/>
                <w:color w:val="000000"/>
                <w:sz w:val="24"/>
              </w:rPr>
            </w:pPr>
            <w:r>
              <w:rPr>
                <w:rFonts w:hAnsi="宋体"/>
                <w:b/>
                <w:bCs/>
                <w:iCs/>
                <w:color w:val="000000"/>
                <w:sz w:val="24"/>
              </w:rPr>
              <w:t>时</w:t>
            </w:r>
            <w:r>
              <w:rPr>
                <w:b/>
                <w:bCs/>
                <w:iCs/>
                <w:color w:val="000000"/>
                <w:sz w:val="24"/>
              </w:rPr>
              <w:t xml:space="preserve">  </w:t>
            </w:r>
            <w:r>
              <w:rPr>
                <w:rFonts w:hAnsi="宋体"/>
                <w:b/>
                <w:bCs/>
                <w:iCs/>
                <w:color w:val="000000"/>
                <w:sz w:val="24"/>
              </w:rPr>
              <w:t>间</w:t>
            </w:r>
          </w:p>
        </w:tc>
        <w:tc>
          <w:tcPr>
            <w:tcW w:w="7376" w:type="dxa"/>
          </w:tcPr>
          <w:p w14:paraId="33F84498" w14:textId="3181A421" w:rsidR="00595242" w:rsidRDefault="00A20ECE" w:rsidP="00F645FF">
            <w:pPr>
              <w:spacing w:line="360" w:lineRule="auto"/>
              <w:rPr>
                <w:bCs/>
                <w:iCs/>
                <w:color w:val="000000"/>
                <w:sz w:val="24"/>
                <w:szCs w:val="24"/>
              </w:rPr>
            </w:pPr>
            <w:r w:rsidRPr="002E1E3C">
              <w:rPr>
                <w:rFonts w:hint="eastAsia"/>
                <w:bCs/>
                <w:iCs/>
                <w:color w:val="000000"/>
                <w:sz w:val="24"/>
                <w:szCs w:val="24"/>
              </w:rPr>
              <w:t>202</w:t>
            </w:r>
            <w:r w:rsidR="002040BF" w:rsidRPr="002E1E3C">
              <w:rPr>
                <w:rFonts w:hint="eastAsia"/>
                <w:bCs/>
                <w:iCs/>
                <w:color w:val="000000"/>
                <w:sz w:val="24"/>
                <w:szCs w:val="24"/>
              </w:rPr>
              <w:t>6</w:t>
            </w:r>
            <w:r w:rsidRPr="002E1E3C">
              <w:rPr>
                <w:rFonts w:hint="eastAsia"/>
                <w:bCs/>
                <w:iCs/>
                <w:color w:val="000000"/>
                <w:sz w:val="24"/>
                <w:szCs w:val="24"/>
              </w:rPr>
              <w:t>年</w:t>
            </w:r>
            <w:r w:rsidR="00136AA8">
              <w:rPr>
                <w:rFonts w:hint="eastAsia"/>
                <w:bCs/>
                <w:iCs/>
                <w:color w:val="000000"/>
                <w:sz w:val="24"/>
                <w:szCs w:val="24"/>
              </w:rPr>
              <w:t>6</w:t>
            </w:r>
            <w:r w:rsidRPr="002E1E3C">
              <w:rPr>
                <w:rFonts w:hint="eastAsia"/>
                <w:bCs/>
                <w:iCs/>
                <w:color w:val="000000"/>
                <w:sz w:val="24"/>
                <w:szCs w:val="24"/>
              </w:rPr>
              <w:t>月</w:t>
            </w:r>
            <w:r w:rsidR="0005798B">
              <w:rPr>
                <w:rFonts w:hint="eastAsia"/>
                <w:bCs/>
                <w:iCs/>
                <w:color w:val="000000"/>
                <w:sz w:val="24"/>
                <w:szCs w:val="24"/>
              </w:rPr>
              <w:t>9</w:t>
            </w:r>
            <w:r w:rsidRPr="002E1E3C">
              <w:rPr>
                <w:rFonts w:hint="eastAsia"/>
                <w:bCs/>
                <w:iCs/>
                <w:color w:val="000000"/>
                <w:sz w:val="24"/>
                <w:szCs w:val="24"/>
              </w:rPr>
              <w:t>日</w:t>
            </w:r>
            <w:r w:rsidR="00642E45">
              <w:rPr>
                <w:rFonts w:hint="eastAsia"/>
                <w:bCs/>
                <w:iCs/>
                <w:color w:val="000000"/>
                <w:sz w:val="24"/>
                <w:szCs w:val="24"/>
              </w:rPr>
              <w:t>至</w:t>
            </w:r>
            <w:r w:rsidR="002E1E3C" w:rsidRPr="002E1E3C">
              <w:rPr>
                <w:rFonts w:hint="eastAsia"/>
                <w:bCs/>
                <w:iCs/>
                <w:color w:val="000000"/>
                <w:sz w:val="24"/>
                <w:szCs w:val="24"/>
              </w:rPr>
              <w:t>2026</w:t>
            </w:r>
            <w:r w:rsidR="002E1E3C" w:rsidRPr="002E1E3C">
              <w:rPr>
                <w:rFonts w:hint="eastAsia"/>
                <w:bCs/>
                <w:iCs/>
                <w:color w:val="000000"/>
                <w:sz w:val="24"/>
                <w:szCs w:val="24"/>
              </w:rPr>
              <w:t>年</w:t>
            </w:r>
            <w:r w:rsidR="002E1E3C" w:rsidRPr="002E1E3C">
              <w:rPr>
                <w:rFonts w:hint="eastAsia"/>
                <w:bCs/>
                <w:iCs/>
                <w:color w:val="000000"/>
                <w:sz w:val="24"/>
                <w:szCs w:val="24"/>
              </w:rPr>
              <w:t>6</w:t>
            </w:r>
            <w:r w:rsidR="002E1E3C" w:rsidRPr="002E1E3C">
              <w:rPr>
                <w:rFonts w:hint="eastAsia"/>
                <w:bCs/>
                <w:iCs/>
                <w:color w:val="000000"/>
                <w:sz w:val="24"/>
                <w:szCs w:val="24"/>
              </w:rPr>
              <w:t>月</w:t>
            </w:r>
            <w:r w:rsidR="00136AA8">
              <w:rPr>
                <w:rFonts w:hint="eastAsia"/>
                <w:bCs/>
                <w:iCs/>
                <w:color w:val="000000"/>
                <w:sz w:val="24"/>
                <w:szCs w:val="24"/>
              </w:rPr>
              <w:t>30</w:t>
            </w:r>
            <w:r w:rsidR="002E1E3C" w:rsidRPr="002E1E3C">
              <w:rPr>
                <w:rFonts w:hint="eastAsia"/>
                <w:bCs/>
                <w:iCs/>
                <w:color w:val="000000"/>
                <w:sz w:val="24"/>
                <w:szCs w:val="24"/>
              </w:rPr>
              <w:t>日</w:t>
            </w:r>
          </w:p>
        </w:tc>
      </w:tr>
      <w:tr w:rsidR="00595242" w14:paraId="5D441C06" w14:textId="77777777" w:rsidTr="00FD31DF">
        <w:trPr>
          <w:trHeight w:val="20"/>
          <w:jc w:val="center"/>
        </w:trPr>
        <w:tc>
          <w:tcPr>
            <w:tcW w:w="1696" w:type="dxa"/>
            <w:vAlign w:val="center"/>
          </w:tcPr>
          <w:p w14:paraId="1253314B" w14:textId="77777777" w:rsidR="00595242" w:rsidRDefault="00C203F0">
            <w:pPr>
              <w:spacing w:line="360" w:lineRule="auto"/>
              <w:jc w:val="center"/>
              <w:rPr>
                <w:b/>
                <w:bCs/>
                <w:iCs/>
                <w:color w:val="000000"/>
                <w:sz w:val="24"/>
              </w:rPr>
            </w:pPr>
            <w:r>
              <w:rPr>
                <w:rFonts w:hAnsi="宋体"/>
                <w:b/>
                <w:bCs/>
                <w:iCs/>
                <w:color w:val="000000"/>
                <w:sz w:val="24"/>
              </w:rPr>
              <w:t>地</w:t>
            </w:r>
            <w:r>
              <w:rPr>
                <w:b/>
                <w:bCs/>
                <w:iCs/>
                <w:color w:val="000000"/>
                <w:sz w:val="24"/>
              </w:rPr>
              <w:t xml:space="preserve">  </w:t>
            </w:r>
            <w:r>
              <w:rPr>
                <w:rFonts w:hAnsi="宋体"/>
                <w:b/>
                <w:bCs/>
                <w:iCs/>
                <w:color w:val="000000"/>
                <w:sz w:val="24"/>
              </w:rPr>
              <w:t>点</w:t>
            </w:r>
          </w:p>
        </w:tc>
        <w:tc>
          <w:tcPr>
            <w:tcW w:w="7376" w:type="dxa"/>
          </w:tcPr>
          <w:p w14:paraId="1C96B901" w14:textId="6FA72F34" w:rsidR="00595242" w:rsidRDefault="006421FD">
            <w:pPr>
              <w:spacing w:line="360" w:lineRule="auto"/>
              <w:rPr>
                <w:bCs/>
                <w:iCs/>
                <w:color w:val="000000"/>
                <w:sz w:val="24"/>
                <w:szCs w:val="24"/>
              </w:rPr>
            </w:pPr>
            <w:r>
              <w:rPr>
                <w:rFonts w:hint="eastAsia"/>
                <w:bCs/>
                <w:iCs/>
                <w:color w:val="000000"/>
                <w:sz w:val="24"/>
                <w:szCs w:val="24"/>
              </w:rPr>
              <w:t>公司</w:t>
            </w:r>
            <w:r w:rsidR="00642E45">
              <w:rPr>
                <w:rFonts w:hint="eastAsia"/>
                <w:bCs/>
                <w:iCs/>
                <w:color w:val="000000"/>
                <w:sz w:val="24"/>
                <w:szCs w:val="24"/>
              </w:rPr>
              <w:t>会议室</w:t>
            </w:r>
            <w:r w:rsidR="00947CB9">
              <w:rPr>
                <w:rFonts w:hint="eastAsia"/>
                <w:bCs/>
                <w:iCs/>
                <w:color w:val="000000"/>
                <w:sz w:val="24"/>
                <w:szCs w:val="24"/>
              </w:rPr>
              <w:t>、深圳</w:t>
            </w:r>
            <w:r w:rsidR="00642E45">
              <w:rPr>
                <w:rFonts w:hint="eastAsia"/>
                <w:bCs/>
                <w:iCs/>
                <w:color w:val="000000"/>
                <w:sz w:val="24"/>
                <w:szCs w:val="24"/>
              </w:rPr>
              <w:t>、</w:t>
            </w:r>
            <w:r w:rsidR="00086443">
              <w:rPr>
                <w:rFonts w:hint="eastAsia"/>
                <w:bCs/>
                <w:iCs/>
                <w:color w:val="000000"/>
                <w:sz w:val="24"/>
                <w:szCs w:val="24"/>
              </w:rPr>
              <w:t>北京</w:t>
            </w:r>
          </w:p>
        </w:tc>
      </w:tr>
      <w:tr w:rsidR="00595242" w14:paraId="67C5A17C" w14:textId="77777777" w:rsidTr="00FD31DF">
        <w:trPr>
          <w:trHeight w:val="20"/>
          <w:jc w:val="center"/>
        </w:trPr>
        <w:tc>
          <w:tcPr>
            <w:tcW w:w="1696" w:type="dxa"/>
            <w:vAlign w:val="center"/>
          </w:tcPr>
          <w:p w14:paraId="18F40905" w14:textId="77777777" w:rsidR="00595242" w:rsidRDefault="00C203F0">
            <w:pPr>
              <w:spacing w:line="360" w:lineRule="auto"/>
              <w:jc w:val="center"/>
              <w:rPr>
                <w:b/>
                <w:bCs/>
                <w:iCs/>
                <w:color w:val="000000"/>
                <w:sz w:val="24"/>
              </w:rPr>
            </w:pPr>
            <w:r>
              <w:rPr>
                <w:rFonts w:hAnsi="宋体"/>
                <w:b/>
                <w:bCs/>
                <w:iCs/>
                <w:color w:val="000000"/>
                <w:sz w:val="24"/>
              </w:rPr>
              <w:t>上市公司接待人员姓名</w:t>
            </w:r>
          </w:p>
        </w:tc>
        <w:tc>
          <w:tcPr>
            <w:tcW w:w="7376" w:type="dxa"/>
            <w:vAlign w:val="center"/>
          </w:tcPr>
          <w:p w14:paraId="650ABB70" w14:textId="40F9D3A3" w:rsidR="00595242" w:rsidRDefault="001E4203">
            <w:pPr>
              <w:widowControl/>
              <w:tabs>
                <w:tab w:val="left" w:pos="2940"/>
              </w:tabs>
              <w:spacing w:line="360" w:lineRule="auto"/>
              <w:rPr>
                <w:bCs/>
                <w:iCs/>
                <w:color w:val="000000"/>
                <w:sz w:val="24"/>
                <w:szCs w:val="24"/>
              </w:rPr>
            </w:pPr>
            <w:r w:rsidRPr="001E4203">
              <w:rPr>
                <w:rFonts w:hint="eastAsia"/>
                <w:sz w:val="24"/>
                <w:szCs w:val="24"/>
              </w:rPr>
              <w:t>董事长：马卓、董事会秘书：吴玉梅</w:t>
            </w:r>
          </w:p>
        </w:tc>
      </w:tr>
      <w:tr w:rsidR="00595242" w14:paraId="6D7AFB34" w14:textId="77777777" w:rsidTr="00FD31DF">
        <w:trPr>
          <w:trHeight w:val="20"/>
          <w:jc w:val="center"/>
        </w:trPr>
        <w:tc>
          <w:tcPr>
            <w:tcW w:w="1696" w:type="dxa"/>
            <w:vAlign w:val="center"/>
          </w:tcPr>
          <w:p w14:paraId="23D0FE2C" w14:textId="77777777" w:rsidR="00595242" w:rsidRDefault="00C203F0" w:rsidP="000E4283">
            <w:pPr>
              <w:spacing w:line="360" w:lineRule="auto"/>
              <w:jc w:val="center"/>
              <w:rPr>
                <w:b/>
                <w:bCs/>
                <w:iCs/>
                <w:color w:val="000000"/>
                <w:sz w:val="24"/>
              </w:rPr>
            </w:pPr>
            <w:r>
              <w:rPr>
                <w:rFonts w:hAnsi="宋体"/>
                <w:b/>
                <w:bCs/>
                <w:iCs/>
                <w:color w:val="000000"/>
                <w:sz w:val="24"/>
              </w:rPr>
              <w:t>投资者关系活动主要内容介绍</w:t>
            </w:r>
          </w:p>
        </w:tc>
        <w:tc>
          <w:tcPr>
            <w:tcW w:w="7376" w:type="dxa"/>
          </w:tcPr>
          <w:p w14:paraId="23B39595" w14:textId="77777777" w:rsidR="00595242" w:rsidRPr="00550FED" w:rsidRDefault="00C203F0" w:rsidP="00FD31DF">
            <w:pPr>
              <w:autoSpaceDE w:val="0"/>
              <w:autoSpaceDN w:val="0"/>
              <w:spacing w:line="360" w:lineRule="auto"/>
              <w:outlineLvl w:val="0"/>
              <w:rPr>
                <w:kern w:val="0"/>
                <w:sz w:val="24"/>
                <w:szCs w:val="24"/>
              </w:rPr>
            </w:pPr>
            <w:r w:rsidRPr="00550FED">
              <w:rPr>
                <w:kern w:val="0"/>
                <w:sz w:val="24"/>
                <w:szCs w:val="24"/>
              </w:rPr>
              <w:t>主要内容整理如下：</w:t>
            </w:r>
          </w:p>
          <w:p w14:paraId="700FF1D4" w14:textId="12C82B8D" w:rsidR="002E1E3C" w:rsidRDefault="001E4203" w:rsidP="001E4203">
            <w:pPr>
              <w:spacing w:beforeLines="50" w:before="156" w:line="360" w:lineRule="auto"/>
              <w:rPr>
                <w:b/>
                <w:bCs/>
                <w:kern w:val="0"/>
                <w:sz w:val="24"/>
                <w:szCs w:val="24"/>
              </w:rPr>
            </w:pPr>
            <w:r>
              <w:rPr>
                <w:b/>
                <w:bCs/>
                <w:kern w:val="0"/>
                <w:sz w:val="24"/>
                <w:szCs w:val="24"/>
              </w:rPr>
              <w:t>1</w:t>
            </w:r>
            <w:r w:rsidRPr="001E4203">
              <w:rPr>
                <w:rFonts w:hint="eastAsia"/>
                <w:b/>
                <w:bCs/>
                <w:kern w:val="0"/>
                <w:sz w:val="24"/>
                <w:szCs w:val="24"/>
              </w:rPr>
              <w:t>、</w:t>
            </w:r>
            <w:r w:rsidR="002E1E3C">
              <w:rPr>
                <w:rFonts w:hint="eastAsia"/>
                <w:b/>
                <w:bCs/>
                <w:kern w:val="0"/>
                <w:sz w:val="24"/>
                <w:szCs w:val="24"/>
              </w:rPr>
              <w:t>请问公司目前产能布局情况。</w:t>
            </w:r>
          </w:p>
          <w:p w14:paraId="18E93F28" w14:textId="72F51941" w:rsidR="002E1E3C" w:rsidRPr="002E1E3C" w:rsidRDefault="002E1E3C" w:rsidP="00FD31DF">
            <w:pPr>
              <w:spacing w:beforeLines="40" w:before="124" w:line="360" w:lineRule="auto"/>
              <w:rPr>
                <w:kern w:val="0"/>
                <w:sz w:val="24"/>
                <w:szCs w:val="24"/>
              </w:rPr>
            </w:pPr>
            <w:r w:rsidRPr="002E1E3C">
              <w:rPr>
                <w:rFonts w:hint="eastAsia"/>
                <w:kern w:val="0"/>
                <w:sz w:val="24"/>
                <w:szCs w:val="24"/>
              </w:rPr>
              <w:t>答：尊敬的投资者，您好！公司目前有三个生产基地，其中深圳基地定位于快件样板，是一家小而美的量身定制样板厂；赣州信丰基地有两个工厂，信丰一厂则定位于高多层、</w:t>
            </w:r>
            <w:r w:rsidRPr="002E1E3C">
              <w:rPr>
                <w:rFonts w:hint="eastAsia"/>
                <w:kern w:val="0"/>
                <w:sz w:val="24"/>
                <w:szCs w:val="24"/>
              </w:rPr>
              <w:t>HDI</w:t>
            </w:r>
            <w:r w:rsidRPr="002E1E3C">
              <w:rPr>
                <w:rFonts w:hint="eastAsia"/>
                <w:kern w:val="0"/>
                <w:sz w:val="24"/>
                <w:szCs w:val="24"/>
              </w:rPr>
              <w:t>的高端</w:t>
            </w:r>
            <w:r w:rsidRPr="002E1E3C">
              <w:rPr>
                <w:rFonts w:hint="eastAsia"/>
                <w:kern w:val="0"/>
                <w:sz w:val="24"/>
                <w:szCs w:val="24"/>
              </w:rPr>
              <w:t>PCB</w:t>
            </w:r>
            <w:r w:rsidRPr="002E1E3C">
              <w:rPr>
                <w:rFonts w:hint="eastAsia"/>
                <w:kern w:val="0"/>
                <w:sz w:val="24"/>
                <w:szCs w:val="24"/>
              </w:rPr>
              <w:t>，信丰二厂则定位于智能化的批量工厂，</w:t>
            </w:r>
            <w:r w:rsidRPr="002E1E3C">
              <w:rPr>
                <w:rFonts w:hint="eastAsia"/>
                <w:kern w:val="0"/>
                <w:sz w:val="24"/>
                <w:szCs w:val="24"/>
              </w:rPr>
              <w:t>2023</w:t>
            </w:r>
            <w:r w:rsidRPr="002E1E3C">
              <w:rPr>
                <w:rFonts w:hint="eastAsia"/>
                <w:kern w:val="0"/>
                <w:sz w:val="24"/>
                <w:szCs w:val="24"/>
              </w:rPr>
              <w:t>年</w:t>
            </w:r>
            <w:r w:rsidRPr="002E1E3C">
              <w:rPr>
                <w:rFonts w:hint="eastAsia"/>
                <w:kern w:val="0"/>
                <w:sz w:val="24"/>
                <w:szCs w:val="24"/>
              </w:rPr>
              <w:t>10</w:t>
            </w:r>
            <w:r w:rsidRPr="002E1E3C">
              <w:rPr>
                <w:rFonts w:hint="eastAsia"/>
                <w:kern w:val="0"/>
                <w:sz w:val="24"/>
                <w:szCs w:val="24"/>
              </w:rPr>
              <w:t>月释放了</w:t>
            </w:r>
            <w:r w:rsidRPr="002E1E3C">
              <w:rPr>
                <w:rFonts w:hint="eastAsia"/>
                <w:kern w:val="0"/>
                <w:sz w:val="24"/>
                <w:szCs w:val="24"/>
              </w:rPr>
              <w:t>60</w:t>
            </w:r>
            <w:r w:rsidRPr="002E1E3C">
              <w:rPr>
                <w:rFonts w:hint="eastAsia"/>
                <w:kern w:val="0"/>
                <w:sz w:val="24"/>
                <w:szCs w:val="24"/>
              </w:rPr>
              <w:t>万㎡</w:t>
            </w:r>
            <w:r w:rsidRPr="002E1E3C">
              <w:rPr>
                <w:rFonts w:hint="eastAsia"/>
                <w:kern w:val="0"/>
                <w:sz w:val="24"/>
                <w:szCs w:val="24"/>
              </w:rPr>
              <w:t>/</w:t>
            </w:r>
            <w:r w:rsidRPr="002E1E3C">
              <w:rPr>
                <w:rFonts w:hint="eastAsia"/>
                <w:kern w:val="0"/>
                <w:sz w:val="24"/>
                <w:szCs w:val="24"/>
              </w:rPr>
              <w:t>年大批量产能，信丰产能已跨过产能磨合期；珠海基地致力于打造互联网</w:t>
            </w:r>
            <w:r w:rsidRPr="002E1E3C">
              <w:rPr>
                <w:rFonts w:hint="eastAsia"/>
                <w:kern w:val="0"/>
                <w:sz w:val="24"/>
                <w:szCs w:val="24"/>
              </w:rPr>
              <w:t>+</w:t>
            </w:r>
            <w:r w:rsidRPr="002E1E3C">
              <w:rPr>
                <w:rFonts w:hint="eastAsia"/>
                <w:kern w:val="0"/>
                <w:sz w:val="24"/>
                <w:szCs w:val="24"/>
              </w:rPr>
              <w:t>智慧型项目，</w:t>
            </w:r>
            <w:r w:rsidRPr="002E1E3C">
              <w:rPr>
                <w:rFonts w:hint="eastAsia"/>
                <w:kern w:val="0"/>
                <w:sz w:val="24"/>
                <w:szCs w:val="24"/>
              </w:rPr>
              <w:t>2025</w:t>
            </w:r>
            <w:r w:rsidRPr="002E1E3C">
              <w:rPr>
                <w:rFonts w:hint="eastAsia"/>
                <w:kern w:val="0"/>
                <w:sz w:val="24"/>
                <w:szCs w:val="24"/>
              </w:rPr>
              <w:t>年上半年珠海一期智慧型样板厂投产，</w:t>
            </w:r>
            <w:r w:rsidR="004F7B18" w:rsidRPr="004F7B18">
              <w:rPr>
                <w:rFonts w:hint="eastAsia"/>
                <w:kern w:val="0"/>
                <w:sz w:val="24"/>
                <w:szCs w:val="24"/>
              </w:rPr>
              <w:t>未来将陆续释放样板产能至</w:t>
            </w:r>
            <w:r w:rsidR="004F7B18" w:rsidRPr="004F7B18">
              <w:rPr>
                <w:rFonts w:hint="eastAsia"/>
                <w:kern w:val="0"/>
                <w:sz w:val="24"/>
                <w:szCs w:val="24"/>
              </w:rPr>
              <w:t>72</w:t>
            </w:r>
            <w:r w:rsidR="004F7B18" w:rsidRPr="004F7B18">
              <w:rPr>
                <w:rFonts w:hint="eastAsia"/>
                <w:kern w:val="0"/>
                <w:sz w:val="24"/>
                <w:szCs w:val="24"/>
              </w:rPr>
              <w:t>万㎡</w:t>
            </w:r>
            <w:r w:rsidR="004F7B18" w:rsidRPr="004F7B18">
              <w:rPr>
                <w:rFonts w:hint="eastAsia"/>
                <w:kern w:val="0"/>
                <w:sz w:val="24"/>
                <w:szCs w:val="24"/>
              </w:rPr>
              <w:t>/</w:t>
            </w:r>
            <w:r w:rsidR="004F7B18" w:rsidRPr="004F7B18">
              <w:rPr>
                <w:rFonts w:hint="eastAsia"/>
                <w:kern w:val="0"/>
                <w:sz w:val="24"/>
                <w:szCs w:val="24"/>
              </w:rPr>
              <w:t>年，</w:t>
            </w:r>
            <w:r w:rsidRPr="002E1E3C">
              <w:rPr>
                <w:rFonts w:hint="eastAsia"/>
                <w:kern w:val="0"/>
                <w:sz w:val="24"/>
                <w:szCs w:val="24"/>
              </w:rPr>
              <w:t>大大提升了公司样板能力。感谢您的关注！</w:t>
            </w:r>
          </w:p>
          <w:p w14:paraId="2C12FBAB" w14:textId="7AA5BB11" w:rsidR="001E4203" w:rsidRPr="001E4203" w:rsidRDefault="002E1E3C" w:rsidP="00FD31DF">
            <w:pPr>
              <w:spacing w:beforeLines="40" w:before="124" w:line="360" w:lineRule="auto"/>
              <w:rPr>
                <w:b/>
                <w:bCs/>
                <w:kern w:val="0"/>
                <w:sz w:val="24"/>
                <w:szCs w:val="24"/>
              </w:rPr>
            </w:pPr>
            <w:r>
              <w:rPr>
                <w:rFonts w:hint="eastAsia"/>
                <w:b/>
                <w:bCs/>
                <w:kern w:val="0"/>
                <w:sz w:val="24"/>
                <w:szCs w:val="24"/>
              </w:rPr>
              <w:t>2</w:t>
            </w:r>
            <w:r>
              <w:rPr>
                <w:rFonts w:hint="eastAsia"/>
                <w:b/>
                <w:bCs/>
                <w:kern w:val="0"/>
                <w:sz w:val="24"/>
                <w:szCs w:val="24"/>
              </w:rPr>
              <w:t>、</w:t>
            </w:r>
            <w:r w:rsidR="005C4EFB">
              <w:rPr>
                <w:rFonts w:hint="eastAsia"/>
                <w:b/>
                <w:bCs/>
                <w:kern w:val="0"/>
                <w:sz w:val="24"/>
                <w:szCs w:val="24"/>
              </w:rPr>
              <w:t>请问</w:t>
            </w:r>
            <w:r w:rsidR="005C4EFB" w:rsidRPr="005C4EFB">
              <w:rPr>
                <w:rFonts w:hint="eastAsia"/>
                <w:b/>
                <w:bCs/>
                <w:kern w:val="0"/>
                <w:sz w:val="24"/>
                <w:szCs w:val="24"/>
              </w:rPr>
              <w:t>目前原材料价格增长及原材料供应紧张对公司业绩的影响</w:t>
            </w:r>
          </w:p>
          <w:p w14:paraId="6F4D87FD" w14:textId="4F2B8FF2" w:rsidR="001E4203" w:rsidRPr="001E4203" w:rsidRDefault="001E4203" w:rsidP="00FD31DF">
            <w:pPr>
              <w:spacing w:beforeLines="40" w:before="124" w:line="360" w:lineRule="auto"/>
              <w:rPr>
                <w:kern w:val="0"/>
                <w:sz w:val="24"/>
                <w:szCs w:val="24"/>
              </w:rPr>
            </w:pPr>
            <w:r w:rsidRPr="001E4203">
              <w:rPr>
                <w:rFonts w:hint="eastAsia"/>
                <w:kern w:val="0"/>
                <w:sz w:val="24"/>
                <w:szCs w:val="24"/>
              </w:rPr>
              <w:t>答</w:t>
            </w:r>
            <w:r w:rsidRPr="001E4203">
              <w:rPr>
                <w:rFonts w:hint="eastAsia"/>
                <w:kern w:val="0"/>
                <w:sz w:val="24"/>
                <w:szCs w:val="24"/>
              </w:rPr>
              <w:t>:</w:t>
            </w:r>
            <w:r w:rsidRPr="001E4203">
              <w:rPr>
                <w:rFonts w:hint="eastAsia"/>
                <w:kern w:val="0"/>
                <w:sz w:val="24"/>
                <w:szCs w:val="24"/>
              </w:rPr>
              <w:t>尊敬的投资者，您好！</w:t>
            </w:r>
            <w:r w:rsidR="005C4EFB">
              <w:rPr>
                <w:rFonts w:hint="eastAsia"/>
                <w:kern w:val="0"/>
                <w:sz w:val="24"/>
                <w:szCs w:val="24"/>
              </w:rPr>
              <w:t>自</w:t>
            </w:r>
            <w:r w:rsidR="005C4EFB" w:rsidRPr="005C4EFB">
              <w:rPr>
                <w:rFonts w:hint="eastAsia"/>
                <w:kern w:val="0"/>
                <w:sz w:val="24"/>
                <w:szCs w:val="24"/>
              </w:rPr>
              <w:t>2025</w:t>
            </w:r>
            <w:r w:rsidR="005C4EFB" w:rsidRPr="005C4EFB">
              <w:rPr>
                <w:rFonts w:hint="eastAsia"/>
                <w:kern w:val="0"/>
                <w:sz w:val="24"/>
                <w:szCs w:val="24"/>
              </w:rPr>
              <w:t>年</w:t>
            </w:r>
            <w:r w:rsidR="005C4EFB">
              <w:rPr>
                <w:rFonts w:hint="eastAsia"/>
                <w:kern w:val="0"/>
                <w:sz w:val="24"/>
                <w:szCs w:val="24"/>
              </w:rPr>
              <w:t>下半年</w:t>
            </w:r>
            <w:r w:rsidR="005C4EFB" w:rsidRPr="005C4EFB">
              <w:rPr>
                <w:rFonts w:hint="eastAsia"/>
                <w:kern w:val="0"/>
                <w:sz w:val="24"/>
                <w:szCs w:val="24"/>
              </w:rPr>
              <w:t>起，受铜价等外部因素以及上游供应商产能受限等影响，原材料价格出现上涨，本轮原材料涨价属于行业共同面对的现状，原材料的涨价将带动产业</w:t>
            </w:r>
            <w:proofErr w:type="gramStart"/>
            <w:r w:rsidR="005C4EFB" w:rsidRPr="005C4EFB">
              <w:rPr>
                <w:rFonts w:hint="eastAsia"/>
                <w:kern w:val="0"/>
                <w:sz w:val="24"/>
                <w:szCs w:val="24"/>
              </w:rPr>
              <w:t>链各个</w:t>
            </w:r>
            <w:proofErr w:type="gramEnd"/>
            <w:r w:rsidR="005C4EFB" w:rsidRPr="005C4EFB">
              <w:rPr>
                <w:rFonts w:hint="eastAsia"/>
                <w:kern w:val="0"/>
                <w:sz w:val="24"/>
                <w:szCs w:val="24"/>
              </w:rPr>
              <w:t>环节价值传导。公司通过价格机制与订单策略应对</w:t>
            </w:r>
            <w:r w:rsidR="005C4EFB">
              <w:rPr>
                <w:rFonts w:hint="eastAsia"/>
                <w:kern w:val="0"/>
                <w:sz w:val="24"/>
                <w:szCs w:val="24"/>
              </w:rPr>
              <w:t>，同时</w:t>
            </w:r>
            <w:r w:rsidR="005C4EFB" w:rsidRPr="005C4EFB">
              <w:rPr>
                <w:rFonts w:hint="eastAsia"/>
                <w:kern w:val="0"/>
                <w:sz w:val="24"/>
                <w:szCs w:val="24"/>
              </w:rPr>
              <w:t>持续强化内控管理，进一步优化产品结构及提升质量管理水平，促进了公司业绩增长。</w:t>
            </w:r>
            <w:r w:rsidRPr="001E4203">
              <w:rPr>
                <w:rFonts w:hint="eastAsia"/>
                <w:kern w:val="0"/>
                <w:sz w:val="24"/>
                <w:szCs w:val="24"/>
              </w:rPr>
              <w:t>感</w:t>
            </w:r>
            <w:r w:rsidRPr="001E4203">
              <w:rPr>
                <w:rFonts w:hint="eastAsia"/>
                <w:kern w:val="0"/>
                <w:sz w:val="24"/>
                <w:szCs w:val="24"/>
              </w:rPr>
              <w:lastRenderedPageBreak/>
              <w:t>谢您的关注！</w:t>
            </w:r>
          </w:p>
          <w:p w14:paraId="422F7364" w14:textId="4D01D2D1" w:rsidR="001E4203" w:rsidRPr="001E4203" w:rsidRDefault="00CD556A" w:rsidP="00FD31DF">
            <w:pPr>
              <w:spacing w:beforeLines="40" w:before="124" w:line="360" w:lineRule="auto"/>
              <w:rPr>
                <w:b/>
                <w:bCs/>
                <w:kern w:val="0"/>
                <w:sz w:val="24"/>
                <w:szCs w:val="24"/>
              </w:rPr>
            </w:pPr>
            <w:r>
              <w:rPr>
                <w:rFonts w:hint="eastAsia"/>
                <w:b/>
                <w:bCs/>
                <w:kern w:val="0"/>
                <w:sz w:val="24"/>
                <w:szCs w:val="24"/>
              </w:rPr>
              <w:t>3</w:t>
            </w:r>
            <w:r w:rsidR="001E4203" w:rsidRPr="001E4203">
              <w:rPr>
                <w:rFonts w:hint="eastAsia"/>
                <w:b/>
                <w:bCs/>
                <w:kern w:val="0"/>
                <w:sz w:val="24"/>
                <w:szCs w:val="24"/>
              </w:rPr>
              <w:t>、</w:t>
            </w:r>
            <w:r w:rsidR="00E573BF">
              <w:rPr>
                <w:rFonts w:hint="eastAsia"/>
                <w:b/>
                <w:bCs/>
                <w:kern w:val="0"/>
                <w:sz w:val="24"/>
                <w:szCs w:val="24"/>
              </w:rPr>
              <w:t>请问公司对未来</w:t>
            </w:r>
            <w:r w:rsidR="00E573BF">
              <w:rPr>
                <w:rFonts w:hint="eastAsia"/>
                <w:b/>
                <w:bCs/>
                <w:kern w:val="0"/>
                <w:sz w:val="24"/>
                <w:szCs w:val="24"/>
              </w:rPr>
              <w:t>PCB</w:t>
            </w:r>
            <w:r w:rsidR="00E573BF">
              <w:rPr>
                <w:rFonts w:hint="eastAsia"/>
                <w:b/>
                <w:bCs/>
                <w:kern w:val="0"/>
                <w:sz w:val="24"/>
                <w:szCs w:val="24"/>
              </w:rPr>
              <w:t>市场规模以及行业发展前景预测？</w:t>
            </w:r>
          </w:p>
          <w:p w14:paraId="316AA99B" w14:textId="2FF8F27B" w:rsidR="001E4203" w:rsidRDefault="001E4203" w:rsidP="00FD31DF">
            <w:pPr>
              <w:spacing w:beforeLines="40" w:before="124" w:line="360" w:lineRule="auto"/>
              <w:rPr>
                <w:kern w:val="0"/>
                <w:sz w:val="24"/>
                <w:szCs w:val="24"/>
              </w:rPr>
            </w:pPr>
            <w:r w:rsidRPr="001E4203">
              <w:rPr>
                <w:rFonts w:hint="eastAsia"/>
                <w:kern w:val="0"/>
                <w:sz w:val="24"/>
                <w:szCs w:val="24"/>
              </w:rPr>
              <w:t>答</w:t>
            </w:r>
            <w:r w:rsidRPr="001E4203">
              <w:rPr>
                <w:rFonts w:hint="eastAsia"/>
                <w:kern w:val="0"/>
                <w:sz w:val="24"/>
                <w:szCs w:val="24"/>
              </w:rPr>
              <w:t>:</w:t>
            </w:r>
            <w:r w:rsidRPr="001E4203">
              <w:rPr>
                <w:rFonts w:hint="eastAsia"/>
                <w:kern w:val="0"/>
                <w:sz w:val="24"/>
                <w:szCs w:val="24"/>
              </w:rPr>
              <w:t>尊敬的投资者，</w:t>
            </w:r>
            <w:r w:rsidR="00E573BF">
              <w:rPr>
                <w:rFonts w:hint="eastAsia"/>
                <w:kern w:val="0"/>
                <w:sz w:val="24"/>
                <w:szCs w:val="24"/>
              </w:rPr>
              <w:t>您好！</w:t>
            </w:r>
            <w:r w:rsidR="00E573BF" w:rsidRPr="00E573BF">
              <w:rPr>
                <w:rFonts w:hint="eastAsia"/>
                <w:kern w:val="0"/>
                <w:sz w:val="24"/>
                <w:szCs w:val="24"/>
              </w:rPr>
              <w:t>从行业数据来看，高端</w:t>
            </w:r>
            <w:r w:rsidR="00E573BF" w:rsidRPr="00E573BF">
              <w:rPr>
                <w:rFonts w:hint="eastAsia"/>
                <w:kern w:val="0"/>
                <w:sz w:val="24"/>
                <w:szCs w:val="24"/>
              </w:rPr>
              <w:t>PCB</w:t>
            </w:r>
            <w:r w:rsidR="00E573BF" w:rsidRPr="00E573BF">
              <w:rPr>
                <w:rFonts w:hint="eastAsia"/>
                <w:kern w:val="0"/>
                <w:sz w:val="24"/>
                <w:szCs w:val="24"/>
              </w:rPr>
              <w:t>赛道景气度显著。据</w:t>
            </w:r>
            <w:proofErr w:type="spellStart"/>
            <w:r w:rsidR="00E573BF" w:rsidRPr="00E573BF">
              <w:rPr>
                <w:rFonts w:hint="eastAsia"/>
                <w:kern w:val="0"/>
                <w:sz w:val="24"/>
                <w:szCs w:val="24"/>
              </w:rPr>
              <w:t>Prismark</w:t>
            </w:r>
            <w:proofErr w:type="spellEnd"/>
            <w:r w:rsidR="00E573BF" w:rsidRPr="00E573BF">
              <w:rPr>
                <w:rFonts w:hint="eastAsia"/>
                <w:kern w:val="0"/>
                <w:sz w:val="24"/>
                <w:szCs w:val="24"/>
              </w:rPr>
              <w:t>统计，</w:t>
            </w:r>
            <w:r w:rsidR="00E573BF" w:rsidRPr="00E573BF">
              <w:rPr>
                <w:rFonts w:hint="eastAsia"/>
                <w:kern w:val="0"/>
                <w:sz w:val="24"/>
                <w:szCs w:val="24"/>
              </w:rPr>
              <w:t>2025</w:t>
            </w:r>
            <w:r w:rsidR="00E573BF" w:rsidRPr="00E573BF">
              <w:rPr>
                <w:rFonts w:hint="eastAsia"/>
                <w:kern w:val="0"/>
                <w:sz w:val="24"/>
                <w:szCs w:val="24"/>
              </w:rPr>
              <w:t>年</w:t>
            </w:r>
            <w:r w:rsidR="00E573BF" w:rsidRPr="00E573BF">
              <w:rPr>
                <w:rFonts w:hint="eastAsia"/>
                <w:kern w:val="0"/>
                <w:sz w:val="24"/>
                <w:szCs w:val="24"/>
              </w:rPr>
              <w:t>HDI</w:t>
            </w:r>
            <w:r w:rsidR="00E573BF" w:rsidRPr="00E573BF">
              <w:rPr>
                <w:rFonts w:hint="eastAsia"/>
                <w:kern w:val="0"/>
                <w:sz w:val="24"/>
                <w:szCs w:val="24"/>
              </w:rPr>
              <w:t>板产值同比增幅为</w:t>
            </w:r>
            <w:r w:rsidR="00E573BF" w:rsidRPr="00E573BF">
              <w:rPr>
                <w:rFonts w:hint="eastAsia"/>
                <w:kern w:val="0"/>
                <w:sz w:val="24"/>
                <w:szCs w:val="24"/>
              </w:rPr>
              <w:t>25.6%</w:t>
            </w:r>
            <w:r w:rsidR="00E573BF" w:rsidRPr="00E573BF">
              <w:rPr>
                <w:rFonts w:hint="eastAsia"/>
                <w:kern w:val="0"/>
                <w:sz w:val="24"/>
                <w:szCs w:val="24"/>
              </w:rPr>
              <w:t>，为</w:t>
            </w:r>
            <w:r w:rsidR="00E573BF" w:rsidRPr="00E573BF">
              <w:rPr>
                <w:rFonts w:hint="eastAsia"/>
                <w:kern w:val="0"/>
                <w:sz w:val="24"/>
                <w:szCs w:val="24"/>
              </w:rPr>
              <w:t>PCB</w:t>
            </w:r>
            <w:r w:rsidR="00E573BF" w:rsidRPr="00E573BF">
              <w:rPr>
                <w:rFonts w:hint="eastAsia"/>
                <w:kern w:val="0"/>
                <w:sz w:val="24"/>
                <w:szCs w:val="24"/>
              </w:rPr>
              <w:t>细分领域中增速领先品类；中长期看，</w:t>
            </w:r>
            <w:r w:rsidR="00E573BF" w:rsidRPr="00E573BF">
              <w:rPr>
                <w:rFonts w:hint="eastAsia"/>
                <w:kern w:val="0"/>
                <w:sz w:val="24"/>
                <w:szCs w:val="24"/>
              </w:rPr>
              <w:t>2024-2029</w:t>
            </w:r>
            <w:r w:rsidR="00E573BF" w:rsidRPr="00E573BF">
              <w:rPr>
                <w:rFonts w:hint="eastAsia"/>
                <w:kern w:val="0"/>
                <w:sz w:val="24"/>
                <w:szCs w:val="24"/>
              </w:rPr>
              <w:t>年其复合增长率预计达</w:t>
            </w:r>
            <w:r w:rsidR="00E573BF" w:rsidRPr="00E573BF">
              <w:rPr>
                <w:rFonts w:hint="eastAsia"/>
                <w:kern w:val="0"/>
                <w:sz w:val="24"/>
                <w:szCs w:val="24"/>
              </w:rPr>
              <w:t>11.2%</w:t>
            </w:r>
            <w:r w:rsidR="00E573BF" w:rsidRPr="00E573BF">
              <w:rPr>
                <w:rFonts w:hint="eastAsia"/>
                <w:kern w:val="0"/>
                <w:sz w:val="24"/>
                <w:szCs w:val="24"/>
              </w:rPr>
              <w:t>，高端化发展趋势明确。从需求端看，高端</w:t>
            </w:r>
            <w:r w:rsidR="00E573BF" w:rsidRPr="00E573BF">
              <w:rPr>
                <w:rFonts w:hint="eastAsia"/>
                <w:kern w:val="0"/>
                <w:sz w:val="24"/>
                <w:szCs w:val="24"/>
              </w:rPr>
              <w:t>PCB</w:t>
            </w:r>
            <w:r w:rsidR="00E573BF" w:rsidRPr="00E573BF">
              <w:rPr>
                <w:rFonts w:hint="eastAsia"/>
                <w:kern w:val="0"/>
                <w:sz w:val="24"/>
                <w:szCs w:val="24"/>
              </w:rPr>
              <w:t>的增长逻辑清晰、动能充足。</w:t>
            </w:r>
            <w:r w:rsidR="00E573BF" w:rsidRPr="00E573BF">
              <w:rPr>
                <w:rFonts w:hint="eastAsia"/>
                <w:kern w:val="0"/>
                <w:sz w:val="24"/>
                <w:szCs w:val="24"/>
              </w:rPr>
              <w:t>AI</w:t>
            </w:r>
            <w:proofErr w:type="gramStart"/>
            <w:r w:rsidR="00E573BF" w:rsidRPr="00E573BF">
              <w:rPr>
                <w:rFonts w:hint="eastAsia"/>
                <w:kern w:val="0"/>
                <w:sz w:val="24"/>
                <w:szCs w:val="24"/>
              </w:rPr>
              <w:t>算力基础</w:t>
            </w:r>
            <w:proofErr w:type="gramEnd"/>
            <w:r w:rsidR="00E573BF" w:rsidRPr="00E573BF">
              <w:rPr>
                <w:rFonts w:hint="eastAsia"/>
                <w:kern w:val="0"/>
                <w:sz w:val="24"/>
                <w:szCs w:val="24"/>
              </w:rPr>
              <w:t>设施、高速网络通信等新质生产力领域持续放量，构成高端</w:t>
            </w:r>
            <w:r w:rsidR="00E573BF" w:rsidRPr="00E573BF">
              <w:rPr>
                <w:rFonts w:hint="eastAsia"/>
                <w:kern w:val="0"/>
                <w:sz w:val="24"/>
                <w:szCs w:val="24"/>
              </w:rPr>
              <w:t>PCB</w:t>
            </w:r>
            <w:r w:rsidR="00E573BF" w:rsidRPr="00E573BF">
              <w:rPr>
                <w:rFonts w:hint="eastAsia"/>
                <w:kern w:val="0"/>
                <w:sz w:val="24"/>
                <w:szCs w:val="24"/>
              </w:rPr>
              <w:t>需求扩张的关键支撑。</w:t>
            </w:r>
            <w:r w:rsidR="00E573BF" w:rsidRPr="00E573BF">
              <w:rPr>
                <w:rFonts w:hint="eastAsia"/>
                <w:kern w:val="0"/>
                <w:sz w:val="24"/>
                <w:szCs w:val="24"/>
              </w:rPr>
              <w:t>AI</w:t>
            </w:r>
            <w:r w:rsidR="00E573BF" w:rsidRPr="00E573BF">
              <w:rPr>
                <w:rFonts w:hint="eastAsia"/>
                <w:kern w:val="0"/>
                <w:sz w:val="24"/>
                <w:szCs w:val="24"/>
              </w:rPr>
              <w:t>服务器及配套</w:t>
            </w:r>
            <w:r w:rsidR="00E573BF" w:rsidRPr="00E573BF">
              <w:rPr>
                <w:rFonts w:hint="eastAsia"/>
                <w:kern w:val="0"/>
                <w:sz w:val="24"/>
                <w:szCs w:val="24"/>
              </w:rPr>
              <w:t>EDSFF</w:t>
            </w:r>
            <w:r w:rsidR="00E573BF" w:rsidRPr="00E573BF">
              <w:rPr>
                <w:rFonts w:hint="eastAsia"/>
                <w:kern w:val="0"/>
                <w:sz w:val="24"/>
                <w:szCs w:val="24"/>
              </w:rPr>
              <w:t>存储设备的规模化部署需要高密度、高功率、高可靠的硬件架构升级，对</w:t>
            </w:r>
            <w:r w:rsidR="00E573BF" w:rsidRPr="00E573BF">
              <w:rPr>
                <w:rFonts w:hint="eastAsia"/>
                <w:kern w:val="0"/>
                <w:sz w:val="24"/>
                <w:szCs w:val="24"/>
              </w:rPr>
              <w:t>PCB</w:t>
            </w:r>
            <w:r w:rsidR="00E573BF" w:rsidRPr="00E573BF">
              <w:rPr>
                <w:rFonts w:hint="eastAsia"/>
                <w:kern w:val="0"/>
                <w:sz w:val="24"/>
                <w:szCs w:val="24"/>
              </w:rPr>
              <w:t>的层数、材料及精密加工工艺提出更高要求，直接推动行业向高密度化、高集成化演进；以</w:t>
            </w:r>
            <w:r w:rsidR="00E573BF" w:rsidRPr="00E573BF">
              <w:rPr>
                <w:rFonts w:hint="eastAsia"/>
                <w:kern w:val="0"/>
                <w:sz w:val="24"/>
                <w:szCs w:val="24"/>
              </w:rPr>
              <w:t>800G/1.6T</w:t>
            </w:r>
            <w:r w:rsidR="00E573BF" w:rsidRPr="00E573BF">
              <w:rPr>
                <w:rFonts w:hint="eastAsia"/>
                <w:kern w:val="0"/>
                <w:sz w:val="24"/>
                <w:szCs w:val="24"/>
              </w:rPr>
              <w:t>高速光模块为代表的超高速光通信设备，对</w:t>
            </w:r>
            <w:r w:rsidR="00E573BF" w:rsidRPr="00E573BF">
              <w:rPr>
                <w:rFonts w:hint="eastAsia"/>
                <w:kern w:val="0"/>
                <w:sz w:val="24"/>
                <w:szCs w:val="24"/>
              </w:rPr>
              <w:t>PCB</w:t>
            </w:r>
            <w:r w:rsidR="00E573BF" w:rsidRPr="00E573BF">
              <w:rPr>
                <w:rFonts w:hint="eastAsia"/>
                <w:kern w:val="0"/>
                <w:sz w:val="24"/>
                <w:szCs w:val="24"/>
              </w:rPr>
              <w:t>的线宽线距、阻抗控制及信号完整性提出严苛要求，驱动</w:t>
            </w:r>
            <w:r w:rsidR="00E573BF" w:rsidRPr="00E573BF">
              <w:rPr>
                <w:rFonts w:hint="eastAsia"/>
                <w:kern w:val="0"/>
                <w:sz w:val="24"/>
                <w:szCs w:val="24"/>
              </w:rPr>
              <w:t>PCB</w:t>
            </w:r>
            <w:r w:rsidR="00E573BF" w:rsidRPr="00E573BF">
              <w:rPr>
                <w:rFonts w:hint="eastAsia"/>
                <w:kern w:val="0"/>
                <w:sz w:val="24"/>
                <w:szCs w:val="24"/>
              </w:rPr>
              <w:t>制造向超高密度互连、高频高速方向升级。</w:t>
            </w:r>
            <w:r w:rsidRPr="001E4203">
              <w:rPr>
                <w:rFonts w:hint="eastAsia"/>
                <w:kern w:val="0"/>
                <w:sz w:val="24"/>
                <w:szCs w:val="24"/>
              </w:rPr>
              <w:t>感谢您的关注！</w:t>
            </w:r>
          </w:p>
          <w:p w14:paraId="6B3406FA" w14:textId="460D90A5" w:rsidR="005E06AB" w:rsidRPr="00617019" w:rsidRDefault="00D055ED" w:rsidP="00FD31DF">
            <w:pPr>
              <w:spacing w:beforeLines="40" w:before="124" w:line="360" w:lineRule="auto"/>
              <w:rPr>
                <w:b/>
                <w:bCs/>
                <w:kern w:val="0"/>
                <w:sz w:val="24"/>
                <w:szCs w:val="24"/>
              </w:rPr>
            </w:pPr>
            <w:r>
              <w:rPr>
                <w:rFonts w:hint="eastAsia"/>
                <w:b/>
                <w:bCs/>
                <w:kern w:val="0"/>
                <w:sz w:val="24"/>
                <w:szCs w:val="24"/>
              </w:rPr>
              <w:t>4</w:t>
            </w:r>
            <w:r w:rsidR="00CD556A" w:rsidRPr="00617019">
              <w:rPr>
                <w:rFonts w:hint="eastAsia"/>
                <w:b/>
                <w:bCs/>
                <w:kern w:val="0"/>
                <w:sz w:val="24"/>
                <w:szCs w:val="24"/>
              </w:rPr>
              <w:t>、</w:t>
            </w:r>
            <w:r w:rsidR="00A7502F" w:rsidRPr="00A7502F">
              <w:rPr>
                <w:rFonts w:hint="eastAsia"/>
                <w:b/>
                <w:bCs/>
                <w:kern w:val="0"/>
                <w:sz w:val="24"/>
                <w:szCs w:val="24"/>
              </w:rPr>
              <w:t>如何看待公司近两年的业绩</w:t>
            </w:r>
            <w:r w:rsidR="00A7502F">
              <w:rPr>
                <w:rFonts w:hint="eastAsia"/>
                <w:b/>
                <w:bCs/>
                <w:kern w:val="0"/>
                <w:sz w:val="24"/>
                <w:szCs w:val="24"/>
              </w:rPr>
              <w:t>表现</w:t>
            </w:r>
            <w:r w:rsidR="00A7502F" w:rsidRPr="00A7502F">
              <w:rPr>
                <w:rFonts w:hint="eastAsia"/>
                <w:b/>
                <w:bCs/>
                <w:kern w:val="0"/>
                <w:sz w:val="24"/>
                <w:szCs w:val="24"/>
              </w:rPr>
              <w:t>，后续怎样应对？</w:t>
            </w:r>
          </w:p>
          <w:p w14:paraId="36171322" w14:textId="77777777" w:rsidR="00A7502F" w:rsidRDefault="00A7502F" w:rsidP="00FD31DF">
            <w:pPr>
              <w:spacing w:beforeLines="40" w:before="124" w:line="360" w:lineRule="auto"/>
              <w:rPr>
                <w:kern w:val="0"/>
                <w:sz w:val="24"/>
                <w:szCs w:val="24"/>
              </w:rPr>
            </w:pPr>
            <w:r w:rsidRPr="00A7502F">
              <w:rPr>
                <w:rFonts w:hint="eastAsia"/>
                <w:kern w:val="0"/>
                <w:sz w:val="24"/>
                <w:szCs w:val="24"/>
              </w:rPr>
              <w:t>答：尊敬的投资者，您好！近年来，公司</w:t>
            </w:r>
            <w:r w:rsidRPr="00A7502F">
              <w:rPr>
                <w:rFonts w:hint="eastAsia"/>
                <w:kern w:val="0"/>
                <w:sz w:val="24"/>
                <w:szCs w:val="24"/>
              </w:rPr>
              <w:t>IPO</w:t>
            </w:r>
            <w:r w:rsidRPr="00A7502F">
              <w:rPr>
                <w:rFonts w:hint="eastAsia"/>
                <w:kern w:val="0"/>
                <w:sz w:val="24"/>
                <w:szCs w:val="24"/>
              </w:rPr>
              <w:t>项目年产</w:t>
            </w:r>
            <w:r w:rsidRPr="00A7502F">
              <w:rPr>
                <w:rFonts w:hint="eastAsia"/>
                <w:kern w:val="0"/>
                <w:sz w:val="24"/>
                <w:szCs w:val="24"/>
              </w:rPr>
              <w:t>60</w:t>
            </w:r>
            <w:r w:rsidRPr="00A7502F">
              <w:rPr>
                <w:rFonts w:hint="eastAsia"/>
                <w:kern w:val="0"/>
                <w:sz w:val="24"/>
                <w:szCs w:val="24"/>
              </w:rPr>
              <w:t>万平方米</w:t>
            </w:r>
            <w:r w:rsidRPr="00A7502F">
              <w:rPr>
                <w:rFonts w:hint="eastAsia"/>
                <w:kern w:val="0"/>
                <w:sz w:val="24"/>
                <w:szCs w:val="24"/>
              </w:rPr>
              <w:t>PCB</w:t>
            </w:r>
            <w:r w:rsidRPr="00A7502F">
              <w:rPr>
                <w:rFonts w:hint="eastAsia"/>
                <w:kern w:val="0"/>
                <w:sz w:val="24"/>
                <w:szCs w:val="24"/>
              </w:rPr>
              <w:t>智能化工厂扩产项目及珠海智慧样板厂先后投产，尚处于产能爬坡期，公司整体产能仍未充分利用，使得产品单位固定成本依然较高，边际效益未显现；叠加行业价格竞争激烈，导致公司业绩承压明显。公司目前拥有深圳、信丰和珠海三个生产基地，已筑牢规模化发展基础。未来，伴随着市场复苏，公司将加快市场开发和优质大客户订单导入，从而加快提升现有工厂产能利用率水平，发挥规模效应，持续改善盈利水平。感谢您的关注</w:t>
            </w:r>
          </w:p>
          <w:p w14:paraId="6B5FDC81" w14:textId="1B195679" w:rsidR="00D26BC5" w:rsidRPr="00D26BC5" w:rsidRDefault="00B65DB5" w:rsidP="00FD31DF">
            <w:pPr>
              <w:spacing w:beforeLines="40" w:before="124" w:line="360" w:lineRule="auto"/>
              <w:rPr>
                <w:b/>
                <w:kern w:val="0"/>
                <w:sz w:val="24"/>
                <w:szCs w:val="24"/>
              </w:rPr>
            </w:pPr>
            <w:r>
              <w:rPr>
                <w:b/>
                <w:kern w:val="0"/>
                <w:sz w:val="24"/>
                <w:szCs w:val="24"/>
              </w:rPr>
              <w:t>5</w:t>
            </w:r>
            <w:r w:rsidR="00D26BC5" w:rsidRPr="00D26BC5">
              <w:rPr>
                <w:rFonts w:hint="eastAsia"/>
                <w:b/>
                <w:kern w:val="0"/>
                <w:sz w:val="24"/>
                <w:szCs w:val="24"/>
              </w:rPr>
              <w:t>、</w:t>
            </w:r>
            <w:r w:rsidRPr="00B65DB5">
              <w:rPr>
                <w:rFonts w:hint="eastAsia"/>
                <w:b/>
                <w:kern w:val="0"/>
                <w:sz w:val="24"/>
                <w:szCs w:val="24"/>
              </w:rPr>
              <w:t>AI</w:t>
            </w:r>
            <w:proofErr w:type="gramStart"/>
            <w:r w:rsidRPr="00B65DB5">
              <w:rPr>
                <w:rFonts w:hint="eastAsia"/>
                <w:b/>
                <w:kern w:val="0"/>
                <w:sz w:val="24"/>
                <w:szCs w:val="24"/>
              </w:rPr>
              <w:t>算力爆发</w:t>
            </w:r>
            <w:proofErr w:type="gramEnd"/>
            <w:r w:rsidRPr="00B65DB5">
              <w:rPr>
                <w:rFonts w:hint="eastAsia"/>
                <w:b/>
                <w:kern w:val="0"/>
                <w:sz w:val="24"/>
                <w:szCs w:val="24"/>
              </w:rPr>
              <w:t>正在推动</w:t>
            </w:r>
            <w:r w:rsidRPr="00B65DB5">
              <w:rPr>
                <w:rFonts w:hint="eastAsia"/>
                <w:b/>
                <w:kern w:val="0"/>
                <w:sz w:val="24"/>
                <w:szCs w:val="24"/>
              </w:rPr>
              <w:t>PCB</w:t>
            </w:r>
            <w:r w:rsidRPr="00B65DB5">
              <w:rPr>
                <w:rFonts w:hint="eastAsia"/>
                <w:b/>
                <w:kern w:val="0"/>
                <w:sz w:val="24"/>
                <w:szCs w:val="24"/>
              </w:rPr>
              <w:t>行业迎来结构性升级，公司如何把握这一历史性机遇？</w:t>
            </w:r>
          </w:p>
          <w:p w14:paraId="5CD05CEA" w14:textId="77777777" w:rsidR="004F073D" w:rsidRDefault="00D26BC5" w:rsidP="00FD31DF">
            <w:pPr>
              <w:spacing w:beforeLines="40" w:before="124" w:line="360" w:lineRule="auto"/>
              <w:rPr>
                <w:kern w:val="0"/>
                <w:sz w:val="24"/>
                <w:szCs w:val="24"/>
              </w:rPr>
            </w:pPr>
            <w:r>
              <w:rPr>
                <w:rFonts w:hint="eastAsia"/>
                <w:kern w:val="0"/>
                <w:sz w:val="24"/>
                <w:szCs w:val="24"/>
              </w:rPr>
              <w:t>答：</w:t>
            </w:r>
            <w:r w:rsidR="004F073D" w:rsidRPr="004F073D">
              <w:rPr>
                <w:rFonts w:hint="eastAsia"/>
                <w:kern w:val="0"/>
                <w:sz w:val="24"/>
                <w:szCs w:val="24"/>
              </w:rPr>
              <w:t>尊敬的投资者，您好！人工智能产业的爆发式增长，为</w:t>
            </w:r>
            <w:r w:rsidR="004F073D" w:rsidRPr="004F073D">
              <w:rPr>
                <w:rFonts w:hint="eastAsia"/>
                <w:kern w:val="0"/>
                <w:sz w:val="24"/>
                <w:szCs w:val="24"/>
              </w:rPr>
              <w:t>PCB</w:t>
            </w:r>
            <w:r w:rsidR="004F073D" w:rsidRPr="004F073D">
              <w:rPr>
                <w:rFonts w:hint="eastAsia"/>
                <w:kern w:val="0"/>
                <w:sz w:val="24"/>
                <w:szCs w:val="24"/>
              </w:rPr>
              <w:t>企业带来结构性发展机遇。</w:t>
            </w:r>
            <w:r w:rsidR="004F073D" w:rsidRPr="004F073D">
              <w:rPr>
                <w:rFonts w:hint="eastAsia"/>
                <w:kern w:val="0"/>
                <w:sz w:val="24"/>
                <w:szCs w:val="24"/>
              </w:rPr>
              <w:t>2026</w:t>
            </w:r>
            <w:r w:rsidR="004F073D" w:rsidRPr="004F073D">
              <w:rPr>
                <w:rFonts w:hint="eastAsia"/>
                <w:kern w:val="0"/>
                <w:sz w:val="24"/>
                <w:szCs w:val="24"/>
              </w:rPr>
              <w:t>年，公司会聚焦</w:t>
            </w:r>
            <w:r w:rsidR="004F073D" w:rsidRPr="004F073D">
              <w:rPr>
                <w:rFonts w:hint="eastAsia"/>
                <w:kern w:val="0"/>
                <w:sz w:val="24"/>
                <w:szCs w:val="24"/>
              </w:rPr>
              <w:t>AI</w:t>
            </w:r>
            <w:r w:rsidR="004F073D" w:rsidRPr="004F073D">
              <w:rPr>
                <w:rFonts w:hint="eastAsia"/>
                <w:kern w:val="0"/>
                <w:sz w:val="24"/>
                <w:szCs w:val="24"/>
              </w:rPr>
              <w:t>等高成长赛道，进一步提升市场份额。敬请持续关注公司发展，谢谢。</w:t>
            </w:r>
          </w:p>
          <w:p w14:paraId="5B9B4C5D" w14:textId="77777777" w:rsidR="004F073D" w:rsidRPr="00AC7546" w:rsidRDefault="004F073D" w:rsidP="00FD31DF">
            <w:pPr>
              <w:spacing w:beforeLines="40" w:before="124" w:line="360" w:lineRule="auto"/>
              <w:rPr>
                <w:b/>
                <w:kern w:val="0"/>
                <w:sz w:val="24"/>
                <w:szCs w:val="24"/>
              </w:rPr>
            </w:pPr>
            <w:r w:rsidRPr="00AC7546">
              <w:rPr>
                <w:rFonts w:hint="eastAsia"/>
                <w:b/>
                <w:kern w:val="0"/>
                <w:sz w:val="24"/>
                <w:szCs w:val="24"/>
              </w:rPr>
              <w:lastRenderedPageBreak/>
              <w:t>6</w:t>
            </w:r>
            <w:r w:rsidRPr="00AC7546">
              <w:rPr>
                <w:rFonts w:hint="eastAsia"/>
                <w:b/>
                <w:kern w:val="0"/>
                <w:sz w:val="24"/>
                <w:szCs w:val="24"/>
              </w:rPr>
              <w:t>、请问公司目前再融资</w:t>
            </w:r>
            <w:proofErr w:type="gramStart"/>
            <w:r w:rsidRPr="00AC7546">
              <w:rPr>
                <w:rFonts w:hint="eastAsia"/>
                <w:b/>
                <w:kern w:val="0"/>
                <w:sz w:val="24"/>
                <w:szCs w:val="24"/>
              </w:rPr>
              <w:t>募投项目</w:t>
            </w:r>
            <w:proofErr w:type="gramEnd"/>
            <w:r w:rsidRPr="00AC7546">
              <w:rPr>
                <w:rFonts w:hint="eastAsia"/>
                <w:b/>
                <w:kern w:val="0"/>
                <w:sz w:val="24"/>
                <w:szCs w:val="24"/>
              </w:rPr>
              <w:t>进展如何？</w:t>
            </w:r>
          </w:p>
          <w:p w14:paraId="386DF5C9" w14:textId="53FCDD1F" w:rsidR="004F073D" w:rsidRPr="001E4203" w:rsidRDefault="004F073D" w:rsidP="00FD31DF">
            <w:pPr>
              <w:spacing w:beforeLines="40" w:before="124" w:line="360" w:lineRule="auto"/>
              <w:rPr>
                <w:kern w:val="0"/>
                <w:sz w:val="24"/>
                <w:szCs w:val="24"/>
              </w:rPr>
            </w:pPr>
            <w:r>
              <w:rPr>
                <w:rFonts w:hint="eastAsia"/>
                <w:kern w:val="0"/>
                <w:sz w:val="24"/>
                <w:szCs w:val="24"/>
              </w:rPr>
              <w:t>答：</w:t>
            </w:r>
            <w:r w:rsidRPr="004F073D">
              <w:rPr>
                <w:rFonts w:hint="eastAsia"/>
                <w:kern w:val="0"/>
                <w:sz w:val="24"/>
                <w:szCs w:val="24"/>
              </w:rPr>
              <w:t>尊敬的投资者，您好！</w:t>
            </w:r>
            <w:r>
              <w:rPr>
                <w:rFonts w:hint="eastAsia"/>
                <w:kern w:val="0"/>
                <w:sz w:val="24"/>
                <w:szCs w:val="24"/>
              </w:rPr>
              <w:t>目前该事项</w:t>
            </w:r>
            <w:r w:rsidRPr="004F073D">
              <w:rPr>
                <w:rFonts w:hint="eastAsia"/>
                <w:kern w:val="0"/>
                <w:sz w:val="24"/>
                <w:szCs w:val="24"/>
              </w:rPr>
              <w:t>正在推进中，尚需上海证券交易所发行上市审核并报经中国证券监督管理委员会注册后方可正式实施，能否得以实施及具体的实施时间尚存在不确定性。</w:t>
            </w:r>
            <w:r>
              <w:rPr>
                <w:rFonts w:hint="eastAsia"/>
                <w:kern w:val="0"/>
                <w:sz w:val="24"/>
                <w:szCs w:val="24"/>
              </w:rPr>
              <w:t>具体请关注公司后续公告，</w:t>
            </w:r>
            <w:r w:rsidRPr="001E4203">
              <w:rPr>
                <w:rFonts w:hint="eastAsia"/>
                <w:kern w:val="0"/>
                <w:sz w:val="24"/>
                <w:szCs w:val="24"/>
              </w:rPr>
              <w:t>感谢您的关注！</w:t>
            </w:r>
          </w:p>
        </w:tc>
      </w:tr>
      <w:tr w:rsidR="00595242" w14:paraId="4E6B89FE" w14:textId="77777777" w:rsidTr="00FD31DF">
        <w:trPr>
          <w:trHeight w:val="20"/>
          <w:jc w:val="center"/>
        </w:trPr>
        <w:tc>
          <w:tcPr>
            <w:tcW w:w="1696" w:type="dxa"/>
            <w:vAlign w:val="center"/>
          </w:tcPr>
          <w:p w14:paraId="2203FC45" w14:textId="77777777" w:rsidR="00595242" w:rsidRPr="000E4283" w:rsidRDefault="00C203F0">
            <w:pPr>
              <w:spacing w:line="360" w:lineRule="auto"/>
              <w:rPr>
                <w:b/>
                <w:bCs/>
                <w:iCs/>
                <w:color w:val="000000"/>
                <w:sz w:val="24"/>
              </w:rPr>
            </w:pPr>
            <w:r w:rsidRPr="000E4283">
              <w:rPr>
                <w:rFonts w:hAnsi="宋体"/>
                <w:b/>
                <w:bCs/>
                <w:iCs/>
                <w:color w:val="000000"/>
                <w:sz w:val="24"/>
              </w:rPr>
              <w:lastRenderedPageBreak/>
              <w:t>附件清单（如有）</w:t>
            </w:r>
          </w:p>
        </w:tc>
        <w:tc>
          <w:tcPr>
            <w:tcW w:w="7376" w:type="dxa"/>
          </w:tcPr>
          <w:p w14:paraId="3D10F3F3" w14:textId="45EA80D3" w:rsidR="00595242" w:rsidRPr="00735880" w:rsidRDefault="001426B8" w:rsidP="00FD31DF">
            <w:pPr>
              <w:spacing w:line="360" w:lineRule="auto"/>
              <w:rPr>
                <w:bCs/>
                <w:iCs/>
                <w:color w:val="000000"/>
                <w:sz w:val="24"/>
                <w:szCs w:val="24"/>
              </w:rPr>
            </w:pPr>
            <w:r w:rsidRPr="00735880">
              <w:rPr>
                <w:rFonts w:hint="eastAsia"/>
                <w:bCs/>
                <w:iCs/>
                <w:color w:val="000000"/>
                <w:sz w:val="24"/>
                <w:szCs w:val="24"/>
              </w:rPr>
              <w:t>天风电子；</w:t>
            </w:r>
            <w:proofErr w:type="gramStart"/>
            <w:r w:rsidRPr="00735880">
              <w:rPr>
                <w:rFonts w:hint="eastAsia"/>
                <w:bCs/>
                <w:iCs/>
                <w:color w:val="000000"/>
                <w:sz w:val="24"/>
                <w:szCs w:val="24"/>
              </w:rPr>
              <w:t>天弘基金</w:t>
            </w:r>
            <w:proofErr w:type="gramEnd"/>
            <w:r w:rsidRPr="00735880">
              <w:rPr>
                <w:rFonts w:hint="eastAsia"/>
                <w:bCs/>
                <w:iCs/>
                <w:color w:val="000000"/>
                <w:sz w:val="24"/>
                <w:szCs w:val="24"/>
              </w:rPr>
              <w:t>；民生加银；中信资管；星石投资；鸿道投资；华夏基金；</w:t>
            </w:r>
            <w:r w:rsidRPr="00735880">
              <w:rPr>
                <w:sz w:val="24"/>
                <w:szCs w:val="24"/>
              </w:rPr>
              <w:t>嘉实</w:t>
            </w:r>
            <w:r w:rsidRPr="00735880">
              <w:rPr>
                <w:rFonts w:hint="eastAsia"/>
                <w:sz w:val="24"/>
                <w:szCs w:val="24"/>
              </w:rPr>
              <w:t>；源峰基金；</w:t>
            </w:r>
            <w:proofErr w:type="gramStart"/>
            <w:r w:rsidRPr="00735880">
              <w:rPr>
                <w:rFonts w:hint="eastAsia"/>
                <w:sz w:val="24"/>
                <w:szCs w:val="24"/>
              </w:rPr>
              <w:t>任桥资产</w:t>
            </w:r>
            <w:proofErr w:type="gramEnd"/>
            <w:r w:rsidRPr="00735880">
              <w:rPr>
                <w:rFonts w:hint="eastAsia"/>
                <w:sz w:val="24"/>
                <w:szCs w:val="24"/>
              </w:rPr>
              <w:t>；、国联民生；联投资本；中航工业；中建新材料基金；财通基金；湖北宜都基金；东方阿尔法；</w:t>
            </w:r>
            <w:proofErr w:type="gramStart"/>
            <w:r w:rsidRPr="00735880">
              <w:rPr>
                <w:rFonts w:hint="eastAsia"/>
                <w:sz w:val="24"/>
                <w:szCs w:val="24"/>
              </w:rPr>
              <w:t>运舟资本</w:t>
            </w:r>
            <w:proofErr w:type="gramEnd"/>
            <w:r w:rsidRPr="00735880">
              <w:rPr>
                <w:rFonts w:hint="eastAsia"/>
                <w:sz w:val="24"/>
                <w:szCs w:val="24"/>
              </w:rPr>
              <w:t>；华安财保资管；华安资产等</w:t>
            </w:r>
          </w:p>
        </w:tc>
      </w:tr>
    </w:tbl>
    <w:p w14:paraId="0E99B183" w14:textId="77777777" w:rsidR="00595242" w:rsidRDefault="00595242" w:rsidP="00FD31DF"/>
    <w:sectPr w:rsidR="00595242">
      <w:footerReference w:type="default" r:id="rId7"/>
      <w:pgSz w:w="11906" w:h="16838"/>
      <w:pgMar w:top="1276"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B38DC" w14:textId="77777777" w:rsidR="002A152D" w:rsidRDefault="002A152D">
      <w:r>
        <w:separator/>
      </w:r>
    </w:p>
  </w:endnote>
  <w:endnote w:type="continuationSeparator" w:id="0">
    <w:p w14:paraId="083D2456" w14:textId="77777777" w:rsidR="002A152D" w:rsidRDefault="002A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A9D0C" w14:textId="5D019268" w:rsidR="00595242" w:rsidRDefault="00C203F0">
    <w:pPr>
      <w:pStyle w:val="a7"/>
      <w:jc w:val="center"/>
    </w:pPr>
    <w:r>
      <w:rPr>
        <w:rStyle w:val="aa"/>
      </w:rPr>
      <w:fldChar w:fldCharType="begin"/>
    </w:r>
    <w:r>
      <w:rPr>
        <w:rStyle w:val="aa"/>
      </w:rPr>
      <w:instrText xml:space="preserve"> PAGE </w:instrText>
    </w:r>
    <w:r>
      <w:rPr>
        <w:rStyle w:val="aa"/>
      </w:rPr>
      <w:fldChar w:fldCharType="separate"/>
    </w:r>
    <w:r w:rsidR="00AC7546">
      <w:rPr>
        <w:rStyle w:val="aa"/>
        <w:noProof/>
      </w:rPr>
      <w:t>1</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2D1C5" w14:textId="77777777" w:rsidR="002A152D" w:rsidRDefault="002A152D">
      <w:r>
        <w:separator/>
      </w:r>
    </w:p>
  </w:footnote>
  <w:footnote w:type="continuationSeparator" w:id="0">
    <w:p w14:paraId="6C8C5867" w14:textId="77777777" w:rsidR="002A152D" w:rsidRDefault="002A1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I2MjVlZTAyOGY1OTk3MTc2YjJmNmQ4NzAzMWQ1ZmMifQ=="/>
  </w:docVars>
  <w:rsids>
    <w:rsidRoot w:val="00871698"/>
    <w:rsid w:val="00004FEE"/>
    <w:rsid w:val="00005F89"/>
    <w:rsid w:val="00006857"/>
    <w:rsid w:val="00006AD1"/>
    <w:rsid w:val="00006EA6"/>
    <w:rsid w:val="000107CB"/>
    <w:rsid w:val="00011612"/>
    <w:rsid w:val="00011794"/>
    <w:rsid w:val="00012BC9"/>
    <w:rsid w:val="0001387F"/>
    <w:rsid w:val="00013FA5"/>
    <w:rsid w:val="00016B31"/>
    <w:rsid w:val="00017C87"/>
    <w:rsid w:val="000239C7"/>
    <w:rsid w:val="00023F4E"/>
    <w:rsid w:val="000240A7"/>
    <w:rsid w:val="0002497F"/>
    <w:rsid w:val="00024B19"/>
    <w:rsid w:val="0003072B"/>
    <w:rsid w:val="00030A8F"/>
    <w:rsid w:val="00032B0C"/>
    <w:rsid w:val="00034D3A"/>
    <w:rsid w:val="0003738B"/>
    <w:rsid w:val="00037F88"/>
    <w:rsid w:val="00041A1D"/>
    <w:rsid w:val="000504E6"/>
    <w:rsid w:val="00052611"/>
    <w:rsid w:val="00052C6F"/>
    <w:rsid w:val="00053498"/>
    <w:rsid w:val="000539F9"/>
    <w:rsid w:val="00056EF7"/>
    <w:rsid w:val="0005798B"/>
    <w:rsid w:val="000616FB"/>
    <w:rsid w:val="00062E78"/>
    <w:rsid w:val="00062F4D"/>
    <w:rsid w:val="000633CE"/>
    <w:rsid w:val="000648BA"/>
    <w:rsid w:val="0006749C"/>
    <w:rsid w:val="00067F8F"/>
    <w:rsid w:val="00072FBC"/>
    <w:rsid w:val="00073120"/>
    <w:rsid w:val="0007321A"/>
    <w:rsid w:val="00073755"/>
    <w:rsid w:val="00076191"/>
    <w:rsid w:val="000778DD"/>
    <w:rsid w:val="000800D2"/>
    <w:rsid w:val="00080545"/>
    <w:rsid w:val="0008496E"/>
    <w:rsid w:val="0008582C"/>
    <w:rsid w:val="00086443"/>
    <w:rsid w:val="0009254C"/>
    <w:rsid w:val="0009789D"/>
    <w:rsid w:val="000A064C"/>
    <w:rsid w:val="000A13AA"/>
    <w:rsid w:val="000A1D56"/>
    <w:rsid w:val="000A253D"/>
    <w:rsid w:val="000A3F1F"/>
    <w:rsid w:val="000A5634"/>
    <w:rsid w:val="000A6778"/>
    <w:rsid w:val="000B46A8"/>
    <w:rsid w:val="000B4A14"/>
    <w:rsid w:val="000B5985"/>
    <w:rsid w:val="000B5BDC"/>
    <w:rsid w:val="000B63B2"/>
    <w:rsid w:val="000C0BE3"/>
    <w:rsid w:val="000C1DAE"/>
    <w:rsid w:val="000C1E5B"/>
    <w:rsid w:val="000C629F"/>
    <w:rsid w:val="000C6F1D"/>
    <w:rsid w:val="000C7786"/>
    <w:rsid w:val="000D1350"/>
    <w:rsid w:val="000D1605"/>
    <w:rsid w:val="000D2A25"/>
    <w:rsid w:val="000D72D5"/>
    <w:rsid w:val="000E4283"/>
    <w:rsid w:val="000F3C28"/>
    <w:rsid w:val="000F4EC0"/>
    <w:rsid w:val="000F61F5"/>
    <w:rsid w:val="000F63EC"/>
    <w:rsid w:val="000F6C3F"/>
    <w:rsid w:val="0010441F"/>
    <w:rsid w:val="001056E9"/>
    <w:rsid w:val="00111867"/>
    <w:rsid w:val="001164FC"/>
    <w:rsid w:val="0011739B"/>
    <w:rsid w:val="00117A68"/>
    <w:rsid w:val="0012087A"/>
    <w:rsid w:val="00125905"/>
    <w:rsid w:val="001259F8"/>
    <w:rsid w:val="001262DE"/>
    <w:rsid w:val="001333F6"/>
    <w:rsid w:val="00134BD2"/>
    <w:rsid w:val="00135BE2"/>
    <w:rsid w:val="00136AA8"/>
    <w:rsid w:val="00140FB2"/>
    <w:rsid w:val="001426B8"/>
    <w:rsid w:val="00143FC6"/>
    <w:rsid w:val="0014513A"/>
    <w:rsid w:val="00150A17"/>
    <w:rsid w:val="001513CE"/>
    <w:rsid w:val="00152939"/>
    <w:rsid w:val="001570B1"/>
    <w:rsid w:val="00157688"/>
    <w:rsid w:val="00157769"/>
    <w:rsid w:val="00157C77"/>
    <w:rsid w:val="001615A3"/>
    <w:rsid w:val="0016485A"/>
    <w:rsid w:val="0016535B"/>
    <w:rsid w:val="00165A9F"/>
    <w:rsid w:val="00166454"/>
    <w:rsid w:val="00167625"/>
    <w:rsid w:val="001705B6"/>
    <w:rsid w:val="00171EF3"/>
    <w:rsid w:val="001744AF"/>
    <w:rsid w:val="00180373"/>
    <w:rsid w:val="00182564"/>
    <w:rsid w:val="00182619"/>
    <w:rsid w:val="00182F04"/>
    <w:rsid w:val="001836C9"/>
    <w:rsid w:val="00185524"/>
    <w:rsid w:val="00193BF7"/>
    <w:rsid w:val="00193DEE"/>
    <w:rsid w:val="0019515C"/>
    <w:rsid w:val="0019579B"/>
    <w:rsid w:val="00196388"/>
    <w:rsid w:val="001A3197"/>
    <w:rsid w:val="001A3C5B"/>
    <w:rsid w:val="001B2803"/>
    <w:rsid w:val="001C03D3"/>
    <w:rsid w:val="001C0A54"/>
    <w:rsid w:val="001C241E"/>
    <w:rsid w:val="001C44D8"/>
    <w:rsid w:val="001C4891"/>
    <w:rsid w:val="001C54FA"/>
    <w:rsid w:val="001C5E51"/>
    <w:rsid w:val="001C765B"/>
    <w:rsid w:val="001D1627"/>
    <w:rsid w:val="001D34D7"/>
    <w:rsid w:val="001E16CF"/>
    <w:rsid w:val="001E305A"/>
    <w:rsid w:val="001E4203"/>
    <w:rsid w:val="001F1334"/>
    <w:rsid w:val="001F4525"/>
    <w:rsid w:val="001F66AA"/>
    <w:rsid w:val="00200465"/>
    <w:rsid w:val="002012E1"/>
    <w:rsid w:val="00203987"/>
    <w:rsid w:val="002040BF"/>
    <w:rsid w:val="00207EE7"/>
    <w:rsid w:val="00210740"/>
    <w:rsid w:val="00213F1F"/>
    <w:rsid w:val="002142E0"/>
    <w:rsid w:val="002147C4"/>
    <w:rsid w:val="002168D3"/>
    <w:rsid w:val="00217345"/>
    <w:rsid w:val="00220683"/>
    <w:rsid w:val="002226F7"/>
    <w:rsid w:val="00222CB0"/>
    <w:rsid w:val="00224BF5"/>
    <w:rsid w:val="00230F76"/>
    <w:rsid w:val="00231306"/>
    <w:rsid w:val="00235B92"/>
    <w:rsid w:val="002368DC"/>
    <w:rsid w:val="00236D48"/>
    <w:rsid w:val="00236D93"/>
    <w:rsid w:val="00240325"/>
    <w:rsid w:val="00240C58"/>
    <w:rsid w:val="0024137F"/>
    <w:rsid w:val="00241B3E"/>
    <w:rsid w:val="00245B97"/>
    <w:rsid w:val="00246050"/>
    <w:rsid w:val="00250BF4"/>
    <w:rsid w:val="00253038"/>
    <w:rsid w:val="00253B0E"/>
    <w:rsid w:val="00261B1D"/>
    <w:rsid w:val="00262309"/>
    <w:rsid w:val="002626CC"/>
    <w:rsid w:val="002632E0"/>
    <w:rsid w:val="0027286A"/>
    <w:rsid w:val="00273464"/>
    <w:rsid w:val="00274C7F"/>
    <w:rsid w:val="00275497"/>
    <w:rsid w:val="00280D92"/>
    <w:rsid w:val="00281D81"/>
    <w:rsid w:val="00282924"/>
    <w:rsid w:val="00282FB7"/>
    <w:rsid w:val="00283F5E"/>
    <w:rsid w:val="00285033"/>
    <w:rsid w:val="002856BF"/>
    <w:rsid w:val="0029297E"/>
    <w:rsid w:val="00293685"/>
    <w:rsid w:val="00295A45"/>
    <w:rsid w:val="00295BED"/>
    <w:rsid w:val="00295F91"/>
    <w:rsid w:val="002A03A6"/>
    <w:rsid w:val="002A152D"/>
    <w:rsid w:val="002A2257"/>
    <w:rsid w:val="002A2761"/>
    <w:rsid w:val="002A64DE"/>
    <w:rsid w:val="002A6B19"/>
    <w:rsid w:val="002B0995"/>
    <w:rsid w:val="002B15A1"/>
    <w:rsid w:val="002B19D3"/>
    <w:rsid w:val="002B3F39"/>
    <w:rsid w:val="002C176B"/>
    <w:rsid w:val="002C2A4E"/>
    <w:rsid w:val="002C4A4C"/>
    <w:rsid w:val="002C58DE"/>
    <w:rsid w:val="002C767D"/>
    <w:rsid w:val="002D391E"/>
    <w:rsid w:val="002D570A"/>
    <w:rsid w:val="002D6E39"/>
    <w:rsid w:val="002E1E3C"/>
    <w:rsid w:val="002E23B4"/>
    <w:rsid w:val="002E3BC6"/>
    <w:rsid w:val="002E5518"/>
    <w:rsid w:val="002F1B2C"/>
    <w:rsid w:val="002F3F69"/>
    <w:rsid w:val="002F4D7D"/>
    <w:rsid w:val="002F56C2"/>
    <w:rsid w:val="002F7859"/>
    <w:rsid w:val="003003C7"/>
    <w:rsid w:val="00302887"/>
    <w:rsid w:val="003044B8"/>
    <w:rsid w:val="003071FF"/>
    <w:rsid w:val="00307723"/>
    <w:rsid w:val="00310AA5"/>
    <w:rsid w:val="00311026"/>
    <w:rsid w:val="00312B1B"/>
    <w:rsid w:val="00316781"/>
    <w:rsid w:val="0031709D"/>
    <w:rsid w:val="0032048C"/>
    <w:rsid w:val="0032227F"/>
    <w:rsid w:val="003225D0"/>
    <w:rsid w:val="003249F4"/>
    <w:rsid w:val="00326570"/>
    <w:rsid w:val="00326669"/>
    <w:rsid w:val="003271E7"/>
    <w:rsid w:val="003305C0"/>
    <w:rsid w:val="00333AE8"/>
    <w:rsid w:val="003342E6"/>
    <w:rsid w:val="00341E6A"/>
    <w:rsid w:val="003446D4"/>
    <w:rsid w:val="003447B0"/>
    <w:rsid w:val="00344D1B"/>
    <w:rsid w:val="003519F2"/>
    <w:rsid w:val="00352D87"/>
    <w:rsid w:val="00355C4F"/>
    <w:rsid w:val="00355DEE"/>
    <w:rsid w:val="00356F08"/>
    <w:rsid w:val="003579E1"/>
    <w:rsid w:val="0036208C"/>
    <w:rsid w:val="00371ED2"/>
    <w:rsid w:val="00372002"/>
    <w:rsid w:val="003738FB"/>
    <w:rsid w:val="0037399E"/>
    <w:rsid w:val="0038095E"/>
    <w:rsid w:val="00383454"/>
    <w:rsid w:val="0038775A"/>
    <w:rsid w:val="003923AA"/>
    <w:rsid w:val="00392BFC"/>
    <w:rsid w:val="0039676D"/>
    <w:rsid w:val="00396C52"/>
    <w:rsid w:val="003A3127"/>
    <w:rsid w:val="003B1398"/>
    <w:rsid w:val="003B4127"/>
    <w:rsid w:val="003C0372"/>
    <w:rsid w:val="003C0F8F"/>
    <w:rsid w:val="003C1FBA"/>
    <w:rsid w:val="003C4060"/>
    <w:rsid w:val="003C5143"/>
    <w:rsid w:val="003C5F23"/>
    <w:rsid w:val="003C665D"/>
    <w:rsid w:val="003D18DB"/>
    <w:rsid w:val="003D284C"/>
    <w:rsid w:val="003D2A45"/>
    <w:rsid w:val="003D2D46"/>
    <w:rsid w:val="003D5FC4"/>
    <w:rsid w:val="003D7CF9"/>
    <w:rsid w:val="003E02A4"/>
    <w:rsid w:val="003E0CC0"/>
    <w:rsid w:val="003E3C6A"/>
    <w:rsid w:val="003E47DF"/>
    <w:rsid w:val="003E7013"/>
    <w:rsid w:val="003F50F8"/>
    <w:rsid w:val="003F59AF"/>
    <w:rsid w:val="00400BB8"/>
    <w:rsid w:val="00403B30"/>
    <w:rsid w:val="0040444A"/>
    <w:rsid w:val="00406D18"/>
    <w:rsid w:val="00410C9F"/>
    <w:rsid w:val="00416199"/>
    <w:rsid w:val="004172A2"/>
    <w:rsid w:val="004238EB"/>
    <w:rsid w:val="00425F4F"/>
    <w:rsid w:val="00430273"/>
    <w:rsid w:val="00430A5B"/>
    <w:rsid w:val="004343BE"/>
    <w:rsid w:val="00434E09"/>
    <w:rsid w:val="00436649"/>
    <w:rsid w:val="00440DDE"/>
    <w:rsid w:val="00447F77"/>
    <w:rsid w:val="004512BA"/>
    <w:rsid w:val="00452387"/>
    <w:rsid w:val="0045267E"/>
    <w:rsid w:val="004526C8"/>
    <w:rsid w:val="0046254F"/>
    <w:rsid w:val="00465B7C"/>
    <w:rsid w:val="00466A29"/>
    <w:rsid w:val="004710E9"/>
    <w:rsid w:val="00471CE2"/>
    <w:rsid w:val="00473EC2"/>
    <w:rsid w:val="00475FBF"/>
    <w:rsid w:val="00484DFB"/>
    <w:rsid w:val="004902E8"/>
    <w:rsid w:val="004912A4"/>
    <w:rsid w:val="0049283E"/>
    <w:rsid w:val="004963EE"/>
    <w:rsid w:val="004A11FB"/>
    <w:rsid w:val="004A345F"/>
    <w:rsid w:val="004A58EA"/>
    <w:rsid w:val="004A796A"/>
    <w:rsid w:val="004A7CD3"/>
    <w:rsid w:val="004B1501"/>
    <w:rsid w:val="004B32C0"/>
    <w:rsid w:val="004B42CF"/>
    <w:rsid w:val="004B5AB9"/>
    <w:rsid w:val="004B5BE7"/>
    <w:rsid w:val="004B64BE"/>
    <w:rsid w:val="004C0B8F"/>
    <w:rsid w:val="004C1776"/>
    <w:rsid w:val="004C46E3"/>
    <w:rsid w:val="004C57C7"/>
    <w:rsid w:val="004C7054"/>
    <w:rsid w:val="004C795E"/>
    <w:rsid w:val="004D0827"/>
    <w:rsid w:val="004D25C7"/>
    <w:rsid w:val="004D3142"/>
    <w:rsid w:val="004D47C8"/>
    <w:rsid w:val="004D53F3"/>
    <w:rsid w:val="004D7CC5"/>
    <w:rsid w:val="004D7F19"/>
    <w:rsid w:val="004E02BC"/>
    <w:rsid w:val="004E0A98"/>
    <w:rsid w:val="004E3F13"/>
    <w:rsid w:val="004E537D"/>
    <w:rsid w:val="004E65FF"/>
    <w:rsid w:val="004E7CD6"/>
    <w:rsid w:val="004F073D"/>
    <w:rsid w:val="004F095D"/>
    <w:rsid w:val="004F1984"/>
    <w:rsid w:val="004F2B1B"/>
    <w:rsid w:val="004F600D"/>
    <w:rsid w:val="004F7B18"/>
    <w:rsid w:val="00501D93"/>
    <w:rsid w:val="00503378"/>
    <w:rsid w:val="00505D58"/>
    <w:rsid w:val="0050732A"/>
    <w:rsid w:val="00510BF4"/>
    <w:rsid w:val="00511A51"/>
    <w:rsid w:val="00513376"/>
    <w:rsid w:val="00514F62"/>
    <w:rsid w:val="00515A28"/>
    <w:rsid w:val="005174D2"/>
    <w:rsid w:val="005216ED"/>
    <w:rsid w:val="00522EF9"/>
    <w:rsid w:val="005231E3"/>
    <w:rsid w:val="00527544"/>
    <w:rsid w:val="00531060"/>
    <w:rsid w:val="005312C0"/>
    <w:rsid w:val="00532F04"/>
    <w:rsid w:val="0053432D"/>
    <w:rsid w:val="005367C0"/>
    <w:rsid w:val="005402C2"/>
    <w:rsid w:val="005424DE"/>
    <w:rsid w:val="005433CE"/>
    <w:rsid w:val="0054365C"/>
    <w:rsid w:val="00543947"/>
    <w:rsid w:val="005451C4"/>
    <w:rsid w:val="0054573B"/>
    <w:rsid w:val="00550FED"/>
    <w:rsid w:val="00551768"/>
    <w:rsid w:val="005534A2"/>
    <w:rsid w:val="00553A11"/>
    <w:rsid w:val="00554181"/>
    <w:rsid w:val="00554884"/>
    <w:rsid w:val="00561690"/>
    <w:rsid w:val="00563608"/>
    <w:rsid w:val="0056518C"/>
    <w:rsid w:val="0056595B"/>
    <w:rsid w:val="00566AA5"/>
    <w:rsid w:val="005702F4"/>
    <w:rsid w:val="0057491E"/>
    <w:rsid w:val="00577959"/>
    <w:rsid w:val="00577E90"/>
    <w:rsid w:val="00587FB2"/>
    <w:rsid w:val="00590467"/>
    <w:rsid w:val="00592401"/>
    <w:rsid w:val="00592A16"/>
    <w:rsid w:val="00593522"/>
    <w:rsid w:val="0059427E"/>
    <w:rsid w:val="00595242"/>
    <w:rsid w:val="005960B0"/>
    <w:rsid w:val="00596CDB"/>
    <w:rsid w:val="00597BA4"/>
    <w:rsid w:val="005A0DBA"/>
    <w:rsid w:val="005A169B"/>
    <w:rsid w:val="005A318C"/>
    <w:rsid w:val="005A3A6A"/>
    <w:rsid w:val="005A6C95"/>
    <w:rsid w:val="005B56DE"/>
    <w:rsid w:val="005C2146"/>
    <w:rsid w:val="005C272B"/>
    <w:rsid w:val="005C4EFB"/>
    <w:rsid w:val="005D460B"/>
    <w:rsid w:val="005D6DAF"/>
    <w:rsid w:val="005D7C2B"/>
    <w:rsid w:val="005E06AB"/>
    <w:rsid w:val="005E1A14"/>
    <w:rsid w:val="005E300F"/>
    <w:rsid w:val="005E3587"/>
    <w:rsid w:val="005E41C1"/>
    <w:rsid w:val="005E5A05"/>
    <w:rsid w:val="005E641E"/>
    <w:rsid w:val="005F15B7"/>
    <w:rsid w:val="005F1BB0"/>
    <w:rsid w:val="005F23DC"/>
    <w:rsid w:val="005F4927"/>
    <w:rsid w:val="005F54F9"/>
    <w:rsid w:val="005F645A"/>
    <w:rsid w:val="00601357"/>
    <w:rsid w:val="0060163F"/>
    <w:rsid w:val="00604FD6"/>
    <w:rsid w:val="0061035F"/>
    <w:rsid w:val="00611C3A"/>
    <w:rsid w:val="006130F1"/>
    <w:rsid w:val="00616C67"/>
    <w:rsid w:val="00617019"/>
    <w:rsid w:val="00620BCC"/>
    <w:rsid w:val="00620F6C"/>
    <w:rsid w:val="006223A7"/>
    <w:rsid w:val="00625AF4"/>
    <w:rsid w:val="0062668A"/>
    <w:rsid w:val="00627C44"/>
    <w:rsid w:val="006301D9"/>
    <w:rsid w:val="006315F3"/>
    <w:rsid w:val="00634980"/>
    <w:rsid w:val="00635625"/>
    <w:rsid w:val="0063730A"/>
    <w:rsid w:val="00637426"/>
    <w:rsid w:val="006401C6"/>
    <w:rsid w:val="006413AE"/>
    <w:rsid w:val="006421FD"/>
    <w:rsid w:val="006428ED"/>
    <w:rsid w:val="00642E45"/>
    <w:rsid w:val="0064697F"/>
    <w:rsid w:val="006517B8"/>
    <w:rsid w:val="00651B0D"/>
    <w:rsid w:val="006548F8"/>
    <w:rsid w:val="006573E2"/>
    <w:rsid w:val="00660866"/>
    <w:rsid w:val="0066204C"/>
    <w:rsid w:val="00663EFA"/>
    <w:rsid w:val="00664D37"/>
    <w:rsid w:val="00664EB9"/>
    <w:rsid w:val="0066552F"/>
    <w:rsid w:val="00665E06"/>
    <w:rsid w:val="00666B25"/>
    <w:rsid w:val="00667DEA"/>
    <w:rsid w:val="00673E96"/>
    <w:rsid w:val="0067475F"/>
    <w:rsid w:val="00677213"/>
    <w:rsid w:val="00681449"/>
    <w:rsid w:val="00684B8A"/>
    <w:rsid w:val="006875B0"/>
    <w:rsid w:val="0069011D"/>
    <w:rsid w:val="00690CDE"/>
    <w:rsid w:val="00690DB9"/>
    <w:rsid w:val="0069134C"/>
    <w:rsid w:val="00693328"/>
    <w:rsid w:val="006945AE"/>
    <w:rsid w:val="006A076E"/>
    <w:rsid w:val="006A2437"/>
    <w:rsid w:val="006A277F"/>
    <w:rsid w:val="006A3063"/>
    <w:rsid w:val="006A37E3"/>
    <w:rsid w:val="006A4772"/>
    <w:rsid w:val="006A4A92"/>
    <w:rsid w:val="006A5781"/>
    <w:rsid w:val="006A6209"/>
    <w:rsid w:val="006A6385"/>
    <w:rsid w:val="006B139F"/>
    <w:rsid w:val="006B5979"/>
    <w:rsid w:val="006C0FE3"/>
    <w:rsid w:val="006C15C3"/>
    <w:rsid w:val="006C1A26"/>
    <w:rsid w:val="006C3C14"/>
    <w:rsid w:val="006D086D"/>
    <w:rsid w:val="006D1B92"/>
    <w:rsid w:val="006D383F"/>
    <w:rsid w:val="006D725B"/>
    <w:rsid w:val="006D7B92"/>
    <w:rsid w:val="006E060B"/>
    <w:rsid w:val="006E0F9F"/>
    <w:rsid w:val="006E21C1"/>
    <w:rsid w:val="006E3EDD"/>
    <w:rsid w:val="006E6384"/>
    <w:rsid w:val="006E6A94"/>
    <w:rsid w:val="006E76D5"/>
    <w:rsid w:val="006E77BA"/>
    <w:rsid w:val="006F0497"/>
    <w:rsid w:val="006F4890"/>
    <w:rsid w:val="006F6E6C"/>
    <w:rsid w:val="006F7442"/>
    <w:rsid w:val="006F7548"/>
    <w:rsid w:val="0070363F"/>
    <w:rsid w:val="0070488B"/>
    <w:rsid w:val="00712018"/>
    <w:rsid w:val="00714639"/>
    <w:rsid w:val="00714AEF"/>
    <w:rsid w:val="007151F5"/>
    <w:rsid w:val="007163BF"/>
    <w:rsid w:val="00722D82"/>
    <w:rsid w:val="00724B29"/>
    <w:rsid w:val="00724BB4"/>
    <w:rsid w:val="00724E53"/>
    <w:rsid w:val="007277AF"/>
    <w:rsid w:val="00727EDF"/>
    <w:rsid w:val="0073128B"/>
    <w:rsid w:val="00731EB8"/>
    <w:rsid w:val="0073265D"/>
    <w:rsid w:val="007344DF"/>
    <w:rsid w:val="00735880"/>
    <w:rsid w:val="00736666"/>
    <w:rsid w:val="00736E13"/>
    <w:rsid w:val="00737CE0"/>
    <w:rsid w:val="0074001A"/>
    <w:rsid w:val="0074305B"/>
    <w:rsid w:val="0074313B"/>
    <w:rsid w:val="007448E8"/>
    <w:rsid w:val="007478A3"/>
    <w:rsid w:val="007530B8"/>
    <w:rsid w:val="00753B47"/>
    <w:rsid w:val="00753E8A"/>
    <w:rsid w:val="007574D8"/>
    <w:rsid w:val="007659FF"/>
    <w:rsid w:val="00767336"/>
    <w:rsid w:val="007755CA"/>
    <w:rsid w:val="00781934"/>
    <w:rsid w:val="00790F36"/>
    <w:rsid w:val="00792163"/>
    <w:rsid w:val="00792B9F"/>
    <w:rsid w:val="007948C8"/>
    <w:rsid w:val="0079525D"/>
    <w:rsid w:val="007A0800"/>
    <w:rsid w:val="007A0F7A"/>
    <w:rsid w:val="007A12A4"/>
    <w:rsid w:val="007B0230"/>
    <w:rsid w:val="007B08AB"/>
    <w:rsid w:val="007B28BC"/>
    <w:rsid w:val="007B47AA"/>
    <w:rsid w:val="007C3479"/>
    <w:rsid w:val="007C4564"/>
    <w:rsid w:val="007C58E1"/>
    <w:rsid w:val="007C6E19"/>
    <w:rsid w:val="007D0305"/>
    <w:rsid w:val="007D114E"/>
    <w:rsid w:val="007D4CC6"/>
    <w:rsid w:val="007D6837"/>
    <w:rsid w:val="007E3F5C"/>
    <w:rsid w:val="007E6186"/>
    <w:rsid w:val="007E7E36"/>
    <w:rsid w:val="007F45C5"/>
    <w:rsid w:val="007F7E77"/>
    <w:rsid w:val="008009FA"/>
    <w:rsid w:val="00801F0E"/>
    <w:rsid w:val="008029DE"/>
    <w:rsid w:val="0080355A"/>
    <w:rsid w:val="00803C0C"/>
    <w:rsid w:val="0080456F"/>
    <w:rsid w:val="00804C67"/>
    <w:rsid w:val="008067DA"/>
    <w:rsid w:val="00807501"/>
    <w:rsid w:val="00807D39"/>
    <w:rsid w:val="00810B49"/>
    <w:rsid w:val="008176CF"/>
    <w:rsid w:val="00820947"/>
    <w:rsid w:val="00821E7B"/>
    <w:rsid w:val="00822CBB"/>
    <w:rsid w:val="00822CC3"/>
    <w:rsid w:val="008246D5"/>
    <w:rsid w:val="008252A9"/>
    <w:rsid w:val="0082543B"/>
    <w:rsid w:val="00825B56"/>
    <w:rsid w:val="00825FE9"/>
    <w:rsid w:val="0083162D"/>
    <w:rsid w:val="00833CFD"/>
    <w:rsid w:val="00834E52"/>
    <w:rsid w:val="008357C9"/>
    <w:rsid w:val="008373E0"/>
    <w:rsid w:val="00841410"/>
    <w:rsid w:val="00845634"/>
    <w:rsid w:val="00845B39"/>
    <w:rsid w:val="00847CA9"/>
    <w:rsid w:val="00850703"/>
    <w:rsid w:val="00855234"/>
    <w:rsid w:val="00856168"/>
    <w:rsid w:val="0085623A"/>
    <w:rsid w:val="008569C4"/>
    <w:rsid w:val="00856B23"/>
    <w:rsid w:val="00860804"/>
    <w:rsid w:val="00862C49"/>
    <w:rsid w:val="008631D3"/>
    <w:rsid w:val="008666E0"/>
    <w:rsid w:val="00870278"/>
    <w:rsid w:val="00871698"/>
    <w:rsid w:val="00872E91"/>
    <w:rsid w:val="00872EB9"/>
    <w:rsid w:val="00874787"/>
    <w:rsid w:val="00874A00"/>
    <w:rsid w:val="0087567C"/>
    <w:rsid w:val="00876268"/>
    <w:rsid w:val="00877D75"/>
    <w:rsid w:val="0088196C"/>
    <w:rsid w:val="00881CFD"/>
    <w:rsid w:val="00884361"/>
    <w:rsid w:val="0088509F"/>
    <w:rsid w:val="00887F75"/>
    <w:rsid w:val="00891B7A"/>
    <w:rsid w:val="008A048A"/>
    <w:rsid w:val="008A1A75"/>
    <w:rsid w:val="008A5968"/>
    <w:rsid w:val="008A66EA"/>
    <w:rsid w:val="008B1380"/>
    <w:rsid w:val="008B200B"/>
    <w:rsid w:val="008B2034"/>
    <w:rsid w:val="008B46EC"/>
    <w:rsid w:val="008C2498"/>
    <w:rsid w:val="008C2EFA"/>
    <w:rsid w:val="008C5428"/>
    <w:rsid w:val="008D02D9"/>
    <w:rsid w:val="008D07CB"/>
    <w:rsid w:val="008D0933"/>
    <w:rsid w:val="008D1B7D"/>
    <w:rsid w:val="008D5C9E"/>
    <w:rsid w:val="008E14DE"/>
    <w:rsid w:val="008E1AF4"/>
    <w:rsid w:val="008E234F"/>
    <w:rsid w:val="008E58FD"/>
    <w:rsid w:val="008E7DAD"/>
    <w:rsid w:val="008F5C8C"/>
    <w:rsid w:val="008F6AE1"/>
    <w:rsid w:val="008F7A3A"/>
    <w:rsid w:val="00901739"/>
    <w:rsid w:val="009018B5"/>
    <w:rsid w:val="00901C0C"/>
    <w:rsid w:val="0090473B"/>
    <w:rsid w:val="009055C1"/>
    <w:rsid w:val="00905F98"/>
    <w:rsid w:val="009071AB"/>
    <w:rsid w:val="00910A52"/>
    <w:rsid w:val="009110EB"/>
    <w:rsid w:val="00914CC7"/>
    <w:rsid w:val="00920207"/>
    <w:rsid w:val="009204AF"/>
    <w:rsid w:val="00920AB7"/>
    <w:rsid w:val="00920FB9"/>
    <w:rsid w:val="00921AA3"/>
    <w:rsid w:val="00933CAC"/>
    <w:rsid w:val="00935CD3"/>
    <w:rsid w:val="009369FF"/>
    <w:rsid w:val="00937240"/>
    <w:rsid w:val="00940AAE"/>
    <w:rsid w:val="0094173C"/>
    <w:rsid w:val="00942F96"/>
    <w:rsid w:val="00943598"/>
    <w:rsid w:val="00944DCE"/>
    <w:rsid w:val="009455CB"/>
    <w:rsid w:val="00947CB9"/>
    <w:rsid w:val="00951095"/>
    <w:rsid w:val="00955AF2"/>
    <w:rsid w:val="00957D21"/>
    <w:rsid w:val="0096260B"/>
    <w:rsid w:val="00964104"/>
    <w:rsid w:val="0096502A"/>
    <w:rsid w:val="009678A8"/>
    <w:rsid w:val="009723BE"/>
    <w:rsid w:val="00972D69"/>
    <w:rsid w:val="00975416"/>
    <w:rsid w:val="00977BAB"/>
    <w:rsid w:val="00981C62"/>
    <w:rsid w:val="00983B1E"/>
    <w:rsid w:val="00985982"/>
    <w:rsid w:val="0099002D"/>
    <w:rsid w:val="009928E2"/>
    <w:rsid w:val="00993848"/>
    <w:rsid w:val="00994E5B"/>
    <w:rsid w:val="00995008"/>
    <w:rsid w:val="009A042E"/>
    <w:rsid w:val="009A0604"/>
    <w:rsid w:val="009A14DA"/>
    <w:rsid w:val="009A26D4"/>
    <w:rsid w:val="009A43F3"/>
    <w:rsid w:val="009A7093"/>
    <w:rsid w:val="009B3ABB"/>
    <w:rsid w:val="009C01F2"/>
    <w:rsid w:val="009C3431"/>
    <w:rsid w:val="009C4EDB"/>
    <w:rsid w:val="009C555A"/>
    <w:rsid w:val="009C6C52"/>
    <w:rsid w:val="009D05C8"/>
    <w:rsid w:val="009D2747"/>
    <w:rsid w:val="009D34DB"/>
    <w:rsid w:val="009D6096"/>
    <w:rsid w:val="009D614D"/>
    <w:rsid w:val="009D6E04"/>
    <w:rsid w:val="009D7A11"/>
    <w:rsid w:val="009E11AF"/>
    <w:rsid w:val="009E6453"/>
    <w:rsid w:val="009E76A0"/>
    <w:rsid w:val="009F111B"/>
    <w:rsid w:val="009F46C7"/>
    <w:rsid w:val="009F62C8"/>
    <w:rsid w:val="009F6DE8"/>
    <w:rsid w:val="00A0049B"/>
    <w:rsid w:val="00A01AEB"/>
    <w:rsid w:val="00A04F06"/>
    <w:rsid w:val="00A06481"/>
    <w:rsid w:val="00A07751"/>
    <w:rsid w:val="00A10703"/>
    <w:rsid w:val="00A10EF8"/>
    <w:rsid w:val="00A117B9"/>
    <w:rsid w:val="00A1398C"/>
    <w:rsid w:val="00A13D94"/>
    <w:rsid w:val="00A17ABC"/>
    <w:rsid w:val="00A20ECE"/>
    <w:rsid w:val="00A23E4D"/>
    <w:rsid w:val="00A24CC9"/>
    <w:rsid w:val="00A256B6"/>
    <w:rsid w:val="00A26B25"/>
    <w:rsid w:val="00A3123D"/>
    <w:rsid w:val="00A322EA"/>
    <w:rsid w:val="00A329E5"/>
    <w:rsid w:val="00A3395B"/>
    <w:rsid w:val="00A33F57"/>
    <w:rsid w:val="00A34310"/>
    <w:rsid w:val="00A36869"/>
    <w:rsid w:val="00A40CF3"/>
    <w:rsid w:val="00A41042"/>
    <w:rsid w:val="00A42F49"/>
    <w:rsid w:val="00A43A61"/>
    <w:rsid w:val="00A45810"/>
    <w:rsid w:val="00A53F07"/>
    <w:rsid w:val="00A55434"/>
    <w:rsid w:val="00A5577D"/>
    <w:rsid w:val="00A55B67"/>
    <w:rsid w:val="00A61179"/>
    <w:rsid w:val="00A6194D"/>
    <w:rsid w:val="00A70652"/>
    <w:rsid w:val="00A70A1A"/>
    <w:rsid w:val="00A713BC"/>
    <w:rsid w:val="00A7502F"/>
    <w:rsid w:val="00A75E9B"/>
    <w:rsid w:val="00A76746"/>
    <w:rsid w:val="00A77A13"/>
    <w:rsid w:val="00A8037D"/>
    <w:rsid w:val="00A810A2"/>
    <w:rsid w:val="00A81AD3"/>
    <w:rsid w:val="00A81F39"/>
    <w:rsid w:val="00A83023"/>
    <w:rsid w:val="00A83E1B"/>
    <w:rsid w:val="00A86BA7"/>
    <w:rsid w:val="00A91D2E"/>
    <w:rsid w:val="00A91E29"/>
    <w:rsid w:val="00AA2201"/>
    <w:rsid w:val="00AA6C85"/>
    <w:rsid w:val="00AB15BD"/>
    <w:rsid w:val="00AB2DCF"/>
    <w:rsid w:val="00AB4A85"/>
    <w:rsid w:val="00AB51A4"/>
    <w:rsid w:val="00AC7546"/>
    <w:rsid w:val="00AD0DB5"/>
    <w:rsid w:val="00AD50B4"/>
    <w:rsid w:val="00AD7218"/>
    <w:rsid w:val="00AE1341"/>
    <w:rsid w:val="00AE2F5E"/>
    <w:rsid w:val="00AE3B25"/>
    <w:rsid w:val="00AE50E5"/>
    <w:rsid w:val="00AE5144"/>
    <w:rsid w:val="00AE71AC"/>
    <w:rsid w:val="00AE79E5"/>
    <w:rsid w:val="00AF2810"/>
    <w:rsid w:val="00AF38E5"/>
    <w:rsid w:val="00AF4663"/>
    <w:rsid w:val="00AF676B"/>
    <w:rsid w:val="00AF7BC8"/>
    <w:rsid w:val="00AF7BF6"/>
    <w:rsid w:val="00AF7F70"/>
    <w:rsid w:val="00B010B9"/>
    <w:rsid w:val="00B01F0F"/>
    <w:rsid w:val="00B027A2"/>
    <w:rsid w:val="00B04AFB"/>
    <w:rsid w:val="00B0591E"/>
    <w:rsid w:val="00B0780D"/>
    <w:rsid w:val="00B11A83"/>
    <w:rsid w:val="00B12651"/>
    <w:rsid w:val="00B13D83"/>
    <w:rsid w:val="00B200F7"/>
    <w:rsid w:val="00B2032B"/>
    <w:rsid w:val="00B207D5"/>
    <w:rsid w:val="00B20A05"/>
    <w:rsid w:val="00B20C34"/>
    <w:rsid w:val="00B21EA4"/>
    <w:rsid w:val="00B23027"/>
    <w:rsid w:val="00B308DD"/>
    <w:rsid w:val="00B31F4F"/>
    <w:rsid w:val="00B377AD"/>
    <w:rsid w:val="00B37E54"/>
    <w:rsid w:val="00B41B86"/>
    <w:rsid w:val="00B43980"/>
    <w:rsid w:val="00B45358"/>
    <w:rsid w:val="00B45F22"/>
    <w:rsid w:val="00B46B59"/>
    <w:rsid w:val="00B4749F"/>
    <w:rsid w:val="00B47B74"/>
    <w:rsid w:val="00B5343C"/>
    <w:rsid w:val="00B544CB"/>
    <w:rsid w:val="00B54D78"/>
    <w:rsid w:val="00B564AE"/>
    <w:rsid w:val="00B57B2A"/>
    <w:rsid w:val="00B57CEF"/>
    <w:rsid w:val="00B57FA1"/>
    <w:rsid w:val="00B60B9A"/>
    <w:rsid w:val="00B62066"/>
    <w:rsid w:val="00B63A80"/>
    <w:rsid w:val="00B65DB5"/>
    <w:rsid w:val="00B65FFE"/>
    <w:rsid w:val="00B713A9"/>
    <w:rsid w:val="00B7188F"/>
    <w:rsid w:val="00B72E95"/>
    <w:rsid w:val="00B777B9"/>
    <w:rsid w:val="00B77926"/>
    <w:rsid w:val="00B8020B"/>
    <w:rsid w:val="00B8303C"/>
    <w:rsid w:val="00B832A5"/>
    <w:rsid w:val="00B8365B"/>
    <w:rsid w:val="00B8430C"/>
    <w:rsid w:val="00B84946"/>
    <w:rsid w:val="00B8547A"/>
    <w:rsid w:val="00B8661B"/>
    <w:rsid w:val="00B9063F"/>
    <w:rsid w:val="00B915AC"/>
    <w:rsid w:val="00B9292E"/>
    <w:rsid w:val="00B93151"/>
    <w:rsid w:val="00B96C0B"/>
    <w:rsid w:val="00BA0F48"/>
    <w:rsid w:val="00BA168D"/>
    <w:rsid w:val="00BA1AA3"/>
    <w:rsid w:val="00BA3DD6"/>
    <w:rsid w:val="00BA469F"/>
    <w:rsid w:val="00BA4C4B"/>
    <w:rsid w:val="00BA5F08"/>
    <w:rsid w:val="00BA5FFE"/>
    <w:rsid w:val="00BA7B9E"/>
    <w:rsid w:val="00BB1A01"/>
    <w:rsid w:val="00BC425C"/>
    <w:rsid w:val="00BC68A7"/>
    <w:rsid w:val="00BD1218"/>
    <w:rsid w:val="00BD2705"/>
    <w:rsid w:val="00BD4D14"/>
    <w:rsid w:val="00BE06C8"/>
    <w:rsid w:val="00BE30F6"/>
    <w:rsid w:val="00BE52E2"/>
    <w:rsid w:val="00BE61FE"/>
    <w:rsid w:val="00BE6424"/>
    <w:rsid w:val="00BF0C76"/>
    <w:rsid w:val="00BF16B8"/>
    <w:rsid w:val="00BF3763"/>
    <w:rsid w:val="00BF4028"/>
    <w:rsid w:val="00BF690D"/>
    <w:rsid w:val="00C073F9"/>
    <w:rsid w:val="00C119A0"/>
    <w:rsid w:val="00C12579"/>
    <w:rsid w:val="00C155E5"/>
    <w:rsid w:val="00C16EB3"/>
    <w:rsid w:val="00C203F0"/>
    <w:rsid w:val="00C22029"/>
    <w:rsid w:val="00C22195"/>
    <w:rsid w:val="00C22D46"/>
    <w:rsid w:val="00C31A08"/>
    <w:rsid w:val="00C35A9D"/>
    <w:rsid w:val="00C40D5A"/>
    <w:rsid w:val="00C41DD2"/>
    <w:rsid w:val="00C44DCA"/>
    <w:rsid w:val="00C44F25"/>
    <w:rsid w:val="00C46FA6"/>
    <w:rsid w:val="00C479BD"/>
    <w:rsid w:val="00C501D8"/>
    <w:rsid w:val="00C50C45"/>
    <w:rsid w:val="00C526F2"/>
    <w:rsid w:val="00C53E90"/>
    <w:rsid w:val="00C544DD"/>
    <w:rsid w:val="00C55E4B"/>
    <w:rsid w:val="00C5613D"/>
    <w:rsid w:val="00C61597"/>
    <w:rsid w:val="00C63239"/>
    <w:rsid w:val="00C639D6"/>
    <w:rsid w:val="00C63DDA"/>
    <w:rsid w:val="00C6567C"/>
    <w:rsid w:val="00C65BE8"/>
    <w:rsid w:val="00C6616E"/>
    <w:rsid w:val="00C670F5"/>
    <w:rsid w:val="00C712E6"/>
    <w:rsid w:val="00C71DD1"/>
    <w:rsid w:val="00C7444D"/>
    <w:rsid w:val="00C75829"/>
    <w:rsid w:val="00C77571"/>
    <w:rsid w:val="00C77810"/>
    <w:rsid w:val="00C81375"/>
    <w:rsid w:val="00C814D6"/>
    <w:rsid w:val="00C82FA6"/>
    <w:rsid w:val="00C84563"/>
    <w:rsid w:val="00C96BA7"/>
    <w:rsid w:val="00CA01AA"/>
    <w:rsid w:val="00CA4E46"/>
    <w:rsid w:val="00CB0349"/>
    <w:rsid w:val="00CB1D43"/>
    <w:rsid w:val="00CC519C"/>
    <w:rsid w:val="00CC6F4A"/>
    <w:rsid w:val="00CD2839"/>
    <w:rsid w:val="00CD36F5"/>
    <w:rsid w:val="00CD3DF7"/>
    <w:rsid w:val="00CD4D99"/>
    <w:rsid w:val="00CD556A"/>
    <w:rsid w:val="00CD6B66"/>
    <w:rsid w:val="00CE02C4"/>
    <w:rsid w:val="00CE1202"/>
    <w:rsid w:val="00CE4404"/>
    <w:rsid w:val="00CF106F"/>
    <w:rsid w:val="00D000D4"/>
    <w:rsid w:val="00D01B57"/>
    <w:rsid w:val="00D02616"/>
    <w:rsid w:val="00D055ED"/>
    <w:rsid w:val="00D07DC3"/>
    <w:rsid w:val="00D10A5E"/>
    <w:rsid w:val="00D12FB4"/>
    <w:rsid w:val="00D164E1"/>
    <w:rsid w:val="00D166AA"/>
    <w:rsid w:val="00D16ED2"/>
    <w:rsid w:val="00D17B31"/>
    <w:rsid w:val="00D26979"/>
    <w:rsid w:val="00D26BC5"/>
    <w:rsid w:val="00D27467"/>
    <w:rsid w:val="00D307EE"/>
    <w:rsid w:val="00D32FFC"/>
    <w:rsid w:val="00D357D8"/>
    <w:rsid w:val="00D35856"/>
    <w:rsid w:val="00D35EFF"/>
    <w:rsid w:val="00D36131"/>
    <w:rsid w:val="00D369F3"/>
    <w:rsid w:val="00D36C8E"/>
    <w:rsid w:val="00D4027B"/>
    <w:rsid w:val="00D4074E"/>
    <w:rsid w:val="00D4467B"/>
    <w:rsid w:val="00D4572C"/>
    <w:rsid w:val="00D45907"/>
    <w:rsid w:val="00D4733C"/>
    <w:rsid w:val="00D47B5C"/>
    <w:rsid w:val="00D51C06"/>
    <w:rsid w:val="00D541E2"/>
    <w:rsid w:val="00D5645B"/>
    <w:rsid w:val="00D57F68"/>
    <w:rsid w:val="00D57F75"/>
    <w:rsid w:val="00D6186A"/>
    <w:rsid w:val="00D619E4"/>
    <w:rsid w:val="00D62C2D"/>
    <w:rsid w:val="00D644E8"/>
    <w:rsid w:val="00D676E9"/>
    <w:rsid w:val="00D67CCA"/>
    <w:rsid w:val="00D80381"/>
    <w:rsid w:val="00D80853"/>
    <w:rsid w:val="00D80D58"/>
    <w:rsid w:val="00D823BC"/>
    <w:rsid w:val="00D83D31"/>
    <w:rsid w:val="00D87F40"/>
    <w:rsid w:val="00D95A18"/>
    <w:rsid w:val="00D9627F"/>
    <w:rsid w:val="00DA5DF9"/>
    <w:rsid w:val="00DB01B4"/>
    <w:rsid w:val="00DB1E19"/>
    <w:rsid w:val="00DB5144"/>
    <w:rsid w:val="00DB5A13"/>
    <w:rsid w:val="00DB7EDA"/>
    <w:rsid w:val="00DC102F"/>
    <w:rsid w:val="00DC453A"/>
    <w:rsid w:val="00DC700E"/>
    <w:rsid w:val="00DC7620"/>
    <w:rsid w:val="00DD18B0"/>
    <w:rsid w:val="00DD23A0"/>
    <w:rsid w:val="00DD2415"/>
    <w:rsid w:val="00DD3227"/>
    <w:rsid w:val="00DD5621"/>
    <w:rsid w:val="00DD5FC6"/>
    <w:rsid w:val="00DE44C0"/>
    <w:rsid w:val="00DE52FC"/>
    <w:rsid w:val="00DE744C"/>
    <w:rsid w:val="00DF0F3C"/>
    <w:rsid w:val="00DF19F8"/>
    <w:rsid w:val="00DF2C21"/>
    <w:rsid w:val="00DF2D82"/>
    <w:rsid w:val="00DF4FF8"/>
    <w:rsid w:val="00DF65CC"/>
    <w:rsid w:val="00E01CDA"/>
    <w:rsid w:val="00E01E8C"/>
    <w:rsid w:val="00E02C13"/>
    <w:rsid w:val="00E14C76"/>
    <w:rsid w:val="00E15342"/>
    <w:rsid w:val="00E202F7"/>
    <w:rsid w:val="00E27745"/>
    <w:rsid w:val="00E27BC3"/>
    <w:rsid w:val="00E27D9F"/>
    <w:rsid w:val="00E302CB"/>
    <w:rsid w:val="00E31338"/>
    <w:rsid w:val="00E374E0"/>
    <w:rsid w:val="00E42F12"/>
    <w:rsid w:val="00E43822"/>
    <w:rsid w:val="00E438F8"/>
    <w:rsid w:val="00E44D84"/>
    <w:rsid w:val="00E46862"/>
    <w:rsid w:val="00E46B47"/>
    <w:rsid w:val="00E5194A"/>
    <w:rsid w:val="00E5207B"/>
    <w:rsid w:val="00E52549"/>
    <w:rsid w:val="00E5281F"/>
    <w:rsid w:val="00E528E6"/>
    <w:rsid w:val="00E569D3"/>
    <w:rsid w:val="00E573BF"/>
    <w:rsid w:val="00E60156"/>
    <w:rsid w:val="00E63B1E"/>
    <w:rsid w:val="00E671BE"/>
    <w:rsid w:val="00E72D5B"/>
    <w:rsid w:val="00E75BD2"/>
    <w:rsid w:val="00E75EEA"/>
    <w:rsid w:val="00E76AC4"/>
    <w:rsid w:val="00E77D14"/>
    <w:rsid w:val="00E80E41"/>
    <w:rsid w:val="00E814E2"/>
    <w:rsid w:val="00E817CB"/>
    <w:rsid w:val="00E829C2"/>
    <w:rsid w:val="00E8603D"/>
    <w:rsid w:val="00E90D60"/>
    <w:rsid w:val="00E9191C"/>
    <w:rsid w:val="00E92790"/>
    <w:rsid w:val="00E92827"/>
    <w:rsid w:val="00E9295D"/>
    <w:rsid w:val="00E94472"/>
    <w:rsid w:val="00E94F4E"/>
    <w:rsid w:val="00E95EEB"/>
    <w:rsid w:val="00EA0F0E"/>
    <w:rsid w:val="00EA2FC5"/>
    <w:rsid w:val="00EA57F4"/>
    <w:rsid w:val="00EB0D9A"/>
    <w:rsid w:val="00EB3941"/>
    <w:rsid w:val="00EB411B"/>
    <w:rsid w:val="00EC215E"/>
    <w:rsid w:val="00EC4740"/>
    <w:rsid w:val="00EC4D14"/>
    <w:rsid w:val="00EC66CD"/>
    <w:rsid w:val="00ED0267"/>
    <w:rsid w:val="00ED0FA9"/>
    <w:rsid w:val="00ED149A"/>
    <w:rsid w:val="00ED1E69"/>
    <w:rsid w:val="00ED3709"/>
    <w:rsid w:val="00ED4885"/>
    <w:rsid w:val="00ED48A6"/>
    <w:rsid w:val="00EE3F13"/>
    <w:rsid w:val="00EF08DB"/>
    <w:rsid w:val="00EF0F6A"/>
    <w:rsid w:val="00EF1832"/>
    <w:rsid w:val="00EF1B93"/>
    <w:rsid w:val="00EF27DF"/>
    <w:rsid w:val="00EF5D82"/>
    <w:rsid w:val="00EF6862"/>
    <w:rsid w:val="00EF6A51"/>
    <w:rsid w:val="00F02944"/>
    <w:rsid w:val="00F03667"/>
    <w:rsid w:val="00F04337"/>
    <w:rsid w:val="00F049F0"/>
    <w:rsid w:val="00F06EFE"/>
    <w:rsid w:val="00F07885"/>
    <w:rsid w:val="00F11262"/>
    <w:rsid w:val="00F11867"/>
    <w:rsid w:val="00F12A5C"/>
    <w:rsid w:val="00F134D3"/>
    <w:rsid w:val="00F146F9"/>
    <w:rsid w:val="00F14E8C"/>
    <w:rsid w:val="00F168B9"/>
    <w:rsid w:val="00F21971"/>
    <w:rsid w:val="00F22C02"/>
    <w:rsid w:val="00F27CC9"/>
    <w:rsid w:val="00F33D35"/>
    <w:rsid w:val="00F34A16"/>
    <w:rsid w:val="00F43580"/>
    <w:rsid w:val="00F43D53"/>
    <w:rsid w:val="00F46660"/>
    <w:rsid w:val="00F50B0E"/>
    <w:rsid w:val="00F526D5"/>
    <w:rsid w:val="00F5370B"/>
    <w:rsid w:val="00F53B4B"/>
    <w:rsid w:val="00F5699C"/>
    <w:rsid w:val="00F56A8F"/>
    <w:rsid w:val="00F60531"/>
    <w:rsid w:val="00F645FF"/>
    <w:rsid w:val="00F6576E"/>
    <w:rsid w:val="00F66AAC"/>
    <w:rsid w:val="00F70229"/>
    <w:rsid w:val="00F70339"/>
    <w:rsid w:val="00F704B2"/>
    <w:rsid w:val="00F70A36"/>
    <w:rsid w:val="00F71A72"/>
    <w:rsid w:val="00F73548"/>
    <w:rsid w:val="00F80080"/>
    <w:rsid w:val="00F81970"/>
    <w:rsid w:val="00F81C31"/>
    <w:rsid w:val="00F84C98"/>
    <w:rsid w:val="00F85415"/>
    <w:rsid w:val="00F85E5E"/>
    <w:rsid w:val="00F8631D"/>
    <w:rsid w:val="00F86C93"/>
    <w:rsid w:val="00F93A53"/>
    <w:rsid w:val="00F94BAA"/>
    <w:rsid w:val="00F94C10"/>
    <w:rsid w:val="00F95191"/>
    <w:rsid w:val="00FA04AE"/>
    <w:rsid w:val="00FA1ACF"/>
    <w:rsid w:val="00FB0200"/>
    <w:rsid w:val="00FB0536"/>
    <w:rsid w:val="00FB1DD7"/>
    <w:rsid w:val="00FB43F3"/>
    <w:rsid w:val="00FB474E"/>
    <w:rsid w:val="00FB7F68"/>
    <w:rsid w:val="00FC224C"/>
    <w:rsid w:val="00FC2E32"/>
    <w:rsid w:val="00FD08E8"/>
    <w:rsid w:val="00FD122B"/>
    <w:rsid w:val="00FD2939"/>
    <w:rsid w:val="00FD31DF"/>
    <w:rsid w:val="00FD325D"/>
    <w:rsid w:val="00FD3C96"/>
    <w:rsid w:val="00FD4F23"/>
    <w:rsid w:val="00FD6694"/>
    <w:rsid w:val="00FD6DD3"/>
    <w:rsid w:val="00FD7855"/>
    <w:rsid w:val="00FE166C"/>
    <w:rsid w:val="00FE689B"/>
    <w:rsid w:val="00FE6BB7"/>
    <w:rsid w:val="00FE6F66"/>
    <w:rsid w:val="00FF1670"/>
    <w:rsid w:val="00FF35D1"/>
    <w:rsid w:val="00FF4238"/>
    <w:rsid w:val="08CB2148"/>
    <w:rsid w:val="0F730DB8"/>
    <w:rsid w:val="100532AB"/>
    <w:rsid w:val="16757B72"/>
    <w:rsid w:val="18AD3F21"/>
    <w:rsid w:val="1BED7449"/>
    <w:rsid w:val="1CAB3E49"/>
    <w:rsid w:val="1EB4438E"/>
    <w:rsid w:val="215238B8"/>
    <w:rsid w:val="2336753D"/>
    <w:rsid w:val="252E63EA"/>
    <w:rsid w:val="2A6D23A3"/>
    <w:rsid w:val="2A7765CD"/>
    <w:rsid w:val="2B993C69"/>
    <w:rsid w:val="32A37E25"/>
    <w:rsid w:val="34AE7C4F"/>
    <w:rsid w:val="3E6135F4"/>
    <w:rsid w:val="44315E8B"/>
    <w:rsid w:val="4EFA36B2"/>
    <w:rsid w:val="52B570AC"/>
    <w:rsid w:val="572A56C8"/>
    <w:rsid w:val="62C132DC"/>
    <w:rsid w:val="68B946CD"/>
    <w:rsid w:val="711A7880"/>
    <w:rsid w:val="72D9587E"/>
    <w:rsid w:val="7685318D"/>
    <w:rsid w:val="78590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F5A67"/>
  <w15:docId w15:val="{E078B2A8-47D2-48F7-B88D-26A72CB5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qFormat/>
    <w:rsid w:val="00F168B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kern w:val="0"/>
      <w:sz w:val="24"/>
    </w:rPr>
  </w:style>
  <w:style w:type="character" w:styleId="aa">
    <w:name w:val="page number"/>
    <w:basedOn w:val="a0"/>
    <w:qFormat/>
  </w:style>
  <w:style w:type="character" w:styleId="ab">
    <w:name w:val="Emphasis"/>
    <w:uiPriority w:val="20"/>
    <w:qFormat/>
    <w:rPr>
      <w:color w:val="CC0000"/>
    </w:rPr>
  </w:style>
  <w:style w:type="character" w:styleId="ac">
    <w:name w:val="Hyperlink"/>
    <w:uiPriority w:val="99"/>
    <w:unhideWhenUsed/>
    <w:qFormat/>
    <w:rPr>
      <w:color w:val="0000FF"/>
      <w:u w:val="single"/>
    </w:rPr>
  </w:style>
  <w:style w:type="paragraph" w:customStyle="1" w:styleId="p0">
    <w:name w:val="p0"/>
    <w:basedOn w:val="a"/>
    <w:qFormat/>
    <w:pPr>
      <w:widowControl/>
    </w:pPr>
    <w:rPr>
      <w:kern w:val="0"/>
      <w:szCs w:val="21"/>
    </w:rPr>
  </w:style>
  <w:style w:type="character" w:customStyle="1" w:styleId="Char">
    <w:name w:val="西矿招股书正文 Char"/>
    <w:link w:val="ad"/>
    <w:qFormat/>
    <w:rPr>
      <w:rFonts w:eastAsia="宋体"/>
      <w:kern w:val="2"/>
      <w:sz w:val="24"/>
      <w:szCs w:val="24"/>
      <w:lang w:val="en-US" w:eastAsia="zh-CN" w:bidi="ar-SA"/>
    </w:rPr>
  </w:style>
  <w:style w:type="paragraph" w:customStyle="1" w:styleId="ad">
    <w:name w:val="西矿招股书正文"/>
    <w:basedOn w:val="a"/>
    <w:link w:val="Char"/>
    <w:qFormat/>
    <w:pPr>
      <w:overflowPunct w:val="0"/>
      <w:autoSpaceDE w:val="0"/>
      <w:autoSpaceDN w:val="0"/>
      <w:adjustRightInd w:val="0"/>
      <w:snapToGrid w:val="0"/>
      <w:spacing w:before="120" w:line="360" w:lineRule="auto"/>
      <w:ind w:firstLineChars="200" w:firstLine="200"/>
      <w:jc w:val="left"/>
    </w:pPr>
    <w:rPr>
      <w:sz w:val="24"/>
      <w:szCs w:val="24"/>
    </w:rPr>
  </w:style>
  <w:style w:type="paragraph" w:customStyle="1" w:styleId="Char0">
    <w:name w:val="Char"/>
    <w:basedOn w:val="a"/>
    <w:qFormat/>
    <w:pPr>
      <w:tabs>
        <w:tab w:val="left" w:pos="360"/>
      </w:tabs>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e">
    <w:name w:val="List Paragraph"/>
    <w:basedOn w:val="a"/>
    <w:uiPriority w:val="34"/>
    <w:qFormat/>
    <w:pPr>
      <w:ind w:firstLineChars="200" w:firstLine="420"/>
    </w:pPr>
    <w:rPr>
      <w:rFonts w:ascii="Calibri" w:hAnsi="Calibri"/>
      <w:szCs w:val="22"/>
    </w:rPr>
  </w:style>
  <w:style w:type="character" w:customStyle="1" w:styleId="a6">
    <w:name w:val="批注框文本 字符"/>
    <w:basedOn w:val="a0"/>
    <w:link w:val="a5"/>
    <w:qFormat/>
    <w:rPr>
      <w:kern w:val="2"/>
      <w:sz w:val="18"/>
      <w:szCs w:val="18"/>
    </w:rPr>
  </w:style>
  <w:style w:type="character" w:styleId="af">
    <w:name w:val="annotation reference"/>
    <w:basedOn w:val="a0"/>
    <w:rsid w:val="00804C67"/>
    <w:rPr>
      <w:sz w:val="21"/>
      <w:szCs w:val="21"/>
    </w:rPr>
  </w:style>
  <w:style w:type="paragraph" w:styleId="af0">
    <w:name w:val="annotation subject"/>
    <w:basedOn w:val="a3"/>
    <w:next w:val="a3"/>
    <w:link w:val="af1"/>
    <w:rsid w:val="00804C67"/>
    <w:rPr>
      <w:b/>
      <w:bCs/>
    </w:rPr>
  </w:style>
  <w:style w:type="character" w:customStyle="1" w:styleId="a4">
    <w:name w:val="批注文字 字符"/>
    <w:basedOn w:val="a0"/>
    <w:link w:val="a3"/>
    <w:rsid w:val="00804C67"/>
    <w:rPr>
      <w:kern w:val="2"/>
      <w:sz w:val="21"/>
    </w:rPr>
  </w:style>
  <w:style w:type="character" w:customStyle="1" w:styleId="af1">
    <w:name w:val="批注主题 字符"/>
    <w:basedOn w:val="a4"/>
    <w:link w:val="af0"/>
    <w:rsid w:val="00804C67"/>
    <w:rPr>
      <w:b/>
      <w:bCs/>
      <w:kern w:val="2"/>
      <w:sz w:val="21"/>
    </w:rPr>
  </w:style>
  <w:style w:type="character" w:customStyle="1" w:styleId="10">
    <w:name w:val="标题 1 字符"/>
    <w:basedOn w:val="a0"/>
    <w:link w:val="1"/>
    <w:rsid w:val="00F168B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139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18210-69EB-4EB6-BFE1-1256A0D8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3</Pages>
  <Words>270</Words>
  <Characters>1543</Characters>
  <Application>Microsoft Office Word</Application>
  <DocSecurity>0</DocSecurity>
  <Lines>12</Lines>
  <Paragraphs>3</Paragraphs>
  <ScaleCrop>false</ScaleCrop>
  <Company>微软中国</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证券代码：002540                            证券简称：亚太科技</dc:title>
  <dc:creator>User</dc:creator>
  <cp:lastModifiedBy>1 1</cp:lastModifiedBy>
  <cp:revision>16</cp:revision>
  <cp:lastPrinted>2017-11-27T00:20:00Z</cp:lastPrinted>
  <dcterms:created xsi:type="dcterms:W3CDTF">2026-06-06T03:37:00Z</dcterms:created>
  <dcterms:modified xsi:type="dcterms:W3CDTF">2026-07-02T10:16:00Z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35D86B63C7614CDC943CCC96C899661E_13</vt:lpwstr>
  </property>
</Properties>
</file>