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9F80B" w14:textId="77777777" w:rsidR="00E27E68" w:rsidRDefault="00A9324C">
      <w:pPr>
        <w:pStyle w:val="1"/>
        <w:rPr>
          <w:rFonts w:ascii="Times New Roman" w:eastAsia="宋体" w:hAnsi="Times New Roman" w:cs="Times New Roman"/>
          <w:sz w:val="24"/>
          <w:szCs w:val="24"/>
          <w:lang w:val="en-US"/>
        </w:rPr>
      </w:pPr>
      <w:r>
        <w:rPr>
          <w:rFonts w:ascii="Times New Roman" w:eastAsia="宋体" w:hAnsi="Times New Roman" w:cs="Times New Roman"/>
          <w:sz w:val="24"/>
          <w:szCs w:val="24"/>
          <w:lang w:val="en-US"/>
        </w:rPr>
        <w:t>证券代码：</w:t>
      </w:r>
      <w:r>
        <w:rPr>
          <w:rFonts w:ascii="Times New Roman" w:eastAsia="宋体" w:hAnsi="Times New Roman" w:cs="Times New Roman"/>
          <w:sz w:val="24"/>
          <w:szCs w:val="24"/>
          <w:lang w:val="en-US"/>
        </w:rPr>
        <w:t xml:space="preserve">688281                                  </w:t>
      </w:r>
      <w:r>
        <w:rPr>
          <w:rFonts w:ascii="Times New Roman" w:eastAsia="宋体" w:hAnsi="Times New Roman" w:cs="Times New Roman"/>
          <w:sz w:val="24"/>
          <w:szCs w:val="24"/>
          <w:lang w:val="en-US"/>
        </w:rPr>
        <w:t>证券简称：华秦科技</w:t>
      </w:r>
    </w:p>
    <w:p w14:paraId="30A23CDD" w14:textId="77777777" w:rsidR="00E27E68" w:rsidRDefault="00E27E68">
      <w:pPr>
        <w:rPr>
          <w:rFonts w:hint="eastAsia"/>
          <w:lang w:val="en-US"/>
        </w:rPr>
      </w:pPr>
    </w:p>
    <w:p w14:paraId="2EDE651E" w14:textId="77777777" w:rsidR="00E27E68" w:rsidRDefault="00A9324C">
      <w:pPr>
        <w:spacing w:beforeLines="50" w:before="120" w:line="360" w:lineRule="auto"/>
        <w:jc w:val="center"/>
        <w:rPr>
          <w:rFonts w:ascii="Times New Roman" w:eastAsia="黑体" w:hAnsi="Times New Roman" w:cs="Times New Roman"/>
          <w:b/>
          <w:bCs/>
          <w:sz w:val="30"/>
          <w:szCs w:val="30"/>
        </w:rPr>
      </w:pPr>
      <w:r>
        <w:rPr>
          <w:rFonts w:ascii="Times New Roman" w:eastAsia="黑体" w:hAnsi="Times New Roman" w:cs="Times New Roman"/>
          <w:b/>
          <w:bCs/>
          <w:sz w:val="30"/>
          <w:szCs w:val="30"/>
        </w:rPr>
        <w:t>陕西华秦科技实业股份有限公司</w:t>
      </w:r>
    </w:p>
    <w:p w14:paraId="5929C0CF" w14:textId="77777777" w:rsidR="00E27E68" w:rsidRDefault="00A9324C">
      <w:pPr>
        <w:spacing w:line="360" w:lineRule="auto"/>
        <w:jc w:val="center"/>
        <w:rPr>
          <w:rFonts w:ascii="Times New Roman" w:eastAsia="黑体" w:hAnsi="Times New Roman" w:cs="Times New Roman"/>
          <w:sz w:val="30"/>
          <w:szCs w:val="30"/>
        </w:rPr>
      </w:pPr>
      <w:r>
        <w:rPr>
          <w:rFonts w:ascii="Times New Roman" w:eastAsia="黑体" w:hAnsi="Times New Roman" w:cs="Times New Roman"/>
          <w:b/>
          <w:bCs/>
          <w:sz w:val="30"/>
          <w:szCs w:val="30"/>
        </w:rPr>
        <w:t>投资者关系活动记录表</w:t>
      </w:r>
    </w:p>
    <w:p w14:paraId="2DB766D7" w14:textId="7CA69271" w:rsidR="00E27E68" w:rsidRDefault="00A9324C">
      <w:pPr>
        <w:spacing w:before="51" w:after="32"/>
        <w:ind w:right="619"/>
        <w:jc w:val="right"/>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编号：</w:t>
      </w:r>
      <w:r>
        <w:rPr>
          <w:rFonts w:ascii="Times New Roman" w:eastAsiaTheme="minorEastAsia" w:hAnsi="Times New Roman" w:cs="Times New Roman"/>
          <w:sz w:val="24"/>
          <w:szCs w:val="24"/>
          <w:lang w:val="en-US"/>
        </w:rPr>
        <w:t>2026</w:t>
      </w:r>
      <w:r>
        <w:rPr>
          <w:rFonts w:ascii="Times New Roman" w:eastAsiaTheme="minorEastAsia" w:hAnsi="Times New Roman" w:cs="Times New Roman"/>
          <w:sz w:val="24"/>
          <w:szCs w:val="24"/>
        </w:rPr>
        <w:t>-0</w:t>
      </w:r>
      <w:r w:rsidR="00B22463">
        <w:rPr>
          <w:rFonts w:ascii="Times New Roman" w:eastAsiaTheme="minorEastAsia" w:hAnsi="Times New Roman" w:cs="Times New Roman" w:hint="eastAsia"/>
          <w:sz w:val="24"/>
          <w:szCs w:val="24"/>
          <w:lang w:val="en-US"/>
        </w:rPr>
        <w:t>10</w:t>
      </w:r>
    </w:p>
    <w:tbl>
      <w:tblPr>
        <w:tblW w:w="8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4A0" w:firstRow="1" w:lastRow="0" w:firstColumn="1" w:lastColumn="0" w:noHBand="0" w:noVBand="1"/>
      </w:tblPr>
      <w:tblGrid>
        <w:gridCol w:w="1696"/>
        <w:gridCol w:w="6829"/>
      </w:tblGrid>
      <w:tr w:rsidR="00E27E68" w14:paraId="231D842D" w14:textId="77777777">
        <w:trPr>
          <w:trHeight w:val="2801"/>
          <w:jc w:val="center"/>
        </w:trPr>
        <w:tc>
          <w:tcPr>
            <w:tcW w:w="1696" w:type="dxa"/>
            <w:vAlign w:val="center"/>
          </w:tcPr>
          <w:p w14:paraId="2CDB7842" w14:textId="77777777" w:rsidR="00E27E68" w:rsidRDefault="00A9324C">
            <w:pPr>
              <w:pStyle w:val="TableParagraph"/>
              <w:spacing w:beforeLines="50" w:before="120" w:afterLines="50" w:after="120" w:line="360"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投资者关系活动类别</w:t>
            </w:r>
          </w:p>
        </w:tc>
        <w:tc>
          <w:tcPr>
            <w:tcW w:w="6829" w:type="dxa"/>
            <w:vAlign w:val="center"/>
          </w:tcPr>
          <w:p w14:paraId="2A53FC26" w14:textId="77777777" w:rsidR="00E27E68" w:rsidRDefault="00000000">
            <w:pPr>
              <w:pStyle w:val="TableParagraph"/>
              <w:tabs>
                <w:tab w:val="left" w:pos="2418"/>
              </w:tabs>
              <w:spacing w:beforeLines="100" w:before="240" w:afterLines="50" w:after="120" w:line="360" w:lineRule="auto"/>
              <w:ind w:left="108"/>
              <w:rPr>
                <w:rFonts w:ascii="Times New Roman" w:eastAsiaTheme="minorEastAsia" w:hAnsi="Times New Roman" w:cs="Times New Roman"/>
                <w:sz w:val="24"/>
                <w:szCs w:val="24"/>
              </w:rPr>
            </w:pPr>
            <w:sdt>
              <w:sdtPr>
                <w:rPr>
                  <w:rFonts w:ascii="Times New Roman" w:eastAsiaTheme="minorEastAsia" w:hAnsi="Times New Roman" w:cs="Times New Roman"/>
                  <w:sz w:val="24"/>
                  <w:szCs w:val="24"/>
                </w:rPr>
                <w:id w:val="249780449"/>
                <w14:checkbox>
                  <w14:checked w14:val="1"/>
                  <w14:checkedState w14:val="0052" w14:font="Wingdings 2"/>
                  <w14:uncheckedState w14:val="2610" w14:font="MS Gothic"/>
                </w14:checkbox>
              </w:sdtPr>
              <w:sdtContent>
                <w:r w:rsidR="00A9324C">
                  <w:rPr>
                    <w:rFonts w:ascii="Times New Roman" w:eastAsiaTheme="minorEastAsia" w:hAnsi="Times New Roman" w:cs="Times New Roman"/>
                    <w:sz w:val="24"/>
                    <w:szCs w:val="24"/>
                  </w:rPr>
                  <w:sym w:font="Wingdings 2" w:char="F052"/>
                </w:r>
              </w:sdtContent>
            </w:sdt>
            <w:r w:rsidR="00A9324C">
              <w:rPr>
                <w:rFonts w:ascii="Times New Roman" w:eastAsiaTheme="minorEastAsia" w:hAnsi="Times New Roman" w:cs="Times New Roman"/>
                <w:sz w:val="24"/>
                <w:szCs w:val="24"/>
              </w:rPr>
              <w:t>特</w:t>
            </w:r>
            <w:r w:rsidR="00A9324C">
              <w:rPr>
                <w:rFonts w:ascii="Times New Roman" w:eastAsiaTheme="minorEastAsia" w:hAnsi="Times New Roman" w:cs="Times New Roman"/>
                <w:spacing w:val="-3"/>
                <w:sz w:val="24"/>
                <w:szCs w:val="24"/>
              </w:rPr>
              <w:t>定</w:t>
            </w:r>
            <w:r w:rsidR="00A9324C">
              <w:rPr>
                <w:rFonts w:ascii="Times New Roman" w:eastAsiaTheme="minorEastAsia" w:hAnsi="Times New Roman" w:cs="Times New Roman"/>
                <w:sz w:val="24"/>
                <w:szCs w:val="24"/>
              </w:rPr>
              <w:t>对</w:t>
            </w:r>
            <w:r w:rsidR="00A9324C">
              <w:rPr>
                <w:rFonts w:ascii="Times New Roman" w:eastAsiaTheme="minorEastAsia" w:hAnsi="Times New Roman" w:cs="Times New Roman"/>
                <w:spacing w:val="-3"/>
                <w:sz w:val="24"/>
                <w:szCs w:val="24"/>
              </w:rPr>
              <w:t>象</w:t>
            </w:r>
            <w:r w:rsidR="00A9324C">
              <w:rPr>
                <w:rFonts w:ascii="Times New Roman" w:eastAsiaTheme="minorEastAsia" w:hAnsi="Times New Roman" w:cs="Times New Roman"/>
                <w:sz w:val="24"/>
                <w:szCs w:val="24"/>
              </w:rPr>
              <w:t>调研</w:t>
            </w:r>
            <w:r w:rsidR="00A9324C">
              <w:rPr>
                <w:rFonts w:ascii="Times New Roman" w:eastAsiaTheme="minorEastAsia" w:hAnsi="Times New Roman" w:cs="Times New Roman"/>
                <w:sz w:val="24"/>
                <w:szCs w:val="24"/>
              </w:rPr>
              <w:tab/>
            </w:r>
            <w:sdt>
              <w:sdtPr>
                <w:rPr>
                  <w:rFonts w:ascii="Times New Roman" w:eastAsiaTheme="minorEastAsia" w:hAnsi="Times New Roman" w:cs="Times New Roman"/>
                  <w:sz w:val="24"/>
                  <w:szCs w:val="24"/>
                </w:rPr>
                <w:id w:val="-416875725"/>
                <w14:checkbox>
                  <w14:checked w14:val="0"/>
                  <w14:checkedState w14:val="0052" w14:font="Wingdings 2"/>
                  <w14:uncheckedState w14:val="2610" w14:font="MS Gothic"/>
                </w14:checkbox>
              </w:sdtPr>
              <w:sdtContent>
                <w:r w:rsidR="00A9324C">
                  <w:rPr>
                    <w:rFonts w:ascii="MS Gothic" w:eastAsia="MS Gothic" w:hAnsi="MS Gothic" w:cs="Times New Roman" w:hint="eastAsia"/>
                    <w:sz w:val="24"/>
                    <w:szCs w:val="24"/>
                  </w:rPr>
                  <w:t>☐</w:t>
                </w:r>
              </w:sdtContent>
            </w:sdt>
            <w:r w:rsidR="00A9324C">
              <w:rPr>
                <w:rFonts w:ascii="Times New Roman" w:eastAsiaTheme="minorEastAsia" w:hAnsi="Times New Roman" w:cs="Times New Roman"/>
                <w:sz w:val="24"/>
                <w:szCs w:val="24"/>
              </w:rPr>
              <w:t>分</w:t>
            </w:r>
            <w:r w:rsidR="00A9324C">
              <w:rPr>
                <w:rFonts w:ascii="Times New Roman" w:eastAsiaTheme="minorEastAsia" w:hAnsi="Times New Roman" w:cs="Times New Roman"/>
                <w:spacing w:val="-3"/>
                <w:sz w:val="24"/>
                <w:szCs w:val="24"/>
              </w:rPr>
              <w:t>析</w:t>
            </w:r>
            <w:r w:rsidR="00A9324C">
              <w:rPr>
                <w:rFonts w:ascii="Times New Roman" w:eastAsiaTheme="minorEastAsia" w:hAnsi="Times New Roman" w:cs="Times New Roman"/>
                <w:sz w:val="24"/>
                <w:szCs w:val="24"/>
              </w:rPr>
              <w:t>师</w:t>
            </w:r>
            <w:r w:rsidR="00A9324C">
              <w:rPr>
                <w:rFonts w:ascii="Times New Roman" w:eastAsiaTheme="minorEastAsia" w:hAnsi="Times New Roman" w:cs="Times New Roman"/>
                <w:spacing w:val="-3"/>
                <w:sz w:val="24"/>
                <w:szCs w:val="24"/>
              </w:rPr>
              <w:t>会</w:t>
            </w:r>
            <w:r w:rsidR="00A9324C">
              <w:rPr>
                <w:rFonts w:ascii="Times New Roman" w:eastAsiaTheme="minorEastAsia" w:hAnsi="Times New Roman" w:cs="Times New Roman"/>
                <w:sz w:val="24"/>
                <w:szCs w:val="24"/>
              </w:rPr>
              <w:t>议</w:t>
            </w:r>
          </w:p>
          <w:p w14:paraId="5D4328F7" w14:textId="77777777" w:rsidR="00E27E68" w:rsidRDefault="00000000">
            <w:pPr>
              <w:pStyle w:val="TableParagraph"/>
              <w:tabs>
                <w:tab w:val="left" w:pos="2418"/>
              </w:tabs>
              <w:spacing w:beforeLines="50" w:before="120" w:afterLines="50" w:after="120" w:line="360" w:lineRule="auto"/>
              <w:ind w:left="107"/>
              <w:rPr>
                <w:rFonts w:ascii="Times New Roman" w:eastAsiaTheme="minorEastAsia" w:hAnsi="Times New Roman" w:cs="Times New Roman"/>
                <w:sz w:val="24"/>
                <w:szCs w:val="24"/>
              </w:rPr>
            </w:pPr>
            <w:sdt>
              <w:sdtPr>
                <w:rPr>
                  <w:rFonts w:ascii="Times New Roman" w:eastAsiaTheme="minorEastAsia" w:hAnsi="Times New Roman" w:cs="Times New Roman"/>
                  <w:sz w:val="24"/>
                  <w:szCs w:val="24"/>
                </w:rPr>
                <w:id w:val="1206906014"/>
                <w14:checkbox>
                  <w14:checked w14:val="0"/>
                  <w14:checkedState w14:val="0052" w14:font="Wingdings 2"/>
                  <w14:uncheckedState w14:val="2610" w14:font="MS Gothic"/>
                </w14:checkbox>
              </w:sdtPr>
              <w:sdtContent>
                <w:r w:rsidR="00A9324C">
                  <w:rPr>
                    <w:rFonts w:ascii="Segoe UI Symbol" w:eastAsiaTheme="minorEastAsia" w:hAnsi="Segoe UI Symbol" w:cs="Segoe UI Symbol"/>
                    <w:sz w:val="24"/>
                    <w:szCs w:val="24"/>
                  </w:rPr>
                  <w:t>☐</w:t>
                </w:r>
              </w:sdtContent>
            </w:sdt>
            <w:r w:rsidR="00A9324C">
              <w:rPr>
                <w:rFonts w:ascii="Times New Roman" w:eastAsiaTheme="minorEastAsia" w:hAnsi="Times New Roman" w:cs="Times New Roman"/>
                <w:sz w:val="24"/>
                <w:szCs w:val="24"/>
              </w:rPr>
              <w:t>媒</w:t>
            </w:r>
            <w:r w:rsidR="00A9324C">
              <w:rPr>
                <w:rFonts w:ascii="Times New Roman" w:eastAsiaTheme="minorEastAsia" w:hAnsi="Times New Roman" w:cs="Times New Roman"/>
                <w:spacing w:val="-3"/>
                <w:sz w:val="24"/>
                <w:szCs w:val="24"/>
              </w:rPr>
              <w:t>体</w:t>
            </w:r>
            <w:r w:rsidR="00A9324C">
              <w:rPr>
                <w:rFonts w:ascii="Times New Roman" w:eastAsiaTheme="minorEastAsia" w:hAnsi="Times New Roman" w:cs="Times New Roman"/>
                <w:sz w:val="24"/>
                <w:szCs w:val="24"/>
              </w:rPr>
              <w:t>采访</w:t>
            </w:r>
            <w:r w:rsidR="00A9324C">
              <w:rPr>
                <w:rFonts w:ascii="Times New Roman" w:eastAsiaTheme="minorEastAsia" w:hAnsi="Times New Roman" w:cs="Times New Roman"/>
                <w:sz w:val="24"/>
                <w:szCs w:val="24"/>
              </w:rPr>
              <w:tab/>
            </w:r>
            <w:sdt>
              <w:sdtPr>
                <w:rPr>
                  <w:rFonts w:ascii="Times New Roman" w:eastAsiaTheme="minorEastAsia" w:hAnsi="Times New Roman" w:cs="Times New Roman"/>
                  <w:sz w:val="24"/>
                  <w:szCs w:val="24"/>
                </w:rPr>
                <w:id w:val="-66658901"/>
                <w14:checkbox>
                  <w14:checked w14:val="0"/>
                  <w14:checkedState w14:val="0052" w14:font="Wingdings 2"/>
                  <w14:uncheckedState w14:val="2610" w14:font="MS Gothic"/>
                </w14:checkbox>
              </w:sdtPr>
              <w:sdtContent>
                <w:r w:rsidR="00A9324C">
                  <w:rPr>
                    <w:rFonts w:ascii="MS Gothic" w:eastAsia="MS Gothic" w:hAnsi="MS Gothic" w:cs="Times New Roman" w:hint="eastAsia"/>
                    <w:sz w:val="24"/>
                    <w:szCs w:val="24"/>
                  </w:rPr>
                  <w:t>☐</w:t>
                </w:r>
              </w:sdtContent>
            </w:sdt>
            <w:r w:rsidR="00A9324C">
              <w:rPr>
                <w:rFonts w:ascii="Times New Roman" w:eastAsiaTheme="minorEastAsia" w:hAnsi="Times New Roman" w:cs="Times New Roman"/>
                <w:sz w:val="24"/>
                <w:szCs w:val="24"/>
              </w:rPr>
              <w:t>业</w:t>
            </w:r>
            <w:r w:rsidR="00A9324C">
              <w:rPr>
                <w:rFonts w:ascii="Times New Roman" w:eastAsiaTheme="minorEastAsia" w:hAnsi="Times New Roman" w:cs="Times New Roman"/>
                <w:spacing w:val="-3"/>
                <w:sz w:val="24"/>
                <w:szCs w:val="24"/>
              </w:rPr>
              <w:t>绩</w:t>
            </w:r>
            <w:r w:rsidR="00A9324C">
              <w:rPr>
                <w:rFonts w:ascii="Times New Roman" w:eastAsiaTheme="minorEastAsia" w:hAnsi="Times New Roman" w:cs="Times New Roman"/>
                <w:sz w:val="24"/>
                <w:szCs w:val="24"/>
              </w:rPr>
              <w:t>说</w:t>
            </w:r>
            <w:r w:rsidR="00A9324C">
              <w:rPr>
                <w:rFonts w:ascii="Times New Roman" w:eastAsiaTheme="minorEastAsia" w:hAnsi="Times New Roman" w:cs="Times New Roman"/>
                <w:spacing w:val="-3"/>
                <w:sz w:val="24"/>
                <w:szCs w:val="24"/>
              </w:rPr>
              <w:t>明</w:t>
            </w:r>
            <w:r w:rsidR="00A9324C">
              <w:rPr>
                <w:rFonts w:ascii="Times New Roman" w:eastAsiaTheme="minorEastAsia" w:hAnsi="Times New Roman" w:cs="Times New Roman"/>
                <w:sz w:val="24"/>
                <w:szCs w:val="24"/>
              </w:rPr>
              <w:t>会</w:t>
            </w:r>
          </w:p>
          <w:p w14:paraId="16238505" w14:textId="77777777" w:rsidR="00E27E68" w:rsidRDefault="00000000">
            <w:pPr>
              <w:pStyle w:val="TableParagraph"/>
              <w:tabs>
                <w:tab w:val="left" w:pos="2418"/>
              </w:tabs>
              <w:spacing w:beforeLines="50" w:before="120" w:afterLines="50" w:after="120" w:line="360" w:lineRule="auto"/>
              <w:ind w:left="107"/>
              <w:rPr>
                <w:rFonts w:ascii="Times New Roman" w:eastAsiaTheme="minorEastAsia" w:hAnsi="Times New Roman" w:cs="Times New Roman"/>
                <w:sz w:val="24"/>
                <w:szCs w:val="24"/>
              </w:rPr>
            </w:pPr>
            <w:sdt>
              <w:sdtPr>
                <w:rPr>
                  <w:rFonts w:ascii="Times New Roman" w:eastAsiaTheme="minorEastAsia" w:hAnsi="Times New Roman" w:cs="Times New Roman"/>
                  <w:sz w:val="24"/>
                  <w:szCs w:val="24"/>
                </w:rPr>
                <w:id w:val="-1848167434"/>
                <w14:checkbox>
                  <w14:checked w14:val="0"/>
                  <w14:checkedState w14:val="0052" w14:font="Wingdings 2"/>
                  <w14:uncheckedState w14:val="2610" w14:font="MS Gothic"/>
                </w14:checkbox>
              </w:sdtPr>
              <w:sdtContent>
                <w:r w:rsidR="00A9324C">
                  <w:rPr>
                    <w:rFonts w:ascii="Segoe UI Symbol" w:eastAsiaTheme="minorEastAsia" w:hAnsi="Segoe UI Symbol" w:cs="Segoe UI Symbol"/>
                    <w:sz w:val="24"/>
                    <w:szCs w:val="24"/>
                  </w:rPr>
                  <w:t>☐</w:t>
                </w:r>
              </w:sdtContent>
            </w:sdt>
            <w:r w:rsidR="00A9324C">
              <w:rPr>
                <w:rFonts w:ascii="Times New Roman" w:eastAsiaTheme="minorEastAsia" w:hAnsi="Times New Roman" w:cs="Times New Roman"/>
                <w:sz w:val="24"/>
                <w:szCs w:val="24"/>
              </w:rPr>
              <w:t>新</w:t>
            </w:r>
            <w:r w:rsidR="00A9324C">
              <w:rPr>
                <w:rFonts w:ascii="Times New Roman" w:eastAsiaTheme="minorEastAsia" w:hAnsi="Times New Roman" w:cs="Times New Roman"/>
                <w:spacing w:val="-3"/>
                <w:sz w:val="24"/>
                <w:szCs w:val="24"/>
              </w:rPr>
              <w:t>闻</w:t>
            </w:r>
            <w:r w:rsidR="00A9324C">
              <w:rPr>
                <w:rFonts w:ascii="Times New Roman" w:eastAsiaTheme="minorEastAsia" w:hAnsi="Times New Roman" w:cs="Times New Roman"/>
                <w:sz w:val="24"/>
                <w:szCs w:val="24"/>
              </w:rPr>
              <w:t>发</w:t>
            </w:r>
            <w:r w:rsidR="00A9324C">
              <w:rPr>
                <w:rFonts w:ascii="Times New Roman" w:eastAsiaTheme="minorEastAsia" w:hAnsi="Times New Roman" w:cs="Times New Roman"/>
                <w:spacing w:val="-3"/>
                <w:sz w:val="24"/>
                <w:szCs w:val="24"/>
              </w:rPr>
              <w:t>布</w:t>
            </w:r>
            <w:r w:rsidR="00A9324C">
              <w:rPr>
                <w:rFonts w:ascii="Times New Roman" w:eastAsiaTheme="minorEastAsia" w:hAnsi="Times New Roman" w:cs="Times New Roman"/>
                <w:sz w:val="24"/>
                <w:szCs w:val="24"/>
              </w:rPr>
              <w:t>会</w:t>
            </w:r>
            <w:r w:rsidR="00A9324C">
              <w:rPr>
                <w:rFonts w:ascii="Times New Roman" w:eastAsiaTheme="minorEastAsia" w:hAnsi="Times New Roman" w:cs="Times New Roman"/>
                <w:sz w:val="24"/>
                <w:szCs w:val="24"/>
              </w:rPr>
              <w:tab/>
            </w:r>
            <w:sdt>
              <w:sdtPr>
                <w:rPr>
                  <w:rFonts w:ascii="Times New Roman" w:eastAsiaTheme="minorEastAsia" w:hAnsi="Times New Roman" w:cs="Times New Roman"/>
                  <w:sz w:val="24"/>
                  <w:szCs w:val="24"/>
                </w:rPr>
                <w:id w:val="412049691"/>
                <w14:checkbox>
                  <w14:checked w14:val="0"/>
                  <w14:checkedState w14:val="0052" w14:font="Wingdings 2"/>
                  <w14:uncheckedState w14:val="2610" w14:font="MS Gothic"/>
                </w14:checkbox>
              </w:sdtPr>
              <w:sdtContent>
                <w:r w:rsidR="00A9324C">
                  <w:rPr>
                    <w:rFonts w:ascii="Segoe UI Symbol" w:eastAsiaTheme="minorEastAsia" w:hAnsi="Segoe UI Symbol" w:cs="Segoe UI Symbol"/>
                    <w:sz w:val="24"/>
                    <w:szCs w:val="24"/>
                  </w:rPr>
                  <w:t>☐</w:t>
                </w:r>
              </w:sdtContent>
            </w:sdt>
            <w:r w:rsidR="00A9324C">
              <w:rPr>
                <w:rFonts w:ascii="Times New Roman" w:eastAsiaTheme="minorEastAsia" w:hAnsi="Times New Roman" w:cs="Times New Roman"/>
                <w:sz w:val="24"/>
                <w:szCs w:val="24"/>
              </w:rPr>
              <w:t>路</w:t>
            </w:r>
            <w:r w:rsidR="00A9324C">
              <w:rPr>
                <w:rFonts w:ascii="Times New Roman" w:eastAsiaTheme="minorEastAsia" w:hAnsi="Times New Roman" w:cs="Times New Roman"/>
                <w:spacing w:val="-3"/>
                <w:sz w:val="24"/>
                <w:szCs w:val="24"/>
              </w:rPr>
              <w:t>演</w:t>
            </w:r>
            <w:r w:rsidR="00A9324C">
              <w:rPr>
                <w:rFonts w:ascii="Times New Roman" w:eastAsiaTheme="minorEastAsia" w:hAnsi="Times New Roman" w:cs="Times New Roman"/>
                <w:sz w:val="24"/>
                <w:szCs w:val="24"/>
              </w:rPr>
              <w:t>活动</w:t>
            </w:r>
          </w:p>
          <w:p w14:paraId="6BFFC255" w14:textId="77777777" w:rsidR="00E27E68" w:rsidRDefault="00000000">
            <w:pPr>
              <w:pStyle w:val="TableParagraph"/>
              <w:spacing w:beforeLines="50" w:before="120" w:afterLines="50" w:after="120" w:line="360" w:lineRule="auto"/>
              <w:ind w:left="107"/>
              <w:rPr>
                <w:rFonts w:ascii="Times New Roman" w:eastAsiaTheme="minorEastAsia" w:hAnsi="Times New Roman" w:cs="Times New Roman"/>
                <w:sz w:val="24"/>
                <w:szCs w:val="24"/>
              </w:rPr>
            </w:pPr>
            <w:sdt>
              <w:sdtPr>
                <w:rPr>
                  <w:rFonts w:ascii="Times New Roman" w:eastAsiaTheme="minorEastAsia" w:hAnsi="Times New Roman" w:cs="Times New Roman"/>
                  <w:sz w:val="24"/>
                  <w:szCs w:val="24"/>
                </w:rPr>
                <w:id w:val="-1333366911"/>
                <w14:checkbox>
                  <w14:checked w14:val="0"/>
                  <w14:checkedState w14:val="0052" w14:font="Wingdings 2"/>
                  <w14:uncheckedState w14:val="2610" w14:font="MS Gothic"/>
                </w14:checkbox>
              </w:sdtPr>
              <w:sdtContent>
                <w:r w:rsidR="00A9324C">
                  <w:rPr>
                    <w:rFonts w:ascii="Segoe UI Symbol" w:eastAsia="MS Gothic" w:hAnsi="Segoe UI Symbol" w:cs="Segoe UI Symbol"/>
                    <w:sz w:val="24"/>
                    <w:szCs w:val="24"/>
                  </w:rPr>
                  <w:t>☐</w:t>
                </w:r>
              </w:sdtContent>
            </w:sdt>
            <w:r w:rsidR="00A9324C">
              <w:rPr>
                <w:rFonts w:ascii="Times New Roman" w:eastAsiaTheme="minorEastAsia" w:hAnsi="Times New Roman" w:cs="Times New Roman"/>
                <w:sz w:val="24"/>
                <w:szCs w:val="24"/>
              </w:rPr>
              <w:t>现场参观</w:t>
            </w:r>
            <w:r w:rsidR="00A9324C">
              <w:rPr>
                <w:rFonts w:ascii="Times New Roman" w:eastAsiaTheme="minorEastAsia" w:hAnsi="Times New Roman" w:cs="Times New Roman" w:hint="eastAsia"/>
                <w:sz w:val="24"/>
                <w:szCs w:val="24"/>
              </w:rPr>
              <w:t xml:space="preserve"> </w:t>
            </w:r>
            <w:r w:rsidR="00A9324C">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400885218"/>
                <w14:checkbox>
                  <w14:checked w14:val="0"/>
                  <w14:checkedState w14:val="0052" w14:font="Wingdings 2"/>
                  <w14:uncheckedState w14:val="2610" w14:font="MS Gothic"/>
                </w14:checkbox>
              </w:sdtPr>
              <w:sdtContent>
                <w:r w:rsidR="00A9324C">
                  <w:rPr>
                    <w:rFonts w:ascii="MS Gothic" w:eastAsia="MS Gothic" w:hAnsi="MS Gothic" w:cs="Times New Roman" w:hint="eastAsia"/>
                    <w:sz w:val="24"/>
                    <w:szCs w:val="24"/>
                  </w:rPr>
                  <w:t>☐</w:t>
                </w:r>
              </w:sdtContent>
            </w:sdt>
            <w:r w:rsidR="00A9324C">
              <w:rPr>
                <w:rFonts w:ascii="Times New Roman" w:eastAsiaTheme="minorEastAsia" w:hAnsi="Times New Roman" w:cs="Times New Roman"/>
                <w:sz w:val="24"/>
                <w:szCs w:val="24"/>
              </w:rPr>
              <w:t>其他（</w:t>
            </w:r>
            <w:proofErr w:type="gramStart"/>
            <w:r w:rsidR="00A9324C">
              <w:rPr>
                <w:rFonts w:ascii="Times New Roman" w:eastAsiaTheme="minorEastAsia" w:hAnsi="Times New Roman" w:cs="Times New Roman" w:hint="eastAsia"/>
                <w:sz w:val="24"/>
                <w:szCs w:val="24"/>
                <w:u w:val="single"/>
              </w:rPr>
              <w:t>请文字</w:t>
            </w:r>
            <w:proofErr w:type="gramEnd"/>
            <w:r w:rsidR="00A9324C">
              <w:rPr>
                <w:rFonts w:ascii="Times New Roman" w:eastAsiaTheme="minorEastAsia" w:hAnsi="Times New Roman" w:cs="Times New Roman" w:hint="eastAsia"/>
                <w:sz w:val="24"/>
                <w:szCs w:val="24"/>
                <w:u w:val="single"/>
              </w:rPr>
              <w:t>说明其他活动内容</w:t>
            </w:r>
            <w:r w:rsidR="00A9324C">
              <w:rPr>
                <w:rFonts w:ascii="Times New Roman" w:eastAsiaTheme="minorEastAsia" w:hAnsi="Times New Roman" w:cs="Times New Roman"/>
                <w:sz w:val="24"/>
                <w:szCs w:val="24"/>
                <w:u w:val="single"/>
              </w:rPr>
              <w:t>）</w:t>
            </w:r>
          </w:p>
        </w:tc>
      </w:tr>
      <w:tr w:rsidR="00E27E68" w14:paraId="6613CDD3" w14:textId="77777777">
        <w:trPr>
          <w:trHeight w:val="926"/>
          <w:jc w:val="center"/>
        </w:trPr>
        <w:tc>
          <w:tcPr>
            <w:tcW w:w="1696" w:type="dxa"/>
            <w:vAlign w:val="center"/>
          </w:tcPr>
          <w:p w14:paraId="67840AC9" w14:textId="77777777" w:rsidR="00E27E68" w:rsidRDefault="00A9324C">
            <w:pPr>
              <w:pStyle w:val="TableParagraph"/>
              <w:spacing w:beforeLines="50" w:before="120" w:afterLines="50" w:after="120"/>
              <w:ind w:right="96"/>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参与单位名称</w:t>
            </w:r>
          </w:p>
        </w:tc>
        <w:tc>
          <w:tcPr>
            <w:tcW w:w="6829" w:type="dxa"/>
            <w:vAlign w:val="center"/>
          </w:tcPr>
          <w:p w14:paraId="513E70EB" w14:textId="54D6C66C" w:rsidR="00E27E68" w:rsidRDefault="002640C6">
            <w:pPr>
              <w:pStyle w:val="TableParagraph"/>
              <w:spacing w:beforeLines="50" w:before="120" w:afterLines="50" w:after="120"/>
              <w:rPr>
                <w:rFonts w:ascii="Times New Roman" w:eastAsiaTheme="minorEastAsia" w:hAnsi="Times New Roman" w:cs="Times New Roman"/>
                <w:sz w:val="24"/>
                <w:szCs w:val="24"/>
              </w:rPr>
            </w:pPr>
            <w:r w:rsidRPr="002640C6">
              <w:rPr>
                <w:rFonts w:ascii="Times New Roman" w:eastAsiaTheme="minorEastAsia" w:hAnsi="Times New Roman" w:cs="Times New Roman"/>
                <w:sz w:val="24"/>
                <w:szCs w:val="24"/>
              </w:rPr>
              <w:t>景顺长城基金管理有限公司</w:t>
            </w:r>
            <w:r>
              <w:rPr>
                <w:rFonts w:ascii="Times New Roman" w:eastAsiaTheme="minorEastAsia" w:hAnsi="Times New Roman" w:cs="Times New Roman" w:hint="eastAsia"/>
                <w:sz w:val="24"/>
                <w:szCs w:val="24"/>
              </w:rPr>
              <w:t>、华泰证券股份有限公司、</w:t>
            </w:r>
            <w:r w:rsidR="00C13B84">
              <w:rPr>
                <w:rFonts w:ascii="Times New Roman" w:eastAsiaTheme="minorEastAsia" w:hAnsi="Times New Roman" w:cs="Times New Roman" w:hint="eastAsia"/>
                <w:sz w:val="24"/>
                <w:szCs w:val="24"/>
              </w:rPr>
              <w:t>西部证券股份有限公司、</w:t>
            </w:r>
            <w:r w:rsidR="009E4256">
              <w:rPr>
                <w:rFonts w:ascii="Times New Roman" w:eastAsiaTheme="minorEastAsia" w:hAnsi="Times New Roman" w:cs="Times New Roman" w:hint="eastAsia"/>
                <w:sz w:val="24"/>
                <w:szCs w:val="24"/>
              </w:rPr>
              <w:t>北京诚旸投资有限公司、广发证券股份有限公司</w:t>
            </w:r>
          </w:p>
        </w:tc>
      </w:tr>
      <w:tr w:rsidR="00E27E68" w14:paraId="7F9640D4" w14:textId="77777777">
        <w:trPr>
          <w:trHeight w:val="558"/>
          <w:jc w:val="center"/>
        </w:trPr>
        <w:tc>
          <w:tcPr>
            <w:tcW w:w="1696" w:type="dxa"/>
            <w:vAlign w:val="center"/>
          </w:tcPr>
          <w:p w14:paraId="479F45E2" w14:textId="77777777" w:rsidR="00E27E68" w:rsidRDefault="00A9324C">
            <w:pPr>
              <w:pStyle w:val="TableParagraph"/>
              <w:spacing w:beforeLines="50" w:before="120" w:afterLines="50"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时间</w:t>
            </w:r>
          </w:p>
        </w:tc>
        <w:tc>
          <w:tcPr>
            <w:tcW w:w="6829" w:type="dxa"/>
            <w:vAlign w:val="center"/>
          </w:tcPr>
          <w:p w14:paraId="1D487FBD" w14:textId="56C5058A" w:rsidR="00E27E68" w:rsidRDefault="00A9324C">
            <w:pPr>
              <w:spacing w:beforeLines="50" w:before="120" w:afterLines="50" w:after="12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2026</w:t>
            </w:r>
            <w:r>
              <w:rPr>
                <w:rFonts w:ascii="Times New Roman" w:eastAsiaTheme="minorEastAsia" w:hAnsi="Times New Roman" w:cs="Times New Roman"/>
                <w:sz w:val="24"/>
                <w:szCs w:val="24"/>
              </w:rPr>
              <w:t>年</w:t>
            </w:r>
            <w:r>
              <w:rPr>
                <w:rFonts w:ascii="Times New Roman" w:eastAsiaTheme="minorEastAsia" w:hAnsi="Times New Roman" w:cs="Times New Roman"/>
                <w:sz w:val="24"/>
                <w:szCs w:val="24"/>
                <w:lang w:val="en-US"/>
              </w:rPr>
              <w:t>6</w:t>
            </w:r>
            <w:r>
              <w:rPr>
                <w:rFonts w:ascii="Times New Roman" w:eastAsiaTheme="minorEastAsia" w:hAnsi="Times New Roman" w:cs="Times New Roman" w:hint="eastAsia"/>
                <w:sz w:val="24"/>
                <w:szCs w:val="24"/>
              </w:rPr>
              <w:t>月</w:t>
            </w:r>
            <w:r w:rsidR="008A1D30">
              <w:rPr>
                <w:rFonts w:ascii="Times New Roman" w:eastAsiaTheme="minorEastAsia" w:hAnsi="Times New Roman" w:cs="Times New Roman" w:hint="eastAsia"/>
                <w:sz w:val="24"/>
                <w:szCs w:val="24"/>
                <w:lang w:val="en-US"/>
              </w:rPr>
              <w:t>29</w:t>
            </w:r>
            <w:r>
              <w:rPr>
                <w:rFonts w:ascii="Times New Roman" w:eastAsiaTheme="minorEastAsia" w:hAnsi="Times New Roman" w:cs="Times New Roman" w:hint="eastAsia"/>
                <w:sz w:val="24"/>
                <w:szCs w:val="24"/>
              </w:rPr>
              <w:t>日</w:t>
            </w:r>
            <w:r>
              <w:rPr>
                <w:rFonts w:ascii="Times New Roman" w:eastAsiaTheme="minorEastAsia" w:hAnsi="Times New Roman" w:cs="Times New Roman" w:hint="eastAsia"/>
                <w:sz w:val="24"/>
                <w:szCs w:val="24"/>
              </w:rPr>
              <w:t>-</w:t>
            </w:r>
            <w:r w:rsidR="008A1D30">
              <w:rPr>
                <w:rFonts w:ascii="Times New Roman" w:eastAsiaTheme="minorEastAsia" w:hAnsi="Times New Roman" w:cs="Times New Roman" w:hint="eastAsia"/>
                <w:sz w:val="24"/>
                <w:szCs w:val="24"/>
              </w:rPr>
              <w:t>7</w:t>
            </w:r>
            <w:r>
              <w:rPr>
                <w:rFonts w:ascii="Times New Roman" w:eastAsiaTheme="minorEastAsia" w:hAnsi="Times New Roman" w:cs="Times New Roman" w:hint="eastAsia"/>
                <w:sz w:val="24"/>
                <w:szCs w:val="24"/>
              </w:rPr>
              <w:t>月</w:t>
            </w:r>
            <w:r w:rsidR="00072CA9">
              <w:rPr>
                <w:rFonts w:ascii="Times New Roman" w:eastAsiaTheme="minorEastAsia" w:hAnsi="Times New Roman" w:cs="Times New Roman" w:hint="eastAsia"/>
                <w:sz w:val="24"/>
                <w:szCs w:val="24"/>
              </w:rPr>
              <w:t>3</w:t>
            </w:r>
            <w:r>
              <w:rPr>
                <w:rFonts w:ascii="Times New Roman" w:eastAsiaTheme="minorEastAsia" w:hAnsi="Times New Roman" w:cs="Times New Roman" w:hint="eastAsia"/>
                <w:sz w:val="24"/>
                <w:szCs w:val="24"/>
              </w:rPr>
              <w:t>日</w:t>
            </w:r>
          </w:p>
        </w:tc>
      </w:tr>
      <w:tr w:rsidR="00E27E68" w14:paraId="0130747B" w14:textId="77777777">
        <w:trPr>
          <w:trHeight w:val="561"/>
          <w:jc w:val="center"/>
        </w:trPr>
        <w:tc>
          <w:tcPr>
            <w:tcW w:w="1696" w:type="dxa"/>
            <w:vAlign w:val="center"/>
          </w:tcPr>
          <w:p w14:paraId="002B733E" w14:textId="77777777" w:rsidR="00E27E68" w:rsidRDefault="00A9324C">
            <w:pPr>
              <w:pStyle w:val="TableParagraph"/>
              <w:spacing w:beforeLines="50" w:before="120" w:afterLines="50"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地点</w:t>
            </w:r>
          </w:p>
        </w:tc>
        <w:tc>
          <w:tcPr>
            <w:tcW w:w="6829" w:type="dxa"/>
            <w:vAlign w:val="center"/>
          </w:tcPr>
          <w:p w14:paraId="2545A33B" w14:textId="77777777" w:rsidR="00E27E68" w:rsidRDefault="00A9324C">
            <w:pPr>
              <w:pStyle w:val="TableParagraph"/>
              <w:spacing w:beforeLines="50" w:before="120" w:afterLines="50" w:after="120"/>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西安市</w:t>
            </w:r>
          </w:p>
        </w:tc>
      </w:tr>
      <w:tr w:rsidR="00E27E68" w14:paraId="40B9EF0E" w14:textId="77777777">
        <w:trPr>
          <w:trHeight w:val="558"/>
          <w:jc w:val="center"/>
        </w:trPr>
        <w:tc>
          <w:tcPr>
            <w:tcW w:w="1696" w:type="dxa"/>
            <w:vAlign w:val="center"/>
          </w:tcPr>
          <w:p w14:paraId="07164810" w14:textId="77777777" w:rsidR="00E27E68" w:rsidRDefault="00A9324C">
            <w:pPr>
              <w:pStyle w:val="TableParagraph"/>
              <w:spacing w:beforeLines="50" w:before="120" w:afterLines="50"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上市公司接待人员姓名</w:t>
            </w:r>
          </w:p>
        </w:tc>
        <w:tc>
          <w:tcPr>
            <w:tcW w:w="6829" w:type="dxa"/>
            <w:vAlign w:val="center"/>
          </w:tcPr>
          <w:p w14:paraId="08117034" w14:textId="77777777" w:rsidR="00E27E68" w:rsidRDefault="00A9324C">
            <w:pPr>
              <w:pStyle w:val="TableParagraph"/>
              <w:spacing w:beforeLines="50" w:before="120" w:afterLines="50"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副总经理、财务总监、董事会秘书：武腾飞先生</w:t>
            </w:r>
          </w:p>
        </w:tc>
      </w:tr>
      <w:tr w:rsidR="00E27E68" w14:paraId="369C7FBD" w14:textId="77777777">
        <w:trPr>
          <w:trHeight w:val="416"/>
          <w:jc w:val="center"/>
        </w:trPr>
        <w:tc>
          <w:tcPr>
            <w:tcW w:w="1696" w:type="dxa"/>
          </w:tcPr>
          <w:p w14:paraId="2806C304" w14:textId="77777777" w:rsidR="00E27E68" w:rsidRDefault="00E27E68">
            <w:pPr>
              <w:pStyle w:val="TableParagraph"/>
              <w:spacing w:beforeLines="50" w:before="120" w:afterLines="50" w:after="120" w:line="360" w:lineRule="auto"/>
              <w:rPr>
                <w:rFonts w:ascii="Times New Roman" w:eastAsiaTheme="minorEastAsia" w:hAnsi="Times New Roman" w:cs="Times New Roman"/>
                <w:b/>
                <w:bCs/>
                <w:sz w:val="24"/>
                <w:szCs w:val="24"/>
              </w:rPr>
            </w:pPr>
          </w:p>
          <w:p w14:paraId="21001BE1" w14:textId="77777777" w:rsidR="00E27E68" w:rsidRDefault="00E27E68">
            <w:pPr>
              <w:pStyle w:val="TableParagraph"/>
              <w:spacing w:beforeLines="50" w:before="120" w:afterLines="50" w:after="120" w:line="360" w:lineRule="auto"/>
              <w:rPr>
                <w:rFonts w:ascii="Times New Roman" w:eastAsiaTheme="minorEastAsia" w:hAnsi="Times New Roman" w:cs="Times New Roman"/>
                <w:b/>
                <w:bCs/>
                <w:sz w:val="24"/>
                <w:szCs w:val="24"/>
              </w:rPr>
            </w:pPr>
          </w:p>
          <w:p w14:paraId="72F2DE95" w14:textId="77777777" w:rsidR="00E27E68" w:rsidRDefault="00A9324C">
            <w:pPr>
              <w:pStyle w:val="TableParagraph"/>
              <w:spacing w:beforeLines="50" w:before="120" w:afterLines="50" w:after="120" w:line="360" w:lineRule="auto"/>
              <w:ind w:right="96"/>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投资者关系活动主要内容介绍</w:t>
            </w:r>
          </w:p>
        </w:tc>
        <w:tc>
          <w:tcPr>
            <w:tcW w:w="6829" w:type="dxa"/>
          </w:tcPr>
          <w:p w14:paraId="198B7EFB" w14:textId="36F30044" w:rsidR="00E27E68" w:rsidRDefault="00A9324C">
            <w:pPr>
              <w:pStyle w:val="TableParagraph"/>
              <w:spacing w:beforeLines="50" w:before="120" w:afterLines="50" w:after="120" w:line="360" w:lineRule="auto"/>
              <w:ind w:firstLineChars="200" w:firstLine="482"/>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lang w:val="en-US"/>
              </w:rPr>
              <w:t>1</w:t>
            </w:r>
            <w:r>
              <w:rPr>
                <w:rFonts w:ascii="Times New Roman" w:eastAsiaTheme="minorEastAsia" w:hAnsi="Times New Roman" w:cs="Times New Roman"/>
                <w:b/>
                <w:sz w:val="24"/>
                <w:szCs w:val="24"/>
                <w:lang w:val="en-US"/>
              </w:rPr>
              <w:t>、</w:t>
            </w:r>
            <w:r w:rsidR="00D73864">
              <w:rPr>
                <w:rFonts w:ascii="Times New Roman" w:eastAsiaTheme="minorEastAsia" w:hAnsi="Times New Roman" w:cs="Times New Roman" w:hint="eastAsia"/>
                <w:b/>
                <w:sz w:val="24"/>
                <w:szCs w:val="24"/>
                <w:lang w:val="en-US"/>
              </w:rPr>
              <w:t>公司目前各项业务进展情况如何</w:t>
            </w:r>
            <w:r w:rsidR="00D402C0">
              <w:rPr>
                <w:rFonts w:ascii="Times New Roman" w:eastAsiaTheme="minorEastAsia" w:hAnsi="Times New Roman" w:cs="Times New Roman" w:hint="eastAsia"/>
                <w:b/>
                <w:sz w:val="24"/>
                <w:szCs w:val="24"/>
                <w:lang w:val="en-US"/>
              </w:rPr>
              <w:t>？</w:t>
            </w:r>
          </w:p>
          <w:p w14:paraId="7C72B26E" w14:textId="4B6C9ACE" w:rsidR="00E27E68" w:rsidRDefault="00A9324C">
            <w:pPr>
              <w:pStyle w:val="TableParagraph"/>
              <w:spacing w:beforeLines="50" w:before="120" w:afterLines="50" w:after="120" w:line="360" w:lineRule="auto"/>
              <w:ind w:firstLineChars="200"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答</w:t>
            </w:r>
            <w:r>
              <w:rPr>
                <w:rFonts w:ascii="Times New Roman" w:eastAsia="宋体" w:hAnsi="Times New Roman" w:cs="Times New Roman" w:hint="eastAsia"/>
                <w:sz w:val="24"/>
                <w:szCs w:val="24"/>
              </w:rPr>
              <w:t>：</w:t>
            </w:r>
            <w:r w:rsidR="00A83B6D">
              <w:rPr>
                <w:rFonts w:ascii="Times New Roman" w:eastAsia="宋体" w:hAnsi="Times New Roman" w:cs="Times New Roman" w:hint="eastAsia"/>
                <w:sz w:val="24"/>
                <w:szCs w:val="24"/>
              </w:rPr>
              <w:t>公司以航空发动机为中心，通过本部及子</w:t>
            </w:r>
            <w:r w:rsidR="00A83B6D" w:rsidRPr="00A83B6D">
              <w:rPr>
                <w:rFonts w:ascii="Times New Roman" w:eastAsia="宋体" w:hAnsi="Times New Roman" w:cs="Times New Roman"/>
                <w:sz w:val="24"/>
                <w:szCs w:val="24"/>
              </w:rPr>
              <w:t>公司业务及产品的拓展，持续提升公司在航空发动机领域关键材料供应商的市场地位</w:t>
            </w:r>
            <w:r w:rsidR="00340277">
              <w:rPr>
                <w:rFonts w:ascii="Times New Roman" w:eastAsia="宋体" w:hAnsi="Times New Roman" w:cs="Times New Roman" w:hint="eastAsia"/>
                <w:sz w:val="24"/>
                <w:szCs w:val="24"/>
              </w:rPr>
              <w:t>；并不断拓展航空器</w:t>
            </w:r>
            <w:r w:rsidR="00340277" w:rsidRPr="00340277">
              <w:rPr>
                <w:rFonts w:ascii="Times New Roman" w:eastAsia="宋体" w:hAnsi="Times New Roman" w:cs="Times New Roman"/>
                <w:sz w:val="24"/>
                <w:szCs w:val="24"/>
              </w:rPr>
              <w:t>机身以及其他高端制造领域关键核心材料产品供应。</w:t>
            </w:r>
          </w:p>
          <w:p w14:paraId="530A8C90" w14:textId="5840E996" w:rsidR="004F2910" w:rsidRDefault="004F2910" w:rsidP="004F2910">
            <w:pPr>
              <w:pStyle w:val="TableParagraph"/>
              <w:spacing w:beforeLines="50" w:before="120" w:afterLines="50" w:after="120" w:line="360" w:lineRule="auto"/>
              <w:ind w:firstLineChars="200" w:firstLine="480"/>
              <w:jc w:val="both"/>
              <w:rPr>
                <w:rFonts w:ascii="Times New Roman" w:eastAsia="宋体" w:hAnsi="Times New Roman" w:cs="Times New Roman"/>
                <w:sz w:val="24"/>
                <w:szCs w:val="24"/>
              </w:rPr>
            </w:pPr>
            <w:r w:rsidRPr="004F2910">
              <w:rPr>
                <w:rFonts w:ascii="Times New Roman" w:eastAsia="宋体" w:hAnsi="Times New Roman" w:cs="Times New Roman" w:hint="eastAsia"/>
                <w:sz w:val="24"/>
                <w:szCs w:val="24"/>
              </w:rPr>
              <w:t>公司本部</w:t>
            </w:r>
            <w:proofErr w:type="gramStart"/>
            <w:r w:rsidRPr="004F2910">
              <w:rPr>
                <w:rFonts w:ascii="Times New Roman" w:eastAsia="宋体" w:hAnsi="Times New Roman" w:cs="Times New Roman" w:hint="eastAsia"/>
                <w:sz w:val="24"/>
                <w:szCs w:val="24"/>
              </w:rPr>
              <w:t>在宽温域</w:t>
            </w:r>
            <w:proofErr w:type="gramEnd"/>
            <w:r w:rsidRPr="004F2910">
              <w:rPr>
                <w:rFonts w:ascii="Times New Roman" w:eastAsia="宋体" w:hAnsi="Times New Roman" w:cs="Times New Roman" w:hint="eastAsia"/>
                <w:sz w:val="24"/>
                <w:szCs w:val="24"/>
              </w:rPr>
              <w:t>、多频谱兼容、多功能特种功能材料以及特种功能结构复合材料领域持续开展研制工作，取得了关键技术的突破。公司在中高温特种功能材料领域持续夯实竞争优势，并向常温特种功能材料领域及防护材料进行拓展，公司热阻材料订单收入增速明显、常温特种功能材料在手订单取得较大突破；公司在特种功能材料维修领域业务亦开展顺利，并在修复技术方面</w:t>
            </w:r>
            <w:r w:rsidRPr="004F2910">
              <w:rPr>
                <w:rFonts w:ascii="Times New Roman" w:eastAsia="宋体" w:hAnsi="Times New Roman" w:cs="Times New Roman" w:hint="eastAsia"/>
                <w:sz w:val="24"/>
                <w:szCs w:val="24"/>
              </w:rPr>
              <w:lastRenderedPageBreak/>
              <w:t>取得显著进展，为客户提供更经济、高效的维修解决方案，维修收入逐年提升；公司持续推进特种功能结构复合材料的跟</w:t>
            </w:r>
            <w:proofErr w:type="gramStart"/>
            <w:r w:rsidRPr="004F2910">
              <w:rPr>
                <w:rFonts w:ascii="Times New Roman" w:eastAsia="宋体" w:hAnsi="Times New Roman" w:cs="Times New Roman" w:hint="eastAsia"/>
                <w:sz w:val="24"/>
                <w:szCs w:val="24"/>
              </w:rPr>
              <w:t>研</w:t>
            </w:r>
            <w:proofErr w:type="gramEnd"/>
            <w:r w:rsidRPr="004F2910">
              <w:rPr>
                <w:rFonts w:ascii="Times New Roman" w:eastAsia="宋体" w:hAnsi="Times New Roman" w:cs="Times New Roman" w:hint="eastAsia"/>
                <w:sz w:val="24"/>
                <w:szCs w:val="24"/>
              </w:rPr>
              <w:t>试制与应用，特种功能结构复合材料收入增速亦较为明显。</w:t>
            </w:r>
          </w:p>
          <w:p w14:paraId="44FE110F" w14:textId="5931F2CE" w:rsidR="004F2910" w:rsidRDefault="00A05B50" w:rsidP="004F2910">
            <w:pPr>
              <w:pStyle w:val="TableParagraph"/>
              <w:spacing w:beforeLines="50" w:before="120" w:afterLines="50" w:after="120" w:line="360" w:lineRule="auto"/>
              <w:ind w:firstLineChars="200" w:firstLine="480"/>
              <w:jc w:val="both"/>
              <w:rPr>
                <w:rFonts w:ascii="Times New Roman" w:eastAsia="宋体" w:hAnsi="Times New Roman" w:cs="Times New Roman"/>
                <w:sz w:val="24"/>
                <w:szCs w:val="24"/>
              </w:rPr>
            </w:pPr>
            <w:r>
              <w:rPr>
                <w:rFonts w:ascii="Times New Roman" w:eastAsia="宋体" w:hAnsi="Times New Roman" w:cs="Times New Roman" w:hint="eastAsia"/>
                <w:sz w:val="24"/>
                <w:szCs w:val="24"/>
              </w:rPr>
              <w:t>控股子公司</w:t>
            </w:r>
            <w:proofErr w:type="gramStart"/>
            <w:r>
              <w:rPr>
                <w:rFonts w:ascii="Times New Roman" w:eastAsia="宋体" w:hAnsi="Times New Roman" w:cs="Times New Roman" w:hint="eastAsia"/>
                <w:sz w:val="24"/>
                <w:szCs w:val="24"/>
              </w:rPr>
              <w:t>华秦航发</w:t>
            </w:r>
            <w:proofErr w:type="gramEnd"/>
            <w:r w:rsidRPr="00A05B50">
              <w:rPr>
                <w:rFonts w:ascii="Times New Roman" w:eastAsia="宋体" w:hAnsi="Times New Roman" w:cs="Times New Roman"/>
                <w:sz w:val="24"/>
                <w:szCs w:val="24"/>
              </w:rPr>
              <w:t>已掌握针对钛合金、高温合金等</w:t>
            </w:r>
            <w:proofErr w:type="gramStart"/>
            <w:r w:rsidRPr="00A05B50">
              <w:rPr>
                <w:rFonts w:ascii="Times New Roman" w:eastAsia="宋体" w:hAnsi="Times New Roman" w:cs="Times New Roman"/>
                <w:sz w:val="24"/>
                <w:szCs w:val="24"/>
              </w:rPr>
              <w:t>难加工</w:t>
            </w:r>
            <w:proofErr w:type="gramEnd"/>
            <w:r w:rsidRPr="00A05B50">
              <w:rPr>
                <w:rFonts w:ascii="Times New Roman" w:eastAsia="宋体" w:hAnsi="Times New Roman" w:cs="Times New Roman"/>
                <w:sz w:val="24"/>
                <w:szCs w:val="24"/>
              </w:rPr>
              <w:t>材料的航空发动机、燃气轮机零部件加工技术，并在复合材料部件加工领域开展技术升级。公司持续深化行业配套，推进与客户单位的深度合作，航空航天复杂零部件柔性加工技术研发进展顺利，已在多个方向上取得从原理验证到小批量试制的阶段性成果，部分技术准备转入工程化应用阶段。</w:t>
            </w:r>
          </w:p>
          <w:p w14:paraId="349039AA" w14:textId="6C3CB1F5" w:rsidR="00A05B50" w:rsidRDefault="00A05B50" w:rsidP="004F2910">
            <w:pPr>
              <w:pStyle w:val="TableParagraph"/>
              <w:spacing w:beforeLines="50" w:before="120" w:afterLines="50" w:after="120" w:line="360" w:lineRule="auto"/>
              <w:ind w:firstLineChars="200" w:firstLine="480"/>
              <w:jc w:val="both"/>
              <w:rPr>
                <w:rFonts w:ascii="Times New Roman" w:eastAsia="宋体" w:hAnsi="Times New Roman" w:cs="Times New Roman"/>
                <w:sz w:val="24"/>
                <w:szCs w:val="24"/>
              </w:rPr>
            </w:pPr>
            <w:r w:rsidRPr="00A05B50">
              <w:rPr>
                <w:rFonts w:ascii="Times New Roman" w:eastAsia="宋体" w:hAnsi="Times New Roman" w:cs="Times New Roman"/>
                <w:sz w:val="24"/>
                <w:szCs w:val="24"/>
              </w:rPr>
              <w:t>华秦光</w:t>
            </w:r>
            <w:proofErr w:type="gramStart"/>
            <w:r w:rsidRPr="00A05B50">
              <w:rPr>
                <w:rFonts w:ascii="Times New Roman" w:eastAsia="宋体" w:hAnsi="Times New Roman" w:cs="Times New Roman"/>
                <w:sz w:val="24"/>
                <w:szCs w:val="24"/>
              </w:rPr>
              <w:t>声积极推进声学超材料</w:t>
            </w:r>
            <w:proofErr w:type="gramEnd"/>
            <w:r w:rsidRPr="00A05B50">
              <w:rPr>
                <w:rFonts w:ascii="Times New Roman" w:eastAsia="宋体" w:hAnsi="Times New Roman" w:cs="Times New Roman"/>
                <w:sz w:val="24"/>
                <w:szCs w:val="24"/>
              </w:rPr>
              <w:t>技术在航空航天、电力、新型储能、高速铁路及船舶等关键领域的落地，覆盖从输配电网络到高端制造装备的多样化噪声控制场景，为国产大飞机、新一代高速动车组、特高压变电装备等国家重大工程提供具有竞争优势的关键声学材料。其同时聚焦航空航天、电力等国家战略性产业对高精度、非接触式缺陷检测的迫切需求，研发激光超声检测设备，研发可用于新能源、电力和建筑行业的声场矢量成像仪等，部分企业已进入现场试用验证阶段。</w:t>
            </w:r>
          </w:p>
          <w:p w14:paraId="166BC292" w14:textId="3DE7F660" w:rsidR="00A05B50" w:rsidRDefault="00A05B50" w:rsidP="00A05B50">
            <w:pPr>
              <w:pStyle w:val="TableParagraph"/>
              <w:spacing w:beforeLines="50" w:before="120" w:afterLines="50" w:after="120" w:line="360" w:lineRule="auto"/>
              <w:ind w:firstLineChars="200" w:firstLine="480"/>
              <w:jc w:val="both"/>
              <w:rPr>
                <w:rFonts w:ascii="Times New Roman" w:eastAsiaTheme="minorEastAsia" w:hAnsi="Times New Roman" w:cs="Times New Roman"/>
                <w:sz w:val="24"/>
                <w:szCs w:val="24"/>
                <w:lang w:val="en-US"/>
              </w:rPr>
            </w:pPr>
            <w:r>
              <w:rPr>
                <w:rFonts w:ascii="Times New Roman" w:eastAsiaTheme="minorEastAsia" w:hAnsi="Times New Roman" w:cs="Times New Roman" w:hint="eastAsia"/>
                <w:sz w:val="24"/>
                <w:szCs w:val="24"/>
                <w:lang w:val="en-US"/>
              </w:rPr>
              <w:t>上海瑞华</w:t>
            </w:r>
            <w:proofErr w:type="gramStart"/>
            <w:r>
              <w:rPr>
                <w:rFonts w:ascii="Times New Roman" w:eastAsiaTheme="minorEastAsia" w:hAnsi="Times New Roman" w:cs="Times New Roman" w:hint="eastAsia"/>
                <w:sz w:val="24"/>
                <w:szCs w:val="24"/>
                <w:lang w:val="en-US"/>
              </w:rPr>
              <w:t>晟</w:t>
            </w:r>
            <w:proofErr w:type="gramEnd"/>
            <w:r>
              <w:rPr>
                <w:rFonts w:ascii="Times New Roman" w:eastAsiaTheme="minorEastAsia" w:hAnsi="Times New Roman" w:cs="Times New Roman" w:hint="eastAsia"/>
                <w:sz w:val="24"/>
                <w:szCs w:val="24"/>
                <w:lang w:val="en-US"/>
              </w:rPr>
              <w:t>通过近两年的建设，已具备承接业务的各项资质条件，基本完成航空用陶瓷基复合材料规模化研制和生产能力建设；其已与多家设计院所和主机厂建立了合作关系，提供航空器机身，</w:t>
            </w:r>
            <w:proofErr w:type="gramStart"/>
            <w:r>
              <w:rPr>
                <w:rFonts w:ascii="Times New Roman" w:eastAsiaTheme="minorEastAsia" w:hAnsi="Times New Roman" w:cs="Times New Roman" w:hint="eastAsia"/>
                <w:sz w:val="24"/>
                <w:szCs w:val="24"/>
                <w:lang w:val="en-US"/>
              </w:rPr>
              <w:t>尾喷部件</w:t>
            </w:r>
            <w:proofErr w:type="gramEnd"/>
            <w:r>
              <w:rPr>
                <w:rFonts w:ascii="Times New Roman" w:eastAsiaTheme="minorEastAsia" w:hAnsi="Times New Roman" w:cs="Times New Roman" w:hint="eastAsia"/>
                <w:sz w:val="24"/>
                <w:szCs w:val="24"/>
                <w:lang w:val="en-US"/>
              </w:rPr>
              <w:t>、涡轮部件、燃烧室等航空发动机热端部件多种关键构件研制工作，部分构件已顺利通过考核验证。</w:t>
            </w:r>
          </w:p>
          <w:p w14:paraId="3FA569A6" w14:textId="06E399AB" w:rsidR="00E27E68" w:rsidRDefault="00A05B50">
            <w:pPr>
              <w:pStyle w:val="TableParagraph"/>
              <w:spacing w:beforeLines="50" w:before="120" w:afterLines="50" w:after="120" w:line="360" w:lineRule="auto"/>
              <w:ind w:firstLineChars="200" w:firstLine="480"/>
              <w:jc w:val="both"/>
              <w:rPr>
                <w:rFonts w:ascii="Times New Roman" w:eastAsia="宋体" w:hAnsi="Times New Roman" w:cs="Times New Roman"/>
                <w:sz w:val="24"/>
                <w:szCs w:val="24"/>
              </w:rPr>
            </w:pPr>
            <w:r>
              <w:rPr>
                <w:rFonts w:ascii="Times New Roman" w:eastAsiaTheme="minorEastAsia" w:hAnsi="Times New Roman" w:cs="Times New Roman" w:hint="eastAsia"/>
                <w:sz w:val="24"/>
                <w:szCs w:val="24"/>
                <w:lang w:val="en-US"/>
              </w:rPr>
              <w:t>安徽汉正研发生产的超细</w:t>
            </w:r>
            <w:proofErr w:type="gramStart"/>
            <w:r>
              <w:rPr>
                <w:rFonts w:ascii="Times New Roman" w:eastAsiaTheme="minorEastAsia" w:hAnsi="Times New Roman" w:cs="Times New Roman" w:hint="eastAsia"/>
                <w:sz w:val="24"/>
                <w:szCs w:val="24"/>
                <w:lang w:val="en-US"/>
              </w:rPr>
              <w:t>晶轴承已向</w:t>
            </w:r>
            <w:proofErr w:type="gramEnd"/>
            <w:r>
              <w:rPr>
                <w:rFonts w:ascii="Times New Roman" w:eastAsiaTheme="minorEastAsia" w:hAnsi="Times New Roman" w:cs="Times New Roman" w:hint="eastAsia"/>
                <w:sz w:val="24"/>
                <w:szCs w:val="24"/>
                <w:lang w:val="en-US"/>
              </w:rPr>
              <w:t>国内大型新能源汽车生产配套厂商批量供货，标志着安徽汉正超细晶轴</w:t>
            </w:r>
            <w:proofErr w:type="gramStart"/>
            <w:r>
              <w:rPr>
                <w:rFonts w:ascii="Times New Roman" w:eastAsiaTheme="minorEastAsia" w:hAnsi="Times New Roman" w:cs="Times New Roman" w:hint="eastAsia"/>
                <w:sz w:val="24"/>
                <w:szCs w:val="24"/>
                <w:lang w:val="en-US"/>
              </w:rPr>
              <w:t>承正式</w:t>
            </w:r>
            <w:proofErr w:type="gramEnd"/>
            <w:r>
              <w:rPr>
                <w:rFonts w:ascii="Times New Roman" w:eastAsiaTheme="minorEastAsia" w:hAnsi="Times New Roman" w:cs="Times New Roman" w:hint="eastAsia"/>
                <w:sz w:val="24"/>
                <w:szCs w:val="24"/>
                <w:lang w:val="en-US"/>
              </w:rPr>
              <w:t>切入新能源汽车轴承领域，并快速向其它高端轴承行业拓展，商用车改性高强长寿命轮毂等配件已生产并交付验证；无取向超细晶管材在特种行业、能源、核电、海洋装备等领域开展试制验证工作；航空发动机涡轮盘、固体发动机封</w:t>
            </w:r>
            <w:proofErr w:type="gramStart"/>
            <w:r>
              <w:rPr>
                <w:rFonts w:ascii="Times New Roman" w:eastAsiaTheme="minorEastAsia" w:hAnsi="Times New Roman" w:cs="Times New Roman" w:hint="eastAsia"/>
                <w:sz w:val="24"/>
                <w:szCs w:val="24"/>
                <w:lang w:val="en-US"/>
              </w:rPr>
              <w:t>头完成</w:t>
            </w:r>
            <w:proofErr w:type="gramEnd"/>
            <w:r>
              <w:rPr>
                <w:rFonts w:ascii="Times New Roman" w:eastAsiaTheme="minorEastAsia" w:hAnsi="Times New Roman" w:cs="Times New Roman" w:hint="eastAsia"/>
                <w:sz w:val="24"/>
                <w:szCs w:val="24"/>
                <w:lang w:val="en-US"/>
              </w:rPr>
              <w:t>样件生产；先进刀具小批量</w:t>
            </w:r>
            <w:r>
              <w:rPr>
                <w:rFonts w:ascii="Times New Roman" w:eastAsiaTheme="minorEastAsia" w:hAnsi="Times New Roman" w:cs="Times New Roman" w:hint="eastAsia"/>
                <w:sz w:val="24"/>
                <w:szCs w:val="24"/>
                <w:lang w:val="en-US"/>
              </w:rPr>
              <w:lastRenderedPageBreak/>
              <w:t>投放市场；安徽汉正使用独有的</w:t>
            </w:r>
            <w:r>
              <w:rPr>
                <w:rFonts w:ascii="Times New Roman" w:eastAsiaTheme="minorEastAsia" w:hAnsi="Times New Roman" w:cs="Times New Roman"/>
                <w:sz w:val="24"/>
                <w:szCs w:val="24"/>
                <w:lang w:val="en-US"/>
              </w:rPr>
              <w:t>ACDR</w:t>
            </w:r>
            <w:r>
              <w:rPr>
                <w:rFonts w:ascii="Times New Roman" w:eastAsiaTheme="minorEastAsia" w:hAnsi="Times New Roman" w:cs="Times New Roman"/>
                <w:sz w:val="24"/>
                <w:szCs w:val="24"/>
                <w:lang w:val="en-US"/>
              </w:rPr>
              <w:t>旋</w:t>
            </w:r>
            <w:proofErr w:type="gramStart"/>
            <w:r>
              <w:rPr>
                <w:rFonts w:ascii="Times New Roman" w:eastAsiaTheme="minorEastAsia" w:hAnsi="Times New Roman" w:cs="Times New Roman"/>
                <w:sz w:val="24"/>
                <w:szCs w:val="24"/>
                <w:lang w:val="en-US"/>
              </w:rPr>
              <w:t>轧技术</w:t>
            </w:r>
            <w:proofErr w:type="gramEnd"/>
            <w:r>
              <w:rPr>
                <w:rFonts w:ascii="Times New Roman" w:eastAsiaTheme="minorEastAsia" w:hAnsi="Times New Roman" w:cs="Times New Roman"/>
                <w:sz w:val="24"/>
                <w:szCs w:val="24"/>
                <w:lang w:val="en-US"/>
              </w:rPr>
              <w:t>研制出燃气轮机用大尺寸钛合金</w:t>
            </w:r>
            <w:proofErr w:type="gramStart"/>
            <w:r>
              <w:rPr>
                <w:rFonts w:ascii="Times New Roman" w:eastAsiaTheme="minorEastAsia" w:hAnsi="Times New Roman" w:cs="Times New Roman"/>
                <w:sz w:val="24"/>
                <w:szCs w:val="24"/>
                <w:lang w:val="en-US"/>
              </w:rPr>
              <w:t>盘件目前</w:t>
            </w:r>
            <w:proofErr w:type="gramEnd"/>
            <w:r>
              <w:rPr>
                <w:rFonts w:ascii="Times New Roman" w:eastAsiaTheme="minorEastAsia" w:hAnsi="Times New Roman" w:cs="Times New Roman"/>
                <w:sz w:val="24"/>
                <w:szCs w:val="24"/>
                <w:lang w:val="en-US"/>
              </w:rPr>
              <w:t>正在开展试制验证工作。</w:t>
            </w:r>
          </w:p>
          <w:p w14:paraId="1B434CD7" w14:textId="42D10F09" w:rsidR="00E27E68" w:rsidRDefault="00A9324C">
            <w:pPr>
              <w:pStyle w:val="TableParagraph"/>
              <w:spacing w:beforeLines="50" w:before="120" w:afterLines="50" w:after="120" w:line="360" w:lineRule="auto"/>
              <w:ind w:firstLineChars="200" w:firstLine="482"/>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2</w:t>
            </w:r>
            <w:r>
              <w:rPr>
                <w:rFonts w:ascii="Times New Roman" w:eastAsiaTheme="minorEastAsia" w:hAnsi="Times New Roman" w:cs="Times New Roman" w:hint="eastAsia"/>
                <w:b/>
                <w:sz w:val="24"/>
                <w:szCs w:val="24"/>
                <w:lang w:val="en-US"/>
              </w:rPr>
              <w:t>、公司</w:t>
            </w:r>
            <w:r w:rsidR="00063015">
              <w:rPr>
                <w:rFonts w:ascii="Times New Roman" w:eastAsiaTheme="minorEastAsia" w:hAnsi="Times New Roman" w:cs="Times New Roman" w:hint="eastAsia"/>
                <w:b/>
                <w:sz w:val="24"/>
                <w:szCs w:val="24"/>
                <w:lang w:val="en-US"/>
              </w:rPr>
              <w:t>有什么竞争优势</w:t>
            </w:r>
            <w:r>
              <w:rPr>
                <w:rFonts w:ascii="Times New Roman" w:eastAsiaTheme="minorEastAsia" w:hAnsi="Times New Roman" w:cs="Times New Roman" w:hint="eastAsia"/>
                <w:b/>
                <w:sz w:val="24"/>
                <w:szCs w:val="24"/>
                <w:lang w:val="en-US"/>
              </w:rPr>
              <w:t>？</w:t>
            </w:r>
          </w:p>
          <w:p w14:paraId="4530008F" w14:textId="7550D65D" w:rsidR="00ED71F8" w:rsidRDefault="00A9324C">
            <w:pPr>
              <w:pStyle w:val="TableParagraph"/>
              <w:spacing w:beforeLines="50" w:before="120" w:afterLines="50" w:after="120" w:line="360" w:lineRule="auto"/>
              <w:ind w:firstLineChars="200" w:firstLine="480"/>
              <w:jc w:val="both"/>
              <w:rPr>
                <w:rFonts w:ascii="Times New Roman" w:eastAsiaTheme="minorEastAsia" w:hAnsi="Times New Roman" w:cs="Times New Roman"/>
                <w:sz w:val="24"/>
                <w:szCs w:val="24"/>
                <w:lang w:val="en-US"/>
              </w:rPr>
            </w:pPr>
            <w:r>
              <w:rPr>
                <w:rFonts w:ascii="Times New Roman" w:eastAsiaTheme="minorEastAsia" w:hAnsi="Times New Roman" w:cs="Times New Roman" w:hint="eastAsia"/>
                <w:sz w:val="24"/>
                <w:szCs w:val="24"/>
                <w:lang w:val="en-US"/>
              </w:rPr>
              <w:t>答：</w:t>
            </w:r>
            <w:r w:rsidR="00ED71F8">
              <w:rPr>
                <w:rFonts w:ascii="Times New Roman" w:eastAsiaTheme="minorEastAsia" w:hAnsi="Times New Roman" w:cs="Times New Roman" w:hint="eastAsia"/>
                <w:sz w:val="24"/>
                <w:szCs w:val="24"/>
                <w:lang w:val="en-US"/>
              </w:rPr>
              <w:t>公司</w:t>
            </w:r>
            <w:r w:rsidR="00ED71F8" w:rsidRPr="00ED71F8">
              <w:rPr>
                <w:rFonts w:ascii="Times New Roman" w:eastAsiaTheme="minorEastAsia" w:hAnsi="Times New Roman" w:cs="Times New Roman"/>
                <w:sz w:val="24"/>
                <w:szCs w:val="24"/>
                <w:lang w:val="en-US"/>
              </w:rPr>
              <w:t>是目前国内极少数能够全面</w:t>
            </w:r>
            <w:proofErr w:type="gramStart"/>
            <w:r w:rsidR="00ED71F8" w:rsidRPr="00ED71F8">
              <w:rPr>
                <w:rFonts w:ascii="Times New Roman" w:eastAsiaTheme="minorEastAsia" w:hAnsi="Times New Roman" w:cs="Times New Roman"/>
                <w:sz w:val="24"/>
                <w:szCs w:val="24"/>
                <w:lang w:val="en-US"/>
              </w:rPr>
              <w:t>覆盖全温域</w:t>
            </w:r>
            <w:proofErr w:type="gramEnd"/>
            <w:r w:rsidR="00ED71F8" w:rsidRPr="00ED71F8">
              <w:rPr>
                <w:rFonts w:ascii="Times New Roman" w:eastAsiaTheme="minorEastAsia" w:hAnsi="Times New Roman" w:cs="Times New Roman"/>
                <w:sz w:val="24"/>
                <w:szCs w:val="24"/>
                <w:lang w:val="en-US"/>
              </w:rPr>
              <w:t>、多频谱、结构与功能一体化设计的特种功能材料设计、研发和生产的高新技术企业，尤其在中高温特种功能材料领域技术优势明显，产业化成果突出，产品在多领域实现装机应用，具有行业先发优势。</w:t>
            </w:r>
          </w:p>
          <w:p w14:paraId="66E8E04B" w14:textId="77777777" w:rsidR="00ED71F8" w:rsidRDefault="00063015">
            <w:pPr>
              <w:pStyle w:val="TableParagraph"/>
              <w:spacing w:beforeLines="50" w:before="120" w:afterLines="50" w:after="120" w:line="360" w:lineRule="auto"/>
              <w:ind w:firstLineChars="200" w:firstLine="480"/>
              <w:jc w:val="both"/>
              <w:rPr>
                <w:rFonts w:ascii="Times New Roman" w:eastAsiaTheme="minorEastAsia" w:hAnsi="Times New Roman" w:cs="Times New Roman"/>
                <w:sz w:val="24"/>
                <w:szCs w:val="24"/>
                <w:lang w:val="en-US"/>
              </w:rPr>
            </w:pPr>
            <w:r w:rsidRPr="00063015">
              <w:rPr>
                <w:rFonts w:ascii="Times New Roman" w:eastAsiaTheme="minorEastAsia" w:hAnsi="Times New Roman" w:cs="Times New Roman"/>
                <w:sz w:val="24"/>
                <w:szCs w:val="24"/>
                <w:lang w:val="en-US"/>
              </w:rPr>
              <w:t>公司持续落实</w:t>
            </w:r>
            <w:r w:rsidRPr="00063015">
              <w:rPr>
                <w:rFonts w:ascii="Times New Roman" w:eastAsiaTheme="minorEastAsia" w:hAnsi="Times New Roman" w:cs="Times New Roman"/>
                <w:sz w:val="24"/>
                <w:szCs w:val="24"/>
                <w:lang w:val="en-US"/>
              </w:rPr>
              <w:t>“</w:t>
            </w:r>
            <w:r w:rsidRPr="00063015">
              <w:rPr>
                <w:rFonts w:ascii="Times New Roman" w:eastAsiaTheme="minorEastAsia" w:hAnsi="Times New Roman" w:cs="Times New Roman"/>
                <w:sz w:val="24"/>
                <w:szCs w:val="24"/>
                <w:lang w:val="en-US"/>
              </w:rPr>
              <w:t>一核两翼</w:t>
            </w:r>
            <w:r w:rsidRPr="00063015">
              <w:rPr>
                <w:rFonts w:ascii="Times New Roman" w:eastAsiaTheme="minorEastAsia" w:hAnsi="Times New Roman" w:cs="Times New Roman"/>
                <w:sz w:val="24"/>
                <w:szCs w:val="24"/>
                <w:lang w:val="en-US"/>
              </w:rPr>
              <w:t>”</w:t>
            </w:r>
            <w:r w:rsidRPr="00063015">
              <w:rPr>
                <w:rFonts w:ascii="Times New Roman" w:eastAsiaTheme="minorEastAsia" w:hAnsi="Times New Roman" w:cs="Times New Roman"/>
                <w:sz w:val="24"/>
                <w:szCs w:val="24"/>
                <w:lang w:val="en-US"/>
              </w:rPr>
              <w:t>战略规划布局，</w:t>
            </w:r>
            <w:r w:rsidRPr="00063015">
              <w:rPr>
                <w:rFonts w:ascii="Times New Roman" w:eastAsiaTheme="minorEastAsia" w:hAnsi="Times New Roman" w:cs="Times New Roman"/>
                <w:sz w:val="24"/>
                <w:szCs w:val="24"/>
                <w:lang w:val="en-US"/>
              </w:rPr>
              <w:t>“</w:t>
            </w:r>
            <w:r w:rsidRPr="00063015">
              <w:rPr>
                <w:rFonts w:ascii="Times New Roman" w:eastAsiaTheme="minorEastAsia" w:hAnsi="Times New Roman" w:cs="Times New Roman"/>
                <w:sz w:val="24"/>
                <w:szCs w:val="24"/>
                <w:lang w:val="en-US"/>
              </w:rPr>
              <w:t>一核</w:t>
            </w:r>
            <w:r w:rsidRPr="00063015">
              <w:rPr>
                <w:rFonts w:ascii="Times New Roman" w:eastAsiaTheme="minorEastAsia" w:hAnsi="Times New Roman" w:cs="Times New Roman"/>
                <w:sz w:val="24"/>
                <w:szCs w:val="24"/>
                <w:lang w:val="en-US"/>
              </w:rPr>
              <w:t>”</w:t>
            </w:r>
            <w:r w:rsidRPr="00063015">
              <w:rPr>
                <w:rFonts w:ascii="Times New Roman" w:eastAsiaTheme="minorEastAsia" w:hAnsi="Times New Roman" w:cs="Times New Roman"/>
                <w:sz w:val="24"/>
                <w:szCs w:val="24"/>
                <w:lang w:val="en-US"/>
              </w:rPr>
              <w:t>是指公司以航空发动机为核心，通过本部及子公司业务及产品的拓展，进一步夯实公司在航空发动机领域关键材料供应商的市场地位；</w:t>
            </w:r>
            <w:r w:rsidRPr="00063015">
              <w:rPr>
                <w:rFonts w:ascii="Times New Roman" w:eastAsiaTheme="minorEastAsia" w:hAnsi="Times New Roman" w:cs="Times New Roman"/>
                <w:sz w:val="24"/>
                <w:szCs w:val="24"/>
                <w:lang w:val="en-US"/>
              </w:rPr>
              <w:t>“</w:t>
            </w:r>
            <w:r w:rsidRPr="00063015">
              <w:rPr>
                <w:rFonts w:ascii="Times New Roman" w:eastAsiaTheme="minorEastAsia" w:hAnsi="Times New Roman" w:cs="Times New Roman"/>
                <w:sz w:val="24"/>
                <w:szCs w:val="24"/>
                <w:lang w:val="en-US"/>
              </w:rPr>
              <w:t>两翼</w:t>
            </w:r>
            <w:r w:rsidRPr="00063015">
              <w:rPr>
                <w:rFonts w:ascii="Times New Roman" w:eastAsiaTheme="minorEastAsia" w:hAnsi="Times New Roman" w:cs="Times New Roman"/>
                <w:sz w:val="24"/>
                <w:szCs w:val="24"/>
                <w:lang w:val="en-US"/>
              </w:rPr>
              <w:t>”</w:t>
            </w:r>
            <w:r w:rsidRPr="00063015">
              <w:rPr>
                <w:rFonts w:ascii="Times New Roman" w:eastAsiaTheme="minorEastAsia" w:hAnsi="Times New Roman" w:cs="Times New Roman"/>
                <w:sz w:val="24"/>
                <w:szCs w:val="24"/>
                <w:lang w:val="en-US"/>
              </w:rPr>
              <w:t>指公司进一步拓展航空器机身特种功能材料以及其他高端制造领域关键核心材料产品供应。</w:t>
            </w:r>
          </w:p>
          <w:p w14:paraId="36A32592" w14:textId="2416321B" w:rsidR="00E27E68" w:rsidRDefault="00063015">
            <w:pPr>
              <w:pStyle w:val="TableParagraph"/>
              <w:spacing w:beforeLines="50" w:before="120" w:afterLines="50" w:after="120" w:line="360" w:lineRule="auto"/>
              <w:ind w:firstLineChars="200" w:firstLine="480"/>
              <w:jc w:val="both"/>
              <w:rPr>
                <w:rFonts w:ascii="Times New Roman" w:eastAsiaTheme="minorEastAsia" w:hAnsi="Times New Roman" w:cs="Times New Roman"/>
                <w:b/>
                <w:sz w:val="24"/>
                <w:szCs w:val="24"/>
                <w:lang w:val="en-US"/>
              </w:rPr>
            </w:pPr>
            <w:r w:rsidRPr="00063015">
              <w:rPr>
                <w:rFonts w:ascii="Times New Roman" w:eastAsiaTheme="minorEastAsia" w:hAnsi="Times New Roman" w:cs="Times New Roman"/>
                <w:sz w:val="24"/>
                <w:szCs w:val="24"/>
                <w:lang w:val="en-US"/>
              </w:rPr>
              <w:t>公司目</w:t>
            </w:r>
            <w:r w:rsidR="00ED71F8">
              <w:rPr>
                <w:rFonts w:ascii="Times New Roman" w:eastAsia="宋体" w:hAnsi="Times New Roman" w:cs="Times New Roman" w:hint="eastAsia"/>
                <w:sz w:val="24"/>
                <w:szCs w:val="24"/>
              </w:rPr>
              <w:t>前已形成本部特种功能材料产品及服务、华秦航发航天航空零部件智能加工与制造、华秦光声</w:t>
            </w:r>
            <w:proofErr w:type="gramStart"/>
            <w:r w:rsidR="00ED71F8">
              <w:rPr>
                <w:rFonts w:ascii="Times New Roman" w:eastAsia="宋体" w:hAnsi="Times New Roman" w:cs="Times New Roman" w:hint="eastAsia"/>
                <w:sz w:val="24"/>
                <w:szCs w:val="24"/>
              </w:rPr>
              <w:t>声学超材料</w:t>
            </w:r>
            <w:proofErr w:type="gramEnd"/>
            <w:r w:rsidR="00ED71F8">
              <w:rPr>
                <w:rFonts w:ascii="Times New Roman" w:eastAsia="宋体" w:hAnsi="Times New Roman" w:cs="Times New Roman" w:hint="eastAsia"/>
                <w:sz w:val="24"/>
                <w:szCs w:val="24"/>
              </w:rPr>
              <w:t>及声学仪器、上海瑞华</w:t>
            </w:r>
            <w:proofErr w:type="gramStart"/>
            <w:r w:rsidR="00ED71F8">
              <w:rPr>
                <w:rFonts w:ascii="Times New Roman" w:eastAsia="宋体" w:hAnsi="Times New Roman" w:cs="Times New Roman" w:hint="eastAsia"/>
                <w:sz w:val="24"/>
                <w:szCs w:val="24"/>
              </w:rPr>
              <w:t>晟</w:t>
            </w:r>
            <w:proofErr w:type="gramEnd"/>
            <w:r w:rsidR="00ED71F8">
              <w:rPr>
                <w:rFonts w:ascii="Times New Roman" w:eastAsia="宋体" w:hAnsi="Times New Roman" w:cs="Times New Roman" w:hint="eastAsia"/>
                <w:sz w:val="24"/>
                <w:szCs w:val="24"/>
              </w:rPr>
              <w:t>航空航天用陶瓷基复合材料、安徽汉正超细</w:t>
            </w:r>
            <w:proofErr w:type="gramStart"/>
            <w:r w:rsidR="00ED71F8">
              <w:rPr>
                <w:rFonts w:ascii="Times New Roman" w:eastAsia="宋体" w:hAnsi="Times New Roman" w:cs="Times New Roman" w:hint="eastAsia"/>
                <w:sz w:val="24"/>
                <w:szCs w:val="24"/>
              </w:rPr>
              <w:t>晶</w:t>
            </w:r>
            <w:proofErr w:type="gramEnd"/>
            <w:r w:rsidR="00ED71F8">
              <w:rPr>
                <w:rFonts w:ascii="Times New Roman" w:eastAsia="宋体" w:hAnsi="Times New Roman" w:cs="Times New Roman" w:hint="eastAsia"/>
                <w:sz w:val="24"/>
                <w:szCs w:val="24"/>
              </w:rPr>
              <w:t>零部件生产制造五大业务主体；</w:t>
            </w:r>
            <w:r w:rsidRPr="00063015">
              <w:rPr>
                <w:rFonts w:ascii="Times New Roman" w:eastAsiaTheme="minorEastAsia" w:hAnsi="Times New Roman" w:cs="Times New Roman"/>
                <w:sz w:val="24"/>
                <w:szCs w:val="24"/>
                <w:lang w:val="en-US"/>
              </w:rPr>
              <w:t>产品体系已涵盖了多种关键新材料，包括特种功能材料、碳纤维增强复合材料、特种陶瓷基复合材料、轻质高强金属及其复合材料、高性能树脂材料、</w:t>
            </w:r>
            <w:proofErr w:type="gramStart"/>
            <w:r w:rsidRPr="00063015">
              <w:rPr>
                <w:rFonts w:ascii="Times New Roman" w:eastAsiaTheme="minorEastAsia" w:hAnsi="Times New Roman" w:cs="Times New Roman"/>
                <w:sz w:val="24"/>
                <w:szCs w:val="24"/>
                <w:lang w:val="en-US"/>
              </w:rPr>
              <w:t>声学超</w:t>
            </w:r>
            <w:proofErr w:type="gramEnd"/>
            <w:r w:rsidRPr="00063015">
              <w:rPr>
                <w:rFonts w:ascii="Times New Roman" w:eastAsiaTheme="minorEastAsia" w:hAnsi="Times New Roman" w:cs="Times New Roman"/>
                <w:sz w:val="24"/>
                <w:szCs w:val="24"/>
                <w:lang w:val="en-US"/>
              </w:rPr>
              <w:t>材料、超细</w:t>
            </w:r>
            <w:proofErr w:type="gramStart"/>
            <w:r w:rsidRPr="00063015">
              <w:rPr>
                <w:rFonts w:ascii="Times New Roman" w:eastAsiaTheme="minorEastAsia" w:hAnsi="Times New Roman" w:cs="Times New Roman"/>
                <w:sz w:val="24"/>
                <w:szCs w:val="24"/>
                <w:lang w:val="en-US"/>
              </w:rPr>
              <w:t>晶</w:t>
            </w:r>
            <w:proofErr w:type="gramEnd"/>
            <w:r w:rsidRPr="00063015">
              <w:rPr>
                <w:rFonts w:ascii="Times New Roman" w:eastAsiaTheme="minorEastAsia" w:hAnsi="Times New Roman" w:cs="Times New Roman"/>
                <w:sz w:val="24"/>
                <w:szCs w:val="24"/>
                <w:lang w:val="en-US"/>
              </w:rPr>
              <w:t>高温合金</w:t>
            </w:r>
            <w:r w:rsidRPr="00063015">
              <w:rPr>
                <w:rFonts w:ascii="Times New Roman" w:eastAsiaTheme="minorEastAsia" w:hAnsi="Times New Roman" w:cs="Times New Roman"/>
                <w:sz w:val="24"/>
                <w:szCs w:val="24"/>
                <w:lang w:val="en-US"/>
              </w:rPr>
              <w:t>/</w:t>
            </w:r>
            <w:r w:rsidRPr="00063015">
              <w:rPr>
                <w:rFonts w:ascii="Times New Roman" w:eastAsiaTheme="minorEastAsia" w:hAnsi="Times New Roman" w:cs="Times New Roman"/>
                <w:sz w:val="24"/>
                <w:szCs w:val="24"/>
                <w:lang w:val="en-US"/>
              </w:rPr>
              <w:t>钛合金材料等；同时，公司可以根据多年的技术积累为客户提供整体材料设计方案，从需求拆解、方案构思到材料供给，精准对接客户需求，为客户提供综合的解决方案。</w:t>
            </w:r>
          </w:p>
          <w:p w14:paraId="332D74D5" w14:textId="1630D02E" w:rsidR="00E27E68" w:rsidRDefault="00A9324C">
            <w:pPr>
              <w:pStyle w:val="TableParagraph"/>
              <w:spacing w:beforeLines="50" w:before="120" w:afterLines="50" w:after="120" w:line="360" w:lineRule="auto"/>
              <w:ind w:firstLineChars="200" w:firstLine="482"/>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lang w:val="en-US"/>
              </w:rPr>
              <w:t>3</w:t>
            </w:r>
            <w:r>
              <w:rPr>
                <w:rFonts w:ascii="Times New Roman" w:eastAsiaTheme="minorEastAsia" w:hAnsi="Times New Roman" w:cs="Times New Roman"/>
                <w:b/>
                <w:sz w:val="24"/>
                <w:szCs w:val="24"/>
                <w:lang w:val="en-US"/>
              </w:rPr>
              <w:t>、</w:t>
            </w:r>
            <w:r>
              <w:rPr>
                <w:rFonts w:ascii="Times New Roman" w:eastAsiaTheme="minorEastAsia" w:hAnsi="Times New Roman" w:cs="Times New Roman" w:hint="eastAsia"/>
                <w:b/>
                <w:sz w:val="24"/>
                <w:szCs w:val="24"/>
                <w:lang w:val="en-US"/>
              </w:rPr>
              <w:t>公司目前在手订单</w:t>
            </w:r>
            <w:r w:rsidR="00ED71F8">
              <w:rPr>
                <w:rFonts w:ascii="Times New Roman" w:eastAsiaTheme="minorEastAsia" w:hAnsi="Times New Roman" w:cs="Times New Roman" w:hint="eastAsia"/>
                <w:b/>
                <w:sz w:val="24"/>
                <w:szCs w:val="24"/>
                <w:lang w:val="en-US"/>
              </w:rPr>
              <w:t>占比结构及执行情况</w:t>
            </w:r>
            <w:r>
              <w:rPr>
                <w:rFonts w:ascii="Times New Roman" w:eastAsiaTheme="minorEastAsia" w:hAnsi="Times New Roman" w:cs="Times New Roman" w:hint="eastAsia"/>
                <w:b/>
                <w:sz w:val="24"/>
                <w:szCs w:val="24"/>
                <w:lang w:val="en-US"/>
              </w:rPr>
              <w:t>？</w:t>
            </w:r>
          </w:p>
          <w:p w14:paraId="14270BA2" w14:textId="55B4B389" w:rsidR="00E27E68" w:rsidRDefault="00A9324C">
            <w:pPr>
              <w:pStyle w:val="TableParagraph"/>
              <w:spacing w:beforeLines="50" w:before="120" w:afterLines="50" w:after="120" w:line="360" w:lineRule="auto"/>
              <w:ind w:firstLineChars="200"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答</w:t>
            </w:r>
            <w:r>
              <w:rPr>
                <w:rFonts w:ascii="Times New Roman" w:eastAsia="宋体" w:hAnsi="Times New Roman" w:cs="Times New Roman" w:hint="eastAsia"/>
                <w:sz w:val="24"/>
                <w:szCs w:val="24"/>
              </w:rPr>
              <w:t>：公司</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025</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1</w:t>
            </w:r>
            <w:r>
              <w:rPr>
                <w:rFonts w:ascii="Times New Roman" w:eastAsia="宋体" w:hAnsi="Times New Roman" w:cs="Times New Roman"/>
                <w:sz w:val="24"/>
                <w:szCs w:val="24"/>
              </w:rPr>
              <w:t>2</w:t>
            </w:r>
            <w:r>
              <w:rPr>
                <w:rFonts w:ascii="Times New Roman" w:eastAsia="宋体" w:hAnsi="Times New Roman" w:cs="Times New Roman" w:hint="eastAsia"/>
                <w:sz w:val="24"/>
                <w:szCs w:val="24"/>
              </w:rPr>
              <w:t>月至</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026</w:t>
            </w:r>
            <w:r>
              <w:rPr>
                <w:rFonts w:ascii="Times New Roman" w:eastAsia="宋体" w:hAnsi="Times New Roman" w:cs="Times New Roman" w:hint="eastAsia"/>
                <w:sz w:val="24"/>
                <w:szCs w:val="24"/>
              </w:rPr>
              <w:t>年</w:t>
            </w:r>
            <w:r>
              <w:rPr>
                <w:rFonts w:ascii="Times New Roman" w:eastAsia="宋体" w:hAnsi="Times New Roman" w:cs="Times New Roman"/>
                <w:sz w:val="24"/>
                <w:szCs w:val="24"/>
              </w:rPr>
              <w:t>6</w:t>
            </w:r>
            <w:r>
              <w:rPr>
                <w:rFonts w:ascii="Times New Roman" w:eastAsia="宋体" w:hAnsi="Times New Roman" w:cs="Times New Roman" w:hint="eastAsia"/>
                <w:sz w:val="24"/>
                <w:szCs w:val="24"/>
              </w:rPr>
              <w:t>月共披露五份日常经营合同公告，其中本部航空器机身用特种功能材料合同总金额</w:t>
            </w:r>
            <w:r>
              <w:rPr>
                <w:rFonts w:ascii="Times New Roman" w:eastAsia="宋体" w:hAnsi="Times New Roman" w:cs="Times New Roman"/>
                <w:sz w:val="24"/>
                <w:szCs w:val="24"/>
              </w:rPr>
              <w:t>2.54</w:t>
            </w:r>
            <w:r>
              <w:rPr>
                <w:rFonts w:ascii="Times New Roman" w:eastAsia="宋体" w:hAnsi="Times New Roman" w:cs="Times New Roman"/>
                <w:sz w:val="24"/>
                <w:szCs w:val="24"/>
              </w:rPr>
              <w:t>亿元</w:t>
            </w:r>
            <w:r>
              <w:rPr>
                <w:rFonts w:ascii="Times New Roman" w:eastAsia="宋体" w:hAnsi="Times New Roman" w:cs="Times New Roman" w:hint="eastAsia"/>
                <w:sz w:val="24"/>
                <w:szCs w:val="24"/>
              </w:rPr>
              <w:t>、控股子公司华秦航发航空发动机零部件加工合同总金额</w:t>
            </w:r>
            <w:r>
              <w:rPr>
                <w:rFonts w:ascii="Times New Roman" w:eastAsia="宋体" w:hAnsi="Times New Roman" w:cs="Times New Roman" w:hint="eastAsia"/>
                <w:sz w:val="24"/>
                <w:szCs w:val="24"/>
              </w:rPr>
              <w:t>3</w:t>
            </w:r>
            <w:r>
              <w:rPr>
                <w:rFonts w:ascii="Times New Roman" w:eastAsia="宋体" w:hAnsi="Times New Roman" w:cs="Times New Roman"/>
                <w:sz w:val="24"/>
                <w:szCs w:val="24"/>
              </w:rPr>
              <w:t>.9</w:t>
            </w:r>
            <w:r>
              <w:rPr>
                <w:rFonts w:ascii="Times New Roman" w:eastAsia="宋体" w:hAnsi="Times New Roman" w:cs="Times New Roman" w:hint="eastAsia"/>
                <w:sz w:val="24"/>
                <w:szCs w:val="24"/>
              </w:rPr>
              <w:t>亿元、本部航空发动机用特种功能材料合同总金额</w:t>
            </w:r>
            <w:r>
              <w:rPr>
                <w:rFonts w:ascii="Times New Roman" w:eastAsia="宋体" w:hAnsi="Times New Roman" w:cs="Times New Roman" w:hint="eastAsia"/>
                <w:sz w:val="24"/>
                <w:szCs w:val="24"/>
              </w:rPr>
              <w:t>3</w:t>
            </w:r>
            <w:r>
              <w:rPr>
                <w:rFonts w:ascii="Times New Roman" w:eastAsia="宋体" w:hAnsi="Times New Roman" w:cs="Times New Roman"/>
                <w:sz w:val="24"/>
                <w:szCs w:val="24"/>
              </w:rPr>
              <w:t>.28</w:t>
            </w:r>
            <w:r>
              <w:rPr>
                <w:rFonts w:ascii="Times New Roman" w:eastAsia="宋体" w:hAnsi="Times New Roman" w:cs="Times New Roman" w:hint="eastAsia"/>
                <w:sz w:val="24"/>
                <w:szCs w:val="24"/>
              </w:rPr>
              <w:t>亿元、本部航空发动机用特种功能材料合同总金额</w:t>
            </w:r>
            <w:r>
              <w:rPr>
                <w:rFonts w:ascii="Times New Roman" w:eastAsia="宋体" w:hAnsi="Times New Roman" w:cs="Times New Roman" w:hint="eastAsia"/>
                <w:sz w:val="24"/>
                <w:szCs w:val="24"/>
              </w:rPr>
              <w:t>1</w:t>
            </w:r>
            <w:r>
              <w:rPr>
                <w:rFonts w:ascii="Times New Roman" w:eastAsia="宋体" w:hAnsi="Times New Roman" w:cs="Times New Roman"/>
                <w:sz w:val="24"/>
                <w:szCs w:val="24"/>
              </w:rPr>
              <w:t>.03</w:t>
            </w:r>
            <w:r>
              <w:rPr>
                <w:rFonts w:ascii="Times New Roman" w:eastAsia="宋体" w:hAnsi="Times New Roman" w:cs="Times New Roman" w:hint="eastAsia"/>
                <w:sz w:val="24"/>
                <w:szCs w:val="24"/>
              </w:rPr>
              <w:t>亿元、本部航空发动机用特种功能材料框架协议</w:t>
            </w:r>
            <w:r w:rsidR="009330C3">
              <w:rPr>
                <w:rFonts w:ascii="Times New Roman" w:eastAsia="宋体" w:hAnsi="Times New Roman" w:cs="Times New Roman" w:hint="eastAsia"/>
                <w:sz w:val="24"/>
                <w:szCs w:val="24"/>
              </w:rPr>
              <w:t>总</w:t>
            </w:r>
            <w:r w:rsidR="0059045F">
              <w:rPr>
                <w:rFonts w:ascii="Times New Roman" w:eastAsia="宋体" w:hAnsi="Times New Roman" w:cs="Times New Roman" w:hint="eastAsia"/>
                <w:sz w:val="24"/>
                <w:szCs w:val="24"/>
              </w:rPr>
              <w:t>金额上限</w:t>
            </w:r>
            <w:r w:rsidR="0059045F">
              <w:rPr>
                <w:rFonts w:ascii="Times New Roman" w:eastAsia="宋体" w:hAnsi="Times New Roman" w:cs="Times New Roman" w:hint="eastAsia"/>
                <w:sz w:val="24"/>
                <w:szCs w:val="24"/>
              </w:rPr>
              <w:t>1</w:t>
            </w:r>
            <w:r w:rsidR="0059045F">
              <w:rPr>
                <w:rFonts w:ascii="Times New Roman" w:eastAsia="宋体" w:hAnsi="Times New Roman" w:cs="Times New Roman"/>
                <w:sz w:val="24"/>
                <w:szCs w:val="24"/>
              </w:rPr>
              <w:t>4.80</w:t>
            </w:r>
            <w:r w:rsidR="0059045F">
              <w:rPr>
                <w:rFonts w:ascii="Times New Roman" w:eastAsia="宋体" w:hAnsi="Times New Roman" w:cs="Times New Roman" w:hint="eastAsia"/>
                <w:sz w:val="24"/>
                <w:szCs w:val="24"/>
              </w:rPr>
              <w:t>亿元</w:t>
            </w:r>
            <w:r>
              <w:rPr>
                <w:rFonts w:ascii="Times New Roman" w:eastAsia="宋体" w:hAnsi="Times New Roman" w:cs="Times New Roman" w:hint="eastAsia"/>
                <w:sz w:val="24"/>
                <w:szCs w:val="24"/>
              </w:rPr>
              <w:t>。合同详情请见公司于</w:t>
            </w:r>
            <w:r>
              <w:rPr>
                <w:rFonts w:ascii="Times New Roman" w:eastAsia="宋体" w:hAnsi="Times New Roman" w:cs="Times New Roman" w:hint="eastAsia"/>
                <w:sz w:val="24"/>
                <w:szCs w:val="24"/>
              </w:rPr>
              <w:lastRenderedPageBreak/>
              <w:t>上海证券交易所披露的公告（公告编号：</w:t>
            </w:r>
            <w:r>
              <w:rPr>
                <w:rFonts w:ascii="Times New Roman" w:eastAsia="宋体" w:hAnsi="Times New Roman" w:cs="Times New Roman"/>
                <w:sz w:val="24"/>
                <w:szCs w:val="24"/>
              </w:rPr>
              <w:t>2025-042</w:t>
            </w:r>
            <w:r>
              <w:rPr>
                <w:rFonts w:ascii="Times New Roman" w:eastAsia="宋体" w:hAnsi="Times New Roman" w:cs="Times New Roman" w:hint="eastAsia"/>
                <w:sz w:val="24"/>
                <w:szCs w:val="24"/>
              </w:rPr>
              <w:t>、</w:t>
            </w:r>
            <w:r>
              <w:rPr>
                <w:rFonts w:ascii="Times New Roman" w:eastAsia="宋体" w:hAnsi="Times New Roman" w:cs="Times New Roman"/>
                <w:sz w:val="24"/>
                <w:szCs w:val="24"/>
              </w:rPr>
              <w:t>2025-044</w:t>
            </w:r>
            <w:r>
              <w:rPr>
                <w:rFonts w:ascii="Times New Roman" w:eastAsia="宋体" w:hAnsi="Times New Roman" w:cs="Times New Roman" w:hint="eastAsia"/>
                <w:sz w:val="24"/>
                <w:szCs w:val="24"/>
              </w:rPr>
              <w:t>、</w:t>
            </w:r>
            <w:r>
              <w:rPr>
                <w:rFonts w:ascii="Times New Roman" w:eastAsia="宋体" w:hAnsi="Times New Roman" w:cs="Times New Roman"/>
                <w:sz w:val="24"/>
                <w:szCs w:val="24"/>
              </w:rPr>
              <w:t>2026-004</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026-008</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026-022</w:t>
            </w:r>
            <w:r>
              <w:rPr>
                <w:rFonts w:ascii="Times New Roman" w:eastAsia="宋体" w:hAnsi="Times New Roman" w:cs="Times New Roman" w:hint="eastAsia"/>
                <w:sz w:val="24"/>
                <w:szCs w:val="24"/>
              </w:rPr>
              <w:t>）。</w:t>
            </w:r>
          </w:p>
          <w:p w14:paraId="0AF46C6F" w14:textId="234C378F" w:rsidR="00E27E68" w:rsidRDefault="006918AF">
            <w:pPr>
              <w:pStyle w:val="TableParagraph"/>
              <w:spacing w:beforeLines="50" w:before="120" w:afterLines="50" w:after="120" w:line="360" w:lineRule="auto"/>
              <w:ind w:firstLineChars="200" w:firstLine="480"/>
              <w:jc w:val="both"/>
              <w:rPr>
                <w:rFonts w:ascii="Times New Roman" w:eastAsia="宋体" w:hAnsi="Times New Roman" w:cs="Times New Roman"/>
                <w:sz w:val="24"/>
                <w:szCs w:val="24"/>
              </w:rPr>
            </w:pPr>
            <w:r>
              <w:rPr>
                <w:rFonts w:ascii="Times New Roman" w:eastAsia="宋体" w:hAnsi="Times New Roman" w:cs="Times New Roman" w:hint="eastAsia"/>
                <w:sz w:val="24"/>
                <w:szCs w:val="24"/>
              </w:rPr>
              <w:t>上述合同正常履行中，</w:t>
            </w:r>
            <w:r w:rsidR="00ED71F8" w:rsidRPr="00ED71F8">
              <w:rPr>
                <w:rFonts w:ascii="Times New Roman" w:eastAsia="宋体" w:hAnsi="Times New Roman" w:cs="Times New Roman"/>
                <w:sz w:val="24"/>
                <w:szCs w:val="24"/>
              </w:rPr>
              <w:t>公司严格按照客户要求的时间节点或客户下发的工序外包订单进行交付</w:t>
            </w:r>
            <w:r w:rsidR="00A9324C">
              <w:rPr>
                <w:rFonts w:ascii="Times New Roman" w:eastAsia="宋体" w:hAnsi="Times New Roman" w:cs="Times New Roman" w:hint="eastAsia"/>
                <w:sz w:val="24"/>
                <w:szCs w:val="24"/>
              </w:rPr>
              <w:t>。</w:t>
            </w:r>
          </w:p>
          <w:p w14:paraId="7D9A701F" w14:textId="0771A88D" w:rsidR="00E27E68" w:rsidRDefault="00A9324C">
            <w:pPr>
              <w:pStyle w:val="TableParagraph"/>
              <w:spacing w:beforeLines="50" w:before="120" w:afterLines="50" w:after="120" w:line="360" w:lineRule="auto"/>
              <w:ind w:firstLineChars="200" w:firstLine="482"/>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4</w:t>
            </w:r>
            <w:r>
              <w:rPr>
                <w:rFonts w:ascii="Times New Roman" w:eastAsiaTheme="minorEastAsia" w:hAnsi="Times New Roman" w:cs="Times New Roman"/>
                <w:b/>
                <w:sz w:val="24"/>
                <w:szCs w:val="24"/>
                <w:lang w:val="en-US"/>
              </w:rPr>
              <w:t>、</w:t>
            </w:r>
            <w:r w:rsidR="008E232C" w:rsidRPr="008E232C">
              <w:rPr>
                <w:rFonts w:ascii="Times New Roman" w:eastAsiaTheme="minorEastAsia" w:hAnsi="Times New Roman" w:cs="Times New Roman"/>
                <w:b/>
                <w:sz w:val="24"/>
                <w:szCs w:val="24"/>
                <w:lang w:val="en-US"/>
              </w:rPr>
              <w:t>陶瓷基复合材料的市场</w:t>
            </w:r>
            <w:r w:rsidR="003315BC">
              <w:rPr>
                <w:rFonts w:ascii="Times New Roman" w:eastAsiaTheme="minorEastAsia" w:hAnsi="Times New Roman" w:cs="Times New Roman" w:hint="eastAsia"/>
                <w:b/>
                <w:sz w:val="24"/>
                <w:szCs w:val="24"/>
                <w:lang w:val="en-US"/>
              </w:rPr>
              <w:t>应用</w:t>
            </w:r>
            <w:r w:rsidR="008E232C" w:rsidRPr="008E232C">
              <w:rPr>
                <w:rFonts w:ascii="Times New Roman" w:eastAsiaTheme="minorEastAsia" w:hAnsi="Times New Roman" w:cs="Times New Roman"/>
                <w:b/>
                <w:sz w:val="24"/>
                <w:szCs w:val="24"/>
                <w:lang w:val="en-US"/>
              </w:rPr>
              <w:t>前景</w:t>
            </w:r>
            <w:r w:rsidR="008E232C">
              <w:rPr>
                <w:rFonts w:ascii="Times New Roman" w:eastAsiaTheme="minorEastAsia" w:hAnsi="Times New Roman" w:cs="Times New Roman" w:hint="eastAsia"/>
                <w:b/>
                <w:sz w:val="24"/>
                <w:szCs w:val="24"/>
                <w:lang w:val="en-US"/>
              </w:rPr>
              <w:t>如何</w:t>
            </w:r>
            <w:r>
              <w:rPr>
                <w:rFonts w:ascii="Times New Roman" w:eastAsiaTheme="minorEastAsia" w:hAnsi="Times New Roman" w:cs="Times New Roman"/>
                <w:b/>
                <w:sz w:val="24"/>
                <w:szCs w:val="24"/>
                <w:lang w:val="en-US"/>
              </w:rPr>
              <w:t>？</w:t>
            </w:r>
          </w:p>
          <w:p w14:paraId="44783138" w14:textId="4D66B56B" w:rsidR="00E27E68" w:rsidRDefault="00A9324C">
            <w:pPr>
              <w:pStyle w:val="TableParagraph"/>
              <w:spacing w:beforeLines="50" w:before="120" w:afterLines="50" w:after="120" w:line="360" w:lineRule="auto"/>
              <w:ind w:firstLineChars="200" w:firstLine="480"/>
              <w:jc w:val="both"/>
              <w:rPr>
                <w:rFonts w:ascii="Times New Roman" w:eastAsiaTheme="minorEastAsia" w:hAnsi="Times New Roman" w:cs="Times New Roman"/>
                <w:sz w:val="24"/>
                <w:szCs w:val="24"/>
                <w:lang w:val="en-US"/>
              </w:rPr>
            </w:pPr>
            <w:r>
              <w:rPr>
                <w:rFonts w:ascii="Times New Roman" w:eastAsiaTheme="minorEastAsia" w:hAnsi="Times New Roman" w:cs="Times New Roman" w:hint="eastAsia"/>
                <w:sz w:val="24"/>
                <w:szCs w:val="24"/>
                <w:lang w:val="en-US"/>
              </w:rPr>
              <w:t>答：</w:t>
            </w:r>
            <w:r w:rsidR="00DC57C9" w:rsidRPr="00DC57C9">
              <w:rPr>
                <w:rFonts w:ascii="Times New Roman" w:eastAsiaTheme="minorEastAsia" w:hAnsi="Times New Roman" w:cs="Times New Roman"/>
                <w:sz w:val="24"/>
                <w:szCs w:val="24"/>
                <w:lang w:val="en-US"/>
              </w:rPr>
              <w:t>陶瓷基复合材料耐高温、轻量化、抗腐蚀性能优势显著。先进结构陶瓷及其复合材料是高端装备的核心材料和部件，</w:t>
            </w:r>
            <w:proofErr w:type="gramStart"/>
            <w:r w:rsidR="00DC57C9" w:rsidRPr="00DC57C9">
              <w:rPr>
                <w:rFonts w:ascii="Times New Roman" w:eastAsiaTheme="minorEastAsia" w:hAnsi="Times New Roman" w:cs="Times New Roman"/>
                <w:sz w:val="24"/>
                <w:szCs w:val="24"/>
                <w:lang w:val="en-US"/>
              </w:rPr>
              <w:t>正向着</w:t>
            </w:r>
            <w:proofErr w:type="gramEnd"/>
            <w:r w:rsidR="00DC57C9" w:rsidRPr="00DC57C9">
              <w:rPr>
                <w:rFonts w:ascii="Times New Roman" w:eastAsiaTheme="minorEastAsia" w:hAnsi="Times New Roman" w:cs="Times New Roman"/>
                <w:sz w:val="24"/>
                <w:szCs w:val="24"/>
                <w:lang w:val="en-US"/>
              </w:rPr>
              <w:t>高性能、大尺寸、长寿命、超精密、集成化等方向发展，近年，国外结构陶瓷及其复合材料主要向航空航天、集成电路、精密机械、核能等高端应用领域发展。兼具强度、耐高温、抗氧化能力的陶瓷</w:t>
            </w:r>
            <w:proofErr w:type="gramStart"/>
            <w:r w:rsidR="00DC57C9" w:rsidRPr="00DC57C9">
              <w:rPr>
                <w:rFonts w:ascii="Times New Roman" w:eastAsiaTheme="minorEastAsia" w:hAnsi="Times New Roman" w:cs="Times New Roman"/>
                <w:sz w:val="24"/>
                <w:szCs w:val="24"/>
                <w:lang w:val="en-US"/>
              </w:rPr>
              <w:t>基复材逐步</w:t>
            </w:r>
            <w:proofErr w:type="gramEnd"/>
            <w:r w:rsidR="00DC57C9" w:rsidRPr="00DC57C9">
              <w:rPr>
                <w:rFonts w:ascii="Times New Roman" w:eastAsiaTheme="minorEastAsia" w:hAnsi="Times New Roman" w:cs="Times New Roman"/>
                <w:sz w:val="24"/>
                <w:szCs w:val="24"/>
                <w:lang w:val="en-US"/>
              </w:rPr>
              <w:t>成为新一代航空发动机热端部件材料。赛峰、罗罗、普惠、</w:t>
            </w:r>
            <w:r w:rsidR="00DC57C9" w:rsidRPr="00DC57C9">
              <w:rPr>
                <w:rFonts w:ascii="Times New Roman" w:eastAsiaTheme="minorEastAsia" w:hAnsi="Times New Roman" w:cs="Times New Roman"/>
                <w:sz w:val="24"/>
                <w:szCs w:val="24"/>
                <w:lang w:val="en-US"/>
              </w:rPr>
              <w:t>GE</w:t>
            </w:r>
            <w:r w:rsidR="00DC57C9" w:rsidRPr="00DC57C9">
              <w:rPr>
                <w:rFonts w:ascii="Times New Roman" w:eastAsiaTheme="minorEastAsia" w:hAnsi="Times New Roman" w:cs="Times New Roman"/>
                <w:sz w:val="24"/>
                <w:szCs w:val="24"/>
                <w:lang w:val="en-US"/>
              </w:rPr>
              <w:t>等多家欧美公司均开展了针对</w:t>
            </w:r>
            <w:proofErr w:type="spellStart"/>
            <w:r w:rsidR="00DC57C9" w:rsidRPr="00DC57C9">
              <w:rPr>
                <w:rFonts w:ascii="Times New Roman" w:eastAsiaTheme="minorEastAsia" w:hAnsi="Times New Roman" w:cs="Times New Roman"/>
                <w:sz w:val="24"/>
                <w:szCs w:val="24"/>
                <w:lang w:val="en-US"/>
              </w:rPr>
              <w:t>SiCf</w:t>
            </w:r>
            <w:proofErr w:type="spellEnd"/>
            <w:r w:rsidR="00DC57C9" w:rsidRPr="00DC57C9">
              <w:rPr>
                <w:rFonts w:ascii="Times New Roman" w:eastAsiaTheme="minorEastAsia" w:hAnsi="Times New Roman" w:cs="Times New Roman"/>
                <w:sz w:val="24"/>
                <w:szCs w:val="24"/>
                <w:lang w:val="en-US"/>
              </w:rPr>
              <w:t>/</w:t>
            </w:r>
            <w:proofErr w:type="spellStart"/>
            <w:r w:rsidR="00DC57C9" w:rsidRPr="00DC57C9">
              <w:rPr>
                <w:rFonts w:ascii="Times New Roman" w:eastAsiaTheme="minorEastAsia" w:hAnsi="Times New Roman" w:cs="Times New Roman"/>
                <w:sz w:val="24"/>
                <w:szCs w:val="24"/>
                <w:lang w:val="en-US"/>
              </w:rPr>
              <w:t>SiC</w:t>
            </w:r>
            <w:proofErr w:type="spellEnd"/>
            <w:r w:rsidR="00DC57C9" w:rsidRPr="00DC57C9">
              <w:rPr>
                <w:rFonts w:ascii="Times New Roman" w:eastAsiaTheme="minorEastAsia" w:hAnsi="Times New Roman" w:cs="Times New Roman"/>
                <w:sz w:val="24"/>
                <w:szCs w:val="24"/>
                <w:lang w:val="en-US"/>
              </w:rPr>
              <w:t>的应用研究工作。</w:t>
            </w:r>
            <w:r w:rsidR="00DC57C9" w:rsidRPr="00DC57C9">
              <w:rPr>
                <w:rFonts w:ascii="Times New Roman" w:eastAsiaTheme="minorEastAsia" w:hAnsi="Times New Roman" w:cs="Times New Roman"/>
                <w:sz w:val="24"/>
                <w:szCs w:val="24"/>
                <w:lang w:val="en-US"/>
              </w:rPr>
              <w:t>GE</w:t>
            </w:r>
            <w:r w:rsidR="00DC57C9" w:rsidRPr="00DC57C9">
              <w:rPr>
                <w:rFonts w:ascii="Times New Roman" w:eastAsiaTheme="minorEastAsia" w:hAnsi="Times New Roman" w:cs="Times New Roman"/>
                <w:sz w:val="24"/>
                <w:szCs w:val="24"/>
                <w:lang w:val="en-US"/>
              </w:rPr>
              <w:t>于</w:t>
            </w:r>
            <w:r w:rsidR="00DC57C9" w:rsidRPr="00DC57C9">
              <w:rPr>
                <w:rFonts w:ascii="Times New Roman" w:eastAsiaTheme="minorEastAsia" w:hAnsi="Times New Roman" w:cs="Times New Roman"/>
                <w:sz w:val="24"/>
                <w:szCs w:val="24"/>
                <w:lang w:val="en-US"/>
              </w:rPr>
              <w:t>2015</w:t>
            </w:r>
            <w:r w:rsidR="00DC57C9" w:rsidRPr="00DC57C9">
              <w:rPr>
                <w:rFonts w:ascii="Times New Roman" w:eastAsiaTheme="minorEastAsia" w:hAnsi="Times New Roman" w:cs="Times New Roman"/>
                <w:sz w:val="24"/>
                <w:szCs w:val="24"/>
                <w:lang w:val="en-US"/>
              </w:rPr>
              <w:t>年宣布</w:t>
            </w:r>
            <w:proofErr w:type="spellStart"/>
            <w:r w:rsidR="00DC57C9" w:rsidRPr="00DC57C9">
              <w:rPr>
                <w:rFonts w:ascii="Times New Roman" w:eastAsiaTheme="minorEastAsia" w:hAnsi="Times New Roman" w:cs="Times New Roman"/>
                <w:sz w:val="24"/>
                <w:szCs w:val="24"/>
                <w:lang w:val="en-US"/>
              </w:rPr>
              <w:t>SiCf</w:t>
            </w:r>
            <w:proofErr w:type="spellEnd"/>
            <w:r w:rsidR="00DC57C9" w:rsidRPr="00DC57C9">
              <w:rPr>
                <w:rFonts w:ascii="Times New Roman" w:eastAsiaTheme="minorEastAsia" w:hAnsi="Times New Roman" w:cs="Times New Roman"/>
                <w:sz w:val="24"/>
                <w:szCs w:val="24"/>
                <w:lang w:val="en-US"/>
              </w:rPr>
              <w:t>/</w:t>
            </w:r>
            <w:proofErr w:type="spellStart"/>
            <w:r w:rsidR="00DC57C9" w:rsidRPr="00DC57C9">
              <w:rPr>
                <w:rFonts w:ascii="Times New Roman" w:eastAsiaTheme="minorEastAsia" w:hAnsi="Times New Roman" w:cs="Times New Roman"/>
                <w:sz w:val="24"/>
                <w:szCs w:val="24"/>
                <w:lang w:val="en-US"/>
              </w:rPr>
              <w:t>SiC</w:t>
            </w:r>
            <w:proofErr w:type="spellEnd"/>
            <w:r w:rsidR="00DC57C9" w:rsidRPr="00DC57C9">
              <w:rPr>
                <w:rFonts w:ascii="Times New Roman" w:eastAsiaTheme="minorEastAsia" w:hAnsi="Times New Roman" w:cs="Times New Roman"/>
                <w:sz w:val="24"/>
                <w:szCs w:val="24"/>
                <w:lang w:val="en-US"/>
              </w:rPr>
              <w:t>低压涡轮转子叶片在</w:t>
            </w:r>
            <w:r w:rsidR="00DC57C9" w:rsidRPr="00DC57C9">
              <w:rPr>
                <w:rFonts w:ascii="Times New Roman" w:eastAsiaTheme="minorEastAsia" w:hAnsi="Times New Roman" w:cs="Times New Roman"/>
                <w:sz w:val="24"/>
                <w:szCs w:val="24"/>
                <w:lang w:val="en-US"/>
              </w:rPr>
              <w:t>F414</w:t>
            </w:r>
            <w:r w:rsidR="00DC57C9" w:rsidRPr="00DC57C9">
              <w:rPr>
                <w:rFonts w:ascii="Times New Roman" w:eastAsiaTheme="minorEastAsia" w:hAnsi="Times New Roman" w:cs="Times New Roman"/>
                <w:sz w:val="24"/>
                <w:szCs w:val="24"/>
                <w:lang w:val="en-US"/>
              </w:rPr>
              <w:t>发动机上成功通过了</w:t>
            </w:r>
            <w:r w:rsidR="00DC57C9" w:rsidRPr="00DC57C9">
              <w:rPr>
                <w:rFonts w:ascii="Times New Roman" w:eastAsiaTheme="minorEastAsia" w:hAnsi="Times New Roman" w:cs="Times New Roman"/>
                <w:sz w:val="24"/>
                <w:szCs w:val="24"/>
                <w:lang w:val="en-US"/>
              </w:rPr>
              <w:t>500</w:t>
            </w:r>
            <w:r w:rsidR="00DC57C9" w:rsidRPr="00DC57C9">
              <w:rPr>
                <w:rFonts w:ascii="Times New Roman" w:eastAsiaTheme="minorEastAsia" w:hAnsi="Times New Roman" w:cs="Times New Roman"/>
                <w:sz w:val="24"/>
                <w:szCs w:val="24"/>
                <w:lang w:val="en-US"/>
              </w:rPr>
              <w:t>个工作循环的耐久性验证试验，开创了</w:t>
            </w:r>
            <w:proofErr w:type="spellStart"/>
            <w:r w:rsidR="00DC57C9" w:rsidRPr="00DC57C9">
              <w:rPr>
                <w:rFonts w:ascii="Times New Roman" w:eastAsiaTheme="minorEastAsia" w:hAnsi="Times New Roman" w:cs="Times New Roman"/>
                <w:sz w:val="24"/>
                <w:szCs w:val="24"/>
                <w:lang w:val="en-US"/>
              </w:rPr>
              <w:t>SiCf</w:t>
            </w:r>
            <w:proofErr w:type="spellEnd"/>
            <w:r w:rsidR="00DC57C9" w:rsidRPr="00DC57C9">
              <w:rPr>
                <w:rFonts w:ascii="Times New Roman" w:eastAsiaTheme="minorEastAsia" w:hAnsi="Times New Roman" w:cs="Times New Roman"/>
                <w:sz w:val="24"/>
                <w:szCs w:val="24"/>
                <w:lang w:val="en-US"/>
              </w:rPr>
              <w:t>/</w:t>
            </w:r>
            <w:proofErr w:type="spellStart"/>
            <w:r w:rsidR="00DC57C9" w:rsidRPr="00DC57C9">
              <w:rPr>
                <w:rFonts w:ascii="Times New Roman" w:eastAsiaTheme="minorEastAsia" w:hAnsi="Times New Roman" w:cs="Times New Roman"/>
                <w:sz w:val="24"/>
                <w:szCs w:val="24"/>
                <w:lang w:val="en-US"/>
              </w:rPr>
              <w:t>SiC</w:t>
            </w:r>
            <w:proofErr w:type="spellEnd"/>
            <w:r w:rsidR="00DC57C9" w:rsidRPr="00DC57C9">
              <w:rPr>
                <w:rFonts w:ascii="Times New Roman" w:eastAsiaTheme="minorEastAsia" w:hAnsi="Times New Roman" w:cs="Times New Roman"/>
                <w:sz w:val="24"/>
                <w:szCs w:val="24"/>
                <w:lang w:val="en-US"/>
              </w:rPr>
              <w:t>应用于高温高载转子部件的先河，并逐步拓展应用于商用航空发动机热端部件，其采用陶瓷</w:t>
            </w:r>
            <w:proofErr w:type="gramStart"/>
            <w:r w:rsidR="00DC57C9" w:rsidRPr="00DC57C9">
              <w:rPr>
                <w:rFonts w:ascii="Times New Roman" w:eastAsiaTheme="minorEastAsia" w:hAnsi="Times New Roman" w:cs="Times New Roman"/>
                <w:sz w:val="24"/>
                <w:szCs w:val="24"/>
                <w:lang w:val="en-US"/>
              </w:rPr>
              <w:t>基复材热</w:t>
            </w:r>
            <w:proofErr w:type="gramEnd"/>
            <w:r w:rsidR="00DC57C9" w:rsidRPr="00DC57C9">
              <w:rPr>
                <w:rFonts w:ascii="Times New Roman" w:eastAsiaTheme="minorEastAsia" w:hAnsi="Times New Roman" w:cs="Times New Roman"/>
                <w:sz w:val="24"/>
                <w:szCs w:val="24"/>
                <w:lang w:val="en-US"/>
              </w:rPr>
              <w:t>端部件的新一代航空发动机，燃油消耗降低，推力提升。</w:t>
            </w:r>
            <w:proofErr w:type="spellStart"/>
            <w:r w:rsidR="00DC57C9" w:rsidRPr="00DC57C9">
              <w:rPr>
                <w:rFonts w:ascii="Times New Roman" w:eastAsiaTheme="minorEastAsia" w:hAnsi="Times New Roman" w:cs="Times New Roman"/>
                <w:sz w:val="24"/>
                <w:szCs w:val="24"/>
                <w:lang w:val="en-US"/>
              </w:rPr>
              <w:t>SiCf</w:t>
            </w:r>
            <w:proofErr w:type="spellEnd"/>
            <w:r w:rsidR="00DC57C9" w:rsidRPr="00DC57C9">
              <w:rPr>
                <w:rFonts w:ascii="Times New Roman" w:eastAsiaTheme="minorEastAsia" w:hAnsi="Times New Roman" w:cs="Times New Roman"/>
                <w:sz w:val="24"/>
                <w:szCs w:val="24"/>
                <w:lang w:val="en-US"/>
              </w:rPr>
              <w:t>/</w:t>
            </w:r>
            <w:proofErr w:type="spellStart"/>
            <w:r w:rsidR="00DC57C9" w:rsidRPr="00DC57C9">
              <w:rPr>
                <w:rFonts w:ascii="Times New Roman" w:eastAsiaTheme="minorEastAsia" w:hAnsi="Times New Roman" w:cs="Times New Roman"/>
                <w:sz w:val="24"/>
                <w:szCs w:val="24"/>
                <w:lang w:val="en-US"/>
              </w:rPr>
              <w:t>SiC</w:t>
            </w:r>
            <w:proofErr w:type="spellEnd"/>
            <w:proofErr w:type="gramStart"/>
            <w:r w:rsidR="00DC57C9" w:rsidRPr="00DC57C9">
              <w:rPr>
                <w:rFonts w:ascii="Times New Roman" w:eastAsiaTheme="minorEastAsia" w:hAnsi="Times New Roman" w:cs="Times New Roman"/>
                <w:sz w:val="24"/>
                <w:szCs w:val="24"/>
                <w:lang w:val="en-US"/>
              </w:rPr>
              <w:t>复材凭借</w:t>
            </w:r>
            <w:proofErr w:type="gramEnd"/>
            <w:r w:rsidR="00DC57C9" w:rsidRPr="00DC57C9">
              <w:rPr>
                <w:rFonts w:ascii="Times New Roman" w:eastAsiaTheme="minorEastAsia" w:hAnsi="Times New Roman" w:cs="Times New Roman"/>
                <w:sz w:val="24"/>
                <w:szCs w:val="24"/>
                <w:lang w:val="en-US"/>
              </w:rPr>
              <w:t>其优异的高温强度、辐照稳定性、化学稳定性和低感生放射性等特性，成为先进核能系统的重要候选结构材料。随着核能技术的发展，</w:t>
            </w:r>
            <w:r w:rsidR="00DC57C9" w:rsidRPr="00DC57C9">
              <w:rPr>
                <w:rFonts w:ascii="Times New Roman" w:eastAsiaTheme="minorEastAsia" w:hAnsi="Times New Roman" w:cs="Times New Roman"/>
                <w:sz w:val="24"/>
                <w:szCs w:val="24"/>
                <w:lang w:val="en-US"/>
              </w:rPr>
              <w:t>CMC</w:t>
            </w:r>
            <w:r w:rsidR="00DC57C9" w:rsidRPr="00DC57C9">
              <w:rPr>
                <w:rFonts w:ascii="Times New Roman" w:eastAsiaTheme="minorEastAsia" w:hAnsi="Times New Roman" w:cs="Times New Roman"/>
                <w:sz w:val="24"/>
                <w:szCs w:val="24"/>
                <w:lang w:val="en-US"/>
              </w:rPr>
              <w:t>材料在核能领域的应用空间将被进一步打开。</w:t>
            </w:r>
          </w:p>
        </w:tc>
      </w:tr>
      <w:tr w:rsidR="00E27E68" w14:paraId="39410ED3" w14:textId="77777777">
        <w:trPr>
          <w:trHeight w:val="561"/>
          <w:jc w:val="center"/>
        </w:trPr>
        <w:tc>
          <w:tcPr>
            <w:tcW w:w="1696" w:type="dxa"/>
            <w:vAlign w:val="center"/>
          </w:tcPr>
          <w:p w14:paraId="6CE2242B" w14:textId="77777777" w:rsidR="00E27E68" w:rsidRDefault="00A9324C">
            <w:pPr>
              <w:pStyle w:val="TableParagraph"/>
              <w:spacing w:beforeLines="50" w:before="120" w:afterLines="50" w:after="120"/>
              <w:ind w:left="107"/>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附件清单（如有）</w:t>
            </w:r>
          </w:p>
        </w:tc>
        <w:tc>
          <w:tcPr>
            <w:tcW w:w="6829" w:type="dxa"/>
            <w:vAlign w:val="center"/>
          </w:tcPr>
          <w:p w14:paraId="60582BAF" w14:textId="77777777" w:rsidR="00E27E68" w:rsidRDefault="00A9324C">
            <w:pPr>
              <w:pStyle w:val="TableParagraph"/>
              <w:spacing w:beforeLines="50" w:before="120" w:afterLines="50" w:after="1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无</w:t>
            </w:r>
          </w:p>
        </w:tc>
      </w:tr>
      <w:tr w:rsidR="00E27E68" w14:paraId="57FC14F3" w14:textId="77777777">
        <w:trPr>
          <w:trHeight w:val="561"/>
          <w:jc w:val="center"/>
        </w:trPr>
        <w:tc>
          <w:tcPr>
            <w:tcW w:w="1696" w:type="dxa"/>
            <w:vAlign w:val="center"/>
          </w:tcPr>
          <w:p w14:paraId="0291240C" w14:textId="77777777" w:rsidR="00E27E68" w:rsidRDefault="00A9324C">
            <w:pPr>
              <w:pStyle w:val="TableParagraph"/>
              <w:spacing w:beforeLines="50" w:before="120" w:afterLines="50" w:after="120"/>
              <w:ind w:left="107"/>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日期</w:t>
            </w:r>
          </w:p>
        </w:tc>
        <w:tc>
          <w:tcPr>
            <w:tcW w:w="6829" w:type="dxa"/>
            <w:vAlign w:val="center"/>
          </w:tcPr>
          <w:p w14:paraId="4EE0ABA7" w14:textId="7C1E7F52" w:rsidR="00E27E68" w:rsidRDefault="00A9324C">
            <w:pPr>
              <w:pStyle w:val="TableParagraph"/>
              <w:spacing w:beforeLines="50" w:before="120" w:afterLines="50"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2026</w:t>
            </w:r>
            <w:r>
              <w:rPr>
                <w:rFonts w:ascii="Times New Roman" w:eastAsiaTheme="minorEastAsia" w:hAnsi="Times New Roman" w:cs="Times New Roman"/>
                <w:sz w:val="24"/>
                <w:szCs w:val="24"/>
              </w:rPr>
              <w:t>年</w:t>
            </w:r>
            <w:r w:rsidR="008A1D30">
              <w:rPr>
                <w:rFonts w:ascii="Times New Roman" w:eastAsiaTheme="minorEastAsia" w:hAnsi="Times New Roman" w:cs="Times New Roman" w:hint="eastAsia"/>
                <w:sz w:val="24"/>
                <w:szCs w:val="24"/>
                <w:lang w:val="en-US"/>
              </w:rPr>
              <w:t>7</w:t>
            </w:r>
            <w:r>
              <w:rPr>
                <w:rFonts w:ascii="Times New Roman" w:eastAsiaTheme="minorEastAsia" w:hAnsi="Times New Roman" w:cs="Times New Roman"/>
                <w:sz w:val="24"/>
                <w:szCs w:val="24"/>
              </w:rPr>
              <w:t>月</w:t>
            </w:r>
            <w:r w:rsidR="008A1D30">
              <w:rPr>
                <w:rFonts w:ascii="Times New Roman" w:eastAsiaTheme="minorEastAsia" w:hAnsi="Times New Roman" w:cs="Times New Roman" w:hint="eastAsia"/>
                <w:sz w:val="24"/>
                <w:szCs w:val="24"/>
                <w:lang w:val="en-US"/>
              </w:rPr>
              <w:t>3</w:t>
            </w:r>
            <w:r>
              <w:rPr>
                <w:rFonts w:ascii="Times New Roman" w:eastAsiaTheme="minorEastAsia" w:hAnsi="Times New Roman" w:cs="Times New Roman"/>
                <w:sz w:val="24"/>
                <w:szCs w:val="24"/>
              </w:rPr>
              <w:t>日</w:t>
            </w:r>
          </w:p>
        </w:tc>
      </w:tr>
    </w:tbl>
    <w:p w14:paraId="66E07108" w14:textId="77777777" w:rsidR="00E27E68" w:rsidRDefault="00E27E68">
      <w:pPr>
        <w:rPr>
          <w:rFonts w:ascii="Times New Roman" w:eastAsia="宋体" w:hAnsi="Times New Roman" w:cs="Times New Roman"/>
          <w:sz w:val="28"/>
          <w:szCs w:val="36"/>
        </w:rPr>
      </w:pPr>
    </w:p>
    <w:sectPr w:rsidR="00E27E68">
      <w:footerReference w:type="default" r:id="rId8"/>
      <w:type w:val="continuous"/>
      <w:pgSz w:w="1191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C1B95" w14:textId="77777777" w:rsidR="00ED5B67" w:rsidRDefault="00ED5B67">
      <w:pPr>
        <w:rPr>
          <w:rFonts w:hint="eastAsia"/>
        </w:rPr>
      </w:pPr>
      <w:r>
        <w:separator/>
      </w:r>
    </w:p>
  </w:endnote>
  <w:endnote w:type="continuationSeparator" w:id="0">
    <w:p w14:paraId="7EF29545" w14:textId="77777777" w:rsidR="00ED5B67" w:rsidRDefault="00ED5B6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043263"/>
    </w:sdtPr>
    <w:sdtEndPr>
      <w:rPr>
        <w:rFonts w:ascii="Times New Roman" w:hAnsi="Times New Roman" w:cs="Times New Roman"/>
      </w:rPr>
    </w:sdtEndPr>
    <w:sdtContent>
      <w:p w14:paraId="6093AE4D" w14:textId="77777777" w:rsidR="00E27E68" w:rsidRDefault="00A9324C">
        <w:pPr>
          <w:pStyle w:val="a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DD945" w14:textId="77777777" w:rsidR="00ED5B67" w:rsidRDefault="00ED5B67">
      <w:pPr>
        <w:rPr>
          <w:rFonts w:hint="eastAsia"/>
        </w:rPr>
      </w:pPr>
      <w:r>
        <w:separator/>
      </w:r>
    </w:p>
  </w:footnote>
  <w:footnote w:type="continuationSeparator" w:id="0">
    <w:p w14:paraId="0C55FB30" w14:textId="77777777" w:rsidR="00ED5B67" w:rsidRDefault="00ED5B6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VhMGRlZDc1N2Q5MDFjYzM5NTBiYTRlNWNiYWVkMWQifQ=="/>
  </w:docVars>
  <w:rsids>
    <w:rsidRoot w:val="00301D32"/>
    <w:rsid w:val="000015C8"/>
    <w:rsid w:val="000032BE"/>
    <w:rsid w:val="00011377"/>
    <w:rsid w:val="00015B60"/>
    <w:rsid w:val="000210A0"/>
    <w:rsid w:val="00021B5A"/>
    <w:rsid w:val="00023C80"/>
    <w:rsid w:val="00026450"/>
    <w:rsid w:val="00026CC3"/>
    <w:rsid w:val="000303F7"/>
    <w:rsid w:val="000338C3"/>
    <w:rsid w:val="00036089"/>
    <w:rsid w:val="000426AA"/>
    <w:rsid w:val="00045A12"/>
    <w:rsid w:val="00046A2C"/>
    <w:rsid w:val="000506AE"/>
    <w:rsid w:val="00053CFA"/>
    <w:rsid w:val="000545FF"/>
    <w:rsid w:val="00063015"/>
    <w:rsid w:val="000633EC"/>
    <w:rsid w:val="00063804"/>
    <w:rsid w:val="00063B21"/>
    <w:rsid w:val="000665A2"/>
    <w:rsid w:val="00066747"/>
    <w:rsid w:val="00072CA9"/>
    <w:rsid w:val="000740E0"/>
    <w:rsid w:val="00077737"/>
    <w:rsid w:val="00081788"/>
    <w:rsid w:val="00081D0A"/>
    <w:rsid w:val="000832DB"/>
    <w:rsid w:val="000858F8"/>
    <w:rsid w:val="00085969"/>
    <w:rsid w:val="00086AEE"/>
    <w:rsid w:val="000875A1"/>
    <w:rsid w:val="000877AB"/>
    <w:rsid w:val="00090880"/>
    <w:rsid w:val="000956CF"/>
    <w:rsid w:val="00095D4A"/>
    <w:rsid w:val="000B0D1E"/>
    <w:rsid w:val="000B42BC"/>
    <w:rsid w:val="000B5644"/>
    <w:rsid w:val="000B7B0E"/>
    <w:rsid w:val="000B7C08"/>
    <w:rsid w:val="000C508E"/>
    <w:rsid w:val="000C7A18"/>
    <w:rsid w:val="000D030C"/>
    <w:rsid w:val="000D12CF"/>
    <w:rsid w:val="000D2D88"/>
    <w:rsid w:val="000D698C"/>
    <w:rsid w:val="000E2987"/>
    <w:rsid w:val="000E3494"/>
    <w:rsid w:val="000E4727"/>
    <w:rsid w:val="000E4B20"/>
    <w:rsid w:val="000F1218"/>
    <w:rsid w:val="000F1BEA"/>
    <w:rsid w:val="0010350E"/>
    <w:rsid w:val="00111839"/>
    <w:rsid w:val="0011418F"/>
    <w:rsid w:val="00115140"/>
    <w:rsid w:val="00115AF8"/>
    <w:rsid w:val="0011697D"/>
    <w:rsid w:val="0012772E"/>
    <w:rsid w:val="00131F53"/>
    <w:rsid w:val="001427DB"/>
    <w:rsid w:val="0014480A"/>
    <w:rsid w:val="001478A5"/>
    <w:rsid w:val="001507C9"/>
    <w:rsid w:val="00164ED9"/>
    <w:rsid w:val="00172C24"/>
    <w:rsid w:val="0018054D"/>
    <w:rsid w:val="0018266A"/>
    <w:rsid w:val="0018560E"/>
    <w:rsid w:val="001870D3"/>
    <w:rsid w:val="001950F8"/>
    <w:rsid w:val="001A4374"/>
    <w:rsid w:val="001A6E4B"/>
    <w:rsid w:val="001B2399"/>
    <w:rsid w:val="001C4C05"/>
    <w:rsid w:val="001C7401"/>
    <w:rsid w:val="001D0226"/>
    <w:rsid w:val="001D6332"/>
    <w:rsid w:val="001D6A66"/>
    <w:rsid w:val="001D7F84"/>
    <w:rsid w:val="001E59D1"/>
    <w:rsid w:val="001E5EA4"/>
    <w:rsid w:val="001F6F6C"/>
    <w:rsid w:val="00202870"/>
    <w:rsid w:val="00202BB9"/>
    <w:rsid w:val="002042A7"/>
    <w:rsid w:val="00204A6B"/>
    <w:rsid w:val="00204FB5"/>
    <w:rsid w:val="00205911"/>
    <w:rsid w:val="00206C3F"/>
    <w:rsid w:val="002110FC"/>
    <w:rsid w:val="002115A3"/>
    <w:rsid w:val="0021297D"/>
    <w:rsid w:val="002146AD"/>
    <w:rsid w:val="002146CE"/>
    <w:rsid w:val="00215F2C"/>
    <w:rsid w:val="00222805"/>
    <w:rsid w:val="00226FFF"/>
    <w:rsid w:val="00245F4F"/>
    <w:rsid w:val="0024793D"/>
    <w:rsid w:val="002640C6"/>
    <w:rsid w:val="00265B9A"/>
    <w:rsid w:val="00274E26"/>
    <w:rsid w:val="00275CB6"/>
    <w:rsid w:val="002800B5"/>
    <w:rsid w:val="002800BB"/>
    <w:rsid w:val="002822C3"/>
    <w:rsid w:val="002842C2"/>
    <w:rsid w:val="0029091A"/>
    <w:rsid w:val="00295B29"/>
    <w:rsid w:val="002971B2"/>
    <w:rsid w:val="002A241A"/>
    <w:rsid w:val="002A37F0"/>
    <w:rsid w:val="002A62FA"/>
    <w:rsid w:val="002B243E"/>
    <w:rsid w:val="002B692B"/>
    <w:rsid w:val="002C1DF2"/>
    <w:rsid w:val="002D0415"/>
    <w:rsid w:val="002D4073"/>
    <w:rsid w:val="002D5475"/>
    <w:rsid w:val="002D5CF0"/>
    <w:rsid w:val="002D7C7A"/>
    <w:rsid w:val="002E07C5"/>
    <w:rsid w:val="002E1F34"/>
    <w:rsid w:val="002E3ED8"/>
    <w:rsid w:val="002E7098"/>
    <w:rsid w:val="002F06AC"/>
    <w:rsid w:val="002F4FE8"/>
    <w:rsid w:val="002F5CD0"/>
    <w:rsid w:val="002F75BA"/>
    <w:rsid w:val="00301D32"/>
    <w:rsid w:val="00302DEA"/>
    <w:rsid w:val="0031294E"/>
    <w:rsid w:val="00322A65"/>
    <w:rsid w:val="00330F0C"/>
    <w:rsid w:val="003315BC"/>
    <w:rsid w:val="00334B60"/>
    <w:rsid w:val="00337C9D"/>
    <w:rsid w:val="00340277"/>
    <w:rsid w:val="00355D19"/>
    <w:rsid w:val="003602C0"/>
    <w:rsid w:val="0036051C"/>
    <w:rsid w:val="003613E9"/>
    <w:rsid w:val="00366FAD"/>
    <w:rsid w:val="00367177"/>
    <w:rsid w:val="0037105B"/>
    <w:rsid w:val="00371796"/>
    <w:rsid w:val="003721AE"/>
    <w:rsid w:val="00392043"/>
    <w:rsid w:val="003975BA"/>
    <w:rsid w:val="003A189B"/>
    <w:rsid w:val="003A51E5"/>
    <w:rsid w:val="003A5D83"/>
    <w:rsid w:val="003A74E6"/>
    <w:rsid w:val="003B73DD"/>
    <w:rsid w:val="003C3819"/>
    <w:rsid w:val="003C61C2"/>
    <w:rsid w:val="003C6D15"/>
    <w:rsid w:val="003D011C"/>
    <w:rsid w:val="003D61B1"/>
    <w:rsid w:val="003E0403"/>
    <w:rsid w:val="003E303A"/>
    <w:rsid w:val="003E429A"/>
    <w:rsid w:val="003E4B3C"/>
    <w:rsid w:val="003E5E8A"/>
    <w:rsid w:val="003F7D72"/>
    <w:rsid w:val="00404070"/>
    <w:rsid w:val="004108C7"/>
    <w:rsid w:val="00412DC2"/>
    <w:rsid w:val="00413FEF"/>
    <w:rsid w:val="004142C9"/>
    <w:rsid w:val="00417963"/>
    <w:rsid w:val="004207F5"/>
    <w:rsid w:val="004277C9"/>
    <w:rsid w:val="00432369"/>
    <w:rsid w:val="00440041"/>
    <w:rsid w:val="00451268"/>
    <w:rsid w:val="004515AD"/>
    <w:rsid w:val="00451857"/>
    <w:rsid w:val="00453516"/>
    <w:rsid w:val="00455619"/>
    <w:rsid w:val="00457548"/>
    <w:rsid w:val="0045756F"/>
    <w:rsid w:val="004609A0"/>
    <w:rsid w:val="00470DB2"/>
    <w:rsid w:val="004925E7"/>
    <w:rsid w:val="00495B11"/>
    <w:rsid w:val="004A54A9"/>
    <w:rsid w:val="004B3F3A"/>
    <w:rsid w:val="004B43D1"/>
    <w:rsid w:val="004C1585"/>
    <w:rsid w:val="004C25D7"/>
    <w:rsid w:val="004C6913"/>
    <w:rsid w:val="004C71AA"/>
    <w:rsid w:val="004E6101"/>
    <w:rsid w:val="004F2910"/>
    <w:rsid w:val="004F37B5"/>
    <w:rsid w:val="004F6FF3"/>
    <w:rsid w:val="00505B18"/>
    <w:rsid w:val="00505C83"/>
    <w:rsid w:val="00507547"/>
    <w:rsid w:val="00511D22"/>
    <w:rsid w:val="005257FF"/>
    <w:rsid w:val="00526167"/>
    <w:rsid w:val="005278A5"/>
    <w:rsid w:val="00541098"/>
    <w:rsid w:val="005430FE"/>
    <w:rsid w:val="00544AFB"/>
    <w:rsid w:val="005557EF"/>
    <w:rsid w:val="00563E8A"/>
    <w:rsid w:val="00571B49"/>
    <w:rsid w:val="005743AE"/>
    <w:rsid w:val="00576BCE"/>
    <w:rsid w:val="00577F53"/>
    <w:rsid w:val="0058090A"/>
    <w:rsid w:val="0058701E"/>
    <w:rsid w:val="00587815"/>
    <w:rsid w:val="0059045F"/>
    <w:rsid w:val="005904BC"/>
    <w:rsid w:val="005916EE"/>
    <w:rsid w:val="00591B2C"/>
    <w:rsid w:val="005A2653"/>
    <w:rsid w:val="005B4EA3"/>
    <w:rsid w:val="005C40FA"/>
    <w:rsid w:val="005D4708"/>
    <w:rsid w:val="005D64CA"/>
    <w:rsid w:val="005E0E8D"/>
    <w:rsid w:val="005E306F"/>
    <w:rsid w:val="005E5717"/>
    <w:rsid w:val="005E6DB2"/>
    <w:rsid w:val="005F2117"/>
    <w:rsid w:val="005F3B1C"/>
    <w:rsid w:val="005F5D85"/>
    <w:rsid w:val="00604178"/>
    <w:rsid w:val="00606941"/>
    <w:rsid w:val="00610004"/>
    <w:rsid w:val="00613251"/>
    <w:rsid w:val="00613B9A"/>
    <w:rsid w:val="0061433E"/>
    <w:rsid w:val="00616401"/>
    <w:rsid w:val="00622D13"/>
    <w:rsid w:val="0062751D"/>
    <w:rsid w:val="00631C2E"/>
    <w:rsid w:val="006354AA"/>
    <w:rsid w:val="00643B9B"/>
    <w:rsid w:val="00643DDF"/>
    <w:rsid w:val="006501D5"/>
    <w:rsid w:val="00651A24"/>
    <w:rsid w:val="00651BAD"/>
    <w:rsid w:val="00652858"/>
    <w:rsid w:val="006534F8"/>
    <w:rsid w:val="00661AFA"/>
    <w:rsid w:val="00662997"/>
    <w:rsid w:val="00662F4E"/>
    <w:rsid w:val="006726BF"/>
    <w:rsid w:val="00677B77"/>
    <w:rsid w:val="006801DA"/>
    <w:rsid w:val="00680AD9"/>
    <w:rsid w:val="00680B3C"/>
    <w:rsid w:val="00681BAD"/>
    <w:rsid w:val="006860CB"/>
    <w:rsid w:val="0068718A"/>
    <w:rsid w:val="006918AF"/>
    <w:rsid w:val="006978B6"/>
    <w:rsid w:val="006A2739"/>
    <w:rsid w:val="006A7024"/>
    <w:rsid w:val="006B2EBF"/>
    <w:rsid w:val="006B4C95"/>
    <w:rsid w:val="006B5C95"/>
    <w:rsid w:val="006C154A"/>
    <w:rsid w:val="006D2DDB"/>
    <w:rsid w:val="006D41D1"/>
    <w:rsid w:val="006E14B0"/>
    <w:rsid w:val="006E7AAA"/>
    <w:rsid w:val="006F0108"/>
    <w:rsid w:val="006F0FA6"/>
    <w:rsid w:val="006F31D4"/>
    <w:rsid w:val="006F3F5A"/>
    <w:rsid w:val="006F5B8E"/>
    <w:rsid w:val="006F66DB"/>
    <w:rsid w:val="006F78E7"/>
    <w:rsid w:val="00700FD6"/>
    <w:rsid w:val="00703C9C"/>
    <w:rsid w:val="00704AE6"/>
    <w:rsid w:val="007062CF"/>
    <w:rsid w:val="00706E51"/>
    <w:rsid w:val="007106DB"/>
    <w:rsid w:val="007112BB"/>
    <w:rsid w:val="007153A2"/>
    <w:rsid w:val="00715A56"/>
    <w:rsid w:val="007170DA"/>
    <w:rsid w:val="00720A1E"/>
    <w:rsid w:val="007236E3"/>
    <w:rsid w:val="00724A68"/>
    <w:rsid w:val="007271BF"/>
    <w:rsid w:val="00730DD3"/>
    <w:rsid w:val="00731624"/>
    <w:rsid w:val="00732B5D"/>
    <w:rsid w:val="00733224"/>
    <w:rsid w:val="00735A34"/>
    <w:rsid w:val="00742A49"/>
    <w:rsid w:val="0074391E"/>
    <w:rsid w:val="00745ED1"/>
    <w:rsid w:val="007511ED"/>
    <w:rsid w:val="00755F11"/>
    <w:rsid w:val="007574B6"/>
    <w:rsid w:val="007576B9"/>
    <w:rsid w:val="00764128"/>
    <w:rsid w:val="007661A1"/>
    <w:rsid w:val="00770BC5"/>
    <w:rsid w:val="007738AA"/>
    <w:rsid w:val="007808BD"/>
    <w:rsid w:val="007824B8"/>
    <w:rsid w:val="007910DD"/>
    <w:rsid w:val="0079114A"/>
    <w:rsid w:val="007A1BC3"/>
    <w:rsid w:val="007A3EC1"/>
    <w:rsid w:val="007A79C6"/>
    <w:rsid w:val="007B1ED9"/>
    <w:rsid w:val="007B3368"/>
    <w:rsid w:val="007B4A7D"/>
    <w:rsid w:val="007C5C56"/>
    <w:rsid w:val="007D0A69"/>
    <w:rsid w:val="007D3CA9"/>
    <w:rsid w:val="007D40D2"/>
    <w:rsid w:val="007D6DC4"/>
    <w:rsid w:val="007E2FC0"/>
    <w:rsid w:val="007E68FE"/>
    <w:rsid w:val="007E7215"/>
    <w:rsid w:val="007F1959"/>
    <w:rsid w:val="007F2324"/>
    <w:rsid w:val="007F3E0C"/>
    <w:rsid w:val="007F56D4"/>
    <w:rsid w:val="00804D9A"/>
    <w:rsid w:val="00805C1B"/>
    <w:rsid w:val="008120C9"/>
    <w:rsid w:val="00812387"/>
    <w:rsid w:val="008143D3"/>
    <w:rsid w:val="00821B04"/>
    <w:rsid w:val="0082774C"/>
    <w:rsid w:val="0083426D"/>
    <w:rsid w:val="00840420"/>
    <w:rsid w:val="00844C9A"/>
    <w:rsid w:val="00847813"/>
    <w:rsid w:val="008523BE"/>
    <w:rsid w:val="00853463"/>
    <w:rsid w:val="008679F9"/>
    <w:rsid w:val="00870483"/>
    <w:rsid w:val="00873681"/>
    <w:rsid w:val="008756F1"/>
    <w:rsid w:val="008773B2"/>
    <w:rsid w:val="00882DC3"/>
    <w:rsid w:val="008875E5"/>
    <w:rsid w:val="00887878"/>
    <w:rsid w:val="008912FF"/>
    <w:rsid w:val="0089130A"/>
    <w:rsid w:val="00893F25"/>
    <w:rsid w:val="00895035"/>
    <w:rsid w:val="008A1D30"/>
    <w:rsid w:val="008A2643"/>
    <w:rsid w:val="008A2AFC"/>
    <w:rsid w:val="008A5700"/>
    <w:rsid w:val="008B0B04"/>
    <w:rsid w:val="008B1D79"/>
    <w:rsid w:val="008B2617"/>
    <w:rsid w:val="008B2B14"/>
    <w:rsid w:val="008B7313"/>
    <w:rsid w:val="008B7D67"/>
    <w:rsid w:val="008C3175"/>
    <w:rsid w:val="008C6AED"/>
    <w:rsid w:val="008C7604"/>
    <w:rsid w:val="008D1944"/>
    <w:rsid w:val="008E1B27"/>
    <w:rsid w:val="008E232C"/>
    <w:rsid w:val="008E76D7"/>
    <w:rsid w:val="008E7E43"/>
    <w:rsid w:val="00900828"/>
    <w:rsid w:val="00903379"/>
    <w:rsid w:val="00906975"/>
    <w:rsid w:val="009069DA"/>
    <w:rsid w:val="00911BEC"/>
    <w:rsid w:val="009133A8"/>
    <w:rsid w:val="00917089"/>
    <w:rsid w:val="00917881"/>
    <w:rsid w:val="00917F0B"/>
    <w:rsid w:val="00917F8B"/>
    <w:rsid w:val="00920891"/>
    <w:rsid w:val="0092416A"/>
    <w:rsid w:val="009330C3"/>
    <w:rsid w:val="0094067C"/>
    <w:rsid w:val="00941790"/>
    <w:rsid w:val="0094414F"/>
    <w:rsid w:val="00944A0D"/>
    <w:rsid w:val="00946A69"/>
    <w:rsid w:val="0094760C"/>
    <w:rsid w:val="00960257"/>
    <w:rsid w:val="00960964"/>
    <w:rsid w:val="00960E50"/>
    <w:rsid w:val="00961241"/>
    <w:rsid w:val="00965E4D"/>
    <w:rsid w:val="00973B58"/>
    <w:rsid w:val="00981E78"/>
    <w:rsid w:val="009A11A9"/>
    <w:rsid w:val="009A3847"/>
    <w:rsid w:val="009A53E0"/>
    <w:rsid w:val="009B1D5C"/>
    <w:rsid w:val="009C2D3A"/>
    <w:rsid w:val="009C2E31"/>
    <w:rsid w:val="009C5368"/>
    <w:rsid w:val="009D5EFA"/>
    <w:rsid w:val="009D6C8D"/>
    <w:rsid w:val="009E1955"/>
    <w:rsid w:val="009E20F7"/>
    <w:rsid w:val="009E32DC"/>
    <w:rsid w:val="009E4256"/>
    <w:rsid w:val="009E47B2"/>
    <w:rsid w:val="009F3A19"/>
    <w:rsid w:val="009F466A"/>
    <w:rsid w:val="00A04A30"/>
    <w:rsid w:val="00A0533D"/>
    <w:rsid w:val="00A05674"/>
    <w:rsid w:val="00A05B50"/>
    <w:rsid w:val="00A11BBC"/>
    <w:rsid w:val="00A1722E"/>
    <w:rsid w:val="00A2412C"/>
    <w:rsid w:val="00A2474D"/>
    <w:rsid w:val="00A27639"/>
    <w:rsid w:val="00A30A6F"/>
    <w:rsid w:val="00A31BA9"/>
    <w:rsid w:val="00A31F0C"/>
    <w:rsid w:val="00A36A7C"/>
    <w:rsid w:val="00A46014"/>
    <w:rsid w:val="00A47934"/>
    <w:rsid w:val="00A50379"/>
    <w:rsid w:val="00A51EC4"/>
    <w:rsid w:val="00A527AA"/>
    <w:rsid w:val="00A52A93"/>
    <w:rsid w:val="00A5684D"/>
    <w:rsid w:val="00A570CF"/>
    <w:rsid w:val="00A57C6D"/>
    <w:rsid w:val="00A60056"/>
    <w:rsid w:val="00A602F2"/>
    <w:rsid w:val="00A61028"/>
    <w:rsid w:val="00A66ED9"/>
    <w:rsid w:val="00A67B60"/>
    <w:rsid w:val="00A67D82"/>
    <w:rsid w:val="00A67FC0"/>
    <w:rsid w:val="00A707B2"/>
    <w:rsid w:val="00A70D82"/>
    <w:rsid w:val="00A712B7"/>
    <w:rsid w:val="00A715A6"/>
    <w:rsid w:val="00A75C61"/>
    <w:rsid w:val="00A834BB"/>
    <w:rsid w:val="00A83B6D"/>
    <w:rsid w:val="00A8560F"/>
    <w:rsid w:val="00A9324C"/>
    <w:rsid w:val="00A9601B"/>
    <w:rsid w:val="00A96F8F"/>
    <w:rsid w:val="00A97C1A"/>
    <w:rsid w:val="00AA0AFF"/>
    <w:rsid w:val="00AA4A2A"/>
    <w:rsid w:val="00AB5CEE"/>
    <w:rsid w:val="00AB7779"/>
    <w:rsid w:val="00AC4287"/>
    <w:rsid w:val="00AC4E07"/>
    <w:rsid w:val="00AC7569"/>
    <w:rsid w:val="00AD100E"/>
    <w:rsid w:val="00AD5B8B"/>
    <w:rsid w:val="00AD6876"/>
    <w:rsid w:val="00AD7FB5"/>
    <w:rsid w:val="00AE1E36"/>
    <w:rsid w:val="00AE3443"/>
    <w:rsid w:val="00AE3A9D"/>
    <w:rsid w:val="00AF0B88"/>
    <w:rsid w:val="00AF1DCF"/>
    <w:rsid w:val="00AF62E5"/>
    <w:rsid w:val="00AF6D12"/>
    <w:rsid w:val="00AF74AA"/>
    <w:rsid w:val="00B01424"/>
    <w:rsid w:val="00B02BBE"/>
    <w:rsid w:val="00B03C2F"/>
    <w:rsid w:val="00B0589B"/>
    <w:rsid w:val="00B06EF8"/>
    <w:rsid w:val="00B10290"/>
    <w:rsid w:val="00B15064"/>
    <w:rsid w:val="00B22463"/>
    <w:rsid w:val="00B24E41"/>
    <w:rsid w:val="00B25340"/>
    <w:rsid w:val="00B262DC"/>
    <w:rsid w:val="00B31331"/>
    <w:rsid w:val="00B340A3"/>
    <w:rsid w:val="00B410F5"/>
    <w:rsid w:val="00B421DF"/>
    <w:rsid w:val="00B43AE6"/>
    <w:rsid w:val="00B47B4F"/>
    <w:rsid w:val="00B54111"/>
    <w:rsid w:val="00B5754C"/>
    <w:rsid w:val="00B57C18"/>
    <w:rsid w:val="00B6201C"/>
    <w:rsid w:val="00B6280C"/>
    <w:rsid w:val="00B671A4"/>
    <w:rsid w:val="00B71F4D"/>
    <w:rsid w:val="00B72CD4"/>
    <w:rsid w:val="00B74E52"/>
    <w:rsid w:val="00B76A75"/>
    <w:rsid w:val="00B80577"/>
    <w:rsid w:val="00B80BAD"/>
    <w:rsid w:val="00B812A9"/>
    <w:rsid w:val="00B85B00"/>
    <w:rsid w:val="00B934AF"/>
    <w:rsid w:val="00B95E3B"/>
    <w:rsid w:val="00B96A7D"/>
    <w:rsid w:val="00BA03E4"/>
    <w:rsid w:val="00BA3C54"/>
    <w:rsid w:val="00BA6D9B"/>
    <w:rsid w:val="00BB0E14"/>
    <w:rsid w:val="00BB46AC"/>
    <w:rsid w:val="00BD376C"/>
    <w:rsid w:val="00BD537E"/>
    <w:rsid w:val="00BE156F"/>
    <w:rsid w:val="00BE15C3"/>
    <w:rsid w:val="00BE16C5"/>
    <w:rsid w:val="00BE2777"/>
    <w:rsid w:val="00BE6F46"/>
    <w:rsid w:val="00BE71A7"/>
    <w:rsid w:val="00BF0508"/>
    <w:rsid w:val="00BF0D9D"/>
    <w:rsid w:val="00BF132F"/>
    <w:rsid w:val="00C075E1"/>
    <w:rsid w:val="00C13878"/>
    <w:rsid w:val="00C13B84"/>
    <w:rsid w:val="00C20286"/>
    <w:rsid w:val="00C32DCE"/>
    <w:rsid w:val="00C402EA"/>
    <w:rsid w:val="00C4615F"/>
    <w:rsid w:val="00C46D28"/>
    <w:rsid w:val="00C6466C"/>
    <w:rsid w:val="00C71BC6"/>
    <w:rsid w:val="00C7670C"/>
    <w:rsid w:val="00C818DE"/>
    <w:rsid w:val="00C8455F"/>
    <w:rsid w:val="00C84EAB"/>
    <w:rsid w:val="00C85001"/>
    <w:rsid w:val="00C85102"/>
    <w:rsid w:val="00C854AA"/>
    <w:rsid w:val="00C86D8F"/>
    <w:rsid w:val="00C915CB"/>
    <w:rsid w:val="00C9750E"/>
    <w:rsid w:val="00CA1705"/>
    <w:rsid w:val="00CA28CE"/>
    <w:rsid w:val="00CA5257"/>
    <w:rsid w:val="00CB0AC9"/>
    <w:rsid w:val="00CB2264"/>
    <w:rsid w:val="00CB44E7"/>
    <w:rsid w:val="00CB4F01"/>
    <w:rsid w:val="00CC2417"/>
    <w:rsid w:val="00CC2AA7"/>
    <w:rsid w:val="00CD0D1D"/>
    <w:rsid w:val="00CD35A9"/>
    <w:rsid w:val="00CE04AA"/>
    <w:rsid w:val="00CE1A54"/>
    <w:rsid w:val="00CE286D"/>
    <w:rsid w:val="00CE7659"/>
    <w:rsid w:val="00CF00AF"/>
    <w:rsid w:val="00CF032D"/>
    <w:rsid w:val="00CF5301"/>
    <w:rsid w:val="00CF59D4"/>
    <w:rsid w:val="00CF5FB6"/>
    <w:rsid w:val="00CF7235"/>
    <w:rsid w:val="00D00782"/>
    <w:rsid w:val="00D0137F"/>
    <w:rsid w:val="00D02518"/>
    <w:rsid w:val="00D03F45"/>
    <w:rsid w:val="00D049C1"/>
    <w:rsid w:val="00D07713"/>
    <w:rsid w:val="00D12C33"/>
    <w:rsid w:val="00D1314A"/>
    <w:rsid w:val="00D1342E"/>
    <w:rsid w:val="00D1473F"/>
    <w:rsid w:val="00D17454"/>
    <w:rsid w:val="00D27A31"/>
    <w:rsid w:val="00D33FBC"/>
    <w:rsid w:val="00D34D9E"/>
    <w:rsid w:val="00D35FC2"/>
    <w:rsid w:val="00D402C0"/>
    <w:rsid w:val="00D40529"/>
    <w:rsid w:val="00D43F81"/>
    <w:rsid w:val="00D44426"/>
    <w:rsid w:val="00D44B56"/>
    <w:rsid w:val="00D479F2"/>
    <w:rsid w:val="00D56589"/>
    <w:rsid w:val="00D60F66"/>
    <w:rsid w:val="00D62AD6"/>
    <w:rsid w:val="00D7299B"/>
    <w:rsid w:val="00D732AF"/>
    <w:rsid w:val="00D73864"/>
    <w:rsid w:val="00D7535C"/>
    <w:rsid w:val="00D76302"/>
    <w:rsid w:val="00D778BA"/>
    <w:rsid w:val="00D77D7F"/>
    <w:rsid w:val="00D82A34"/>
    <w:rsid w:val="00D87059"/>
    <w:rsid w:val="00D87298"/>
    <w:rsid w:val="00D95051"/>
    <w:rsid w:val="00D97277"/>
    <w:rsid w:val="00DA5A6E"/>
    <w:rsid w:val="00DA5CE2"/>
    <w:rsid w:val="00DB11D3"/>
    <w:rsid w:val="00DB6035"/>
    <w:rsid w:val="00DC0267"/>
    <w:rsid w:val="00DC57C9"/>
    <w:rsid w:val="00DC5AE1"/>
    <w:rsid w:val="00DD1D22"/>
    <w:rsid w:val="00DD3E82"/>
    <w:rsid w:val="00DD6739"/>
    <w:rsid w:val="00DE10E8"/>
    <w:rsid w:val="00DE36E9"/>
    <w:rsid w:val="00DF0238"/>
    <w:rsid w:val="00DF3A06"/>
    <w:rsid w:val="00E030FD"/>
    <w:rsid w:val="00E07A03"/>
    <w:rsid w:val="00E13662"/>
    <w:rsid w:val="00E13C17"/>
    <w:rsid w:val="00E16FDA"/>
    <w:rsid w:val="00E20E7B"/>
    <w:rsid w:val="00E25FDE"/>
    <w:rsid w:val="00E27E68"/>
    <w:rsid w:val="00E30937"/>
    <w:rsid w:val="00E334DD"/>
    <w:rsid w:val="00E354BA"/>
    <w:rsid w:val="00E3581F"/>
    <w:rsid w:val="00E35F58"/>
    <w:rsid w:val="00E375F4"/>
    <w:rsid w:val="00E41441"/>
    <w:rsid w:val="00E42619"/>
    <w:rsid w:val="00E45BD9"/>
    <w:rsid w:val="00E467E2"/>
    <w:rsid w:val="00E51D10"/>
    <w:rsid w:val="00E524D4"/>
    <w:rsid w:val="00E66FFC"/>
    <w:rsid w:val="00E73238"/>
    <w:rsid w:val="00E7430E"/>
    <w:rsid w:val="00E759D6"/>
    <w:rsid w:val="00E84A8C"/>
    <w:rsid w:val="00E85A13"/>
    <w:rsid w:val="00E85A3A"/>
    <w:rsid w:val="00E866D1"/>
    <w:rsid w:val="00E86F27"/>
    <w:rsid w:val="00E91A09"/>
    <w:rsid w:val="00E94DAA"/>
    <w:rsid w:val="00E9716A"/>
    <w:rsid w:val="00E976DE"/>
    <w:rsid w:val="00EA7537"/>
    <w:rsid w:val="00EB0B55"/>
    <w:rsid w:val="00EB1D29"/>
    <w:rsid w:val="00EB4A4A"/>
    <w:rsid w:val="00EB5DB7"/>
    <w:rsid w:val="00EC0F83"/>
    <w:rsid w:val="00EC5C62"/>
    <w:rsid w:val="00ED33D4"/>
    <w:rsid w:val="00ED3F84"/>
    <w:rsid w:val="00ED51D9"/>
    <w:rsid w:val="00ED5B67"/>
    <w:rsid w:val="00ED71F8"/>
    <w:rsid w:val="00EE3187"/>
    <w:rsid w:val="00EE7E40"/>
    <w:rsid w:val="00EF0B92"/>
    <w:rsid w:val="00EF499B"/>
    <w:rsid w:val="00F03746"/>
    <w:rsid w:val="00F118C3"/>
    <w:rsid w:val="00F12D66"/>
    <w:rsid w:val="00F14977"/>
    <w:rsid w:val="00F20D61"/>
    <w:rsid w:val="00F21858"/>
    <w:rsid w:val="00F22D93"/>
    <w:rsid w:val="00F31F30"/>
    <w:rsid w:val="00F405AD"/>
    <w:rsid w:val="00F44BFB"/>
    <w:rsid w:val="00F47502"/>
    <w:rsid w:val="00F551FD"/>
    <w:rsid w:val="00F637D4"/>
    <w:rsid w:val="00F64A89"/>
    <w:rsid w:val="00F7072B"/>
    <w:rsid w:val="00F72752"/>
    <w:rsid w:val="00F87A74"/>
    <w:rsid w:val="00F96282"/>
    <w:rsid w:val="00FA1BB5"/>
    <w:rsid w:val="00FB0610"/>
    <w:rsid w:val="00FB160A"/>
    <w:rsid w:val="00FB39D4"/>
    <w:rsid w:val="00FB3D38"/>
    <w:rsid w:val="00FB4A08"/>
    <w:rsid w:val="00FB4FE6"/>
    <w:rsid w:val="00FB60B5"/>
    <w:rsid w:val="00FB72DF"/>
    <w:rsid w:val="00FC0C2A"/>
    <w:rsid w:val="00FD569C"/>
    <w:rsid w:val="00FD6C71"/>
    <w:rsid w:val="00FD7F8E"/>
    <w:rsid w:val="00FE1B41"/>
    <w:rsid w:val="00FE1EB0"/>
    <w:rsid w:val="00FE3C31"/>
    <w:rsid w:val="00FF11E4"/>
    <w:rsid w:val="02A0095B"/>
    <w:rsid w:val="04B072D4"/>
    <w:rsid w:val="05F575D4"/>
    <w:rsid w:val="064249C6"/>
    <w:rsid w:val="08641132"/>
    <w:rsid w:val="08AE084F"/>
    <w:rsid w:val="09186774"/>
    <w:rsid w:val="0945438F"/>
    <w:rsid w:val="09A137B2"/>
    <w:rsid w:val="0A71587A"/>
    <w:rsid w:val="0B792C38"/>
    <w:rsid w:val="0C28640C"/>
    <w:rsid w:val="0C34090D"/>
    <w:rsid w:val="0DC54EF5"/>
    <w:rsid w:val="0DC74A35"/>
    <w:rsid w:val="0E90599A"/>
    <w:rsid w:val="0ED720CD"/>
    <w:rsid w:val="119C142F"/>
    <w:rsid w:val="12070CAE"/>
    <w:rsid w:val="145F688C"/>
    <w:rsid w:val="15DD2205"/>
    <w:rsid w:val="17072842"/>
    <w:rsid w:val="17A67110"/>
    <w:rsid w:val="1864189B"/>
    <w:rsid w:val="18D73A7D"/>
    <w:rsid w:val="19557370"/>
    <w:rsid w:val="1AFA0F74"/>
    <w:rsid w:val="1BD06B6A"/>
    <w:rsid w:val="1C625023"/>
    <w:rsid w:val="1CE617B0"/>
    <w:rsid w:val="1DF779ED"/>
    <w:rsid w:val="1F171A10"/>
    <w:rsid w:val="1F435D1C"/>
    <w:rsid w:val="1F782BDE"/>
    <w:rsid w:val="1FC66C10"/>
    <w:rsid w:val="204A6A53"/>
    <w:rsid w:val="204D7D98"/>
    <w:rsid w:val="21D50045"/>
    <w:rsid w:val="22794E74"/>
    <w:rsid w:val="23317869"/>
    <w:rsid w:val="24816262"/>
    <w:rsid w:val="25650CAE"/>
    <w:rsid w:val="257A162F"/>
    <w:rsid w:val="26406598"/>
    <w:rsid w:val="28080056"/>
    <w:rsid w:val="28414686"/>
    <w:rsid w:val="28734C1A"/>
    <w:rsid w:val="28885E11"/>
    <w:rsid w:val="28C72DDD"/>
    <w:rsid w:val="28CE3D8E"/>
    <w:rsid w:val="291E0523"/>
    <w:rsid w:val="29EE0E64"/>
    <w:rsid w:val="2BC4020A"/>
    <w:rsid w:val="2C4B6AFC"/>
    <w:rsid w:val="2EF90F16"/>
    <w:rsid w:val="2F125C63"/>
    <w:rsid w:val="302C3D0A"/>
    <w:rsid w:val="3104598F"/>
    <w:rsid w:val="33DE31BB"/>
    <w:rsid w:val="37873738"/>
    <w:rsid w:val="389C49C0"/>
    <w:rsid w:val="39BC78F4"/>
    <w:rsid w:val="3B35486F"/>
    <w:rsid w:val="3EF1250A"/>
    <w:rsid w:val="40567DB0"/>
    <w:rsid w:val="40E35E83"/>
    <w:rsid w:val="40FF5CD2"/>
    <w:rsid w:val="42DB40B0"/>
    <w:rsid w:val="43236A0A"/>
    <w:rsid w:val="43B71B0A"/>
    <w:rsid w:val="44B92BB7"/>
    <w:rsid w:val="44FA0589"/>
    <w:rsid w:val="45A656D1"/>
    <w:rsid w:val="45A663E3"/>
    <w:rsid w:val="46236D21"/>
    <w:rsid w:val="469F09AF"/>
    <w:rsid w:val="489075D7"/>
    <w:rsid w:val="49494CF1"/>
    <w:rsid w:val="49F904C5"/>
    <w:rsid w:val="4AF869CF"/>
    <w:rsid w:val="4B756271"/>
    <w:rsid w:val="4BD50ABE"/>
    <w:rsid w:val="4BF70A34"/>
    <w:rsid w:val="4C8E1CA8"/>
    <w:rsid w:val="4D385BFD"/>
    <w:rsid w:val="4D6D36A4"/>
    <w:rsid w:val="4DDC4386"/>
    <w:rsid w:val="4F381582"/>
    <w:rsid w:val="4F7A5C04"/>
    <w:rsid w:val="510903EF"/>
    <w:rsid w:val="511F25B1"/>
    <w:rsid w:val="53F137F4"/>
    <w:rsid w:val="543A6906"/>
    <w:rsid w:val="55A0213D"/>
    <w:rsid w:val="56850CBB"/>
    <w:rsid w:val="56C95F5D"/>
    <w:rsid w:val="59D8738A"/>
    <w:rsid w:val="5A666D76"/>
    <w:rsid w:val="5B2253C2"/>
    <w:rsid w:val="5C1B076F"/>
    <w:rsid w:val="5CD34BA6"/>
    <w:rsid w:val="5CF02E0F"/>
    <w:rsid w:val="5F3A0F0C"/>
    <w:rsid w:val="60196D73"/>
    <w:rsid w:val="603269D2"/>
    <w:rsid w:val="60BB7E2A"/>
    <w:rsid w:val="612571F9"/>
    <w:rsid w:val="614C4F26"/>
    <w:rsid w:val="61A52BCA"/>
    <w:rsid w:val="61F034F0"/>
    <w:rsid w:val="62DC1F40"/>
    <w:rsid w:val="66682803"/>
    <w:rsid w:val="67095496"/>
    <w:rsid w:val="670D5158"/>
    <w:rsid w:val="67EC2FBF"/>
    <w:rsid w:val="67ED7463"/>
    <w:rsid w:val="681A546A"/>
    <w:rsid w:val="68831B76"/>
    <w:rsid w:val="68FE0743"/>
    <w:rsid w:val="69CB37D4"/>
    <w:rsid w:val="6A0D5B9B"/>
    <w:rsid w:val="6A3B23B1"/>
    <w:rsid w:val="6AEA32DC"/>
    <w:rsid w:val="6C335661"/>
    <w:rsid w:val="6CC24AB5"/>
    <w:rsid w:val="6D9271B2"/>
    <w:rsid w:val="6EAC5256"/>
    <w:rsid w:val="6ED924EF"/>
    <w:rsid w:val="6F134790"/>
    <w:rsid w:val="6FE81F5F"/>
    <w:rsid w:val="721D26F3"/>
    <w:rsid w:val="72446028"/>
    <w:rsid w:val="72671BC0"/>
    <w:rsid w:val="73076EC0"/>
    <w:rsid w:val="74210CA6"/>
    <w:rsid w:val="746F4E76"/>
    <w:rsid w:val="788C25F5"/>
    <w:rsid w:val="79484EF1"/>
    <w:rsid w:val="79F72AA9"/>
    <w:rsid w:val="7A144529"/>
    <w:rsid w:val="7B2F7F72"/>
    <w:rsid w:val="7C06244A"/>
    <w:rsid w:val="7C7B5969"/>
    <w:rsid w:val="7DB61C4E"/>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30D8B"/>
  <w15:docId w15:val="{80C92B75-048F-4459-8035-DB45B308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uiPriority w:val="1"/>
    <w:qFormat/>
    <w:pPr>
      <w:ind w:left="220"/>
    </w:pPr>
    <w:rPr>
      <w:sz w:val="32"/>
      <w:szCs w:val="32"/>
    </w:r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qFormat/>
    <w:rPr>
      <w:b/>
      <w:bCs/>
    </w:rPr>
  </w:style>
  <w:style w:type="character" w:styleId="ae">
    <w:name w:val="annotation reference"/>
    <w:basedOn w:val="a0"/>
    <w:qFormat/>
    <w:rPr>
      <w:sz w:val="21"/>
      <w:szCs w:val="21"/>
    </w:rPr>
  </w:style>
  <w:style w:type="paragraph" w:customStyle="1" w:styleId="TableParagraph">
    <w:name w:val="Table Paragraph"/>
    <w:basedOn w:val="a"/>
    <w:uiPriority w:val="1"/>
    <w:qFormat/>
  </w:style>
  <w:style w:type="character" w:customStyle="1" w:styleId="ab">
    <w:name w:val="页眉 字符"/>
    <w:basedOn w:val="a0"/>
    <w:link w:val="aa"/>
    <w:qFormat/>
    <w:rPr>
      <w:rFonts w:ascii="仿宋" w:eastAsia="仿宋" w:hAnsi="仿宋" w:cs="仿宋"/>
      <w:sz w:val="18"/>
      <w:szCs w:val="18"/>
      <w:lang w:val="zh-CN" w:bidi="zh-CN"/>
    </w:rPr>
  </w:style>
  <w:style w:type="character" w:customStyle="1" w:styleId="a9">
    <w:name w:val="页脚 字符"/>
    <w:basedOn w:val="a0"/>
    <w:link w:val="a8"/>
    <w:uiPriority w:val="99"/>
    <w:qFormat/>
    <w:rPr>
      <w:rFonts w:ascii="仿宋" w:eastAsia="仿宋" w:hAnsi="仿宋" w:cs="仿宋"/>
      <w:sz w:val="18"/>
      <w:szCs w:val="18"/>
      <w:lang w:val="zh-CN" w:bidi="zh-CN"/>
    </w:rPr>
  </w:style>
  <w:style w:type="character" w:customStyle="1" w:styleId="a4">
    <w:name w:val="批注文字 字符"/>
    <w:basedOn w:val="a0"/>
    <w:link w:val="a3"/>
    <w:qFormat/>
    <w:rPr>
      <w:rFonts w:ascii="仿宋" w:eastAsia="仿宋" w:hAnsi="仿宋" w:cs="仿宋"/>
      <w:sz w:val="22"/>
      <w:szCs w:val="22"/>
      <w:lang w:val="zh-CN" w:bidi="zh-CN"/>
    </w:rPr>
  </w:style>
  <w:style w:type="character" w:customStyle="1" w:styleId="ad">
    <w:name w:val="批注主题 字符"/>
    <w:basedOn w:val="a4"/>
    <w:link w:val="ac"/>
    <w:qFormat/>
    <w:rPr>
      <w:rFonts w:ascii="仿宋" w:eastAsia="仿宋" w:hAnsi="仿宋" w:cs="仿宋"/>
      <w:b/>
      <w:bCs/>
      <w:sz w:val="22"/>
      <w:szCs w:val="22"/>
      <w:lang w:val="zh-CN" w:bidi="zh-CN"/>
    </w:rPr>
  </w:style>
  <w:style w:type="character" w:customStyle="1" w:styleId="a7">
    <w:name w:val="批注框文本 字符"/>
    <w:basedOn w:val="a0"/>
    <w:link w:val="a6"/>
    <w:qFormat/>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211dea77-e5c5-46b6-a3fb-09f2ce608f40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1D487FBD</paraID>
      <start>9</start>
      <end>10</end>
      <status>ignored</status>
      <modifiedWord/>
      <trackRevisions>false</trackRevisions>
    </reviewItem>
    <reviewItem>
      <errorID>466144e1-1582-407f-93aa-6720b98f8cdb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198B7EFB</paraID>
      <start>0</start>
      <end>2</end>
      <status>ignored</status>
      <modifiedWord/>
      <trackRevisions>false</trackRevisions>
    </reviewItem>
    <reviewItem>
      <errorID>0a18cd3a-4f9d-4b71-b8b7-81a616a0ec36</errorID>
      <errorWord>研</errorWord>
      <group>L1_Grammar</group>
      <groupName>语法问题</groupName>
      <ability>L2_Order</ability>
      <abilityName>语序不当</abilityName>
      <candidateList>
        <item>的研</item>
      </candidateList>
      <explain>句子可能没有遵循时空、逻辑顺序，或者介词、关联词等位置不当。</explain>
      <paraID>5E30D27E</paraID>
      <start>79</start>
      <end>80</end>
      <status>ignored</status>
      <modifiedWord/>
      <trackRevisions>false</trackRevisions>
    </reviewItem>
    <reviewItem>
      <errorID>c4c5b2fc-3f51-47f4-bd52-90c7263080d9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1B434CD7</paraID>
      <start>0</start>
      <end>2</end>
      <status>ignored</status>
      <modifiedWord/>
      <trackRevisions>false</trackRevisions>
    </reviewItem>
    <reviewItem>
      <errorID>bb54a5f5-6cda-4f39-b3f4-a1fdbfb8b322</errorID>
      <errorWord>等待批产</errorWord>
      <group>L1_Word</group>
      <groupName>字词问题</groupName>
      <ability>L2_Typo</ability>
      <abilityName>字词错误</abilityName>
      <candidateList>
        <item>等待破产</item>
      </candidateList>
      <explain/>
      <paraID>36A32592</paraID>
      <start>23</start>
      <end>27</end>
      <status>ignored</status>
      <modifiedWord/>
      <trackRevisions>false</trackRevisions>
    </reviewItem>
    <reviewItem>
      <errorID>c27989ff-e26c-42c8-ac83-c4da5094e72e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332D74D5</paraID>
      <start>0</start>
      <end>2</end>
      <status>ignored</status>
      <modifiedWord/>
      <trackRevisions>false</trackRevisions>
    </reviewItem>
    <reviewItem>
      <errorID>5a242fa0-b2b4-4de9-be6d-ad8dca8aa494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7D9A701F</paraID>
      <start>0</start>
      <end>2</end>
      <status>ignored</status>
      <modifiedWord/>
      <trackRevisions>false</trackRevisions>
    </reviewItem>
    <reviewItem>
      <errorID>1a8acc42-0da5-4a0b-b3d4-fbbac7f19e60</errorID>
      <errorWord>建</errorWord>
      <group>L1_Word</group>
      <groupName>字词问题</groupName>
      <ability>L2_Typo</ability>
      <abilityName>字词错误</abilityName>
      <candidateList>
        <item>建生</item>
      </candidateList>
      <explain/>
      <paraID>3739555C</paraID>
      <start>57</start>
      <end>58</end>
      <status>unmodified</status>
      <modifiedWord/>
      <trackRevisions>false</trackRevisions>
    </reviewItem>
    <reviewItem>
      <errorID>63018215-3af4-4340-a7be-1de6ff0fbb95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571738A7</paraID>
      <start>0</start>
      <end>2</end>
      <status>unmodified</status>
      <modifiedWord/>
      <trackRevisions>false</trackRevisions>
    </reviewItem>
    <reviewItem>
      <errorID>ed53bf57-2b7c-4c30-8269-9933b4abac51</errorID>
      <errorWord>向其它</errorWord>
      <group>L1_Word</group>
      <groupName>字词问题</groupName>
      <ability>L2_Alias</ability>
      <abilityName>也作/曾用词</abilityName>
      <candidateList>
        <item>向其他</item>
      </candidateList>
      <explain>词汇[向其它]为不规范表述或旧称，其规范书面表述为[向其他]。</explain>
      <paraID>44783138</paraID>
      <start>65</start>
      <end>68</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525B1-977A-44A9-9B78-13953376C84C}">
  <ds:schemaRefs>
    <ds:schemaRef ds:uri="http://schemas.wps.cn/vas-ai-hub/contract-review"/>
  </ds:schemaRefs>
</ds:datastoreItem>
</file>

<file path=customXml/itemProps2.xml><?xml version="1.0" encoding="utf-8"?>
<ds:datastoreItem xmlns:ds="http://schemas.openxmlformats.org/officeDocument/2006/customXml" ds:itemID="{8F05E44F-BEF4-4C40-BFF2-88A82717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4</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jie.huang</dc:creator>
  <cp:lastModifiedBy>Administrator</cp:lastModifiedBy>
  <cp:revision>2938</cp:revision>
  <dcterms:created xsi:type="dcterms:W3CDTF">2023-05-04T08:25:00Z</dcterms:created>
  <dcterms:modified xsi:type="dcterms:W3CDTF">2026-07-03T07:06:00Z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036DED5CCD3D4CE0B42EED8ABEBD242F_13</vt:lpwstr>
  </property>
  <property fmtid="{D5CDD505-2E9C-101B-9397-08002B2CF9AE}" pid="4" name="KSOTemplateDocerSaveRecord">
    <vt:lpwstr>eyJoZGlkIjoiODAyZmFjOGU4ZGI1N2JiOTFkYjdiODRlZDUxYTcyZTgiLCJ1c2VySWQiOiI0MjQ0NzUyODEifQ==</vt:lpwstr>
  </property>
</Properties>
</file>