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C1F42">
      <w:pPr>
        <w:outlineLvl w:val="0"/>
        <w:rPr>
          <w:rFonts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证券代码688151                                   证券简称：华强科技</w:t>
      </w:r>
    </w:p>
    <w:p w14:paraId="09DC3900">
      <w:pPr>
        <w:spacing w:before="312" w:beforeLines="100" w:after="312" w:afterLines="100"/>
        <w:jc w:val="center"/>
        <w:outlineLvl w:val="0"/>
        <w:rPr>
          <w:rFonts w:ascii="黑体" w:hAnsi="黑体" w:eastAsia="黑体"/>
          <w:i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i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湖北华强科技股份有限公司投资者关系活动记录表</w:t>
      </w:r>
    </w:p>
    <w:p w14:paraId="2A2F0600">
      <w:pPr>
        <w:spacing w:before="156" w:beforeLines="50" w:after="156" w:afterLines="50" w:line="500" w:lineRule="exact"/>
        <w:jc w:val="right"/>
        <w:outlineLvl w:val="0"/>
        <w:rPr>
          <w:rFonts w:hint="default" w:ascii="Times New Roman" w:hAnsi="Times New Roman" w:eastAsia="方正仿宋_GB2312"/>
          <w:i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2312"/>
          <w:bCs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编号：2</w:t>
      </w:r>
      <w:r>
        <w:rPr>
          <w:rFonts w:ascii="Times New Roman" w:hAnsi="Times New Roman" w:eastAsia="方正仿宋_GB2312"/>
          <w:bCs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02</w:t>
      </w:r>
      <w:r>
        <w:rPr>
          <w:rFonts w:hint="eastAsia" w:ascii="Times New Roman" w:hAnsi="Times New Roman" w:eastAsia="方正仿宋_GB2312"/>
          <w:bCs/>
          <w:i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方正仿宋_GB2312"/>
          <w:bCs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Times New Roman" w:hAnsi="Times New Roman" w:eastAsia="方正仿宋_GB2312"/>
          <w:bCs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 w:eastAsia="方正仿宋_GB2312"/>
          <w:bCs/>
          <w:i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03</w:t>
      </w:r>
    </w:p>
    <w:tbl>
      <w:tblPr>
        <w:tblStyle w:val="11"/>
        <w:tblW w:w="100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8463"/>
      </w:tblGrid>
      <w:tr w14:paraId="1DFA6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58C8C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  <w:t>投资者关系活动类别</w:t>
            </w:r>
          </w:p>
        </w:tc>
        <w:tc>
          <w:tcPr>
            <w:tcW w:w="8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BF839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  <w:t>□特定对象调研        □分析师会议</w:t>
            </w:r>
          </w:p>
          <w:p w14:paraId="7064C8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default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  <w:t xml:space="preserve">□媒体采访            </w:t>
            </w: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  <w:t>业绩说明会</w:t>
            </w:r>
          </w:p>
          <w:p w14:paraId="4BC7A6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  <w:t xml:space="preserve">□新闻发布会          </w:t>
            </w: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  <w:t>路演活动</w:t>
            </w:r>
          </w:p>
          <w:p w14:paraId="33BFC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  <w:t xml:space="preserve">□现场参观            </w:t>
            </w:r>
          </w:p>
          <w:p w14:paraId="574E5C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  <w:t>其他</w:t>
            </w: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  <w:lang w:eastAsia="zh-CN"/>
              </w:rPr>
              <w:t>（湖北辖区上市公司2026年投资者集体接待日活动暨2025年度业绩说明会）</w:t>
            </w:r>
          </w:p>
        </w:tc>
      </w:tr>
      <w:tr w14:paraId="671A9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5B3EC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  <w:t>参与单位名称</w:t>
            </w:r>
          </w:p>
        </w:tc>
        <w:tc>
          <w:tcPr>
            <w:tcW w:w="8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4E8B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ascii="Times New Roman" w:hAnsi="Times New Roman" w:eastAsia="方正仿宋_GB2312"/>
              </w:rPr>
            </w:pPr>
            <w:r>
              <w:rPr>
                <w:rFonts w:hint="eastAsia" w:ascii="Times New Roman" w:hAnsi="Times New Roman" w:eastAsia="方正仿宋_GB2312" w:cs="仿宋"/>
                <w:color w:val="auto"/>
                <w:sz w:val="28"/>
                <w:szCs w:val="28"/>
                <w:shd w:val="clear" w:color="auto" w:fill="FFFFFF"/>
              </w:rPr>
              <w:t>通过全景网“投资者关系互动平台</w:t>
            </w:r>
            <w:r>
              <w:rPr>
                <w:rFonts w:hint="eastAsia" w:ascii="Times New Roman" w:hAnsi="Times New Roman" w:eastAsia="方正仿宋_GB2312" w:cs="仿宋"/>
                <w:color w:val="auto"/>
                <w:sz w:val="28"/>
                <w:szCs w:val="28"/>
                <w:shd w:val="clear" w:color="auto" w:fill="FFFFFF"/>
                <w:lang w:eastAsia="zh-CN"/>
              </w:rPr>
              <w:t>”</w:t>
            </w:r>
            <w:r>
              <w:rPr>
                <w:rFonts w:hint="eastAsia" w:ascii="Times New Roman" w:hAnsi="Times New Roman" w:eastAsia="方正仿宋_GB2312" w:cs="仿宋"/>
                <w:color w:val="auto"/>
                <w:sz w:val="28"/>
                <w:szCs w:val="28"/>
                <w:shd w:val="clear" w:color="auto" w:fill="FFFFFF"/>
                <w:lang w:val="en-US" w:eastAsia="zh-CN"/>
              </w:rPr>
              <w:t>线上参与“湖北辖区上市公司2026年投资者集体接待日活动暨2025年度业绩说明会</w:t>
            </w:r>
            <w:r>
              <w:rPr>
                <w:rFonts w:hint="eastAsia" w:ascii="Times New Roman" w:hAnsi="Times New Roman" w:eastAsia="方正仿宋_GB2312" w:cs="仿宋"/>
                <w:color w:val="auto"/>
                <w:sz w:val="28"/>
                <w:szCs w:val="28"/>
                <w:shd w:val="clear" w:color="auto" w:fill="FFFFFF"/>
                <w:lang w:eastAsia="zh-CN"/>
              </w:rPr>
              <w:t>”</w:t>
            </w:r>
            <w:r>
              <w:rPr>
                <w:rFonts w:hint="eastAsia" w:ascii="Times New Roman" w:hAnsi="Times New Roman" w:eastAsia="方正仿宋_GB2312" w:cs="仿宋"/>
                <w:color w:val="auto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  <w:t>的投资者</w:t>
            </w:r>
          </w:p>
        </w:tc>
      </w:tr>
      <w:tr w14:paraId="4133F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1C387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  <w:t>时间</w:t>
            </w:r>
          </w:p>
        </w:tc>
        <w:tc>
          <w:tcPr>
            <w:tcW w:w="8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DC5FE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  <w:lang w:val="en-US" w:eastAsia="zh-CN"/>
              </w:rPr>
              <w:t>2026年7月9日</w:t>
            </w: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  <w:lang w:val="en-US" w:eastAsia="zh-CN"/>
              </w:rPr>
              <w:t>周四</w:t>
            </w: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  <w:lang w:val="en-US" w:eastAsia="zh-CN"/>
              </w:rPr>
              <w:t>14:</w:t>
            </w:r>
            <w:r>
              <w:rPr>
                <w:rFonts w:hint="eastAsia" w:eastAsia="方正仿宋_GB2312"/>
                <w:bCs/>
                <w:iCs/>
                <w:color w:val="auto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  <w:lang w:val="en-US" w:eastAsia="zh-CN"/>
              </w:rPr>
              <w:t>17:00</w:t>
            </w:r>
          </w:p>
        </w:tc>
      </w:tr>
      <w:tr w14:paraId="5B625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41BC0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  <w:t>地点</w:t>
            </w:r>
          </w:p>
        </w:tc>
        <w:tc>
          <w:tcPr>
            <w:tcW w:w="8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F90D9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方正仿宋_GB2312" w:cs="仿宋"/>
                <w:bCs/>
                <w:iCs/>
                <w:color w:val="auto"/>
                <w:kern w:val="0"/>
                <w:sz w:val="28"/>
                <w:szCs w:val="28"/>
                <w:lang w:val="en-US" w:eastAsia="zh-CN"/>
              </w:rPr>
              <w:t>全景网“投资者关系互动平台”（https://ir.p5w.net）</w:t>
            </w:r>
          </w:p>
        </w:tc>
      </w:tr>
      <w:tr w14:paraId="0075D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6F16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上市公司</w:t>
            </w:r>
          </w:p>
          <w:p w14:paraId="7C767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接待人员姓名</w:t>
            </w:r>
          </w:p>
        </w:tc>
        <w:tc>
          <w:tcPr>
            <w:tcW w:w="8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403704B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/>
              <w:textAlignment w:val="auto"/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董事长、党委书记：孙光幸先生</w:t>
            </w:r>
          </w:p>
          <w:p w14:paraId="19F99E77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/>
              <w:textAlignment w:val="auto"/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董事、总经理、党委副书记：刘榜劳先生</w:t>
            </w:r>
          </w:p>
          <w:p w14:paraId="2693D8E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/>
              <w:textAlignment w:val="auto"/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总会计师、董事会秘书：孙岩先生</w:t>
            </w:r>
          </w:p>
        </w:tc>
      </w:tr>
      <w:tr w14:paraId="65DDD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1F4E1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  <w:t>投资者关系活动主要内容介绍</w:t>
            </w:r>
          </w:p>
        </w:tc>
        <w:tc>
          <w:tcPr>
            <w:tcW w:w="8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F7275A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560" w:firstLineChars="200"/>
              <w:textAlignment w:val="auto"/>
              <w:rPr>
                <w:rFonts w:hint="eastAsia" w:ascii="Times New Roman" w:hAnsi="Times New Roman" w:eastAsia="方正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公司于2026年7月9日（星期四）14:00-17:00通过全景网“投资者关系互动平台”采用网络远程的方式参加由湖北证监局指导，湖北省上市公司协会与深圳市全景网络有限公司联合举办的“湖北辖区上市公司2026年投资者集体接待日活动暨2025年度业绩说明会，就投资者关心的问题进行交流。</w:t>
            </w:r>
          </w:p>
          <w:p w14:paraId="6328B216">
            <w:pPr>
              <w:pStyle w:val="1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left="0" w:leftChars="0" w:firstLine="562"/>
              <w:textAlignment w:val="auto"/>
              <w:rPr>
                <w:rFonts w:hint="eastAsia" w:ascii="Times New Roman" w:hAnsi="Times New Roman" w:eastAsia="方正仿宋_GB2312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仿宋"/>
                <w:b/>
                <w:bCs/>
                <w:color w:val="auto"/>
                <w:sz w:val="28"/>
                <w:szCs w:val="28"/>
                <w:lang w:val="en-US" w:eastAsia="zh-CN"/>
              </w:rPr>
              <w:t>问题1：公司军工防护、高端医药包装双主业协同发展，2026年一季度营收、净利润同比大幅高增，现阶段两大主业各自产能利用率、营收占比及核心产品毛利率水平如何，全年业绩高增长的延续性与确定性怎样？</w:t>
            </w:r>
          </w:p>
          <w:p w14:paraId="22A502EE">
            <w:pPr>
              <w:pStyle w:val="1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left="0" w:leftChars="0" w:firstLine="562"/>
              <w:textAlignment w:val="auto"/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 w:cs="仿宋"/>
                <w:b/>
                <w:bCs/>
                <w:color w:val="auto"/>
                <w:sz w:val="28"/>
                <w:szCs w:val="28"/>
              </w:rPr>
              <w:t>答：</w:t>
            </w:r>
            <w:r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sz w:val="28"/>
                <w:szCs w:val="28"/>
              </w:rPr>
              <w:t>尊敬的投资者您好！2026年一季度公司营业收入1.04亿元，同比增长59.50%，归母净利润640.76万元，同比增长240.27%。</w:t>
            </w:r>
          </w:p>
          <w:p w14:paraId="15810D96">
            <w:pPr>
              <w:pStyle w:val="1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left="0" w:leftChars="0" w:firstLine="562"/>
              <w:textAlignment w:val="auto"/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sz w:val="28"/>
                <w:szCs w:val="28"/>
              </w:rPr>
              <w:t>下一阶段，公司将围绕年度生产经营目标，全力推动订单落实、市场开拓、科研开发等工作，争取实现业绩的持续增长。特种防护产品方面，公司将统筹谋划订购目标落实，确保重点项目合同签订，深化对接装备项目论证情况和实际用装需求，精心组织竞标。医药包装及医疗器械产品方面，围绕技术进步和工艺提升，持续拓展中高端市场，推动民品发展向上向新；优化民品市场结构和产品结构，稳住“基本盘”，培育“新品盘”，加快海外市场突破，在国产替代产品市场拓展上继续发力，进一步扩大市场份额；系统分析行业发展态势，持续提升产品质量、成本、交付、服务等综合竞争力。感谢您的关注。</w:t>
            </w:r>
          </w:p>
          <w:p w14:paraId="7E9D2FF8">
            <w:pPr>
              <w:pStyle w:val="1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left="0" w:leftChars="0" w:firstLine="562"/>
              <w:textAlignment w:val="auto"/>
              <w:rPr>
                <w:rFonts w:hint="eastAsia" w:ascii="Times New Roman" w:hAnsi="Times New Roman" w:eastAsia="方正仿宋_GB2312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仿宋"/>
                <w:b/>
                <w:bCs/>
                <w:color w:val="auto"/>
                <w:sz w:val="28"/>
                <w:szCs w:val="28"/>
                <w:lang w:val="en-US" w:eastAsia="zh-CN"/>
              </w:rPr>
              <w:t>问题2：公司军工防化防护装备存在年末集中交付的季节性特征，业绩季度波动较为明显，目前公司在手军工订单储备、新型号项目立项及中标进度如何，后续有哪些具体举措平滑全年业绩波动、提升经营稳定性？</w:t>
            </w:r>
          </w:p>
          <w:p w14:paraId="217B78F9">
            <w:pPr>
              <w:pStyle w:val="1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left="0" w:leftChars="0" w:firstLine="562"/>
              <w:textAlignment w:val="auto"/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 w:cs="仿宋"/>
                <w:b/>
                <w:bCs/>
                <w:color w:val="auto"/>
                <w:sz w:val="28"/>
                <w:szCs w:val="28"/>
              </w:rPr>
              <w:t>答：</w:t>
            </w:r>
            <w:r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sz w:val="28"/>
                <w:szCs w:val="28"/>
              </w:rPr>
              <w:t>尊敬的投资者您好！军工行业存在“以需定产、计划性强”的特点，部分产品受客户年度采购计划和审批节点影响，收入确认在季度间有所分布，属于军工行业普遍现象。公司持续保持高水平的研发投入，布局新项目、新技术、新产品研究和开发，按计划节点推进在研项目研制进度，加快科技成果转化力度，争取尽早发挥经济效益。具体订单、在研项目及中标进展情况以公司定期报告披露为准。</w:t>
            </w:r>
          </w:p>
          <w:p w14:paraId="12D9DC61">
            <w:pPr>
              <w:pStyle w:val="1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left="0" w:leftChars="0" w:firstLine="562"/>
              <w:textAlignment w:val="auto"/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sz w:val="28"/>
                <w:szCs w:val="28"/>
              </w:rPr>
              <w:t>公司将持续围绕“建设世界一流的特种防护装备和医药包装材料科技型企业”的战略愿景，奋力推进公司“1358”战略，加快推动特种防护产业转型升级，统筹谋划订购目标落实，确保重点项目合同签订，精心组织生产，全力保障装备按期保质交付，加大医药包装产品市场推广力度，充分发挥民品压舱石作用，推动经营业绩稳定性提升。感谢您的关注。</w:t>
            </w:r>
          </w:p>
          <w:p w14:paraId="6AEFF68D">
            <w:pPr>
              <w:pStyle w:val="1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left="0" w:leftChars="0" w:firstLine="562"/>
              <w:textAlignment w:val="auto"/>
              <w:rPr>
                <w:rFonts w:hint="eastAsia" w:ascii="Times New Roman" w:hAnsi="Times New Roman" w:eastAsia="方正仿宋_GB2312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仿宋"/>
                <w:b/>
                <w:bCs/>
                <w:color w:val="auto"/>
                <w:sz w:val="28"/>
                <w:szCs w:val="28"/>
                <w:lang w:val="en-US" w:eastAsia="zh-CN"/>
              </w:rPr>
              <w:t>问题3：公司依托军工防化核心技术，持续拓展民用应急、人防安全、工业防护等市场化场景，现阶段民用防护产品的项目落地规模、市场渗透率及对公司整体营收、利润的增量贡献空间多大？</w:t>
            </w:r>
          </w:p>
          <w:p w14:paraId="4A38590D">
            <w:pPr>
              <w:pStyle w:val="1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left="0" w:leftChars="0" w:firstLine="562"/>
              <w:textAlignment w:val="auto"/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 w:cs="仿宋"/>
                <w:b/>
                <w:bCs/>
                <w:color w:val="auto"/>
                <w:sz w:val="28"/>
                <w:szCs w:val="28"/>
              </w:rPr>
              <w:t>答：</w:t>
            </w:r>
            <w:r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sz w:val="28"/>
                <w:szCs w:val="28"/>
              </w:rPr>
              <w:t>尊敬的投资者您好！公司民用防护产品拓展是公司“十五五”战略的重要方向，现阶段，民品防护业务处于快速培育期，主要产品有人防产品、民用应急救援产品、P4级生物防护服等，公司持续加大力度拓展人防产品销售渠道，2026年一季度人防产品收入较上年同期有所增长。积极开拓民用应急救援、P4级生物防护等领域产品，P4防护服逐步实现了小批量订货。感谢您的关注。</w:t>
            </w:r>
          </w:p>
          <w:p w14:paraId="6B3EC5D5">
            <w:pPr>
              <w:pStyle w:val="1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left="0" w:leftChars="0" w:firstLine="562"/>
              <w:textAlignment w:val="auto"/>
              <w:rPr>
                <w:rFonts w:hint="eastAsia" w:ascii="Times New Roman" w:hAnsi="Times New Roman" w:eastAsia="方正仿宋_GB2312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仿宋"/>
                <w:b/>
                <w:bCs/>
                <w:color w:val="auto"/>
                <w:sz w:val="28"/>
                <w:szCs w:val="28"/>
                <w:lang w:val="en-US" w:eastAsia="zh-CN"/>
              </w:rPr>
              <w:t>问题4：公司笔式注射器全套组件实现A级认证、打破海外长期垄断，是药包材板块核心增量赛道，现阶段该高端产品的药企客户认证进度、批量供货规模及2026年整体放量节奏如何？</w:t>
            </w:r>
          </w:p>
          <w:p w14:paraId="6209D53D">
            <w:pPr>
              <w:pStyle w:val="1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left="0" w:leftChars="0" w:firstLine="562"/>
              <w:textAlignment w:val="auto"/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 w:cs="仿宋"/>
                <w:b/>
                <w:bCs/>
                <w:color w:val="auto"/>
                <w:sz w:val="28"/>
                <w:szCs w:val="28"/>
              </w:rPr>
              <w:t>答：</w:t>
            </w:r>
            <w:r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sz w:val="28"/>
                <w:szCs w:val="28"/>
              </w:rPr>
              <w:t>尊敬的投资者您好！公司坚持市场需求牵引研发成果转化，推动产品实现阶段性突破。公司笔式注射器用橡胶组件已实现”活塞+铝盖”成套组件双激活双转“A”，目前已经有多家客户完成关联评审并实现批量供货，市场规模稳步提升。2026年一季度，丁基胶塞产品销售收入同比增长70.32%，笔式组件、预灌冲活塞等新产品销售额同比增长170.5%。感谢您的关注。</w:t>
            </w:r>
          </w:p>
          <w:p w14:paraId="135CB4EC">
            <w:pPr>
              <w:pStyle w:val="1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left="0" w:leftChars="0" w:firstLine="562"/>
              <w:textAlignment w:val="auto"/>
              <w:rPr>
                <w:rFonts w:hint="eastAsia" w:ascii="Times New Roman" w:hAnsi="Times New Roman" w:eastAsia="方正仿宋_GB2312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仿宋"/>
                <w:b/>
                <w:bCs/>
                <w:color w:val="auto"/>
                <w:sz w:val="28"/>
                <w:szCs w:val="28"/>
                <w:lang w:val="en-US" w:eastAsia="zh-CN"/>
              </w:rPr>
              <w:t>问题5：医药包装业务持续稳健增长，丁基胶塞等核心传统产品营收与毛利稳步提升，同时海外业务拓展提速，目前公司药包材产品海内外客户结构、出口营收占比及国际化拓展中长期规划是什么？</w:t>
            </w:r>
          </w:p>
          <w:p w14:paraId="1CFB0E7D">
            <w:pPr>
              <w:pStyle w:val="1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left="0" w:leftChars="0" w:firstLine="562"/>
              <w:textAlignment w:val="auto"/>
              <w:rPr>
                <w:rFonts w:hint="eastAsia" w:ascii="Times New Roman" w:hAnsi="Times New Roman" w:eastAsia="方正仿宋_GB2312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 w:cs="仿宋"/>
                <w:b/>
                <w:bCs/>
                <w:color w:val="auto"/>
                <w:sz w:val="28"/>
                <w:szCs w:val="28"/>
              </w:rPr>
              <w:t>答：</w:t>
            </w:r>
            <w:r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sz w:val="28"/>
                <w:szCs w:val="28"/>
              </w:rPr>
              <w:t>尊敬的投资者您好！公司海外客户主要分布在东南亚、土耳其、韩国等地区，2026年一季度，公司药包材产品海外出口收入较上年</w:t>
            </w:r>
            <w:r>
              <w:rPr>
                <w:rFonts w:hint="eastAsia" w:eastAsia="方正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同期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sz w:val="28"/>
                <w:szCs w:val="28"/>
              </w:rPr>
              <w:t>提升68%。公司“十五五”规划明确提出了国际化发展的相关战略，未来，公司将持续优化医药包装及医疗器械板块市场结构和产品结构，稳住“基本盘”，培育“新品盘”，持续提升国际化市场体系能力，加快海外渠道布局，加大内部资源支持，提高外贸团队组织</w:t>
            </w:r>
            <w:r>
              <w:rPr>
                <w:rFonts w:hint="eastAsia" w:eastAsia="方正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能</w:t>
            </w:r>
            <w:r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sz w:val="28"/>
                <w:szCs w:val="28"/>
              </w:rPr>
              <w:t>力，强化国际市场对接，进一步提高海外市场份额。感谢您的关注。</w:t>
            </w:r>
          </w:p>
        </w:tc>
      </w:tr>
      <w:tr w14:paraId="1B23B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2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8076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  <w:t>关于本次活动是否涉及应当披露重大信息的说明</w:t>
            </w:r>
          </w:p>
        </w:tc>
        <w:tc>
          <w:tcPr>
            <w:tcW w:w="8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B0190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  <w:lang w:val="en-US" w:eastAsia="zh-CN"/>
              </w:rPr>
              <w:t>本次活动不涉及未公开披露的重大信息。</w:t>
            </w:r>
          </w:p>
        </w:tc>
      </w:tr>
      <w:tr w14:paraId="03147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8C30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  <w:t>附件清单</w:t>
            </w:r>
          </w:p>
        </w:tc>
        <w:tc>
          <w:tcPr>
            <w:tcW w:w="8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96DCB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  <w:lang w:val="en-US" w:eastAsia="zh-CN"/>
              </w:rPr>
              <w:t>无</w:t>
            </w:r>
          </w:p>
        </w:tc>
      </w:tr>
      <w:tr w14:paraId="1268F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32BB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</w:rPr>
              <w:t>日期</w:t>
            </w:r>
          </w:p>
        </w:tc>
        <w:tc>
          <w:tcPr>
            <w:tcW w:w="8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5518E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  <w:lang w:val="en-US" w:eastAsia="zh-CN"/>
              </w:rPr>
              <w:t>2026年7月</w:t>
            </w:r>
            <w:r>
              <w:rPr>
                <w:rFonts w:hint="eastAsia" w:eastAsia="方正仿宋_GB2312"/>
                <w:bCs/>
                <w:iCs/>
                <w:color w:val="auto"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方正仿宋_GB2312"/>
                <w:bCs/>
                <w:iCs/>
                <w:color w:val="auto"/>
                <w:kern w:val="0"/>
                <w:sz w:val="28"/>
                <w:szCs w:val="28"/>
                <w:lang w:val="en-US" w:eastAsia="zh-CN"/>
              </w:rPr>
              <w:t>日</w:t>
            </w:r>
          </w:p>
        </w:tc>
      </w:tr>
    </w:tbl>
    <w:p w14:paraId="3EAAF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textAlignment w:val="auto"/>
        <w:rPr>
          <w:rFonts w:ascii="Times New Roman" w:hAnsi="Times New Roman" w:eastAsia="方正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48C5A8-FAEE-4BDD-A531-889E298622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1BFAA1B-63B3-4476-9366-4242A702B5D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60272E2-4E3A-40E9-AE97-847DFADC57D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595D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821602">
                          <w:pPr>
                            <w:pStyle w:val="5"/>
                            <w:jc w:val="center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821602">
                    <w:pPr>
                      <w:pStyle w:val="5"/>
                      <w:jc w:val="center"/>
                    </w:pPr>
                    <w:r>
                      <w:rPr>
                        <w:rFonts w:hint="default"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NkYmJlNjcxZjY0MjI5NWM5MmFlNThjNTgwNmRhOTEifQ=="/>
  </w:docVars>
  <w:rsids>
    <w:rsidRoot w:val="00433B8A"/>
    <w:rsid w:val="0001002B"/>
    <w:rsid w:val="00017FA3"/>
    <w:rsid w:val="000210EA"/>
    <w:rsid w:val="00024D9A"/>
    <w:rsid w:val="00032471"/>
    <w:rsid w:val="00032C0D"/>
    <w:rsid w:val="00032CD5"/>
    <w:rsid w:val="00044F1E"/>
    <w:rsid w:val="00045CF9"/>
    <w:rsid w:val="00050EDC"/>
    <w:rsid w:val="00057A3A"/>
    <w:rsid w:val="00060AE0"/>
    <w:rsid w:val="00071026"/>
    <w:rsid w:val="00071087"/>
    <w:rsid w:val="00072F2A"/>
    <w:rsid w:val="00075BB6"/>
    <w:rsid w:val="000771F0"/>
    <w:rsid w:val="00087F56"/>
    <w:rsid w:val="00090234"/>
    <w:rsid w:val="00090DF0"/>
    <w:rsid w:val="0009489C"/>
    <w:rsid w:val="000A37FB"/>
    <w:rsid w:val="000A554C"/>
    <w:rsid w:val="000D1C9A"/>
    <w:rsid w:val="000E1D5E"/>
    <w:rsid w:val="00105935"/>
    <w:rsid w:val="00105F89"/>
    <w:rsid w:val="00107673"/>
    <w:rsid w:val="001108D0"/>
    <w:rsid w:val="00110C5C"/>
    <w:rsid w:val="001128EB"/>
    <w:rsid w:val="00114924"/>
    <w:rsid w:val="00120C61"/>
    <w:rsid w:val="0012778E"/>
    <w:rsid w:val="001450CB"/>
    <w:rsid w:val="00155C3D"/>
    <w:rsid w:val="0016029F"/>
    <w:rsid w:val="001656DD"/>
    <w:rsid w:val="00173F16"/>
    <w:rsid w:val="00177C61"/>
    <w:rsid w:val="0018075D"/>
    <w:rsid w:val="00181195"/>
    <w:rsid w:val="00190687"/>
    <w:rsid w:val="00194553"/>
    <w:rsid w:val="00197D0D"/>
    <w:rsid w:val="001A0230"/>
    <w:rsid w:val="001B18E2"/>
    <w:rsid w:val="001B3CCD"/>
    <w:rsid w:val="001D0E37"/>
    <w:rsid w:val="001D14D4"/>
    <w:rsid w:val="001D5DBA"/>
    <w:rsid w:val="001D7ECE"/>
    <w:rsid w:val="001E3999"/>
    <w:rsid w:val="001E58BB"/>
    <w:rsid w:val="001F0134"/>
    <w:rsid w:val="00202D6E"/>
    <w:rsid w:val="0020788C"/>
    <w:rsid w:val="002134C3"/>
    <w:rsid w:val="00214482"/>
    <w:rsid w:val="0022161F"/>
    <w:rsid w:val="00227412"/>
    <w:rsid w:val="00227AB8"/>
    <w:rsid w:val="002326A7"/>
    <w:rsid w:val="0023479D"/>
    <w:rsid w:val="002375C6"/>
    <w:rsid w:val="00240FF5"/>
    <w:rsid w:val="00243A7D"/>
    <w:rsid w:val="00245E9E"/>
    <w:rsid w:val="0025385E"/>
    <w:rsid w:val="00267FA0"/>
    <w:rsid w:val="00274B8F"/>
    <w:rsid w:val="00275502"/>
    <w:rsid w:val="002836D9"/>
    <w:rsid w:val="00284388"/>
    <w:rsid w:val="002854AA"/>
    <w:rsid w:val="00286D84"/>
    <w:rsid w:val="00290359"/>
    <w:rsid w:val="002C1BA8"/>
    <w:rsid w:val="002C6E8D"/>
    <w:rsid w:val="002D18EA"/>
    <w:rsid w:val="002D4B87"/>
    <w:rsid w:val="002D628E"/>
    <w:rsid w:val="002F0F9B"/>
    <w:rsid w:val="002F28B5"/>
    <w:rsid w:val="002F4516"/>
    <w:rsid w:val="002F6F18"/>
    <w:rsid w:val="002F6F52"/>
    <w:rsid w:val="00306299"/>
    <w:rsid w:val="00311A5F"/>
    <w:rsid w:val="003320C6"/>
    <w:rsid w:val="00344818"/>
    <w:rsid w:val="003526EF"/>
    <w:rsid w:val="00355AF2"/>
    <w:rsid w:val="003617C0"/>
    <w:rsid w:val="003619DE"/>
    <w:rsid w:val="003707B2"/>
    <w:rsid w:val="003714D2"/>
    <w:rsid w:val="003843A0"/>
    <w:rsid w:val="00384766"/>
    <w:rsid w:val="0039022F"/>
    <w:rsid w:val="00391D18"/>
    <w:rsid w:val="00397917"/>
    <w:rsid w:val="003A4D78"/>
    <w:rsid w:val="003A7A09"/>
    <w:rsid w:val="003B361D"/>
    <w:rsid w:val="003B7EFD"/>
    <w:rsid w:val="003C4948"/>
    <w:rsid w:val="003D6799"/>
    <w:rsid w:val="003E2EDE"/>
    <w:rsid w:val="003E3701"/>
    <w:rsid w:val="003F1EFA"/>
    <w:rsid w:val="003F219C"/>
    <w:rsid w:val="003F7BC4"/>
    <w:rsid w:val="00403B53"/>
    <w:rsid w:val="00433B8A"/>
    <w:rsid w:val="00440077"/>
    <w:rsid w:val="004409AA"/>
    <w:rsid w:val="00445E16"/>
    <w:rsid w:val="00446D80"/>
    <w:rsid w:val="00452B88"/>
    <w:rsid w:val="00464484"/>
    <w:rsid w:val="0046590C"/>
    <w:rsid w:val="00472655"/>
    <w:rsid w:val="00481E7A"/>
    <w:rsid w:val="00482E79"/>
    <w:rsid w:val="00490F0C"/>
    <w:rsid w:val="00493D89"/>
    <w:rsid w:val="0049726A"/>
    <w:rsid w:val="004A335D"/>
    <w:rsid w:val="004B49B5"/>
    <w:rsid w:val="004C2BE1"/>
    <w:rsid w:val="004C68EA"/>
    <w:rsid w:val="004D1262"/>
    <w:rsid w:val="004E043B"/>
    <w:rsid w:val="004E56C3"/>
    <w:rsid w:val="004E6240"/>
    <w:rsid w:val="004E7605"/>
    <w:rsid w:val="004F269C"/>
    <w:rsid w:val="005051A3"/>
    <w:rsid w:val="005052FB"/>
    <w:rsid w:val="00510A41"/>
    <w:rsid w:val="00515B01"/>
    <w:rsid w:val="00520A44"/>
    <w:rsid w:val="00521C12"/>
    <w:rsid w:val="00527E81"/>
    <w:rsid w:val="0057187B"/>
    <w:rsid w:val="00581BC1"/>
    <w:rsid w:val="0058421D"/>
    <w:rsid w:val="005A6F0F"/>
    <w:rsid w:val="005B5644"/>
    <w:rsid w:val="005C57EE"/>
    <w:rsid w:val="005D4ABD"/>
    <w:rsid w:val="005D5070"/>
    <w:rsid w:val="005E0101"/>
    <w:rsid w:val="005E790F"/>
    <w:rsid w:val="005E7A0E"/>
    <w:rsid w:val="005F4071"/>
    <w:rsid w:val="00604D31"/>
    <w:rsid w:val="006061FE"/>
    <w:rsid w:val="00611F92"/>
    <w:rsid w:val="00620851"/>
    <w:rsid w:val="006246D7"/>
    <w:rsid w:val="006308E7"/>
    <w:rsid w:val="00634E8D"/>
    <w:rsid w:val="00635184"/>
    <w:rsid w:val="00636546"/>
    <w:rsid w:val="00640D3D"/>
    <w:rsid w:val="00640EF6"/>
    <w:rsid w:val="00646929"/>
    <w:rsid w:val="00651CA5"/>
    <w:rsid w:val="00651CF0"/>
    <w:rsid w:val="00655792"/>
    <w:rsid w:val="00661C79"/>
    <w:rsid w:val="00661C99"/>
    <w:rsid w:val="00661FED"/>
    <w:rsid w:val="006635E5"/>
    <w:rsid w:val="00664697"/>
    <w:rsid w:val="00673BDC"/>
    <w:rsid w:val="0067584F"/>
    <w:rsid w:val="00694557"/>
    <w:rsid w:val="006A03A2"/>
    <w:rsid w:val="006A7EB8"/>
    <w:rsid w:val="006C460F"/>
    <w:rsid w:val="006C64DD"/>
    <w:rsid w:val="006D13A7"/>
    <w:rsid w:val="006D5AC0"/>
    <w:rsid w:val="006E3B43"/>
    <w:rsid w:val="006E5A33"/>
    <w:rsid w:val="006E69C0"/>
    <w:rsid w:val="006F4FD1"/>
    <w:rsid w:val="00705B01"/>
    <w:rsid w:val="00715B77"/>
    <w:rsid w:val="00730AFF"/>
    <w:rsid w:val="00735552"/>
    <w:rsid w:val="00753AA5"/>
    <w:rsid w:val="0075479A"/>
    <w:rsid w:val="00761D8C"/>
    <w:rsid w:val="00773ED8"/>
    <w:rsid w:val="00774865"/>
    <w:rsid w:val="00776522"/>
    <w:rsid w:val="00781B44"/>
    <w:rsid w:val="007915D0"/>
    <w:rsid w:val="0079224B"/>
    <w:rsid w:val="00792CE2"/>
    <w:rsid w:val="00793E18"/>
    <w:rsid w:val="00797D4D"/>
    <w:rsid w:val="007A2EFE"/>
    <w:rsid w:val="007C0120"/>
    <w:rsid w:val="007C47A7"/>
    <w:rsid w:val="007E05DD"/>
    <w:rsid w:val="007E2790"/>
    <w:rsid w:val="007E76CD"/>
    <w:rsid w:val="007F096B"/>
    <w:rsid w:val="007F4175"/>
    <w:rsid w:val="007F5EC5"/>
    <w:rsid w:val="00804756"/>
    <w:rsid w:val="008062F3"/>
    <w:rsid w:val="008108CE"/>
    <w:rsid w:val="00817DF8"/>
    <w:rsid w:val="008208F7"/>
    <w:rsid w:val="00821221"/>
    <w:rsid w:val="00826A92"/>
    <w:rsid w:val="00831078"/>
    <w:rsid w:val="00846E66"/>
    <w:rsid w:val="00863009"/>
    <w:rsid w:val="0086543C"/>
    <w:rsid w:val="00866C08"/>
    <w:rsid w:val="00877925"/>
    <w:rsid w:val="008808A5"/>
    <w:rsid w:val="008872C7"/>
    <w:rsid w:val="00890EF8"/>
    <w:rsid w:val="00895E0B"/>
    <w:rsid w:val="008B09B7"/>
    <w:rsid w:val="008B411C"/>
    <w:rsid w:val="008B536B"/>
    <w:rsid w:val="008C52F7"/>
    <w:rsid w:val="008C7232"/>
    <w:rsid w:val="008E4F2A"/>
    <w:rsid w:val="0090039D"/>
    <w:rsid w:val="009033BF"/>
    <w:rsid w:val="00906B78"/>
    <w:rsid w:val="00911463"/>
    <w:rsid w:val="00917A5F"/>
    <w:rsid w:val="00923A03"/>
    <w:rsid w:val="00924BE6"/>
    <w:rsid w:val="009306AB"/>
    <w:rsid w:val="00933E85"/>
    <w:rsid w:val="0093496A"/>
    <w:rsid w:val="00936241"/>
    <w:rsid w:val="00941330"/>
    <w:rsid w:val="00951ECC"/>
    <w:rsid w:val="00967290"/>
    <w:rsid w:val="00967EDA"/>
    <w:rsid w:val="00984919"/>
    <w:rsid w:val="00997220"/>
    <w:rsid w:val="009A64E0"/>
    <w:rsid w:val="009B53B3"/>
    <w:rsid w:val="009C6744"/>
    <w:rsid w:val="009D2215"/>
    <w:rsid w:val="009D2DBF"/>
    <w:rsid w:val="009D6549"/>
    <w:rsid w:val="009E1BA3"/>
    <w:rsid w:val="009E5DE9"/>
    <w:rsid w:val="009F19F0"/>
    <w:rsid w:val="009F4312"/>
    <w:rsid w:val="00A011A8"/>
    <w:rsid w:val="00A016F4"/>
    <w:rsid w:val="00A03098"/>
    <w:rsid w:val="00A12231"/>
    <w:rsid w:val="00A14AAE"/>
    <w:rsid w:val="00A14B71"/>
    <w:rsid w:val="00A23B19"/>
    <w:rsid w:val="00A25CB7"/>
    <w:rsid w:val="00A35941"/>
    <w:rsid w:val="00A42303"/>
    <w:rsid w:val="00A44E09"/>
    <w:rsid w:val="00A60F7E"/>
    <w:rsid w:val="00A621FA"/>
    <w:rsid w:val="00A63CF6"/>
    <w:rsid w:val="00A63D3F"/>
    <w:rsid w:val="00A660CD"/>
    <w:rsid w:val="00A9048D"/>
    <w:rsid w:val="00A92209"/>
    <w:rsid w:val="00A92865"/>
    <w:rsid w:val="00A93930"/>
    <w:rsid w:val="00A95A13"/>
    <w:rsid w:val="00A9640E"/>
    <w:rsid w:val="00A97DA8"/>
    <w:rsid w:val="00AA2B50"/>
    <w:rsid w:val="00AB491C"/>
    <w:rsid w:val="00AC6690"/>
    <w:rsid w:val="00AE7276"/>
    <w:rsid w:val="00AF00AF"/>
    <w:rsid w:val="00AF3CAB"/>
    <w:rsid w:val="00AF5215"/>
    <w:rsid w:val="00AF626F"/>
    <w:rsid w:val="00B043A8"/>
    <w:rsid w:val="00B0703B"/>
    <w:rsid w:val="00B1131E"/>
    <w:rsid w:val="00B16D1D"/>
    <w:rsid w:val="00B34B38"/>
    <w:rsid w:val="00B3658F"/>
    <w:rsid w:val="00B52A92"/>
    <w:rsid w:val="00B52FCE"/>
    <w:rsid w:val="00B70FEB"/>
    <w:rsid w:val="00B825F4"/>
    <w:rsid w:val="00B8282F"/>
    <w:rsid w:val="00B90A0E"/>
    <w:rsid w:val="00BA339B"/>
    <w:rsid w:val="00BA3AAF"/>
    <w:rsid w:val="00BB4AA4"/>
    <w:rsid w:val="00BC2249"/>
    <w:rsid w:val="00BC2C96"/>
    <w:rsid w:val="00BD10E1"/>
    <w:rsid w:val="00BD5573"/>
    <w:rsid w:val="00BE7582"/>
    <w:rsid w:val="00BF4DDB"/>
    <w:rsid w:val="00C02E3C"/>
    <w:rsid w:val="00C10834"/>
    <w:rsid w:val="00C16675"/>
    <w:rsid w:val="00C26FFA"/>
    <w:rsid w:val="00C37FC2"/>
    <w:rsid w:val="00C50078"/>
    <w:rsid w:val="00C62B7C"/>
    <w:rsid w:val="00C62D38"/>
    <w:rsid w:val="00C6681E"/>
    <w:rsid w:val="00C72A60"/>
    <w:rsid w:val="00C72B18"/>
    <w:rsid w:val="00C762F2"/>
    <w:rsid w:val="00C77990"/>
    <w:rsid w:val="00C8385D"/>
    <w:rsid w:val="00C86B63"/>
    <w:rsid w:val="00C9360F"/>
    <w:rsid w:val="00C969B0"/>
    <w:rsid w:val="00CA0009"/>
    <w:rsid w:val="00CA3B79"/>
    <w:rsid w:val="00CA7BC9"/>
    <w:rsid w:val="00CB5509"/>
    <w:rsid w:val="00CB57CC"/>
    <w:rsid w:val="00CC2947"/>
    <w:rsid w:val="00CC7A2E"/>
    <w:rsid w:val="00CE3C19"/>
    <w:rsid w:val="00CE6C6C"/>
    <w:rsid w:val="00D03F69"/>
    <w:rsid w:val="00D23EC9"/>
    <w:rsid w:val="00D32284"/>
    <w:rsid w:val="00D3498A"/>
    <w:rsid w:val="00D41B1B"/>
    <w:rsid w:val="00D506E7"/>
    <w:rsid w:val="00D65E26"/>
    <w:rsid w:val="00D745A5"/>
    <w:rsid w:val="00D75C1F"/>
    <w:rsid w:val="00D81A86"/>
    <w:rsid w:val="00D878DC"/>
    <w:rsid w:val="00D9226E"/>
    <w:rsid w:val="00D975AF"/>
    <w:rsid w:val="00DA1C90"/>
    <w:rsid w:val="00DA7542"/>
    <w:rsid w:val="00DB5251"/>
    <w:rsid w:val="00DC0567"/>
    <w:rsid w:val="00DC4773"/>
    <w:rsid w:val="00DC7099"/>
    <w:rsid w:val="00DC7D7A"/>
    <w:rsid w:val="00DD1E46"/>
    <w:rsid w:val="00DD458E"/>
    <w:rsid w:val="00DD62DF"/>
    <w:rsid w:val="00DE1B1D"/>
    <w:rsid w:val="00DE3192"/>
    <w:rsid w:val="00DE7027"/>
    <w:rsid w:val="00DF42CC"/>
    <w:rsid w:val="00DF7202"/>
    <w:rsid w:val="00E02E9F"/>
    <w:rsid w:val="00E11E2A"/>
    <w:rsid w:val="00E360F4"/>
    <w:rsid w:val="00E420AD"/>
    <w:rsid w:val="00E42647"/>
    <w:rsid w:val="00E42FED"/>
    <w:rsid w:val="00E432BE"/>
    <w:rsid w:val="00E4368E"/>
    <w:rsid w:val="00E43FEE"/>
    <w:rsid w:val="00E61C05"/>
    <w:rsid w:val="00E744AF"/>
    <w:rsid w:val="00E74D00"/>
    <w:rsid w:val="00E84779"/>
    <w:rsid w:val="00E85A9F"/>
    <w:rsid w:val="00E85ECA"/>
    <w:rsid w:val="00E86456"/>
    <w:rsid w:val="00E87467"/>
    <w:rsid w:val="00E916B1"/>
    <w:rsid w:val="00E931B7"/>
    <w:rsid w:val="00E971CE"/>
    <w:rsid w:val="00E97813"/>
    <w:rsid w:val="00E97D43"/>
    <w:rsid w:val="00EA243F"/>
    <w:rsid w:val="00EA59B1"/>
    <w:rsid w:val="00EB2550"/>
    <w:rsid w:val="00EB591C"/>
    <w:rsid w:val="00EB6C83"/>
    <w:rsid w:val="00EC0186"/>
    <w:rsid w:val="00ED38EF"/>
    <w:rsid w:val="00EE00D6"/>
    <w:rsid w:val="00EF4403"/>
    <w:rsid w:val="00EF5DD1"/>
    <w:rsid w:val="00F06803"/>
    <w:rsid w:val="00F259E4"/>
    <w:rsid w:val="00F2688E"/>
    <w:rsid w:val="00F32E31"/>
    <w:rsid w:val="00F34E01"/>
    <w:rsid w:val="00F36904"/>
    <w:rsid w:val="00F369D3"/>
    <w:rsid w:val="00F4234C"/>
    <w:rsid w:val="00F523CA"/>
    <w:rsid w:val="00F53AE3"/>
    <w:rsid w:val="00F565CF"/>
    <w:rsid w:val="00F61C5D"/>
    <w:rsid w:val="00F62869"/>
    <w:rsid w:val="00F67977"/>
    <w:rsid w:val="00F710A8"/>
    <w:rsid w:val="00F85EBB"/>
    <w:rsid w:val="00F95867"/>
    <w:rsid w:val="00FB1FAA"/>
    <w:rsid w:val="00FB4D96"/>
    <w:rsid w:val="00FB6966"/>
    <w:rsid w:val="00FC65A3"/>
    <w:rsid w:val="00FD0AC0"/>
    <w:rsid w:val="00FD142E"/>
    <w:rsid w:val="00FE1488"/>
    <w:rsid w:val="00FE1DA9"/>
    <w:rsid w:val="00FE262B"/>
    <w:rsid w:val="00FE2E27"/>
    <w:rsid w:val="00FE5189"/>
    <w:rsid w:val="00FE6A0F"/>
    <w:rsid w:val="00FF1864"/>
    <w:rsid w:val="01581BB1"/>
    <w:rsid w:val="02040A0C"/>
    <w:rsid w:val="025D6791"/>
    <w:rsid w:val="036F371A"/>
    <w:rsid w:val="04C723FD"/>
    <w:rsid w:val="04DF6879"/>
    <w:rsid w:val="06622973"/>
    <w:rsid w:val="068251F7"/>
    <w:rsid w:val="06D265D8"/>
    <w:rsid w:val="07230354"/>
    <w:rsid w:val="07794418"/>
    <w:rsid w:val="07ED2455"/>
    <w:rsid w:val="080F5FD7"/>
    <w:rsid w:val="098F4442"/>
    <w:rsid w:val="0ADE08BA"/>
    <w:rsid w:val="0AE51F05"/>
    <w:rsid w:val="0B0E0DE1"/>
    <w:rsid w:val="0B5605E7"/>
    <w:rsid w:val="0C2D67FB"/>
    <w:rsid w:val="0CB31C0B"/>
    <w:rsid w:val="0D1236B7"/>
    <w:rsid w:val="0D4B3976"/>
    <w:rsid w:val="0DB1255B"/>
    <w:rsid w:val="0F782811"/>
    <w:rsid w:val="0F8D08F5"/>
    <w:rsid w:val="0F9D0EBF"/>
    <w:rsid w:val="0FAC1A0C"/>
    <w:rsid w:val="10235FA8"/>
    <w:rsid w:val="10611EC7"/>
    <w:rsid w:val="10A818CA"/>
    <w:rsid w:val="10C02A32"/>
    <w:rsid w:val="10DB2654"/>
    <w:rsid w:val="10F55C86"/>
    <w:rsid w:val="11164479"/>
    <w:rsid w:val="11451489"/>
    <w:rsid w:val="11B1715E"/>
    <w:rsid w:val="12044546"/>
    <w:rsid w:val="123F73E1"/>
    <w:rsid w:val="124B6156"/>
    <w:rsid w:val="143036B3"/>
    <w:rsid w:val="15E44A90"/>
    <w:rsid w:val="171A1199"/>
    <w:rsid w:val="17B17B1A"/>
    <w:rsid w:val="18330097"/>
    <w:rsid w:val="18443E0A"/>
    <w:rsid w:val="19372E89"/>
    <w:rsid w:val="196C4656"/>
    <w:rsid w:val="1A400CBF"/>
    <w:rsid w:val="1A4400B0"/>
    <w:rsid w:val="1A47040C"/>
    <w:rsid w:val="1AF9509F"/>
    <w:rsid w:val="1B7269B5"/>
    <w:rsid w:val="1B79633D"/>
    <w:rsid w:val="1BB84490"/>
    <w:rsid w:val="1BE37821"/>
    <w:rsid w:val="1BEE702F"/>
    <w:rsid w:val="1C3F545B"/>
    <w:rsid w:val="1C5261B0"/>
    <w:rsid w:val="1CE935A5"/>
    <w:rsid w:val="1D2773D1"/>
    <w:rsid w:val="1D791AA8"/>
    <w:rsid w:val="1E3E2B8A"/>
    <w:rsid w:val="1F2C41CD"/>
    <w:rsid w:val="1F2E780D"/>
    <w:rsid w:val="204D7D87"/>
    <w:rsid w:val="20BB11A5"/>
    <w:rsid w:val="21C26A72"/>
    <w:rsid w:val="2319577A"/>
    <w:rsid w:val="243B4AD7"/>
    <w:rsid w:val="2444198E"/>
    <w:rsid w:val="248B1345"/>
    <w:rsid w:val="252D5E84"/>
    <w:rsid w:val="261C4494"/>
    <w:rsid w:val="266F60D7"/>
    <w:rsid w:val="26AE541C"/>
    <w:rsid w:val="26C27DC8"/>
    <w:rsid w:val="26D27A1D"/>
    <w:rsid w:val="26E065DB"/>
    <w:rsid w:val="27C1798D"/>
    <w:rsid w:val="27D058EB"/>
    <w:rsid w:val="27DE6C9F"/>
    <w:rsid w:val="27F82B28"/>
    <w:rsid w:val="2A702467"/>
    <w:rsid w:val="2C55673C"/>
    <w:rsid w:val="2E6B3AF4"/>
    <w:rsid w:val="2EAB59D7"/>
    <w:rsid w:val="2F1B5E7F"/>
    <w:rsid w:val="2F234A37"/>
    <w:rsid w:val="2F240E16"/>
    <w:rsid w:val="2FF10740"/>
    <w:rsid w:val="2FF92563"/>
    <w:rsid w:val="301306B6"/>
    <w:rsid w:val="30624B86"/>
    <w:rsid w:val="30F05B71"/>
    <w:rsid w:val="31562520"/>
    <w:rsid w:val="31CB6D6E"/>
    <w:rsid w:val="325655CB"/>
    <w:rsid w:val="32845C84"/>
    <w:rsid w:val="345F777F"/>
    <w:rsid w:val="346A7ECD"/>
    <w:rsid w:val="34BC51BB"/>
    <w:rsid w:val="34D2328A"/>
    <w:rsid w:val="363E04DB"/>
    <w:rsid w:val="3646288B"/>
    <w:rsid w:val="368C6E40"/>
    <w:rsid w:val="369516E7"/>
    <w:rsid w:val="36B85FBC"/>
    <w:rsid w:val="36F81116"/>
    <w:rsid w:val="3732101F"/>
    <w:rsid w:val="3776713A"/>
    <w:rsid w:val="38027000"/>
    <w:rsid w:val="38602C35"/>
    <w:rsid w:val="387A5639"/>
    <w:rsid w:val="39620592"/>
    <w:rsid w:val="3A3C467D"/>
    <w:rsid w:val="3B5A0DA7"/>
    <w:rsid w:val="3B5A6316"/>
    <w:rsid w:val="3B716BD9"/>
    <w:rsid w:val="3BA161DB"/>
    <w:rsid w:val="3C1E7B20"/>
    <w:rsid w:val="3CAA5FE0"/>
    <w:rsid w:val="3CB25215"/>
    <w:rsid w:val="3CC11C39"/>
    <w:rsid w:val="3CFC3E81"/>
    <w:rsid w:val="3CFD45D1"/>
    <w:rsid w:val="3D2509DF"/>
    <w:rsid w:val="3E7E4406"/>
    <w:rsid w:val="3EA2211C"/>
    <w:rsid w:val="3EAE34A5"/>
    <w:rsid w:val="3F1B2EC1"/>
    <w:rsid w:val="40E21D7C"/>
    <w:rsid w:val="41397F2C"/>
    <w:rsid w:val="417F1D2B"/>
    <w:rsid w:val="418C0E5B"/>
    <w:rsid w:val="4214731D"/>
    <w:rsid w:val="430E7BED"/>
    <w:rsid w:val="43152558"/>
    <w:rsid w:val="431A1DCD"/>
    <w:rsid w:val="433513BF"/>
    <w:rsid w:val="436B299A"/>
    <w:rsid w:val="43BD1699"/>
    <w:rsid w:val="44B71B5A"/>
    <w:rsid w:val="45456FD1"/>
    <w:rsid w:val="456A3A37"/>
    <w:rsid w:val="45980FA3"/>
    <w:rsid w:val="45BC048A"/>
    <w:rsid w:val="45E83F3B"/>
    <w:rsid w:val="467B090B"/>
    <w:rsid w:val="472F4F9A"/>
    <w:rsid w:val="47A67C0A"/>
    <w:rsid w:val="47C307BC"/>
    <w:rsid w:val="47F1097F"/>
    <w:rsid w:val="48387517"/>
    <w:rsid w:val="49647825"/>
    <w:rsid w:val="49A1438A"/>
    <w:rsid w:val="4A5C1CA3"/>
    <w:rsid w:val="4AA84715"/>
    <w:rsid w:val="4B3444D8"/>
    <w:rsid w:val="4B795C58"/>
    <w:rsid w:val="4BE515A0"/>
    <w:rsid w:val="4BE555C1"/>
    <w:rsid w:val="4C82133E"/>
    <w:rsid w:val="4CC36975"/>
    <w:rsid w:val="4CE47B15"/>
    <w:rsid w:val="4D611881"/>
    <w:rsid w:val="4DA53FDF"/>
    <w:rsid w:val="4E0A7962"/>
    <w:rsid w:val="4E5776CC"/>
    <w:rsid w:val="4ED86CDD"/>
    <w:rsid w:val="4FA222A9"/>
    <w:rsid w:val="4FF31E99"/>
    <w:rsid w:val="50573E54"/>
    <w:rsid w:val="50801052"/>
    <w:rsid w:val="50B33562"/>
    <w:rsid w:val="50D14354"/>
    <w:rsid w:val="50E748BB"/>
    <w:rsid w:val="5145251D"/>
    <w:rsid w:val="51CC0C5E"/>
    <w:rsid w:val="51FC329D"/>
    <w:rsid w:val="52061342"/>
    <w:rsid w:val="52213A5A"/>
    <w:rsid w:val="5268268C"/>
    <w:rsid w:val="53620690"/>
    <w:rsid w:val="538D6B1D"/>
    <w:rsid w:val="53992A08"/>
    <w:rsid w:val="53B417E5"/>
    <w:rsid w:val="542B3EB2"/>
    <w:rsid w:val="54340F90"/>
    <w:rsid w:val="55C36311"/>
    <w:rsid w:val="594F132C"/>
    <w:rsid w:val="59664694"/>
    <w:rsid w:val="59B0586A"/>
    <w:rsid w:val="5A451EAF"/>
    <w:rsid w:val="5ABD3663"/>
    <w:rsid w:val="5AF22733"/>
    <w:rsid w:val="5AFA5519"/>
    <w:rsid w:val="5C791889"/>
    <w:rsid w:val="5C9124D2"/>
    <w:rsid w:val="5CD22AC5"/>
    <w:rsid w:val="5D06706E"/>
    <w:rsid w:val="5D1260AD"/>
    <w:rsid w:val="5E0E0A0B"/>
    <w:rsid w:val="5F8560CC"/>
    <w:rsid w:val="604774FD"/>
    <w:rsid w:val="6099532D"/>
    <w:rsid w:val="60A10FAE"/>
    <w:rsid w:val="60A72393"/>
    <w:rsid w:val="60BE0AAF"/>
    <w:rsid w:val="62F71DCA"/>
    <w:rsid w:val="63D2457B"/>
    <w:rsid w:val="641E2BAA"/>
    <w:rsid w:val="65821C66"/>
    <w:rsid w:val="66A316B9"/>
    <w:rsid w:val="66B75C4C"/>
    <w:rsid w:val="66DA714C"/>
    <w:rsid w:val="66E55C01"/>
    <w:rsid w:val="679C050A"/>
    <w:rsid w:val="67EE0585"/>
    <w:rsid w:val="68067893"/>
    <w:rsid w:val="696E5D5E"/>
    <w:rsid w:val="69B41D9F"/>
    <w:rsid w:val="6A413E64"/>
    <w:rsid w:val="6C3C7C37"/>
    <w:rsid w:val="6CF23A30"/>
    <w:rsid w:val="6E182C8A"/>
    <w:rsid w:val="6FBB3810"/>
    <w:rsid w:val="6FF4427E"/>
    <w:rsid w:val="71F25C6F"/>
    <w:rsid w:val="72FF1739"/>
    <w:rsid w:val="738A0C50"/>
    <w:rsid w:val="75641561"/>
    <w:rsid w:val="76D2189B"/>
    <w:rsid w:val="76FE35A7"/>
    <w:rsid w:val="77516906"/>
    <w:rsid w:val="778557D9"/>
    <w:rsid w:val="77BE3F90"/>
    <w:rsid w:val="77E93077"/>
    <w:rsid w:val="78796B85"/>
    <w:rsid w:val="7A4822D7"/>
    <w:rsid w:val="7A6B06DA"/>
    <w:rsid w:val="7AC71B08"/>
    <w:rsid w:val="7BEB7ED3"/>
    <w:rsid w:val="7C2D2574"/>
    <w:rsid w:val="7DA95783"/>
    <w:rsid w:val="7DDD4B9B"/>
    <w:rsid w:val="7E525E84"/>
    <w:rsid w:val="7EAA11EB"/>
    <w:rsid w:val="7EC16968"/>
    <w:rsid w:val="7F422DF5"/>
    <w:rsid w:val="7F7A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5"/>
    <w:autoRedefine/>
    <w:unhideWhenUsed/>
    <w:qFormat/>
    <w:uiPriority w:val="99"/>
    <w:pPr>
      <w:jc w:val="left"/>
    </w:pPr>
  </w:style>
  <w:style w:type="paragraph" w:styleId="3">
    <w:name w:val="Body Text"/>
    <w:basedOn w:val="1"/>
    <w:next w:val="1"/>
    <w:autoRedefine/>
    <w:unhideWhenUsed/>
    <w:qFormat/>
    <w:uiPriority w:val="99"/>
    <w:pPr>
      <w:spacing w:after="120"/>
    </w:pPr>
    <w:rPr>
      <w:szCs w:val="21"/>
    </w:rPr>
  </w:style>
  <w:style w:type="paragraph" w:styleId="4">
    <w:name w:val="Body Text Indent"/>
    <w:basedOn w:val="1"/>
    <w:autoRedefine/>
    <w:unhideWhenUsed/>
    <w:qFormat/>
    <w:uiPriority w:val="99"/>
    <w:pPr>
      <w:spacing w:line="700" w:lineRule="exact"/>
      <w:ind w:left="960"/>
    </w:pPr>
    <w:rPr>
      <w:sz w:val="44"/>
    </w:rPr>
  </w:style>
  <w:style w:type="paragraph" w:styleId="5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2"/>
    <w:next w:val="2"/>
    <w:link w:val="26"/>
    <w:autoRedefine/>
    <w:semiHidden/>
    <w:unhideWhenUsed/>
    <w:qFormat/>
    <w:uiPriority w:val="99"/>
    <w:rPr>
      <w:b/>
      <w:bCs/>
    </w:rPr>
  </w:style>
  <w:style w:type="paragraph" w:styleId="9">
    <w:name w:val="Body Text First Indent 2"/>
    <w:basedOn w:val="4"/>
    <w:next w:val="1"/>
    <w:autoRedefine/>
    <w:unhideWhenUsed/>
    <w:qFormat/>
    <w:uiPriority w:val="99"/>
    <w:pPr>
      <w:spacing w:after="120" w:line="360" w:lineRule="auto"/>
      <w:ind w:left="420" w:leftChars="200" w:firstLine="420"/>
    </w:pPr>
    <w:rPr>
      <w:rFonts w:ascii="Calibri" w:hAnsi="Calibri"/>
      <w:sz w:val="21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Emphasis"/>
    <w:basedOn w:val="12"/>
    <w:autoRedefine/>
    <w:qFormat/>
    <w:uiPriority w:val="20"/>
    <w:rPr>
      <w:color w:val="F73131"/>
    </w:rPr>
  </w:style>
  <w:style w:type="character" w:styleId="14">
    <w:name w:val="Hyperlink"/>
    <w:basedOn w:val="12"/>
    <w:autoRedefine/>
    <w:unhideWhenUsed/>
    <w:qFormat/>
    <w:uiPriority w:val="99"/>
    <w:rPr>
      <w:color w:val="0000FF"/>
      <w:u w:val="single"/>
    </w:rPr>
  </w:style>
  <w:style w:type="character" w:styleId="15">
    <w:name w:val="annotation reference"/>
    <w:autoRedefine/>
    <w:qFormat/>
    <w:uiPriority w:val="0"/>
    <w:rPr>
      <w:sz w:val="21"/>
      <w:szCs w:val="21"/>
    </w:rPr>
  </w:style>
  <w:style w:type="character" w:customStyle="1" w:styleId="16">
    <w:name w:val="页眉 字符"/>
    <w:basedOn w:val="12"/>
    <w:link w:val="6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12"/>
    <w:link w:val="5"/>
    <w:autoRedefine/>
    <w:qFormat/>
    <w:uiPriority w:val="99"/>
    <w:rPr>
      <w:sz w:val="18"/>
      <w:szCs w:val="18"/>
    </w:rPr>
  </w:style>
  <w:style w:type="paragraph" w:customStyle="1" w:styleId="18">
    <w:name w:val="列表段落1"/>
    <w:basedOn w:val="1"/>
    <w:autoRedefine/>
    <w:qFormat/>
    <w:uiPriority w:val="34"/>
    <w:pPr>
      <w:ind w:firstLine="420" w:firstLineChars="200"/>
    </w:pPr>
  </w:style>
  <w:style w:type="paragraph" w:customStyle="1" w:styleId="19">
    <w:name w:val="005正文"/>
    <w:basedOn w:val="1"/>
    <w:link w:val="20"/>
    <w:autoRedefine/>
    <w:qFormat/>
    <w:uiPriority w:val="0"/>
    <w:pPr>
      <w:spacing w:beforeLines="50" w:line="360" w:lineRule="auto"/>
      <w:ind w:firstLine="200" w:firstLineChars="200"/>
    </w:pPr>
    <w:rPr>
      <w:sz w:val="24"/>
      <w:szCs w:val="22"/>
    </w:rPr>
  </w:style>
  <w:style w:type="character" w:customStyle="1" w:styleId="20">
    <w:name w:val="005正文 Char Char"/>
    <w:link w:val="19"/>
    <w:autoRedefine/>
    <w:qFormat/>
    <w:uiPriority w:val="0"/>
    <w:rPr>
      <w:rFonts w:ascii="Times New Roman" w:hAnsi="Times New Roman" w:eastAsia="宋体" w:cs="Times New Roman"/>
      <w:sz w:val="24"/>
    </w:rPr>
  </w:style>
  <w:style w:type="character" w:customStyle="1" w:styleId="21">
    <w:name w:val="005正文 Char"/>
    <w:autoRedefine/>
    <w:qFormat/>
    <w:uiPriority w:val="0"/>
    <w:rPr>
      <w:kern w:val="2"/>
      <w:sz w:val="24"/>
      <w:szCs w:val="22"/>
    </w:rPr>
  </w:style>
  <w:style w:type="paragraph" w:customStyle="1" w:styleId="22">
    <w:name w:val="无间隔1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3">
    <w:name w:val="004四级标题"/>
    <w:qFormat/>
    <w:uiPriority w:val="0"/>
    <w:pPr>
      <w:keepNext/>
      <w:keepLines/>
      <w:widowControl w:val="0"/>
      <w:spacing w:before="50" w:beforeLines="50" w:after="50" w:afterLines="50" w:line="360" w:lineRule="auto"/>
      <w:ind w:firstLine="200" w:firstLineChars="200"/>
      <w:jc w:val="both"/>
      <w:outlineLvl w:val="3"/>
    </w:pPr>
    <w:rPr>
      <w:rFonts w:ascii="Times New Roman" w:hAnsi="Times New Roman" w:eastAsia="宋体" w:cs="Times New Roman"/>
      <w:b/>
      <w:bCs/>
      <w:kern w:val="2"/>
      <w:sz w:val="24"/>
      <w:szCs w:val="28"/>
      <w:lang w:val="en-US" w:eastAsia="zh-CN" w:bidi="ar-SA"/>
    </w:rPr>
  </w:style>
  <w:style w:type="paragraph" w:customStyle="1" w:styleId="24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批注文字 字符"/>
    <w:basedOn w:val="12"/>
    <w:link w:val="2"/>
    <w:autoRedefine/>
    <w:qFormat/>
    <w:uiPriority w:val="99"/>
    <w:rPr>
      <w:kern w:val="2"/>
      <w:sz w:val="21"/>
      <w:szCs w:val="24"/>
    </w:rPr>
  </w:style>
  <w:style w:type="character" w:customStyle="1" w:styleId="26">
    <w:name w:val="批注主题 字符"/>
    <w:basedOn w:val="25"/>
    <w:link w:val="8"/>
    <w:semiHidden/>
    <w:qFormat/>
    <w:uiPriority w:val="99"/>
    <w:rPr>
      <w:b/>
      <w:bCs/>
      <w:kern w:val="2"/>
      <w:sz w:val="21"/>
      <w:szCs w:val="24"/>
    </w:rPr>
  </w:style>
  <w:style w:type="paragraph" w:customStyle="1" w:styleId="27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">
    <w:name w:val="修订3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2082</Words>
  <Characters>2213</Characters>
  <Lines>8</Lines>
  <Paragraphs>2</Paragraphs>
  <TotalTime>88</TotalTime>
  <ScaleCrop>false</ScaleCrop>
  <LinksUpToDate>false</LinksUpToDate>
  <CharactersWithSpaces>2290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2023-05-26T02:07:00Z</dcterms:created>
  <dc:creator>sk</dc:creator>
  <cp:lastModifiedBy>时雨初霁</cp:lastModifiedBy>
  <cp:lastPrinted>2026-07-10T01:23:00Z</cp:lastPrinted>
  <dcterms:modified xsi:type="dcterms:W3CDTF">2026-07-10T06:59:43Z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1367E3BA31F64E859D14537EBE226E19_13</vt:lpwstr>
  </property>
  <property fmtid="{D5CDD505-2E9C-101B-9397-08002B2CF9AE}" pid="4" name="KSOTemplateDocerSaveRecord">
    <vt:lpwstr>eyJoZGlkIjoiYWNkYmJlNjcxZjY0MjI5NWM5MmFlNThjNTgwNmRhOTEiLCJ1c2VySWQiOiIyNDM5MTg2MDQifQ==</vt:lpwstr>
  </property>
</Properties>
</file>