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4A5AB" w14:textId="32316A09" w:rsidR="004A6D42" w:rsidRPr="00321530" w:rsidRDefault="004A6D42" w:rsidP="004A6D42">
      <w:pPr>
        <w:pStyle w:val="1"/>
        <w:spacing w:line="360" w:lineRule="auto"/>
        <w:rPr>
          <w:rFonts w:ascii="Times New Roman" w:eastAsia="宋体" w:hAnsi="Times New Roman" w:cs="Times New Roman"/>
          <w:sz w:val="22"/>
          <w:szCs w:val="20"/>
          <w:lang w:val="en-US"/>
        </w:rPr>
      </w:pPr>
      <w:r w:rsidRPr="00321530">
        <w:rPr>
          <w:rFonts w:ascii="Times New Roman" w:eastAsia="宋体" w:hAnsi="Times New Roman" w:cs="Times New Roman"/>
          <w:sz w:val="22"/>
          <w:szCs w:val="20"/>
          <w:lang w:val="en-US"/>
        </w:rPr>
        <w:t>证券代码：</w:t>
      </w:r>
      <w:r w:rsidRPr="00321530">
        <w:rPr>
          <w:rFonts w:ascii="Times New Roman" w:eastAsia="宋体" w:hAnsi="Times New Roman" w:cs="Times New Roman"/>
          <w:sz w:val="22"/>
          <w:szCs w:val="20"/>
          <w:lang w:val="en-US"/>
        </w:rPr>
        <w:t xml:space="preserve">688103   </w:t>
      </w:r>
      <w:r w:rsidR="00321530">
        <w:rPr>
          <w:rFonts w:ascii="Times New Roman" w:eastAsia="宋体" w:hAnsi="Times New Roman" w:cs="Times New Roman"/>
          <w:sz w:val="24"/>
          <w:szCs w:val="21"/>
          <w:lang w:val="en-US"/>
        </w:rPr>
        <w:t xml:space="preserve">                           </w:t>
      </w:r>
      <w:r w:rsidRPr="00321530">
        <w:rPr>
          <w:rFonts w:ascii="Times New Roman" w:eastAsia="宋体" w:hAnsi="Times New Roman" w:cs="Times New Roman"/>
          <w:sz w:val="24"/>
          <w:szCs w:val="21"/>
          <w:lang w:val="en-US"/>
        </w:rPr>
        <w:t xml:space="preserve">       </w:t>
      </w:r>
      <w:r w:rsidRPr="00321530">
        <w:rPr>
          <w:rFonts w:ascii="Times New Roman" w:eastAsia="宋体" w:hAnsi="Times New Roman" w:cs="Times New Roman"/>
          <w:sz w:val="22"/>
          <w:szCs w:val="20"/>
          <w:lang w:val="en-US"/>
        </w:rPr>
        <w:t>证券简称：国力电子</w:t>
      </w:r>
    </w:p>
    <w:p w14:paraId="5674894E" w14:textId="38E18ED3" w:rsidR="004A6D42" w:rsidRPr="00321530" w:rsidRDefault="004A6D42" w:rsidP="004A6D42">
      <w:pPr>
        <w:spacing w:line="360" w:lineRule="auto"/>
        <w:rPr>
          <w:rFonts w:ascii="Times New Roman" w:eastAsia="宋体" w:hAnsi="Times New Roman" w:cs="Times New Roman"/>
          <w:szCs w:val="20"/>
          <w:lang w:val="en-US"/>
        </w:rPr>
      </w:pPr>
      <w:r w:rsidRPr="00321530">
        <w:rPr>
          <w:rFonts w:ascii="Times New Roman" w:eastAsia="宋体" w:hAnsi="Times New Roman" w:cs="Times New Roman"/>
          <w:szCs w:val="20"/>
          <w:lang w:val="en-US"/>
        </w:rPr>
        <w:t>转债代码：</w:t>
      </w:r>
      <w:r w:rsidRPr="00321530">
        <w:rPr>
          <w:rFonts w:ascii="Times New Roman" w:eastAsia="宋体" w:hAnsi="Times New Roman" w:cs="Times New Roman"/>
          <w:szCs w:val="20"/>
          <w:lang w:val="en-US"/>
        </w:rPr>
        <w:t xml:space="preserve">118035     </w:t>
      </w:r>
      <w:r w:rsidR="00321530">
        <w:rPr>
          <w:rFonts w:ascii="Times New Roman" w:eastAsia="宋体" w:hAnsi="Times New Roman" w:cs="Times New Roman"/>
          <w:szCs w:val="20"/>
          <w:lang w:val="en-US"/>
        </w:rPr>
        <w:t xml:space="preserve">                             </w:t>
      </w:r>
      <w:r w:rsidRPr="00321530">
        <w:rPr>
          <w:rFonts w:ascii="Times New Roman" w:eastAsia="宋体" w:hAnsi="Times New Roman" w:cs="Times New Roman"/>
          <w:szCs w:val="20"/>
          <w:lang w:val="en-US"/>
        </w:rPr>
        <w:t xml:space="preserve">      </w:t>
      </w:r>
      <w:r w:rsidRPr="00321530">
        <w:rPr>
          <w:rFonts w:ascii="Times New Roman" w:eastAsia="宋体" w:hAnsi="Times New Roman" w:cs="Times New Roman"/>
          <w:szCs w:val="20"/>
          <w:lang w:val="en-US"/>
        </w:rPr>
        <w:t>转债简称：国力转债</w:t>
      </w:r>
    </w:p>
    <w:p w14:paraId="15239112" w14:textId="77777777" w:rsidR="00841ECA" w:rsidRPr="004914DD" w:rsidRDefault="00EF6E3D" w:rsidP="004914DD">
      <w:pPr>
        <w:spacing w:beforeLines="50" w:before="120" w:line="360" w:lineRule="auto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 w:rsidRPr="004914DD">
        <w:rPr>
          <w:rFonts w:ascii="Times New Roman" w:eastAsia="宋体" w:hAnsi="Times New Roman" w:cs="Times New Roman"/>
          <w:b/>
          <w:bCs/>
          <w:sz w:val="44"/>
          <w:szCs w:val="44"/>
        </w:rPr>
        <w:t>昆山国力电子科技股份有限公司</w:t>
      </w:r>
    </w:p>
    <w:p w14:paraId="3EFECE27" w14:textId="77777777" w:rsidR="00841ECA" w:rsidRPr="004914DD" w:rsidRDefault="00EF6E3D">
      <w:pPr>
        <w:spacing w:line="360" w:lineRule="auto"/>
        <w:jc w:val="center"/>
        <w:rPr>
          <w:rFonts w:ascii="Times New Roman" w:eastAsia="宋体" w:hAnsi="Times New Roman" w:cs="Times New Roman"/>
          <w:sz w:val="44"/>
          <w:szCs w:val="44"/>
        </w:rPr>
      </w:pPr>
      <w:r w:rsidRPr="004914DD">
        <w:rPr>
          <w:rFonts w:ascii="Times New Roman" w:eastAsia="宋体" w:hAnsi="Times New Roman" w:cs="Times New Roman"/>
          <w:b/>
          <w:bCs/>
          <w:sz w:val="44"/>
          <w:szCs w:val="44"/>
        </w:rPr>
        <w:t>投资者关系活动记录表</w:t>
      </w:r>
    </w:p>
    <w:p w14:paraId="5705AD60" w14:textId="3923943D" w:rsidR="00841ECA" w:rsidRPr="004914DD" w:rsidRDefault="004A6D42" w:rsidP="004A6D42">
      <w:pPr>
        <w:spacing w:before="51" w:after="32"/>
        <w:ind w:right="19"/>
        <w:jc w:val="right"/>
        <w:rPr>
          <w:rFonts w:ascii="Times New Roman" w:eastAsia="宋体" w:hAnsi="Times New Roman" w:cs="Times New Roman"/>
          <w:sz w:val="20"/>
          <w:szCs w:val="20"/>
        </w:rPr>
      </w:pPr>
      <w:r w:rsidRPr="004914D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EF6E3D" w:rsidRPr="004914DD">
        <w:rPr>
          <w:rFonts w:ascii="Times New Roman" w:eastAsia="宋体" w:hAnsi="Times New Roman" w:cs="Times New Roman"/>
          <w:sz w:val="20"/>
          <w:szCs w:val="20"/>
        </w:rPr>
        <w:t>编号：</w:t>
      </w:r>
      <w:r w:rsidR="003B2F88" w:rsidRPr="004914DD">
        <w:rPr>
          <w:rFonts w:ascii="Times New Roman" w:eastAsia="宋体" w:hAnsi="Times New Roman" w:cs="Times New Roman"/>
          <w:sz w:val="20"/>
          <w:szCs w:val="20"/>
          <w:lang w:val="en-US"/>
        </w:rPr>
        <w:t>2026</w:t>
      </w:r>
      <w:r w:rsidR="00EF6E3D" w:rsidRPr="004914DD">
        <w:rPr>
          <w:rFonts w:ascii="Times New Roman" w:eastAsia="宋体" w:hAnsi="Times New Roman" w:cs="Times New Roman"/>
          <w:sz w:val="20"/>
          <w:szCs w:val="20"/>
        </w:rPr>
        <w:t>-</w:t>
      </w:r>
      <w:r w:rsidRPr="004914DD">
        <w:rPr>
          <w:rFonts w:ascii="Times New Roman" w:eastAsia="宋体" w:hAnsi="Times New Roman" w:cs="Times New Roman"/>
          <w:sz w:val="20"/>
          <w:szCs w:val="20"/>
        </w:rPr>
        <w:t>00</w:t>
      </w:r>
      <w:r w:rsidR="004A69F5" w:rsidRPr="004914DD">
        <w:rPr>
          <w:rFonts w:ascii="Times New Roman" w:eastAsia="宋体" w:hAnsi="Times New Roman" w:cs="Times New Roman"/>
          <w:sz w:val="20"/>
          <w:szCs w:val="20"/>
        </w:rPr>
        <w:t>3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5945"/>
      </w:tblGrid>
      <w:tr w:rsidR="00841ECA" w:rsidRPr="004914DD" w14:paraId="3CE141B1" w14:textId="77777777" w:rsidTr="004914DD">
        <w:trPr>
          <w:trHeight w:val="2801"/>
          <w:jc w:val="center"/>
        </w:trPr>
        <w:tc>
          <w:tcPr>
            <w:tcW w:w="2580" w:type="dxa"/>
            <w:vAlign w:val="center"/>
          </w:tcPr>
          <w:p w14:paraId="1285486A" w14:textId="106E418B" w:rsidR="00841ECA" w:rsidRPr="004914DD" w:rsidRDefault="00EF6E3D" w:rsidP="004914DD">
            <w:pPr>
              <w:pStyle w:val="TableParagraph"/>
              <w:spacing w:before="1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  <w:vAlign w:val="center"/>
          </w:tcPr>
          <w:p w14:paraId="1A220B8F" w14:textId="2B33787B" w:rsidR="00841ECA" w:rsidRPr="004914DD" w:rsidRDefault="00673EE3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2497804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7C8E" w:rsidRPr="004914DD">
                  <w:rPr>
                    <w:rFonts w:ascii="Times New Roman" w:eastAsia="宋体" w:hAnsi="Times New Roman" w:cs="Times New Roman"/>
                    <w:sz w:val="20"/>
                    <w:szCs w:val="20"/>
                  </w:rPr>
                  <w:sym w:font="Wingdings 2" w:char="F052"/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特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定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对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象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调研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32704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分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析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师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会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议</w:t>
            </w:r>
          </w:p>
          <w:p w14:paraId="6C6C0A14" w14:textId="77777777" w:rsidR="00841ECA" w:rsidRPr="004914DD" w:rsidRDefault="00841ECA">
            <w:pPr>
              <w:pStyle w:val="TableParagraph"/>
              <w:spacing w:before="11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620FDC71" w14:textId="27A5718D" w:rsidR="00841ECA" w:rsidRPr="004914DD" w:rsidRDefault="00673EE3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媒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体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采访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26729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业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绩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说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明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会</w:t>
            </w:r>
          </w:p>
          <w:p w14:paraId="0F035E46" w14:textId="77777777" w:rsidR="00841ECA" w:rsidRPr="004914DD" w:rsidRDefault="00841ECA">
            <w:pPr>
              <w:pStyle w:val="TableParagraph"/>
              <w:spacing w:before="8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32A05852" w14:textId="77777777" w:rsidR="00841ECA" w:rsidRPr="004914DD" w:rsidRDefault="00673EE3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新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闻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发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布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会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路</w:t>
            </w:r>
            <w:r w:rsidR="00EF6E3D" w:rsidRPr="004914DD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演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活动</w:t>
            </w:r>
          </w:p>
          <w:p w14:paraId="2302087B" w14:textId="77777777" w:rsidR="00841ECA" w:rsidRPr="004914DD" w:rsidRDefault="00841ECA">
            <w:pPr>
              <w:pStyle w:val="TableParagraph"/>
              <w:spacing w:before="8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420A1AA1" w14:textId="77777777" w:rsidR="00841ECA" w:rsidRPr="004914DD" w:rsidRDefault="00673EE3">
            <w:pPr>
              <w:pStyle w:val="TableParagraph"/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现场参观</w:t>
            </w:r>
          </w:p>
          <w:p w14:paraId="0C6DA63A" w14:textId="77777777" w:rsidR="00841ECA" w:rsidRPr="004914DD" w:rsidRDefault="00841ECA">
            <w:pPr>
              <w:pStyle w:val="TableParagraph"/>
              <w:spacing w:before="11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4C351352" w14:textId="77777777" w:rsidR="00841ECA" w:rsidRPr="004914DD" w:rsidRDefault="00673EE3">
            <w:pPr>
              <w:pStyle w:val="TableParagraph"/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4914DD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其他（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  <w:u w:val="single"/>
              </w:rPr>
              <w:t>请文字说明其他活动内容）</w:t>
            </w:r>
          </w:p>
        </w:tc>
      </w:tr>
      <w:tr w:rsidR="00841ECA" w:rsidRPr="004914DD" w14:paraId="221C49FE" w14:textId="77777777" w:rsidTr="004914DD">
        <w:trPr>
          <w:trHeight w:val="1120"/>
          <w:jc w:val="center"/>
        </w:trPr>
        <w:tc>
          <w:tcPr>
            <w:tcW w:w="2580" w:type="dxa"/>
            <w:vAlign w:val="center"/>
          </w:tcPr>
          <w:p w14:paraId="10F52628" w14:textId="04ABE2B0" w:rsidR="00841ECA" w:rsidRPr="004914DD" w:rsidRDefault="00EF6E3D" w:rsidP="00AD08EA">
            <w:pPr>
              <w:pStyle w:val="TableParagraph"/>
              <w:spacing w:line="560" w:lineRule="exact"/>
              <w:ind w:left="107" w:right="96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参与单位名称</w:t>
            </w:r>
          </w:p>
        </w:tc>
        <w:tc>
          <w:tcPr>
            <w:tcW w:w="5945" w:type="dxa"/>
            <w:vAlign w:val="center"/>
          </w:tcPr>
          <w:p w14:paraId="38BE30A0" w14:textId="281BEE25" w:rsidR="00841ECA" w:rsidRPr="004914DD" w:rsidRDefault="006D2FAB" w:rsidP="006E0A98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</w:pPr>
            <w:bookmarkStart w:id="0" w:name="OLE_LINK1"/>
            <w:bookmarkStart w:id="1" w:name="OLE_LINK2"/>
            <w:r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平安证券、华源</w:t>
            </w:r>
            <w:bookmarkEnd w:id="0"/>
            <w:bookmarkEnd w:id="1"/>
            <w:r w:rsidR="00A04323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证券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、北大方正人寿</w:t>
            </w:r>
            <w:r w:rsidR="004A69F5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、长江证券、天风证券、国海证券、中仁资产、光大证券、趣时资产、西部证券、新华基金、三商资产、中信建投、淳厚基金、东方财富</w:t>
            </w:r>
            <w:r w:rsidR="006E0A98">
              <w:rPr>
                <w:rFonts w:ascii="Times New Roman" w:eastAsia="宋体" w:hAnsi="Times New Roman" w:cs="Times New Roman" w:hint="eastAsia"/>
                <w:sz w:val="20"/>
                <w:szCs w:val="20"/>
                <w:lang w:val="en-US"/>
              </w:rPr>
              <w:t>、财通证券、中银资管、显山资本、大华资管、博时基金、易方达、平安证券、长江资管等</w:t>
            </w:r>
          </w:p>
        </w:tc>
      </w:tr>
      <w:tr w:rsidR="00841ECA" w:rsidRPr="004914DD" w14:paraId="22D465C5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32E55F86" w14:textId="77777777" w:rsidR="00841ECA" w:rsidRPr="004914DD" w:rsidRDefault="00EF6E3D">
            <w:pPr>
              <w:pStyle w:val="TableParagraph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75F3D085" w14:textId="5D362C26" w:rsidR="00841ECA" w:rsidRPr="004914DD" w:rsidRDefault="00867C8E" w:rsidP="0036257C">
            <w:pPr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="003D5B0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月</w:t>
            </w:r>
            <w:r w:rsidR="003D5B0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EF6E3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日</w:t>
            </w:r>
            <w:r w:rsidR="004A69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-2026</w:t>
            </w:r>
            <w:r w:rsidR="004A69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="004A69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4A69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月</w:t>
            </w:r>
            <w:r w:rsidR="0036257C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  <w:r w:rsidR="004A69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日</w:t>
            </w:r>
          </w:p>
        </w:tc>
      </w:tr>
      <w:tr w:rsidR="00841ECA" w:rsidRPr="004914DD" w14:paraId="2AA97B1A" w14:textId="77777777" w:rsidTr="004914DD">
        <w:trPr>
          <w:trHeight w:val="561"/>
          <w:jc w:val="center"/>
        </w:trPr>
        <w:tc>
          <w:tcPr>
            <w:tcW w:w="2580" w:type="dxa"/>
            <w:vAlign w:val="center"/>
          </w:tcPr>
          <w:p w14:paraId="6D1374C9" w14:textId="77777777" w:rsidR="00841ECA" w:rsidRPr="004914DD" w:rsidRDefault="00EF6E3D">
            <w:pPr>
              <w:pStyle w:val="TableParagraph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4530FFA8" w14:textId="021F2671" w:rsidR="00841ECA" w:rsidRPr="004914DD" w:rsidRDefault="004914DD" w:rsidP="00296BD2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昆山开发区西湖路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号国力电子</w:t>
            </w:r>
          </w:p>
        </w:tc>
      </w:tr>
      <w:tr w:rsidR="00841ECA" w:rsidRPr="004914DD" w14:paraId="21A161FB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77482005" w14:textId="77777777" w:rsidR="00841ECA" w:rsidRPr="004914DD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698C0312" w14:textId="35B44FAF" w:rsidR="00841ECA" w:rsidRPr="004914DD" w:rsidRDefault="00737A80" w:rsidP="005B2E1C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董事会秘书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张雪梅</w:t>
            </w:r>
            <w:r w:rsidR="00D30DAA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、</w:t>
            </w:r>
            <w:r w:rsidR="00CC651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投资者关系</w:t>
            </w:r>
            <w:r w:rsidR="00CC651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CC651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曹宇</w:t>
            </w:r>
          </w:p>
        </w:tc>
      </w:tr>
      <w:tr w:rsidR="00841ECA" w:rsidRPr="004914DD" w14:paraId="792F0F2A" w14:textId="77777777" w:rsidTr="004914DD">
        <w:trPr>
          <w:trHeight w:val="1408"/>
          <w:jc w:val="center"/>
        </w:trPr>
        <w:tc>
          <w:tcPr>
            <w:tcW w:w="2580" w:type="dxa"/>
            <w:vAlign w:val="center"/>
          </w:tcPr>
          <w:p w14:paraId="0F2B30A8" w14:textId="77777777" w:rsidR="00841ECA" w:rsidRPr="004914DD" w:rsidRDefault="00EF6E3D">
            <w:pPr>
              <w:pStyle w:val="TableParagraph"/>
              <w:spacing w:before="1" w:line="499" w:lineRule="auto"/>
              <w:ind w:left="107" w:right="96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5945" w:type="dxa"/>
            <w:vAlign w:val="center"/>
          </w:tcPr>
          <w:p w14:paraId="04366D47" w14:textId="54A455C2" w:rsidR="00795AAE" w:rsidRPr="004914DD" w:rsidRDefault="00795AAE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Q1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：公司</w:t>
            </w:r>
            <w:r w:rsidR="0050053C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哪些产品应用于半导体设备中，供货情况如何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？</w:t>
            </w:r>
          </w:p>
          <w:p w14:paraId="50E3CDB4" w14:textId="5151A483" w:rsidR="00795AAE" w:rsidRPr="004914DD" w:rsidRDefault="00F31ED6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="00795AA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：</w:t>
            </w:r>
            <w:r w:rsidR="00795AAE" w:rsidRPr="004914DD">
              <w:rPr>
                <w:rFonts w:ascii="Times New Roman" w:eastAsia="MS Gothic" w:hAnsi="Times New Roman" w:cs="Times New Roman"/>
                <w:sz w:val="20"/>
                <w:szCs w:val="20"/>
              </w:rPr>
              <w:t>​</w:t>
            </w:r>
            <w:r w:rsidR="0050053C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公司半导体设备产品主要是真空继电器和真空电容器，目前已向北方华创、中微公司</w:t>
            </w:r>
            <w:r w:rsidR="005A2CA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、新凯来</w:t>
            </w:r>
            <w:r w:rsidR="0050053C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等国内头部半导</w:t>
            </w:r>
            <w:r w:rsidR="00300967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体设备厂商实现批量供货，主要用在刻蚀、薄膜沉积、离子注入</w:t>
            </w:r>
            <w:r w:rsidR="00A00D96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等</w:t>
            </w:r>
            <w:r w:rsidR="00300967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环节</w:t>
            </w:r>
            <w:r w:rsidR="0050053C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，具体信息请关注公司定期报告披露</w:t>
            </w:r>
            <w:r w:rsidR="00795AA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。</w:t>
            </w:r>
          </w:p>
          <w:p w14:paraId="071F9915" w14:textId="49A63BFB" w:rsidR="00795AAE" w:rsidRPr="004914DD" w:rsidRDefault="00795AAE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Q2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：公司</w:t>
            </w:r>
            <w:r w:rsidR="00F14CC5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半导体业务情况</w:t>
            </w:r>
            <w:r w:rsidR="00F667A9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，</w:t>
            </w:r>
            <w:r w:rsidR="007D487D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今年是否有增长趋势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？</w:t>
            </w:r>
          </w:p>
          <w:p w14:paraId="186929ED" w14:textId="053000F8" w:rsidR="00795AAE" w:rsidRPr="004914DD" w:rsidRDefault="00F31ED6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="00795AA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：</w:t>
            </w:r>
            <w:r w:rsidR="00795AAE" w:rsidRPr="004914DD">
              <w:rPr>
                <w:rFonts w:ascii="Times New Roman" w:eastAsia="MS Gothic" w:hAnsi="Times New Roman" w:cs="Times New Roman"/>
                <w:sz w:val="20"/>
                <w:szCs w:val="20"/>
              </w:rPr>
              <w:t>​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目前公司半导体业务稳步推进，下游客户稳定，订单逐渐增长。</w:t>
            </w:r>
            <w:r w:rsidR="001D296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大功率连续波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磁控管主要用于金刚石散热方向</w:t>
            </w:r>
            <w:r w:rsidR="001D296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，配套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核心设备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MPCVD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，满足客户需求并获得认可，已实现批量推广</w:t>
            </w:r>
            <w:r w:rsidR="004914DD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，</w:t>
            </w:r>
            <w:r w:rsidR="00DD587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努力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推进金刚石</w:t>
            </w:r>
            <w:r w:rsidR="00DD587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MP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CVD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设备微波源的国产替代</w:t>
            </w:r>
            <w:r w:rsidR="00DD587E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进程</w:t>
            </w:r>
            <w:r w:rsidR="00F14CC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。</w:t>
            </w:r>
          </w:p>
          <w:p w14:paraId="0CD17519" w14:textId="3C4768A0" w:rsidR="00795AAE" w:rsidRPr="004914DD" w:rsidRDefault="00795AAE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Q3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</w:t>
            </w:r>
            <w:r w:rsidR="00AF090A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半导体业务面临的主要壁垒与客户黏性？未来</w:t>
            </w:r>
            <w:r w:rsidR="00AF090A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3</w:t>
            </w:r>
            <w:r w:rsidR="00AF090A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～</w:t>
            </w:r>
            <w:r w:rsidR="00AF090A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5</w:t>
            </w:r>
            <w:r w:rsidR="00AF090A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年规划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？</w:t>
            </w:r>
          </w:p>
          <w:p w14:paraId="63B23CEA" w14:textId="08EAC3BC" w:rsidR="00775D76" w:rsidRPr="004914DD" w:rsidRDefault="00F31ED6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A</w:t>
            </w:r>
            <w:r w:rsidR="00795AAE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：</w:t>
            </w:r>
            <w:r w:rsidR="00795AAE" w:rsidRPr="004914DD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公司半导体产品具备高真空工艺、陶瓷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-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金属封接技术、长期可靠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lastRenderedPageBreak/>
              <w:t>性验证、与设备厂联合调试匹配经验。进入设备厂后验证周期较长，替换成本高，具备较强客户</w:t>
            </w:r>
            <w:r w:rsidR="00A958A5" w:rsidRPr="00A958A5">
              <w:rPr>
                <w:rFonts w:ascii="Times New Roman" w:eastAsia="宋体" w:hAnsi="Times New Roman" w:cs="Times New Roman" w:hint="eastAsia"/>
                <w:sz w:val="20"/>
                <w:szCs w:val="20"/>
                <w:lang w:val="en-US"/>
              </w:rPr>
              <w:t>黏性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。未来将持续扩充产品品类，深化与头部设备厂合作，同时培育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MPCVD</w:t>
            </w:r>
            <w:r w:rsidR="00AF090A" w:rsidRPr="004914DD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磁控管在第四代半导体材料装备的应用。</w:t>
            </w:r>
          </w:p>
          <w:p w14:paraId="67FD7CEF" w14:textId="4B5130F9" w:rsidR="00795AAE" w:rsidRPr="004914DD" w:rsidRDefault="00795AAE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Q4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</w:t>
            </w:r>
            <w:r w:rsidR="001906F5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真空电容器在半导体设备中的导入进度与客户覆盖情况</w:t>
            </w:r>
            <w:r w:rsidR="00771C27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？</w:t>
            </w:r>
          </w:p>
          <w:p w14:paraId="3A602D66" w14:textId="42F2454A" w:rsidR="00841ECA" w:rsidRPr="004914DD" w:rsidRDefault="00795AAE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：</w:t>
            </w:r>
            <w:r w:rsidR="001906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公司高可靠真空电容器已批量供货北方华创、中微公司</w:t>
            </w:r>
            <w:r w:rsidR="005A2CA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、新凯来</w:t>
            </w:r>
            <w:r w:rsidR="001906F5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等头部半导体设备厂，以及英杰电气、恒运昌等射频电源厂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。</w:t>
            </w:r>
            <w:r w:rsidR="002D4E7B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在半导体设备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领域，公司主要竞争对手为日本明电舍、瑞士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Comet</w:t>
            </w:r>
            <w:r w:rsidR="00F66C0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等国外品牌。相较之下，公司产品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耐压高、承载电流大、损耗小、寿命长</w:t>
            </w:r>
            <w:r w:rsidR="00F66C0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，在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关键技术参数方面与国外品牌基本相当，且具备生产成本优势和本土</w:t>
            </w:r>
            <w:r w:rsidR="002337A9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化服务优势，能够更快速、灵活地响应国内客户定制化需求并提供及时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技术支持。当前，公司正积极开拓海内外半导体领域</w:t>
            </w:r>
            <w:r w:rsidR="001F5889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市场，持续建立产品品牌影响力，</w:t>
            </w:r>
            <w:r w:rsidR="002B4328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加速渗透并逐步扩大市场份额。</w:t>
            </w:r>
          </w:p>
          <w:p w14:paraId="216157DF" w14:textId="16ADE5D3" w:rsidR="00E74FD9" w:rsidRPr="004914DD" w:rsidRDefault="000E2D61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Q5</w:t>
            </w:r>
            <w:r w:rsidR="00E74FD9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新能源</w:t>
            </w:r>
            <w:r w:rsidR="006239B0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板块业务情况</w:t>
            </w:r>
            <w:r w:rsidR="00F71B64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，一季度利润下降原因</w:t>
            </w:r>
            <w:r w:rsidR="00E74FD9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？</w:t>
            </w:r>
          </w:p>
          <w:p w14:paraId="0AEDB4D7" w14:textId="1D7B0AA8" w:rsidR="00E74FD9" w:rsidRPr="004914DD" w:rsidRDefault="00E74FD9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：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新能源</w:t>
            </w:r>
            <w:r w:rsidR="00C46EE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板块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是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目前</w:t>
            </w:r>
            <w:r w:rsidR="00C46EE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公司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最大</w:t>
            </w:r>
            <w:r w:rsidR="00C46EE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收入来源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，覆盖新能源汽车及充电设施、光伏风能及储能。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2025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年营收增长主要受益于新能源汽车行业高景气度，下游市场需求持续增长，带动公司产品订单量显著提升。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年第一季度营收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增长主要系新能源板块</w:t>
            </w:r>
            <w:r w:rsidR="006239B0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收入增长所致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。公司与多家知名新能源电池、电控行业龙头及整车厂商建立合作，</w:t>
            </w:r>
            <w:r w:rsidR="00E66233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研发了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新能源控制盒产品，采用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Y</w:t>
            </w:r>
            <w:r w:rsidR="00A4413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系列高压直流接触器，实现了降本、小型化、轻量化的先发优势，获得客户高度认可并持续交付。</w:t>
            </w:r>
            <w:r w:rsidR="00E66233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="00CA56CF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年第一季度</w:t>
            </w:r>
            <w:r w:rsidR="00E66233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利润下降，主要系产品结构调整及部分产品原材料价格上涨导致毛利率下降。</w:t>
            </w:r>
          </w:p>
          <w:p w14:paraId="5781C631" w14:textId="038B6F28" w:rsidR="007252E0" w:rsidRPr="004914DD" w:rsidRDefault="00BA0412" w:rsidP="004914DD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Q6</w:t>
            </w:r>
            <w:r w:rsidR="007252E0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</w:t>
            </w:r>
            <w:r w:rsidR="005B1CB1"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公司在大科学装置（如散裂中子源、可控核聚变）领域配套哪些产品？业务情况及持续性如何？</w:t>
            </w:r>
          </w:p>
          <w:p w14:paraId="55797A96" w14:textId="64BC443F" w:rsidR="00E74FD9" w:rsidRPr="004914DD" w:rsidRDefault="007252E0" w:rsidP="005A2CAB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A</w:t>
            </w:r>
            <w:r w:rsidRPr="004914DD"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  <w:t>：</w:t>
            </w:r>
            <w:r w:rsidR="005B1CB1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公司大科学工程方向主要配套氢闸流管、速调管、真空电容器及磁控管，应用于粒子加速器、散裂中子源及可控核聚变装置等国家重大科技基础设施。</w:t>
            </w:r>
            <w:r w:rsidR="008E6013"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该板块属高技术壁垒、高战略价值的长期布局方向。</w:t>
            </w:r>
            <w:r w:rsidR="008E71F5" w:rsidRPr="008E71F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业务以分期建设项目制运行，产品属消耗品，具备持续性。</w:t>
            </w:r>
            <w:bookmarkStart w:id="2" w:name="_GoBack"/>
            <w:bookmarkEnd w:id="2"/>
          </w:p>
        </w:tc>
      </w:tr>
      <w:tr w:rsidR="00841ECA" w:rsidRPr="004914DD" w14:paraId="1ED08E04" w14:textId="77777777" w:rsidTr="004914DD">
        <w:trPr>
          <w:trHeight w:val="999"/>
          <w:jc w:val="center"/>
        </w:trPr>
        <w:tc>
          <w:tcPr>
            <w:tcW w:w="2580" w:type="dxa"/>
            <w:vAlign w:val="center"/>
          </w:tcPr>
          <w:p w14:paraId="7E034CC1" w14:textId="77777777" w:rsidR="00841ECA" w:rsidRPr="004914DD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622FD26A" w14:textId="77777777" w:rsidR="00841ECA" w:rsidRPr="004914DD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1E96D743" w14:textId="77777777" w:rsidR="00841ECA" w:rsidRPr="004914DD" w:rsidRDefault="00EF6E3D" w:rsidP="001F584F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本次活动不涉及未公开披露的重大信息。</w:t>
            </w:r>
          </w:p>
        </w:tc>
      </w:tr>
      <w:tr w:rsidR="00841ECA" w:rsidRPr="004914DD" w14:paraId="155D8634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1F515748" w14:textId="77777777" w:rsidR="00841ECA" w:rsidRPr="004914DD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vAlign w:val="center"/>
          </w:tcPr>
          <w:p w14:paraId="51D95916" w14:textId="428EF010" w:rsidR="00841ECA" w:rsidRPr="004914DD" w:rsidRDefault="004A6D42" w:rsidP="001F584F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无</w:t>
            </w:r>
          </w:p>
        </w:tc>
      </w:tr>
      <w:tr w:rsidR="00841ECA" w:rsidRPr="004914DD" w14:paraId="38F2336A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47ADABE6" w14:textId="77777777" w:rsidR="00841ECA" w:rsidRPr="004914DD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3995C498" w14:textId="5E89DE5F" w:rsidR="00841ECA" w:rsidRPr="004914DD" w:rsidRDefault="004914DD" w:rsidP="0036257C">
            <w:pPr>
              <w:pStyle w:val="TableParagraph"/>
              <w:spacing w:before="100" w:beforeAutospacing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月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日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-2026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月</w:t>
            </w:r>
            <w:r w:rsidR="0036257C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  <w:r w:rsidRPr="004914DD">
              <w:rPr>
                <w:rFonts w:ascii="Times New Roman" w:eastAsia="宋体" w:hAnsi="Times New Roman" w:cs="Times New Roman"/>
                <w:sz w:val="20"/>
                <w:szCs w:val="20"/>
              </w:rPr>
              <w:t>日</w:t>
            </w:r>
          </w:p>
        </w:tc>
      </w:tr>
    </w:tbl>
    <w:p w14:paraId="46CB8644" w14:textId="77777777" w:rsidR="00841ECA" w:rsidRPr="004914DD" w:rsidRDefault="00841ECA" w:rsidP="006E0A98">
      <w:pPr>
        <w:rPr>
          <w:rFonts w:ascii="Times New Roman" w:eastAsia="宋体" w:hAnsi="Times New Roman" w:cs="Times New Roman"/>
          <w:sz w:val="28"/>
          <w:szCs w:val="36"/>
        </w:rPr>
      </w:pPr>
    </w:p>
    <w:sectPr w:rsidR="00841ECA" w:rsidRPr="004914DD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358D8" w14:textId="77777777" w:rsidR="00673EE3" w:rsidRDefault="00673EE3" w:rsidP="004A6D42">
      <w:r>
        <w:separator/>
      </w:r>
    </w:p>
  </w:endnote>
  <w:endnote w:type="continuationSeparator" w:id="0">
    <w:p w14:paraId="6F3F6C66" w14:textId="77777777" w:rsidR="00673EE3" w:rsidRDefault="00673EE3" w:rsidP="004A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F8CD5" w14:textId="77777777" w:rsidR="00673EE3" w:rsidRDefault="00673EE3" w:rsidP="004A6D42">
      <w:r>
        <w:separator/>
      </w:r>
    </w:p>
  </w:footnote>
  <w:footnote w:type="continuationSeparator" w:id="0">
    <w:p w14:paraId="53D58FD7" w14:textId="77777777" w:rsidR="00673EE3" w:rsidRDefault="00673EE3" w:rsidP="004A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06A9C"/>
    <w:multiLevelType w:val="multilevel"/>
    <w:tmpl w:val="7456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02C8D"/>
    <w:rsid w:val="00026CC3"/>
    <w:rsid w:val="00036089"/>
    <w:rsid w:val="00053CFA"/>
    <w:rsid w:val="000633EC"/>
    <w:rsid w:val="00063804"/>
    <w:rsid w:val="000665A2"/>
    <w:rsid w:val="000877AB"/>
    <w:rsid w:val="000B7C08"/>
    <w:rsid w:val="000C4DD2"/>
    <w:rsid w:val="000D12CF"/>
    <w:rsid w:val="000D2D88"/>
    <w:rsid w:val="000E2D61"/>
    <w:rsid w:val="000E4B20"/>
    <w:rsid w:val="0011106F"/>
    <w:rsid w:val="0011418F"/>
    <w:rsid w:val="00144D39"/>
    <w:rsid w:val="001458FC"/>
    <w:rsid w:val="0015528F"/>
    <w:rsid w:val="00172C24"/>
    <w:rsid w:val="001906F5"/>
    <w:rsid w:val="00194AA5"/>
    <w:rsid w:val="0019720B"/>
    <w:rsid w:val="001A73E3"/>
    <w:rsid w:val="001B538F"/>
    <w:rsid w:val="001D296E"/>
    <w:rsid w:val="001D3D8C"/>
    <w:rsid w:val="001E1BD7"/>
    <w:rsid w:val="001E59D1"/>
    <w:rsid w:val="001E5EA4"/>
    <w:rsid w:val="001F584F"/>
    <w:rsid w:val="001F5889"/>
    <w:rsid w:val="002042A7"/>
    <w:rsid w:val="00205911"/>
    <w:rsid w:val="002146AD"/>
    <w:rsid w:val="00214A90"/>
    <w:rsid w:val="002211C5"/>
    <w:rsid w:val="002337A9"/>
    <w:rsid w:val="00275CB6"/>
    <w:rsid w:val="002800B5"/>
    <w:rsid w:val="0028059E"/>
    <w:rsid w:val="00295B29"/>
    <w:rsid w:val="00296BD2"/>
    <w:rsid w:val="002B3C74"/>
    <w:rsid w:val="002B4328"/>
    <w:rsid w:val="002C0136"/>
    <w:rsid w:val="002D4073"/>
    <w:rsid w:val="002D4E7B"/>
    <w:rsid w:val="002E3A4A"/>
    <w:rsid w:val="002E7098"/>
    <w:rsid w:val="002F60B9"/>
    <w:rsid w:val="00300967"/>
    <w:rsid w:val="00301D32"/>
    <w:rsid w:val="0031006D"/>
    <w:rsid w:val="00321530"/>
    <w:rsid w:val="00333C90"/>
    <w:rsid w:val="00340EE6"/>
    <w:rsid w:val="003539DC"/>
    <w:rsid w:val="0036257C"/>
    <w:rsid w:val="00366FAD"/>
    <w:rsid w:val="0037105B"/>
    <w:rsid w:val="00376E23"/>
    <w:rsid w:val="00384E96"/>
    <w:rsid w:val="0039732D"/>
    <w:rsid w:val="003975BA"/>
    <w:rsid w:val="003A74E6"/>
    <w:rsid w:val="003B2F88"/>
    <w:rsid w:val="003B73DD"/>
    <w:rsid w:val="003D011C"/>
    <w:rsid w:val="003D5B08"/>
    <w:rsid w:val="003E31D3"/>
    <w:rsid w:val="004108C7"/>
    <w:rsid w:val="00411F4B"/>
    <w:rsid w:val="00412DC2"/>
    <w:rsid w:val="00415F60"/>
    <w:rsid w:val="004171B0"/>
    <w:rsid w:val="004309FE"/>
    <w:rsid w:val="00440041"/>
    <w:rsid w:val="00451268"/>
    <w:rsid w:val="004515AD"/>
    <w:rsid w:val="00451857"/>
    <w:rsid w:val="00453516"/>
    <w:rsid w:val="00457548"/>
    <w:rsid w:val="00470DB2"/>
    <w:rsid w:val="00484358"/>
    <w:rsid w:val="004914DD"/>
    <w:rsid w:val="004925E7"/>
    <w:rsid w:val="00495B11"/>
    <w:rsid w:val="004A5AA7"/>
    <w:rsid w:val="004A6783"/>
    <w:rsid w:val="004A69F5"/>
    <w:rsid w:val="004A6D42"/>
    <w:rsid w:val="004C5A3B"/>
    <w:rsid w:val="004C5C18"/>
    <w:rsid w:val="004F6FF3"/>
    <w:rsid w:val="0050053C"/>
    <w:rsid w:val="0051490E"/>
    <w:rsid w:val="00530CE1"/>
    <w:rsid w:val="00531FCE"/>
    <w:rsid w:val="00540D64"/>
    <w:rsid w:val="00570CE8"/>
    <w:rsid w:val="00571B49"/>
    <w:rsid w:val="005743AE"/>
    <w:rsid w:val="00586FC2"/>
    <w:rsid w:val="005A2621"/>
    <w:rsid w:val="005A2CAB"/>
    <w:rsid w:val="005B1CB1"/>
    <w:rsid w:val="005B2E1C"/>
    <w:rsid w:val="005D64CA"/>
    <w:rsid w:val="005D74BE"/>
    <w:rsid w:val="005E5717"/>
    <w:rsid w:val="005E6DB2"/>
    <w:rsid w:val="0061433E"/>
    <w:rsid w:val="006239B0"/>
    <w:rsid w:val="0062751D"/>
    <w:rsid w:val="006354AA"/>
    <w:rsid w:val="00635D1E"/>
    <w:rsid w:val="00661AFA"/>
    <w:rsid w:val="00670321"/>
    <w:rsid w:val="006726BF"/>
    <w:rsid w:val="00673EE3"/>
    <w:rsid w:val="00677B77"/>
    <w:rsid w:val="006800E2"/>
    <w:rsid w:val="0068718A"/>
    <w:rsid w:val="00687BB1"/>
    <w:rsid w:val="006A2739"/>
    <w:rsid w:val="006B41F8"/>
    <w:rsid w:val="006B5C95"/>
    <w:rsid w:val="006D079C"/>
    <w:rsid w:val="006D2FAB"/>
    <w:rsid w:val="006E0A98"/>
    <w:rsid w:val="006E14B0"/>
    <w:rsid w:val="006F0108"/>
    <w:rsid w:val="006F6DFA"/>
    <w:rsid w:val="00704AE6"/>
    <w:rsid w:val="00706EA3"/>
    <w:rsid w:val="007153A2"/>
    <w:rsid w:val="00724A68"/>
    <w:rsid w:val="007252E0"/>
    <w:rsid w:val="00726729"/>
    <w:rsid w:val="007271BF"/>
    <w:rsid w:val="00730DD3"/>
    <w:rsid w:val="00733224"/>
    <w:rsid w:val="00737A80"/>
    <w:rsid w:val="007409E4"/>
    <w:rsid w:val="0075506A"/>
    <w:rsid w:val="007610F6"/>
    <w:rsid w:val="00764128"/>
    <w:rsid w:val="00771C27"/>
    <w:rsid w:val="00775D76"/>
    <w:rsid w:val="007824B8"/>
    <w:rsid w:val="0078691B"/>
    <w:rsid w:val="007910DD"/>
    <w:rsid w:val="00795AAE"/>
    <w:rsid w:val="007A3EC1"/>
    <w:rsid w:val="007B3368"/>
    <w:rsid w:val="007D0A69"/>
    <w:rsid w:val="007D487D"/>
    <w:rsid w:val="007D6DC4"/>
    <w:rsid w:val="007F285D"/>
    <w:rsid w:val="008350C2"/>
    <w:rsid w:val="00841ECA"/>
    <w:rsid w:val="00851736"/>
    <w:rsid w:val="00853463"/>
    <w:rsid w:val="00866EEF"/>
    <w:rsid w:val="00867C8E"/>
    <w:rsid w:val="00892E92"/>
    <w:rsid w:val="00893F25"/>
    <w:rsid w:val="00895035"/>
    <w:rsid w:val="008B2B14"/>
    <w:rsid w:val="008C4786"/>
    <w:rsid w:val="008C6AED"/>
    <w:rsid w:val="008C7604"/>
    <w:rsid w:val="008D1C3F"/>
    <w:rsid w:val="008D57CE"/>
    <w:rsid w:val="008E1B27"/>
    <w:rsid w:val="008E2E8D"/>
    <w:rsid w:val="008E456F"/>
    <w:rsid w:val="008E6013"/>
    <w:rsid w:val="008E71F5"/>
    <w:rsid w:val="008E73F6"/>
    <w:rsid w:val="008E7A1D"/>
    <w:rsid w:val="008F473C"/>
    <w:rsid w:val="009004B5"/>
    <w:rsid w:val="00903379"/>
    <w:rsid w:val="00906975"/>
    <w:rsid w:val="0091546F"/>
    <w:rsid w:val="009166BA"/>
    <w:rsid w:val="00917B6C"/>
    <w:rsid w:val="00917F0B"/>
    <w:rsid w:val="00917F8B"/>
    <w:rsid w:val="00920EF8"/>
    <w:rsid w:val="00924B04"/>
    <w:rsid w:val="00956EDB"/>
    <w:rsid w:val="00960964"/>
    <w:rsid w:val="00965E4D"/>
    <w:rsid w:val="00975633"/>
    <w:rsid w:val="009772ED"/>
    <w:rsid w:val="0099225C"/>
    <w:rsid w:val="009975EF"/>
    <w:rsid w:val="009A1A59"/>
    <w:rsid w:val="009B1D5C"/>
    <w:rsid w:val="009C2E31"/>
    <w:rsid w:val="009D6D1D"/>
    <w:rsid w:val="009D6D21"/>
    <w:rsid w:val="009E1955"/>
    <w:rsid w:val="009E5B2F"/>
    <w:rsid w:val="009F3896"/>
    <w:rsid w:val="00A00D96"/>
    <w:rsid w:val="00A04323"/>
    <w:rsid w:val="00A05A3B"/>
    <w:rsid w:val="00A4413F"/>
    <w:rsid w:val="00A527AA"/>
    <w:rsid w:val="00A5684D"/>
    <w:rsid w:val="00A75C61"/>
    <w:rsid w:val="00A958A5"/>
    <w:rsid w:val="00A9601B"/>
    <w:rsid w:val="00A96A11"/>
    <w:rsid w:val="00AD08EA"/>
    <w:rsid w:val="00AD100E"/>
    <w:rsid w:val="00AE1E36"/>
    <w:rsid w:val="00AF090A"/>
    <w:rsid w:val="00AF40A7"/>
    <w:rsid w:val="00AF74AA"/>
    <w:rsid w:val="00B03C2F"/>
    <w:rsid w:val="00B15064"/>
    <w:rsid w:val="00B24D27"/>
    <w:rsid w:val="00B340A3"/>
    <w:rsid w:val="00B410F5"/>
    <w:rsid w:val="00B6280C"/>
    <w:rsid w:val="00B671A4"/>
    <w:rsid w:val="00B72850"/>
    <w:rsid w:val="00B72CD4"/>
    <w:rsid w:val="00B832C6"/>
    <w:rsid w:val="00B83CEA"/>
    <w:rsid w:val="00B85B00"/>
    <w:rsid w:val="00BA0412"/>
    <w:rsid w:val="00BC086A"/>
    <w:rsid w:val="00BE136E"/>
    <w:rsid w:val="00BF132F"/>
    <w:rsid w:val="00C13878"/>
    <w:rsid w:val="00C45E48"/>
    <w:rsid w:val="00C46EEF"/>
    <w:rsid w:val="00C54553"/>
    <w:rsid w:val="00C61DF8"/>
    <w:rsid w:val="00C7570D"/>
    <w:rsid w:val="00C77949"/>
    <w:rsid w:val="00C80A04"/>
    <w:rsid w:val="00CA16CC"/>
    <w:rsid w:val="00CA1705"/>
    <w:rsid w:val="00CA56CF"/>
    <w:rsid w:val="00CB17E7"/>
    <w:rsid w:val="00CC6515"/>
    <w:rsid w:val="00CC6CC1"/>
    <w:rsid w:val="00CD7C87"/>
    <w:rsid w:val="00CE1A54"/>
    <w:rsid w:val="00CE7875"/>
    <w:rsid w:val="00CE7953"/>
    <w:rsid w:val="00CF1488"/>
    <w:rsid w:val="00CF5FB6"/>
    <w:rsid w:val="00D02518"/>
    <w:rsid w:val="00D04C8A"/>
    <w:rsid w:val="00D17454"/>
    <w:rsid w:val="00D2144E"/>
    <w:rsid w:val="00D231D8"/>
    <w:rsid w:val="00D30DAA"/>
    <w:rsid w:val="00D33FBC"/>
    <w:rsid w:val="00D60265"/>
    <w:rsid w:val="00D65AEA"/>
    <w:rsid w:val="00D7535C"/>
    <w:rsid w:val="00D76302"/>
    <w:rsid w:val="00D81852"/>
    <w:rsid w:val="00D92E29"/>
    <w:rsid w:val="00D94069"/>
    <w:rsid w:val="00DA5CE2"/>
    <w:rsid w:val="00DB71A2"/>
    <w:rsid w:val="00DB7A3D"/>
    <w:rsid w:val="00DC1855"/>
    <w:rsid w:val="00DC3A80"/>
    <w:rsid w:val="00DD0C42"/>
    <w:rsid w:val="00DD17DF"/>
    <w:rsid w:val="00DD587E"/>
    <w:rsid w:val="00DD5CFE"/>
    <w:rsid w:val="00DE10E8"/>
    <w:rsid w:val="00DE4756"/>
    <w:rsid w:val="00DF0C66"/>
    <w:rsid w:val="00E00E19"/>
    <w:rsid w:val="00E16FDA"/>
    <w:rsid w:val="00E35F58"/>
    <w:rsid w:val="00E372DD"/>
    <w:rsid w:val="00E44012"/>
    <w:rsid w:val="00E45BD9"/>
    <w:rsid w:val="00E66233"/>
    <w:rsid w:val="00E66FFC"/>
    <w:rsid w:val="00E7274C"/>
    <w:rsid w:val="00E74FD9"/>
    <w:rsid w:val="00E759D6"/>
    <w:rsid w:val="00E84A8C"/>
    <w:rsid w:val="00E976DE"/>
    <w:rsid w:val="00EA1D0C"/>
    <w:rsid w:val="00EA6A29"/>
    <w:rsid w:val="00EC0F83"/>
    <w:rsid w:val="00EC69CF"/>
    <w:rsid w:val="00EE0F22"/>
    <w:rsid w:val="00EE3187"/>
    <w:rsid w:val="00EF499B"/>
    <w:rsid w:val="00EF6E3D"/>
    <w:rsid w:val="00F14977"/>
    <w:rsid w:val="00F14CC5"/>
    <w:rsid w:val="00F2454B"/>
    <w:rsid w:val="00F31ED6"/>
    <w:rsid w:val="00F32704"/>
    <w:rsid w:val="00F409B0"/>
    <w:rsid w:val="00F42C9C"/>
    <w:rsid w:val="00F60533"/>
    <w:rsid w:val="00F667A9"/>
    <w:rsid w:val="00F66C08"/>
    <w:rsid w:val="00F71B64"/>
    <w:rsid w:val="00F740FB"/>
    <w:rsid w:val="00F94633"/>
    <w:rsid w:val="00FB4A08"/>
    <w:rsid w:val="00FC0C2A"/>
    <w:rsid w:val="00FD01E9"/>
    <w:rsid w:val="00FD7F8E"/>
    <w:rsid w:val="00FF02B0"/>
    <w:rsid w:val="00FF11E4"/>
    <w:rsid w:val="00FF7C80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45F688C"/>
    <w:rsid w:val="14D47131"/>
    <w:rsid w:val="15680001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B756271"/>
    <w:rsid w:val="4C8E1CA8"/>
    <w:rsid w:val="4D6D36A4"/>
    <w:rsid w:val="510903EF"/>
    <w:rsid w:val="53F137F4"/>
    <w:rsid w:val="543A6906"/>
    <w:rsid w:val="56850CBB"/>
    <w:rsid w:val="59D8738A"/>
    <w:rsid w:val="5A666D76"/>
    <w:rsid w:val="5B2253C2"/>
    <w:rsid w:val="5CF02E0F"/>
    <w:rsid w:val="603269D2"/>
    <w:rsid w:val="61A52BCA"/>
    <w:rsid w:val="63CE7CBA"/>
    <w:rsid w:val="67095496"/>
    <w:rsid w:val="67ED7463"/>
    <w:rsid w:val="681A546A"/>
    <w:rsid w:val="68507D37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6430096"/>
    <w:rsid w:val="788C25F5"/>
    <w:rsid w:val="79F72AA9"/>
    <w:rsid w:val="7A144529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5ED11B"/>
  <w15:docId w15:val="{479BAEEE-5E1B-40FF-AE71-5BFD2CBD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795A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paragraph" w:styleId="af">
    <w:name w:val="Normal (Web)"/>
    <w:basedOn w:val="a"/>
    <w:uiPriority w:val="99"/>
    <w:unhideWhenUsed/>
    <w:rsid w:val="00376E23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character" w:styleId="af0">
    <w:name w:val="Strong"/>
    <w:basedOn w:val="a0"/>
    <w:uiPriority w:val="22"/>
    <w:qFormat/>
    <w:rsid w:val="00376E23"/>
    <w:rPr>
      <w:b/>
      <w:bCs/>
    </w:rPr>
  </w:style>
  <w:style w:type="character" w:customStyle="1" w:styleId="20">
    <w:name w:val="标题 2 字符"/>
    <w:basedOn w:val="a0"/>
    <w:link w:val="2"/>
    <w:semiHidden/>
    <w:rsid w:val="00795AAE"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6D7FD-0980-4D3F-AD8B-82D10C9E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249</Words>
  <Characters>1423</Characters>
  <Application>Microsoft Office Word</Application>
  <DocSecurity>0</DocSecurity>
  <Lines>11</Lines>
  <Paragraphs>3</Paragraphs>
  <ScaleCrop>false</ScaleCrop>
  <Company>P R C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SN08952</cp:lastModifiedBy>
  <cp:revision>330</cp:revision>
  <dcterms:created xsi:type="dcterms:W3CDTF">2025-10-31T09:09:00Z</dcterms:created>
  <dcterms:modified xsi:type="dcterms:W3CDTF">2026-07-10T06:41:00Z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eyJoZGlkIjoiYjhjODI2MTdkZjNlNmE1ZDUzMWZlNTQ5ZTM1NTE3NTkiLCJ1c2VySWQiOiI0NjA0MTQ5MTgifQ==</vt:lpwstr>
  </property>
</Properties>
</file>