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2B4E5" w14:textId="77777777" w:rsidR="005D28FA" w:rsidRDefault="00000000">
      <w:pPr>
        <w:spacing w:beforeLines="50" w:before="156" w:afterLines="50" w:after="156" w:line="400" w:lineRule="exact"/>
        <w:rPr>
          <w:rFonts w:ascii="宋体" w:hAnsi="宋体" w:hint="eastAsia"/>
          <w:b/>
          <w:bCs/>
          <w:iCs/>
          <w:color w:val="000000"/>
          <w:sz w:val="20"/>
          <w:szCs w:val="20"/>
        </w:rPr>
      </w:pPr>
      <w:r>
        <w:rPr>
          <w:rFonts w:hAnsi="宋体"/>
          <w:bCs/>
          <w:iCs/>
          <w:color w:val="000000"/>
          <w:sz w:val="24"/>
        </w:rPr>
        <w:t>证券代码：</w:t>
      </w:r>
      <w:r>
        <w:rPr>
          <w:bCs/>
          <w:iCs/>
          <w:color w:val="000000"/>
          <w:sz w:val="24"/>
        </w:rPr>
        <w:t xml:space="preserve"> </w:t>
      </w:r>
      <w:r>
        <w:rPr>
          <w:color w:val="000000"/>
          <w:sz w:val="24"/>
        </w:rPr>
        <w:t xml:space="preserve">688646                                   </w:t>
      </w:r>
      <w:r>
        <w:rPr>
          <w:rFonts w:hAnsi="宋体"/>
          <w:bCs/>
          <w:iCs/>
          <w:color w:val="000000"/>
          <w:sz w:val="24"/>
        </w:rPr>
        <w:t>证券简称：</w:t>
      </w:r>
      <w:r>
        <w:rPr>
          <w:color w:val="000000"/>
          <w:sz w:val="24"/>
        </w:rPr>
        <w:t>ST</w:t>
      </w:r>
      <w:r>
        <w:rPr>
          <w:color w:val="000000"/>
          <w:sz w:val="24"/>
        </w:rPr>
        <w:t>逸飞</w:t>
      </w:r>
    </w:p>
    <w:p w14:paraId="2E726EAA" w14:textId="77777777" w:rsidR="005D28FA" w:rsidRDefault="005D28FA">
      <w:pPr>
        <w:spacing w:beforeLines="50" w:before="156" w:afterLines="50" w:after="156" w:line="400" w:lineRule="exact"/>
        <w:jc w:val="center"/>
        <w:rPr>
          <w:rFonts w:ascii="宋体" w:hAnsi="宋体" w:hint="eastAsia"/>
          <w:b/>
          <w:bCs/>
          <w:iCs/>
          <w:color w:val="000000"/>
          <w:sz w:val="32"/>
          <w:szCs w:val="32"/>
        </w:rPr>
      </w:pPr>
    </w:p>
    <w:p w14:paraId="770C2F72" w14:textId="77777777" w:rsidR="005D28FA" w:rsidRDefault="00000000">
      <w:pPr>
        <w:spacing w:beforeLines="50" w:before="156" w:afterLines="50" w:after="156" w:line="400" w:lineRule="exact"/>
        <w:jc w:val="center"/>
        <w:rPr>
          <w:rFonts w:ascii="宋体" w:hAnsi="宋体" w:hint="eastAsia"/>
          <w:b/>
          <w:bCs/>
          <w:iCs/>
          <w:color w:val="000000"/>
          <w:sz w:val="32"/>
          <w:szCs w:val="32"/>
        </w:rPr>
      </w:pPr>
      <w:r>
        <w:rPr>
          <w:rFonts w:ascii="宋体" w:hAnsi="宋体"/>
          <w:b/>
          <w:bCs/>
          <w:iCs/>
          <w:color w:val="000000"/>
          <w:sz w:val="32"/>
          <w:szCs w:val="32"/>
        </w:rPr>
        <w:t>武汉逸飞激光股份有限公司</w:t>
      </w:r>
    </w:p>
    <w:p w14:paraId="29851CE4" w14:textId="77777777" w:rsidR="005D28FA" w:rsidRDefault="00000000">
      <w:pPr>
        <w:spacing w:beforeLines="50" w:before="156" w:afterLines="50" w:after="156" w:line="400" w:lineRule="exact"/>
        <w:jc w:val="center"/>
        <w:rPr>
          <w:rFonts w:ascii="宋体" w:hAnsi="宋体" w:hint="eastAsia"/>
          <w:b/>
          <w:bCs/>
          <w:iCs/>
          <w:color w:val="000000"/>
          <w:sz w:val="32"/>
          <w:szCs w:val="32"/>
        </w:rPr>
      </w:pPr>
      <w:r>
        <w:rPr>
          <w:rFonts w:ascii="宋体" w:hAnsi="宋体" w:hint="eastAsia"/>
          <w:b/>
          <w:bCs/>
          <w:iCs/>
          <w:color w:val="000000"/>
          <w:sz w:val="32"/>
          <w:szCs w:val="32"/>
        </w:rPr>
        <w:t>投资者关系活动记录表</w:t>
      </w:r>
    </w:p>
    <w:p w14:paraId="72B22B6B" w14:textId="77777777" w:rsidR="005D28FA" w:rsidRDefault="00000000">
      <w:pPr>
        <w:spacing w:beforeLines="50" w:before="156" w:afterLines="50" w:after="156" w:line="400" w:lineRule="exact"/>
        <w:jc w:val="right"/>
        <w:rPr>
          <w:rFonts w:ascii="宋体" w:hAnsi="宋体" w:hint="eastAsia"/>
          <w:b/>
          <w:bCs/>
          <w:iCs/>
          <w:color w:val="000000"/>
          <w:sz w:val="32"/>
          <w:szCs w:val="32"/>
        </w:rPr>
      </w:pPr>
      <w:r>
        <w:rPr>
          <w:rFonts w:ascii="宋体" w:hAnsi="宋体" w:cs="宋体"/>
          <w:b/>
          <w:bCs/>
          <w:sz w:val="24"/>
        </w:rPr>
        <w:t>编号：202</w:t>
      </w:r>
      <w:r>
        <w:rPr>
          <w:rFonts w:ascii="宋体" w:hAnsi="宋体" w:cs="宋体" w:hint="eastAsia"/>
          <w:b/>
          <w:bCs/>
          <w:sz w:val="24"/>
        </w:rPr>
        <w:t>6</w:t>
      </w:r>
      <w:r>
        <w:rPr>
          <w:rFonts w:ascii="宋体" w:hAnsi="宋体" w:cs="宋体"/>
          <w:b/>
          <w:bCs/>
          <w:sz w:val="24"/>
        </w:rPr>
        <w:t>-00</w:t>
      </w:r>
      <w:r>
        <w:rPr>
          <w:rFonts w:ascii="宋体" w:hAnsi="宋体" w:cs="宋体" w:hint="eastAsia"/>
          <w:b/>
          <w:bCs/>
          <w:sz w:val="24"/>
        </w:rPr>
        <w:t>3</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847"/>
      </w:tblGrid>
      <w:tr w:rsidR="005D28FA" w14:paraId="6D7980DB" w14:textId="77777777" w:rsidTr="00026E03">
        <w:tc>
          <w:tcPr>
            <w:tcW w:w="1908" w:type="dxa"/>
            <w:tcBorders>
              <w:top w:val="single" w:sz="4" w:space="0" w:color="auto"/>
              <w:left w:val="single" w:sz="4" w:space="0" w:color="auto"/>
              <w:bottom w:val="single" w:sz="4" w:space="0" w:color="auto"/>
              <w:right w:val="single" w:sz="4" w:space="0" w:color="auto"/>
            </w:tcBorders>
            <w:vAlign w:val="center"/>
          </w:tcPr>
          <w:p w14:paraId="70FF0DC9" w14:textId="4E0D1C80" w:rsidR="005D28FA" w:rsidRDefault="00000000" w:rsidP="00026E03">
            <w:pPr>
              <w:spacing w:line="400" w:lineRule="exact"/>
              <w:rPr>
                <w:bCs/>
                <w:iCs/>
                <w:color w:val="000000"/>
                <w:sz w:val="24"/>
              </w:rPr>
            </w:pPr>
            <w:r>
              <w:rPr>
                <w:rFonts w:ascii="宋体" w:hAnsi="宋体" w:hint="eastAsia"/>
                <w:bCs/>
                <w:iCs/>
                <w:color w:val="000000"/>
                <w:sz w:val="24"/>
              </w:rPr>
              <w:t xml:space="preserve">                                                     </w:t>
            </w:r>
            <w:r>
              <w:rPr>
                <w:rFonts w:hAnsi="宋体"/>
                <w:bCs/>
                <w:iCs/>
                <w:color w:val="000000"/>
                <w:kern w:val="0"/>
                <w:sz w:val="24"/>
              </w:rPr>
              <w:t>投资者关系活动类别</w:t>
            </w:r>
          </w:p>
        </w:tc>
        <w:tc>
          <w:tcPr>
            <w:tcW w:w="6847" w:type="dxa"/>
            <w:tcBorders>
              <w:top w:val="single" w:sz="4" w:space="0" w:color="auto"/>
              <w:left w:val="single" w:sz="4" w:space="0" w:color="auto"/>
              <w:bottom w:val="single" w:sz="4" w:space="0" w:color="auto"/>
              <w:right w:val="single" w:sz="4" w:space="0" w:color="auto"/>
            </w:tcBorders>
          </w:tcPr>
          <w:p w14:paraId="03C0D8C0" w14:textId="77777777" w:rsidR="005D28FA" w:rsidRDefault="00000000">
            <w:pPr>
              <w:spacing w:line="420" w:lineRule="exact"/>
              <w:rPr>
                <w:bCs/>
                <w:iCs/>
                <w:color w:val="000000"/>
                <w:sz w:val="24"/>
              </w:rPr>
            </w:pPr>
            <w:r>
              <w:rPr>
                <w:rFonts w:hint="eastAsia"/>
                <w:bCs/>
                <w:iCs/>
                <w:color w:val="000000"/>
                <w:kern w:val="0"/>
                <w:sz w:val="24"/>
              </w:rPr>
              <w:t>□</w:t>
            </w:r>
            <w:r>
              <w:rPr>
                <w:rFonts w:hint="eastAsia"/>
                <w:bCs/>
                <w:iCs/>
                <w:color w:val="000000"/>
                <w:kern w:val="0"/>
                <w:sz w:val="24"/>
              </w:rPr>
              <w:t xml:space="preserve"> </w:t>
            </w:r>
            <w:r>
              <w:rPr>
                <w:rFonts w:hAnsi="宋体"/>
                <w:kern w:val="0"/>
                <w:sz w:val="24"/>
              </w:rPr>
              <w:t>特定对象调研</w:t>
            </w:r>
            <w:r>
              <w:rPr>
                <w:kern w:val="0"/>
                <w:sz w:val="24"/>
              </w:rPr>
              <w:t xml:space="preserve">       </w:t>
            </w:r>
            <w:r>
              <w:rPr>
                <w:rFonts w:hint="eastAsia"/>
                <w:kern w:val="0"/>
                <w:sz w:val="24"/>
              </w:rPr>
              <w:t xml:space="preserve"> </w:t>
            </w:r>
            <w:r>
              <w:rPr>
                <w:rFonts w:hint="eastAsia"/>
                <w:bCs/>
                <w:iCs/>
                <w:color w:val="000000"/>
                <w:kern w:val="0"/>
                <w:sz w:val="24"/>
              </w:rPr>
              <w:t>□</w:t>
            </w:r>
            <w:r>
              <w:rPr>
                <w:rFonts w:hint="eastAsia"/>
                <w:bCs/>
                <w:iCs/>
                <w:color w:val="000000"/>
                <w:kern w:val="0"/>
                <w:sz w:val="24"/>
              </w:rPr>
              <w:t xml:space="preserve"> </w:t>
            </w:r>
            <w:r>
              <w:rPr>
                <w:rFonts w:hAnsi="宋体"/>
                <w:kern w:val="0"/>
                <w:sz w:val="24"/>
              </w:rPr>
              <w:t>分析师会议</w:t>
            </w:r>
          </w:p>
          <w:p w14:paraId="1847F3A0" w14:textId="073749BA" w:rsidR="005D28FA" w:rsidRDefault="00000000">
            <w:pPr>
              <w:spacing w:line="420" w:lineRule="exact"/>
              <w:rPr>
                <w:bCs/>
                <w:iCs/>
                <w:color w:val="000000"/>
                <w:kern w:val="0"/>
                <w:sz w:val="24"/>
              </w:rPr>
            </w:pPr>
            <w:r>
              <w:rPr>
                <w:rFonts w:hint="eastAsia"/>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sidR="00CF67D7">
              <w:rPr>
                <w:rFonts w:hint="eastAsia"/>
                <w:bCs/>
                <w:iCs/>
                <w:color w:val="000000"/>
                <w:kern w:val="0"/>
                <w:sz w:val="24"/>
              </w:rPr>
              <w:t>☑</w:t>
            </w:r>
            <w:r>
              <w:rPr>
                <w:rFonts w:hint="eastAsia"/>
                <w:bCs/>
                <w:iCs/>
                <w:color w:val="000000"/>
                <w:kern w:val="0"/>
                <w:sz w:val="24"/>
              </w:rPr>
              <w:t xml:space="preserve"> </w:t>
            </w:r>
            <w:r>
              <w:rPr>
                <w:rFonts w:hAnsi="宋体"/>
                <w:kern w:val="0"/>
                <w:sz w:val="24"/>
              </w:rPr>
              <w:t>业绩说明会</w:t>
            </w:r>
          </w:p>
          <w:p w14:paraId="1B5A0B9B" w14:textId="77777777" w:rsidR="005D28FA" w:rsidRDefault="00000000">
            <w:pPr>
              <w:spacing w:line="420" w:lineRule="exact"/>
              <w:rPr>
                <w:bCs/>
                <w:iCs/>
                <w:color w:val="000000"/>
                <w:kern w:val="0"/>
                <w:sz w:val="24"/>
              </w:rPr>
            </w:pPr>
            <w:r>
              <w:rPr>
                <w:rFonts w:hint="eastAsia"/>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rFonts w:hint="eastAsia"/>
                <w:bCs/>
                <w:iCs/>
                <w:color w:val="000000"/>
                <w:kern w:val="0"/>
                <w:sz w:val="24"/>
              </w:rPr>
              <w:t>□</w:t>
            </w:r>
            <w:r>
              <w:rPr>
                <w:rFonts w:hint="eastAsia"/>
                <w:bCs/>
                <w:iCs/>
                <w:color w:val="000000"/>
                <w:kern w:val="0"/>
                <w:sz w:val="24"/>
              </w:rPr>
              <w:t xml:space="preserve"> </w:t>
            </w:r>
            <w:r>
              <w:rPr>
                <w:rFonts w:hAnsi="宋体"/>
                <w:kern w:val="0"/>
                <w:sz w:val="24"/>
              </w:rPr>
              <w:t>路演活动</w:t>
            </w:r>
          </w:p>
          <w:p w14:paraId="687C01E9" w14:textId="3948F632" w:rsidR="005D28FA" w:rsidRDefault="00CF67D7">
            <w:pPr>
              <w:tabs>
                <w:tab w:val="left" w:pos="3045"/>
                <w:tab w:val="center" w:pos="3199"/>
              </w:tabs>
              <w:spacing w:line="420" w:lineRule="exact"/>
              <w:rPr>
                <w:bCs/>
                <w:iCs/>
                <w:color w:val="000000"/>
                <w:kern w:val="0"/>
                <w:sz w:val="24"/>
              </w:rPr>
            </w:pPr>
            <w:r>
              <w:rPr>
                <w:rFonts w:hint="eastAsia"/>
                <w:bCs/>
                <w:iCs/>
                <w:color w:val="000000"/>
                <w:kern w:val="0"/>
                <w:sz w:val="24"/>
              </w:rPr>
              <w:t>□</w:t>
            </w:r>
            <w:r>
              <w:rPr>
                <w:rFonts w:hint="eastAsia"/>
                <w:bCs/>
                <w:iCs/>
                <w:color w:val="000000"/>
                <w:kern w:val="0"/>
                <w:sz w:val="24"/>
              </w:rPr>
              <w:t xml:space="preserve"> </w:t>
            </w:r>
            <w:r>
              <w:rPr>
                <w:rFonts w:hAnsi="宋体"/>
                <w:kern w:val="0"/>
                <w:sz w:val="24"/>
              </w:rPr>
              <w:t>现场参观</w:t>
            </w:r>
            <w:r>
              <w:rPr>
                <w:bCs/>
                <w:iCs/>
                <w:color w:val="000000"/>
                <w:kern w:val="0"/>
                <w:sz w:val="24"/>
              </w:rPr>
              <w:tab/>
            </w:r>
          </w:p>
          <w:p w14:paraId="78624838" w14:textId="77777777" w:rsidR="005D28FA" w:rsidRDefault="00000000">
            <w:pPr>
              <w:tabs>
                <w:tab w:val="center" w:pos="3199"/>
              </w:tabs>
              <w:spacing w:line="420" w:lineRule="exact"/>
              <w:rPr>
                <w:bCs/>
                <w:iCs/>
                <w:color w:val="000000"/>
                <w:sz w:val="24"/>
              </w:rPr>
            </w:pPr>
            <w:r>
              <w:rPr>
                <w:rFonts w:hint="eastAsia"/>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Ansi="宋体"/>
                <w:kern w:val="0"/>
                <w:sz w:val="24"/>
                <w:u w:val="single"/>
              </w:rPr>
              <w:t>请文字说明其他活动内容）</w:t>
            </w:r>
          </w:p>
        </w:tc>
      </w:tr>
      <w:tr w:rsidR="005D28FA" w14:paraId="4286C477" w14:textId="77777777" w:rsidTr="00026E03">
        <w:tc>
          <w:tcPr>
            <w:tcW w:w="1908" w:type="dxa"/>
            <w:tcBorders>
              <w:top w:val="single" w:sz="4" w:space="0" w:color="auto"/>
              <w:left w:val="single" w:sz="4" w:space="0" w:color="auto"/>
              <w:bottom w:val="single" w:sz="4" w:space="0" w:color="auto"/>
              <w:right w:val="single" w:sz="4" w:space="0" w:color="auto"/>
            </w:tcBorders>
            <w:vAlign w:val="center"/>
          </w:tcPr>
          <w:p w14:paraId="69513CC7" w14:textId="77777777" w:rsidR="005D28FA" w:rsidRDefault="00000000">
            <w:pPr>
              <w:spacing w:line="420" w:lineRule="exact"/>
              <w:rPr>
                <w:bCs/>
                <w:iCs/>
                <w:color w:val="000000"/>
                <w:kern w:val="0"/>
                <w:sz w:val="24"/>
              </w:rPr>
            </w:pPr>
            <w:r>
              <w:rPr>
                <w:rFonts w:hAnsi="宋体"/>
                <w:bCs/>
                <w:iCs/>
                <w:color w:val="000000"/>
                <w:kern w:val="0"/>
                <w:sz w:val="24"/>
              </w:rPr>
              <w:t>参与单位名称及人员姓名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6C959BCC" w14:textId="53943154" w:rsidR="005D28FA" w:rsidRDefault="00186DAE">
            <w:pPr>
              <w:spacing w:line="420" w:lineRule="exact"/>
              <w:jc w:val="left"/>
              <w:rPr>
                <w:bCs/>
                <w:iCs/>
                <w:color w:val="000000"/>
                <w:sz w:val="24"/>
              </w:rPr>
            </w:pPr>
            <w:r w:rsidRPr="00186DAE">
              <w:rPr>
                <w:bCs/>
                <w:iCs/>
                <w:color w:val="000000"/>
                <w:sz w:val="24"/>
              </w:rPr>
              <w:t>投资者网上提问</w:t>
            </w:r>
          </w:p>
        </w:tc>
      </w:tr>
      <w:tr w:rsidR="005D28FA" w14:paraId="5E8E57E1" w14:textId="77777777" w:rsidTr="00026E03">
        <w:trPr>
          <w:trHeight w:val="90"/>
        </w:trPr>
        <w:tc>
          <w:tcPr>
            <w:tcW w:w="1908" w:type="dxa"/>
            <w:tcBorders>
              <w:top w:val="single" w:sz="4" w:space="0" w:color="auto"/>
              <w:left w:val="single" w:sz="4" w:space="0" w:color="auto"/>
              <w:bottom w:val="single" w:sz="4" w:space="0" w:color="auto"/>
              <w:right w:val="single" w:sz="4" w:space="0" w:color="auto"/>
            </w:tcBorders>
            <w:vAlign w:val="center"/>
          </w:tcPr>
          <w:p w14:paraId="472BDDAD" w14:textId="77777777" w:rsidR="005D28FA" w:rsidRDefault="00000000">
            <w:pPr>
              <w:spacing w:line="420" w:lineRule="exact"/>
              <w:rPr>
                <w:bCs/>
                <w:iCs/>
                <w:color w:val="000000"/>
                <w:kern w:val="0"/>
                <w:sz w:val="24"/>
              </w:rPr>
            </w:pPr>
            <w:r>
              <w:rPr>
                <w:rFonts w:hAnsi="宋体"/>
                <w:bCs/>
                <w:iCs/>
                <w:color w:val="000000"/>
                <w:kern w:val="0"/>
                <w:sz w:val="24"/>
              </w:rPr>
              <w:t>时间</w:t>
            </w:r>
          </w:p>
        </w:tc>
        <w:tc>
          <w:tcPr>
            <w:tcW w:w="6847" w:type="dxa"/>
            <w:tcBorders>
              <w:top w:val="single" w:sz="4" w:space="0" w:color="auto"/>
              <w:left w:val="single" w:sz="4" w:space="0" w:color="auto"/>
              <w:bottom w:val="single" w:sz="4" w:space="0" w:color="auto"/>
              <w:right w:val="single" w:sz="4" w:space="0" w:color="auto"/>
            </w:tcBorders>
          </w:tcPr>
          <w:p w14:paraId="78E40485" w14:textId="5EE28479" w:rsidR="005D28FA" w:rsidRDefault="00000000">
            <w:pPr>
              <w:spacing w:line="420" w:lineRule="exact"/>
              <w:rPr>
                <w:bCs/>
                <w:iCs/>
                <w:color w:val="000000"/>
                <w:sz w:val="24"/>
              </w:rPr>
            </w:pPr>
            <w:r>
              <w:rPr>
                <w:bCs/>
                <w:iCs/>
                <w:color w:val="000000"/>
                <w:sz w:val="24"/>
              </w:rPr>
              <w:t>2026</w:t>
            </w:r>
            <w:r>
              <w:rPr>
                <w:bCs/>
                <w:iCs/>
                <w:color w:val="000000"/>
                <w:sz w:val="24"/>
              </w:rPr>
              <w:t>年</w:t>
            </w:r>
            <w:r w:rsidR="00186DAE">
              <w:rPr>
                <w:rFonts w:hint="eastAsia"/>
                <w:bCs/>
                <w:iCs/>
                <w:color w:val="000000"/>
                <w:sz w:val="24"/>
              </w:rPr>
              <w:t>7</w:t>
            </w:r>
            <w:r>
              <w:rPr>
                <w:bCs/>
                <w:iCs/>
                <w:color w:val="000000"/>
                <w:sz w:val="24"/>
              </w:rPr>
              <w:t>月</w:t>
            </w:r>
            <w:r w:rsidR="00186DAE">
              <w:rPr>
                <w:rFonts w:hint="eastAsia"/>
                <w:bCs/>
                <w:iCs/>
                <w:color w:val="000000"/>
                <w:sz w:val="24"/>
              </w:rPr>
              <w:t>9</w:t>
            </w:r>
            <w:r>
              <w:rPr>
                <w:bCs/>
                <w:iCs/>
                <w:color w:val="000000"/>
                <w:sz w:val="24"/>
              </w:rPr>
              <w:t>日（星期</w:t>
            </w:r>
            <w:r w:rsidR="00186DAE">
              <w:rPr>
                <w:rFonts w:hint="eastAsia"/>
                <w:bCs/>
                <w:iCs/>
                <w:color w:val="000000"/>
                <w:sz w:val="24"/>
              </w:rPr>
              <w:t>四</w:t>
            </w:r>
            <w:r>
              <w:rPr>
                <w:bCs/>
                <w:iCs/>
                <w:color w:val="000000"/>
                <w:sz w:val="24"/>
              </w:rPr>
              <w:t>）</w:t>
            </w:r>
            <w:r>
              <w:rPr>
                <w:bCs/>
                <w:iCs/>
                <w:color w:val="000000"/>
                <w:sz w:val="24"/>
              </w:rPr>
              <w:t>1</w:t>
            </w:r>
            <w:r w:rsidR="00186DAE">
              <w:rPr>
                <w:rFonts w:hint="eastAsia"/>
                <w:bCs/>
                <w:iCs/>
                <w:color w:val="000000"/>
                <w:sz w:val="24"/>
              </w:rPr>
              <w:t>4</w:t>
            </w:r>
            <w:r>
              <w:rPr>
                <w:bCs/>
                <w:iCs/>
                <w:color w:val="000000"/>
                <w:sz w:val="24"/>
              </w:rPr>
              <w:t>:</w:t>
            </w:r>
            <w:r w:rsidR="002939DE">
              <w:rPr>
                <w:rFonts w:hint="eastAsia"/>
                <w:bCs/>
                <w:iCs/>
                <w:color w:val="000000"/>
                <w:sz w:val="24"/>
              </w:rPr>
              <w:t>0</w:t>
            </w:r>
            <w:r>
              <w:rPr>
                <w:bCs/>
                <w:iCs/>
                <w:color w:val="000000"/>
                <w:sz w:val="24"/>
              </w:rPr>
              <w:t>0-1</w:t>
            </w:r>
            <w:r w:rsidR="00186DAE">
              <w:rPr>
                <w:rFonts w:hint="eastAsia"/>
                <w:bCs/>
                <w:iCs/>
                <w:color w:val="000000"/>
                <w:sz w:val="24"/>
              </w:rPr>
              <w:t>7</w:t>
            </w:r>
            <w:r>
              <w:rPr>
                <w:bCs/>
                <w:iCs/>
                <w:color w:val="000000"/>
                <w:sz w:val="24"/>
              </w:rPr>
              <w:t>:</w:t>
            </w:r>
            <w:r w:rsidR="00186DAE">
              <w:rPr>
                <w:rFonts w:hint="eastAsia"/>
                <w:bCs/>
                <w:iCs/>
                <w:color w:val="000000"/>
                <w:sz w:val="24"/>
              </w:rPr>
              <w:t>0</w:t>
            </w:r>
            <w:r>
              <w:rPr>
                <w:bCs/>
                <w:iCs/>
                <w:color w:val="000000"/>
                <w:sz w:val="24"/>
              </w:rPr>
              <w:t>0</w:t>
            </w:r>
          </w:p>
        </w:tc>
      </w:tr>
      <w:tr w:rsidR="005D28FA" w14:paraId="757DFD4B" w14:textId="77777777" w:rsidTr="00026E03">
        <w:tc>
          <w:tcPr>
            <w:tcW w:w="1908" w:type="dxa"/>
            <w:tcBorders>
              <w:top w:val="single" w:sz="4" w:space="0" w:color="auto"/>
              <w:left w:val="single" w:sz="4" w:space="0" w:color="auto"/>
              <w:bottom w:val="single" w:sz="4" w:space="0" w:color="auto"/>
              <w:right w:val="single" w:sz="4" w:space="0" w:color="auto"/>
            </w:tcBorders>
            <w:vAlign w:val="center"/>
          </w:tcPr>
          <w:p w14:paraId="15CE2C6E" w14:textId="77777777" w:rsidR="005D28FA" w:rsidRDefault="00000000">
            <w:pPr>
              <w:spacing w:line="420" w:lineRule="exact"/>
              <w:rPr>
                <w:bCs/>
                <w:iCs/>
                <w:color w:val="000000"/>
                <w:kern w:val="0"/>
                <w:sz w:val="24"/>
              </w:rPr>
            </w:pPr>
            <w:r>
              <w:rPr>
                <w:rFonts w:hAnsi="宋体"/>
                <w:bCs/>
                <w:iCs/>
                <w:color w:val="000000"/>
                <w:kern w:val="0"/>
                <w:sz w:val="24"/>
              </w:rPr>
              <w:t>地点</w:t>
            </w:r>
          </w:p>
        </w:tc>
        <w:tc>
          <w:tcPr>
            <w:tcW w:w="6847" w:type="dxa"/>
            <w:tcBorders>
              <w:top w:val="single" w:sz="4" w:space="0" w:color="auto"/>
              <w:left w:val="single" w:sz="4" w:space="0" w:color="auto"/>
              <w:bottom w:val="single" w:sz="4" w:space="0" w:color="auto"/>
              <w:right w:val="single" w:sz="4" w:space="0" w:color="auto"/>
            </w:tcBorders>
          </w:tcPr>
          <w:p w14:paraId="218B3BB3" w14:textId="35C26855" w:rsidR="005D28FA" w:rsidRDefault="00186DAE" w:rsidP="00186DAE">
            <w:pPr>
              <w:wordWrap w:val="0"/>
              <w:spacing w:line="420" w:lineRule="exact"/>
              <w:rPr>
                <w:bCs/>
                <w:iCs/>
                <w:color w:val="000000"/>
                <w:sz w:val="24"/>
              </w:rPr>
            </w:pPr>
            <w:r w:rsidRPr="00186DAE">
              <w:rPr>
                <w:rFonts w:ascii="宋体" w:hAnsi="宋体"/>
                <w:sz w:val="24"/>
              </w:rPr>
              <w:t>全景网“投资者关系互动平台”（https://ir.p5w.net）采用网络远程的方式召开业绩说明会</w:t>
            </w:r>
          </w:p>
        </w:tc>
      </w:tr>
      <w:tr w:rsidR="005D28FA" w14:paraId="5077D60B" w14:textId="77777777" w:rsidTr="00026E03">
        <w:tc>
          <w:tcPr>
            <w:tcW w:w="1908" w:type="dxa"/>
            <w:tcBorders>
              <w:top w:val="single" w:sz="4" w:space="0" w:color="auto"/>
              <w:left w:val="single" w:sz="4" w:space="0" w:color="auto"/>
              <w:bottom w:val="single" w:sz="4" w:space="0" w:color="auto"/>
              <w:right w:val="single" w:sz="4" w:space="0" w:color="auto"/>
            </w:tcBorders>
            <w:vAlign w:val="center"/>
          </w:tcPr>
          <w:p w14:paraId="7D6B1A15" w14:textId="77777777" w:rsidR="005D28FA" w:rsidRDefault="00000000">
            <w:pPr>
              <w:spacing w:line="420" w:lineRule="exact"/>
              <w:rPr>
                <w:bCs/>
                <w:iCs/>
                <w:color w:val="000000"/>
                <w:kern w:val="0"/>
                <w:sz w:val="24"/>
              </w:rPr>
            </w:pPr>
            <w:r>
              <w:rPr>
                <w:rFonts w:hAnsi="宋体"/>
                <w:bCs/>
                <w:iCs/>
                <w:color w:val="000000"/>
                <w:kern w:val="0"/>
                <w:sz w:val="24"/>
              </w:rPr>
              <w:t>上市公司接待人员姓名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781910BF" w14:textId="77777777" w:rsidR="00186DAE" w:rsidRPr="00186DAE" w:rsidRDefault="00186DAE" w:rsidP="00186DAE">
            <w:pPr>
              <w:spacing w:line="420" w:lineRule="exact"/>
              <w:rPr>
                <w:rFonts w:ascii="宋体" w:hAnsi="宋体" w:hint="eastAsia"/>
                <w:bCs/>
                <w:sz w:val="24"/>
              </w:rPr>
            </w:pPr>
            <w:r w:rsidRPr="00186DAE">
              <w:rPr>
                <w:rFonts w:ascii="宋体" w:hAnsi="宋体" w:hint="eastAsia"/>
                <w:bCs/>
                <w:sz w:val="24"/>
              </w:rPr>
              <w:t>1、董事长、总经理吴轩</w:t>
            </w:r>
          </w:p>
          <w:p w14:paraId="74A455F6" w14:textId="77777777" w:rsidR="00186DAE" w:rsidRPr="00186DAE" w:rsidRDefault="00186DAE" w:rsidP="00186DAE">
            <w:pPr>
              <w:spacing w:line="420" w:lineRule="exact"/>
              <w:rPr>
                <w:rFonts w:ascii="宋体" w:hAnsi="宋体" w:hint="eastAsia"/>
                <w:bCs/>
                <w:sz w:val="24"/>
              </w:rPr>
            </w:pPr>
            <w:r w:rsidRPr="00186DAE">
              <w:rPr>
                <w:rFonts w:ascii="宋体" w:hAnsi="宋体" w:hint="eastAsia"/>
                <w:bCs/>
                <w:sz w:val="24"/>
              </w:rPr>
              <w:t>2、董事、副总经理、财务总监王树</w:t>
            </w:r>
          </w:p>
          <w:p w14:paraId="45C92406" w14:textId="5F82B1D5" w:rsidR="005D28FA" w:rsidRDefault="00186DAE" w:rsidP="00186DAE">
            <w:pPr>
              <w:spacing w:line="420" w:lineRule="exact"/>
              <w:rPr>
                <w:rFonts w:ascii="宋体" w:hAnsi="宋体" w:hint="eastAsia"/>
                <w:bCs/>
                <w:sz w:val="24"/>
              </w:rPr>
            </w:pPr>
            <w:r w:rsidRPr="00186DAE">
              <w:rPr>
                <w:rFonts w:ascii="宋体" w:hAnsi="宋体" w:hint="eastAsia"/>
                <w:bCs/>
                <w:sz w:val="24"/>
              </w:rPr>
              <w:t>3、副总经理、董事会秘书曹卫斌</w:t>
            </w:r>
          </w:p>
        </w:tc>
      </w:tr>
      <w:tr w:rsidR="005D28FA" w14:paraId="0E2152D5" w14:textId="77777777">
        <w:tc>
          <w:tcPr>
            <w:tcW w:w="1908" w:type="dxa"/>
            <w:tcBorders>
              <w:top w:val="single" w:sz="4" w:space="0" w:color="auto"/>
              <w:left w:val="single" w:sz="4" w:space="0" w:color="auto"/>
              <w:bottom w:val="single" w:sz="4" w:space="0" w:color="auto"/>
              <w:right w:val="single" w:sz="4" w:space="0" w:color="auto"/>
            </w:tcBorders>
            <w:vAlign w:val="center"/>
          </w:tcPr>
          <w:p w14:paraId="6599E0D8" w14:textId="680B2D38" w:rsidR="005D28FA" w:rsidRDefault="00000000" w:rsidP="00026E03">
            <w:pPr>
              <w:spacing w:line="420" w:lineRule="exact"/>
              <w:rPr>
                <w:bCs/>
                <w:iCs/>
                <w:color w:val="000000"/>
                <w:sz w:val="24"/>
              </w:rPr>
            </w:pPr>
            <w:r>
              <w:rPr>
                <w:rFonts w:hAnsi="宋体"/>
                <w:bCs/>
                <w:iCs/>
                <w:color w:val="000000"/>
                <w:kern w:val="0"/>
                <w:sz w:val="24"/>
              </w:rPr>
              <w:t>投资者关系活动主要内容介绍</w:t>
            </w:r>
          </w:p>
        </w:tc>
        <w:tc>
          <w:tcPr>
            <w:tcW w:w="6847" w:type="dxa"/>
            <w:tcBorders>
              <w:top w:val="single" w:sz="4" w:space="0" w:color="auto"/>
              <w:left w:val="single" w:sz="4" w:space="0" w:color="auto"/>
              <w:bottom w:val="single" w:sz="4" w:space="0" w:color="auto"/>
              <w:right w:val="single" w:sz="4" w:space="0" w:color="auto"/>
            </w:tcBorders>
          </w:tcPr>
          <w:p w14:paraId="5B53BD2C" w14:textId="13E4AD8B" w:rsidR="005D28FA" w:rsidRDefault="00ED0D84">
            <w:pPr>
              <w:pStyle w:val="Style6"/>
              <w:spacing w:line="460" w:lineRule="exact"/>
              <w:ind w:firstLine="480"/>
              <w:rPr>
                <w:rFonts w:ascii="宋体" w:hAnsi="宋体" w:hint="eastAsia"/>
                <w:sz w:val="24"/>
                <w:szCs w:val="24"/>
              </w:rPr>
            </w:pPr>
            <w:r w:rsidRPr="00ED0D84">
              <w:rPr>
                <w:rFonts w:ascii="宋体" w:hAnsi="宋体"/>
                <w:sz w:val="24"/>
                <w:szCs w:val="24"/>
              </w:rPr>
              <w:t>公司就投资者在本次说明会中提出的问题进行了回复</w:t>
            </w:r>
            <w:r>
              <w:rPr>
                <w:rFonts w:ascii="宋体" w:hAnsi="宋体" w:hint="eastAsia"/>
                <w:sz w:val="24"/>
                <w:szCs w:val="24"/>
              </w:rPr>
              <w:t>，具体</w:t>
            </w:r>
            <w:r w:rsidR="00186DAE" w:rsidRPr="00186DAE">
              <w:rPr>
                <w:rFonts w:ascii="宋体" w:hAnsi="宋体"/>
                <w:sz w:val="24"/>
                <w:szCs w:val="24"/>
              </w:rPr>
              <w:t>情况</w:t>
            </w:r>
            <w:r>
              <w:rPr>
                <w:rFonts w:ascii="宋体" w:hAnsi="宋体"/>
                <w:sz w:val="24"/>
                <w:szCs w:val="24"/>
              </w:rPr>
              <w:t>整理如下：</w:t>
            </w:r>
            <w:r w:rsidR="00186DAE">
              <w:rPr>
                <w:rFonts w:ascii="宋体" w:hAnsi="宋体" w:hint="eastAsia"/>
                <w:sz w:val="24"/>
                <w:szCs w:val="24"/>
              </w:rPr>
              <w:t xml:space="preserve"> </w:t>
            </w:r>
          </w:p>
          <w:p w14:paraId="63896256" w14:textId="25AA619B" w:rsidR="005D28FA" w:rsidRDefault="00026E03"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026E03">
              <w:rPr>
                <w:rFonts w:ascii="宋体" w:hAnsi="宋体"/>
                <w:b/>
                <w:iCs/>
                <w:color w:val="000000"/>
                <w:sz w:val="24"/>
              </w:rPr>
              <w:t>AI催生超级电容全新需求，目前超级电容缺口巨大，行业扩产潮开启，公司激光技术完美适配大圆柱超容全极耳，请问贵公司目前是否有接到超级电容制造设备订单</w:t>
            </w:r>
            <w:r>
              <w:rPr>
                <w:rFonts w:ascii="宋体" w:hAnsi="宋体" w:hint="eastAsia"/>
                <w:b/>
                <w:iCs/>
                <w:color w:val="000000"/>
                <w:sz w:val="24"/>
              </w:rPr>
              <w:t>？</w:t>
            </w:r>
          </w:p>
          <w:p w14:paraId="288E5EF3" w14:textId="1796EEE8" w:rsidR="005D28FA" w:rsidRDefault="00000000">
            <w:pPr>
              <w:adjustRightInd w:val="0"/>
              <w:snapToGrid w:val="0"/>
              <w:spacing w:line="500" w:lineRule="exact"/>
              <w:ind w:firstLineChars="200" w:firstLine="480"/>
              <w:rPr>
                <w:rFonts w:ascii="宋体" w:hAnsi="宋体" w:hint="eastAsia"/>
                <w:sz w:val="24"/>
              </w:rPr>
            </w:pPr>
            <w:r>
              <w:rPr>
                <w:rFonts w:ascii="宋体" w:hAnsi="宋体"/>
                <w:sz w:val="24"/>
              </w:rPr>
              <w:t>回答：</w:t>
            </w:r>
            <w:r w:rsidR="00B77DF1" w:rsidRPr="00B77DF1">
              <w:rPr>
                <w:rFonts w:ascii="宋体" w:hAnsi="宋体"/>
                <w:sz w:val="24"/>
              </w:rPr>
              <w:t>尊敬的投资者您好</w:t>
            </w:r>
            <w:r w:rsidR="00EE2404">
              <w:rPr>
                <w:rFonts w:ascii="宋体" w:hAnsi="宋体" w:hint="eastAsia"/>
                <w:sz w:val="24"/>
              </w:rPr>
              <w:t>！</w:t>
            </w:r>
            <w:r w:rsidR="00B77DF1" w:rsidRPr="00B77DF1">
              <w:rPr>
                <w:rFonts w:ascii="宋体" w:hAnsi="宋体"/>
                <w:sz w:val="24"/>
              </w:rPr>
              <w:t>公司基于圆柱全极耳电池智能装备领域的技术沉淀，目前已推出圆柱超级电容装配线，适用于多种尺寸圆柱形超级电容装配生产，具备高智能化、高效率、高精度等优势，目前已与多家行业客户开展合作，相关订单占公司整体订单比例较小。敬请注意投资风险，感谢您的关注</w:t>
            </w:r>
            <w:r>
              <w:rPr>
                <w:rFonts w:ascii="宋体" w:hAnsi="宋体"/>
                <w:sz w:val="24"/>
              </w:rPr>
              <w:t>。</w:t>
            </w:r>
          </w:p>
          <w:p w14:paraId="78DD64B8" w14:textId="77777777" w:rsidR="005D28FA" w:rsidRDefault="005D28FA">
            <w:pPr>
              <w:adjustRightInd w:val="0"/>
              <w:snapToGrid w:val="0"/>
              <w:spacing w:line="500" w:lineRule="exact"/>
              <w:ind w:firstLineChars="200" w:firstLine="480"/>
              <w:rPr>
                <w:rFonts w:ascii="宋体" w:hAnsi="宋体" w:hint="eastAsia"/>
                <w:sz w:val="24"/>
              </w:rPr>
            </w:pPr>
          </w:p>
          <w:p w14:paraId="606DDBE1" w14:textId="56EB8A61" w:rsidR="005D28FA" w:rsidRDefault="00B77DF1"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B77DF1">
              <w:rPr>
                <w:rFonts w:ascii="宋体" w:hAnsi="宋体"/>
                <w:b/>
                <w:iCs/>
                <w:color w:val="000000"/>
                <w:sz w:val="24"/>
              </w:rPr>
              <w:lastRenderedPageBreak/>
              <w:t>GGII数据显示，2025年国内大圆柱电池出货量达30GWh，同比涨幅超130，小动力场景增速更是突破250，产业落地速度远超预期。2026年大圆柱电池出货量有望突破50GWh，储能适配占比接近五成，钠离子大圆柱电池也将正式规模化装车。请问贵公司是否有扩产打算？</w:t>
            </w:r>
          </w:p>
          <w:p w14:paraId="71993C73" w14:textId="092CE375" w:rsidR="005D28FA" w:rsidRDefault="00000000">
            <w:pPr>
              <w:adjustRightInd w:val="0"/>
              <w:snapToGrid w:val="0"/>
              <w:spacing w:line="500" w:lineRule="exact"/>
              <w:ind w:firstLineChars="200" w:firstLine="480"/>
              <w:rPr>
                <w:rFonts w:ascii="宋体" w:hAnsi="宋体" w:hint="eastAsia"/>
                <w:bCs/>
                <w:iCs/>
                <w:color w:val="000000"/>
                <w:sz w:val="24"/>
              </w:rPr>
            </w:pPr>
            <w:r w:rsidRPr="00F80139">
              <w:rPr>
                <w:rFonts w:ascii="宋体" w:hAnsi="宋体" w:hint="eastAsia"/>
                <w:bCs/>
                <w:iCs/>
                <w:color w:val="000000"/>
                <w:sz w:val="24"/>
              </w:rPr>
              <w:t>回答</w:t>
            </w:r>
            <w:r>
              <w:rPr>
                <w:rFonts w:ascii="宋体" w:hAnsi="宋体" w:hint="eastAsia"/>
                <w:b/>
                <w:iCs/>
                <w:color w:val="000000"/>
                <w:sz w:val="24"/>
              </w:rPr>
              <w:t>：</w:t>
            </w:r>
            <w:r w:rsidR="00B77DF1" w:rsidRPr="00B77DF1">
              <w:rPr>
                <w:rFonts w:ascii="宋体" w:hAnsi="宋体"/>
                <w:bCs/>
                <w:iCs/>
                <w:color w:val="000000"/>
                <w:sz w:val="24"/>
              </w:rPr>
              <w:t>尊敬的投资者您好</w:t>
            </w:r>
            <w:r w:rsidR="00EE2404">
              <w:rPr>
                <w:rFonts w:ascii="宋体" w:hAnsi="宋体" w:hint="eastAsia"/>
                <w:bCs/>
                <w:iCs/>
                <w:color w:val="000000"/>
                <w:sz w:val="24"/>
              </w:rPr>
              <w:t>！</w:t>
            </w:r>
            <w:r w:rsidR="00B77DF1" w:rsidRPr="00B77DF1">
              <w:rPr>
                <w:rFonts w:ascii="宋体" w:hAnsi="宋体"/>
                <w:bCs/>
                <w:iCs/>
                <w:color w:val="000000"/>
                <w:sz w:val="24"/>
              </w:rPr>
              <w:t>公司募投项目和葛店三期项目正在积极推进中，建成投产后，公司产能将进一步扩充，以满足公司订单以及市场需求。感谢您的关注</w:t>
            </w:r>
            <w:r>
              <w:rPr>
                <w:rFonts w:ascii="宋体" w:hAnsi="宋体" w:hint="eastAsia"/>
                <w:bCs/>
                <w:iCs/>
                <w:color w:val="000000"/>
                <w:sz w:val="24"/>
              </w:rPr>
              <w:t>。</w:t>
            </w:r>
          </w:p>
          <w:p w14:paraId="1EB0EF55" w14:textId="77777777" w:rsidR="005D28FA" w:rsidRDefault="005D28FA">
            <w:pPr>
              <w:adjustRightInd w:val="0"/>
              <w:snapToGrid w:val="0"/>
              <w:spacing w:line="500" w:lineRule="exact"/>
              <w:ind w:firstLineChars="200" w:firstLine="480"/>
              <w:rPr>
                <w:rFonts w:ascii="宋体" w:hAnsi="宋体" w:hint="eastAsia"/>
                <w:bCs/>
                <w:iCs/>
                <w:color w:val="000000"/>
                <w:sz w:val="24"/>
              </w:rPr>
            </w:pPr>
          </w:p>
          <w:p w14:paraId="04DA448F" w14:textId="0EADAB41" w:rsidR="005D28FA" w:rsidRDefault="00AC3A14"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AC3A14">
              <w:rPr>
                <w:rFonts w:ascii="宋体" w:hAnsi="宋体"/>
                <w:b/>
                <w:iCs/>
                <w:color w:val="000000"/>
                <w:sz w:val="24"/>
              </w:rPr>
              <w:t>随着两轮换电全国网络扩容、海外户储订单持续落地，60系全极耳铁锂大圆柱将继续保持高速增长；32、40系列维持稳定出口态势；46系依托乘用车新车型交付逐步放量。整体大圆柱电池将进一步向大容量、铁锂化、全极耳标准化方向发展。请问贵公司如何看待未来全极耳大圆柱的发展？</w:t>
            </w:r>
          </w:p>
          <w:p w14:paraId="4484C9A9" w14:textId="6778402D" w:rsidR="005D28FA" w:rsidRDefault="00000000">
            <w:pPr>
              <w:adjustRightInd w:val="0"/>
              <w:snapToGrid w:val="0"/>
              <w:spacing w:line="500" w:lineRule="exact"/>
              <w:ind w:firstLineChars="200" w:firstLine="480"/>
              <w:rPr>
                <w:rFonts w:ascii="宋体" w:hAnsi="宋体" w:hint="eastAsia"/>
                <w:bCs/>
                <w:iCs/>
                <w:color w:val="000000"/>
                <w:sz w:val="24"/>
              </w:rPr>
            </w:pPr>
            <w:r w:rsidRPr="00F80139">
              <w:rPr>
                <w:rFonts w:ascii="宋体" w:hAnsi="宋体" w:hint="eastAsia"/>
                <w:bCs/>
                <w:iCs/>
                <w:color w:val="000000"/>
                <w:sz w:val="24"/>
              </w:rPr>
              <w:t>回答</w:t>
            </w:r>
            <w:r w:rsidR="00F80139">
              <w:rPr>
                <w:rFonts w:ascii="宋体" w:hAnsi="宋体" w:hint="eastAsia"/>
                <w:bCs/>
                <w:iCs/>
                <w:color w:val="000000"/>
                <w:sz w:val="24"/>
              </w:rPr>
              <w:t>：</w:t>
            </w:r>
            <w:r w:rsidR="00AC3A14" w:rsidRPr="00AC3A14">
              <w:rPr>
                <w:rFonts w:ascii="宋体" w:hAnsi="宋体"/>
                <w:bCs/>
                <w:iCs/>
                <w:color w:val="000000"/>
                <w:sz w:val="24"/>
              </w:rPr>
              <w:t>尊敬的投资者您好！大圆柱全极耳电池具备高安全性、高能量密度、高充放电倍率、长寿命、宽温域等性能优势以及高一致性、低成本等制造优势，被主流车企及电池企业广泛关注，应用领域由新能源汽车、储能、两/三轮车逐步拓展至eVTOL、BBU、人形机器人等新兴领域，市场空间广阔，未来大圆柱全极耳电池将会是主流电池技术路径之一。感谢您的关注</w:t>
            </w:r>
            <w:r>
              <w:rPr>
                <w:rFonts w:ascii="宋体" w:hAnsi="宋体" w:hint="eastAsia"/>
                <w:bCs/>
                <w:iCs/>
                <w:color w:val="000000"/>
                <w:sz w:val="24"/>
              </w:rPr>
              <w:t>。</w:t>
            </w:r>
          </w:p>
          <w:p w14:paraId="35393C93" w14:textId="77777777" w:rsidR="005D28FA" w:rsidRDefault="005D28FA">
            <w:pPr>
              <w:adjustRightInd w:val="0"/>
              <w:snapToGrid w:val="0"/>
              <w:spacing w:line="500" w:lineRule="exact"/>
              <w:ind w:firstLineChars="200" w:firstLine="480"/>
              <w:rPr>
                <w:rFonts w:ascii="宋体" w:hAnsi="宋体" w:hint="eastAsia"/>
                <w:bCs/>
                <w:iCs/>
                <w:color w:val="000000"/>
                <w:sz w:val="24"/>
              </w:rPr>
            </w:pPr>
          </w:p>
          <w:p w14:paraId="6FD5A79F" w14:textId="2C1B7BAA" w:rsidR="005D28FA" w:rsidRPr="00FB5CCE" w:rsidRDefault="00F826E2"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F826E2">
              <w:rPr>
                <w:rFonts w:ascii="宋体" w:hAnsi="宋体"/>
                <w:b/>
                <w:iCs/>
                <w:color w:val="000000"/>
                <w:sz w:val="24"/>
              </w:rPr>
              <w:t>曹总您好，请问能否介绍一下公司在固态电池领域的订单与技术储备？</w:t>
            </w:r>
          </w:p>
          <w:p w14:paraId="77CC5172" w14:textId="3E0A81DE" w:rsidR="005D28FA" w:rsidRDefault="00000000">
            <w:pPr>
              <w:adjustRightInd w:val="0"/>
              <w:snapToGrid w:val="0"/>
              <w:spacing w:line="500" w:lineRule="exact"/>
              <w:ind w:firstLineChars="200" w:firstLine="480"/>
              <w:rPr>
                <w:rFonts w:ascii="宋体" w:hAnsi="宋体" w:hint="eastAsia"/>
                <w:bCs/>
                <w:iCs/>
                <w:color w:val="000000"/>
                <w:sz w:val="24"/>
              </w:rPr>
            </w:pPr>
            <w:r w:rsidRPr="00CE25F6">
              <w:rPr>
                <w:rFonts w:ascii="宋体" w:hAnsi="宋体" w:hint="eastAsia"/>
                <w:bCs/>
                <w:iCs/>
                <w:color w:val="000000"/>
                <w:sz w:val="24"/>
              </w:rPr>
              <w:t>回答：</w:t>
            </w:r>
            <w:r w:rsidR="00F826E2" w:rsidRPr="00F826E2">
              <w:rPr>
                <w:rFonts w:ascii="宋体" w:hAnsi="宋体"/>
                <w:bCs/>
                <w:iCs/>
                <w:color w:val="000000"/>
                <w:sz w:val="24"/>
              </w:rPr>
              <w:t>尊敬的投资者您好</w:t>
            </w:r>
            <w:r w:rsidR="00EE2404">
              <w:rPr>
                <w:rFonts w:ascii="宋体" w:hAnsi="宋体" w:hint="eastAsia"/>
                <w:bCs/>
                <w:iCs/>
                <w:color w:val="000000"/>
                <w:sz w:val="24"/>
              </w:rPr>
              <w:t>！</w:t>
            </w:r>
            <w:r w:rsidR="00F826E2" w:rsidRPr="00F826E2">
              <w:rPr>
                <w:rFonts w:ascii="宋体" w:hAnsi="宋体"/>
                <w:bCs/>
                <w:iCs/>
                <w:color w:val="000000"/>
                <w:sz w:val="24"/>
              </w:rPr>
              <w:t>公司电芯装配设备、模组PACK设备以及整厂智慧物流系统等核心设备与相关技术可应用于固液、固态电池制造领域，并开发了激光刻槽设备、极片激光表面处理设备等新产品，可用于固态电池极片制片环节。同时，公司</w:t>
            </w:r>
            <w:r w:rsidR="00F826E2" w:rsidRPr="00F826E2">
              <w:rPr>
                <w:rFonts w:ascii="宋体" w:hAnsi="宋体"/>
                <w:bCs/>
                <w:iCs/>
                <w:color w:val="000000"/>
                <w:sz w:val="24"/>
              </w:rPr>
              <w:lastRenderedPageBreak/>
              <w:t>控股子公司岱石科技主要从事固态电池新型设备的研发和生产，目前处于市场开拓阶段，成立时间较短，尚未形成实质收入。敬请注意投资风险，感谢您的关注</w:t>
            </w:r>
            <w:r>
              <w:rPr>
                <w:rFonts w:ascii="宋体" w:hAnsi="宋体" w:hint="eastAsia"/>
                <w:bCs/>
                <w:iCs/>
                <w:color w:val="000000"/>
                <w:sz w:val="24"/>
              </w:rPr>
              <w:t>。</w:t>
            </w:r>
          </w:p>
          <w:p w14:paraId="3F8A4A27" w14:textId="77777777" w:rsidR="00FB5CCE" w:rsidRDefault="00FB5CCE">
            <w:pPr>
              <w:adjustRightInd w:val="0"/>
              <w:snapToGrid w:val="0"/>
              <w:spacing w:line="500" w:lineRule="exact"/>
              <w:ind w:firstLineChars="200" w:firstLine="480"/>
              <w:rPr>
                <w:rFonts w:ascii="宋体" w:hAnsi="宋体" w:hint="eastAsia"/>
                <w:bCs/>
                <w:iCs/>
                <w:color w:val="000000"/>
                <w:sz w:val="24"/>
              </w:rPr>
            </w:pPr>
          </w:p>
          <w:p w14:paraId="7B0E9616" w14:textId="4A8DFF7F" w:rsidR="00FB5CCE" w:rsidRPr="00FB5CCE" w:rsidRDefault="00FB5CCE"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FB5CCE">
              <w:rPr>
                <w:rFonts w:ascii="宋体" w:hAnsi="宋体"/>
                <w:b/>
                <w:iCs/>
                <w:color w:val="000000"/>
                <w:sz w:val="24"/>
              </w:rPr>
              <w:t>AI 服务器的功率提升正在推动BBU 技术快速迭代，叠加数据中心BBU 极度重视安全性与稳定性，且对电芯成本不敏感，全极耳大圆柱能显著提高电芯的热安全性，因此也将成为其高附加值应用市场。请问贵公司是否有接到BBU电池设备订单？</w:t>
            </w:r>
          </w:p>
          <w:p w14:paraId="08E9CA21" w14:textId="29431B51" w:rsidR="00FB5CCE" w:rsidRDefault="00FB5CCE">
            <w:pPr>
              <w:adjustRightInd w:val="0"/>
              <w:snapToGrid w:val="0"/>
              <w:spacing w:line="500" w:lineRule="exact"/>
              <w:ind w:firstLineChars="200" w:firstLine="480"/>
              <w:rPr>
                <w:rFonts w:ascii="宋体" w:hAnsi="宋体" w:hint="eastAsia"/>
                <w:bCs/>
                <w:iCs/>
                <w:color w:val="000000"/>
                <w:sz w:val="24"/>
              </w:rPr>
            </w:pPr>
            <w:r w:rsidRPr="00CE25F6">
              <w:rPr>
                <w:rFonts w:ascii="宋体" w:hAnsi="宋体" w:hint="eastAsia"/>
                <w:bCs/>
                <w:iCs/>
                <w:color w:val="000000"/>
                <w:sz w:val="24"/>
              </w:rPr>
              <w:t>回答：</w:t>
            </w:r>
            <w:r w:rsidRPr="00FB5CCE">
              <w:rPr>
                <w:rFonts w:ascii="宋体" w:hAnsi="宋体"/>
                <w:bCs/>
                <w:iCs/>
                <w:color w:val="000000"/>
                <w:sz w:val="24"/>
              </w:rPr>
              <w:t>尊敬的投资者您好</w:t>
            </w:r>
            <w:r w:rsidR="00EE2404">
              <w:rPr>
                <w:rFonts w:ascii="宋体" w:hAnsi="宋体" w:hint="eastAsia"/>
                <w:bCs/>
                <w:iCs/>
                <w:color w:val="000000"/>
                <w:sz w:val="24"/>
              </w:rPr>
              <w:t>！</w:t>
            </w:r>
            <w:r w:rsidRPr="00FB5CCE">
              <w:rPr>
                <w:rFonts w:ascii="宋体" w:hAnsi="宋体"/>
                <w:bCs/>
                <w:iCs/>
                <w:color w:val="000000"/>
                <w:sz w:val="24"/>
              </w:rPr>
              <w:t>公司小圆柱全极耳装配线适用18系-26系圆柱电池生产，已实现客户批量交付，应用领域包含BBU、电动工具、动力等。敬请注意投资风险，感谢您的关注</w:t>
            </w:r>
            <w:r>
              <w:rPr>
                <w:rFonts w:ascii="宋体" w:hAnsi="宋体" w:hint="eastAsia"/>
                <w:bCs/>
                <w:iCs/>
                <w:color w:val="000000"/>
                <w:sz w:val="24"/>
              </w:rPr>
              <w:t>。</w:t>
            </w:r>
          </w:p>
          <w:p w14:paraId="5EAD225A" w14:textId="77777777" w:rsidR="00F80139" w:rsidRDefault="00F80139">
            <w:pPr>
              <w:adjustRightInd w:val="0"/>
              <w:snapToGrid w:val="0"/>
              <w:spacing w:line="500" w:lineRule="exact"/>
              <w:ind w:firstLineChars="200" w:firstLine="480"/>
              <w:rPr>
                <w:rFonts w:ascii="宋体" w:hAnsi="宋体" w:hint="eastAsia"/>
                <w:bCs/>
                <w:iCs/>
                <w:color w:val="000000"/>
                <w:sz w:val="24"/>
              </w:rPr>
            </w:pPr>
          </w:p>
          <w:p w14:paraId="274FC7D9" w14:textId="77777777" w:rsidR="00F80139" w:rsidRPr="00775DB3" w:rsidRDefault="00775DB3"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775DB3">
              <w:rPr>
                <w:rFonts w:ascii="宋体" w:hAnsi="宋体"/>
                <w:b/>
                <w:iCs/>
                <w:color w:val="000000"/>
                <w:sz w:val="24"/>
              </w:rPr>
              <w:t>请问吴总有没有新的增持或者保证不减持计划？</w:t>
            </w:r>
          </w:p>
          <w:p w14:paraId="6A0CB1E5" w14:textId="2B358E62" w:rsidR="00775DB3" w:rsidRDefault="00775DB3">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086F57" w:rsidRPr="00086F57">
              <w:rPr>
                <w:rFonts w:ascii="宋体" w:hAnsi="宋体"/>
                <w:bCs/>
                <w:iCs/>
                <w:color w:val="000000"/>
                <w:sz w:val="24"/>
              </w:rPr>
              <w:t>尊敬的投资者您好</w:t>
            </w:r>
            <w:r w:rsidR="00EE2404">
              <w:rPr>
                <w:rFonts w:ascii="宋体" w:hAnsi="宋体" w:hint="eastAsia"/>
                <w:bCs/>
                <w:iCs/>
                <w:color w:val="000000"/>
                <w:sz w:val="24"/>
              </w:rPr>
              <w:t>！</w:t>
            </w:r>
            <w:r w:rsidR="00C5776B" w:rsidRPr="00C5776B">
              <w:rPr>
                <w:rFonts w:ascii="宋体" w:hAnsi="宋体"/>
                <w:bCs/>
                <w:iCs/>
                <w:color w:val="000000"/>
                <w:sz w:val="24"/>
              </w:rPr>
              <w:t>基于对公司整体战略发展以及长期投资价值的坚定信心，公司控股股东、实际控制人、董事长兼总经理吴轩先生已于2025年11月6日以自有资金完成股份增持，增持金额为9,026,709.91元（含佣金等交易费用）。后续若有相关增持计划，公司将会依照有关信息披露规则进行公告。感谢您的关注</w:t>
            </w:r>
            <w:r w:rsidRPr="00775DB3">
              <w:rPr>
                <w:rFonts w:ascii="宋体" w:hAnsi="宋体"/>
                <w:bCs/>
                <w:iCs/>
                <w:color w:val="000000"/>
                <w:sz w:val="24"/>
              </w:rPr>
              <w:t>。</w:t>
            </w:r>
          </w:p>
          <w:p w14:paraId="3327382A" w14:textId="77777777" w:rsidR="00F17CFF" w:rsidRDefault="00F17CFF">
            <w:pPr>
              <w:adjustRightInd w:val="0"/>
              <w:snapToGrid w:val="0"/>
              <w:spacing w:line="500" w:lineRule="exact"/>
              <w:ind w:firstLineChars="200" w:firstLine="480"/>
              <w:rPr>
                <w:rFonts w:ascii="宋体" w:hAnsi="宋体" w:hint="eastAsia"/>
                <w:bCs/>
                <w:iCs/>
                <w:color w:val="000000"/>
                <w:sz w:val="24"/>
              </w:rPr>
            </w:pPr>
          </w:p>
          <w:p w14:paraId="6890ABCA" w14:textId="77777777" w:rsidR="00F17CFF" w:rsidRPr="00F17CFF" w:rsidRDefault="00F17CFF"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F17CFF">
              <w:rPr>
                <w:rFonts w:ascii="宋体" w:hAnsi="宋体"/>
                <w:b/>
                <w:iCs/>
                <w:color w:val="000000"/>
                <w:sz w:val="24"/>
              </w:rPr>
              <w:t>曹总您好，请问能否介绍一下公司在BBU电池领域的订单与技术储备？</w:t>
            </w:r>
          </w:p>
          <w:p w14:paraId="107E1B38" w14:textId="79494C6D" w:rsidR="00F17CFF" w:rsidRDefault="00F17CFF">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Pr="00F17CFF">
              <w:rPr>
                <w:rFonts w:ascii="宋体" w:hAnsi="宋体"/>
                <w:bCs/>
                <w:iCs/>
                <w:color w:val="000000"/>
                <w:sz w:val="24"/>
              </w:rPr>
              <w:t>尊敬的投资者您好</w:t>
            </w:r>
            <w:r w:rsidR="00EE2404">
              <w:rPr>
                <w:rFonts w:ascii="宋体" w:hAnsi="宋体" w:hint="eastAsia"/>
                <w:bCs/>
                <w:iCs/>
                <w:color w:val="000000"/>
                <w:sz w:val="24"/>
              </w:rPr>
              <w:t>！</w:t>
            </w:r>
            <w:r w:rsidRPr="00F17CFF">
              <w:rPr>
                <w:rFonts w:ascii="宋体" w:hAnsi="宋体"/>
                <w:bCs/>
                <w:iCs/>
                <w:color w:val="000000"/>
                <w:sz w:val="24"/>
              </w:rPr>
              <w:t>公司小圆柱全极耳装配线适用18系-26系圆柱电池生产，已实现客户批量交付，应用领域包含BBU、电动工具、动力等。敬请注意投资风险，感谢您的关注。</w:t>
            </w:r>
          </w:p>
          <w:p w14:paraId="442963DC" w14:textId="77777777" w:rsidR="00201FB2" w:rsidRDefault="00201FB2">
            <w:pPr>
              <w:adjustRightInd w:val="0"/>
              <w:snapToGrid w:val="0"/>
              <w:spacing w:line="500" w:lineRule="exact"/>
              <w:ind w:firstLineChars="200" w:firstLine="480"/>
              <w:rPr>
                <w:rFonts w:ascii="宋体" w:hAnsi="宋体" w:hint="eastAsia"/>
                <w:bCs/>
                <w:iCs/>
                <w:color w:val="000000"/>
                <w:sz w:val="24"/>
              </w:rPr>
            </w:pPr>
          </w:p>
          <w:p w14:paraId="35810695" w14:textId="77777777" w:rsidR="00201FB2" w:rsidRPr="00201FB2" w:rsidRDefault="00201FB2"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201FB2">
              <w:rPr>
                <w:rFonts w:ascii="宋体" w:hAnsi="宋体"/>
                <w:b/>
                <w:iCs/>
                <w:color w:val="000000"/>
                <w:sz w:val="24"/>
              </w:rPr>
              <w:t>曹总您好，请问能否介绍一下公司在钙钛矿电池领域的</w:t>
            </w:r>
            <w:r w:rsidRPr="00201FB2">
              <w:rPr>
                <w:rFonts w:ascii="宋体" w:hAnsi="宋体"/>
                <w:b/>
                <w:iCs/>
                <w:color w:val="000000"/>
                <w:sz w:val="24"/>
              </w:rPr>
              <w:lastRenderedPageBreak/>
              <w:t>订单与技术储备？</w:t>
            </w:r>
          </w:p>
          <w:p w14:paraId="3CED549C" w14:textId="1BBF4829" w:rsidR="00201FB2" w:rsidRDefault="00201FB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Pr="00201FB2">
              <w:rPr>
                <w:rFonts w:ascii="宋体" w:hAnsi="宋体"/>
                <w:bCs/>
                <w:iCs/>
                <w:color w:val="000000"/>
                <w:sz w:val="24"/>
              </w:rPr>
              <w:t>尊敬的投资者您好</w:t>
            </w:r>
            <w:r w:rsidR="00EE2404">
              <w:rPr>
                <w:rFonts w:ascii="宋体" w:hAnsi="宋体" w:hint="eastAsia"/>
                <w:bCs/>
                <w:iCs/>
                <w:color w:val="000000"/>
                <w:sz w:val="24"/>
              </w:rPr>
              <w:t>！</w:t>
            </w:r>
            <w:r w:rsidRPr="00201FB2">
              <w:rPr>
                <w:rFonts w:ascii="宋体" w:hAnsi="宋体"/>
                <w:bCs/>
                <w:iCs/>
                <w:color w:val="000000"/>
                <w:sz w:val="24"/>
              </w:rPr>
              <w:t>公司针对钙钛矿太阳能激光领域的不同技术路径与潜在市场需求，基于超快激光微加工技术，开发了P1/P2/P3 激光划线到P4激光清边，集成P1/P2/P3/P4功能的一体化设备、切割裂片清边一体化设备、XBC电池激光开窗设备、玻璃封焊及退火等系列激光装备，可应用于钙钛矿等新一代光伏及相关新型材料等领域。目前公司已与多家行业客户开展合作，相关订单占整体订单比例较小，敬请注意投资风险，感谢您的关注。</w:t>
            </w:r>
          </w:p>
          <w:p w14:paraId="130984B4" w14:textId="77777777" w:rsidR="00C34BA2" w:rsidRDefault="00C34BA2">
            <w:pPr>
              <w:adjustRightInd w:val="0"/>
              <w:snapToGrid w:val="0"/>
              <w:spacing w:line="500" w:lineRule="exact"/>
              <w:ind w:firstLineChars="200" w:firstLine="480"/>
              <w:rPr>
                <w:rFonts w:ascii="宋体" w:hAnsi="宋体" w:hint="eastAsia"/>
                <w:bCs/>
                <w:iCs/>
                <w:color w:val="000000"/>
                <w:sz w:val="24"/>
              </w:rPr>
            </w:pPr>
          </w:p>
          <w:p w14:paraId="6A2E7BD4" w14:textId="2495075A" w:rsidR="00C34BA2" w:rsidRPr="00C34BA2" w:rsidRDefault="00C34BA2"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C34BA2">
              <w:rPr>
                <w:rFonts w:ascii="宋体" w:hAnsi="宋体" w:hint="eastAsia"/>
                <w:b/>
                <w:iCs/>
                <w:color w:val="000000"/>
                <w:sz w:val="24"/>
              </w:rPr>
              <w:t>公司2026年度“提质增效重回报”专项行动方案中提到，“加速钠电池、超级电容、固态电池等新装备走向市场，抢抓新能源电池新一轮景气周期机遇，推动主业业务规模实现跨越式增长”。请问：1、公司在超级电容领域开发了哪些技术、产品？是否已有产品交付使用？2、公司钠电池、固态电池领域的产品交付情况如何？谢谢！</w:t>
            </w:r>
          </w:p>
          <w:p w14:paraId="14517053" w14:textId="7315D4E4" w:rsidR="00C34BA2" w:rsidRDefault="00C34BA2"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Pr="00C34BA2">
              <w:rPr>
                <w:rFonts w:ascii="宋体" w:hAnsi="宋体" w:hint="eastAsia"/>
                <w:bCs/>
                <w:iCs/>
                <w:color w:val="000000"/>
                <w:sz w:val="24"/>
              </w:rPr>
              <w:t>尊敬的投资者您好！公司基于“激光+智能装备”领域的技术沉淀，结合圆柱全极耳技术的迭代升级，已推出圆柱超级电容装配线、钠电、固态电池新型封装设备等系列产品，具备高智能化、高效率、高精度等优势，目前已与多家行业客户开展合作，相关订单占公司整体订单比例较小。敬请注意投资风险，感谢您的关注。</w:t>
            </w:r>
          </w:p>
          <w:p w14:paraId="1D20E6EF" w14:textId="77777777" w:rsidR="00C34BA2" w:rsidRPr="00C34BA2" w:rsidRDefault="00C34BA2" w:rsidP="00C34BA2">
            <w:pPr>
              <w:adjustRightInd w:val="0"/>
              <w:snapToGrid w:val="0"/>
              <w:spacing w:line="500" w:lineRule="exact"/>
              <w:ind w:firstLineChars="200" w:firstLine="480"/>
              <w:rPr>
                <w:rFonts w:ascii="宋体" w:hAnsi="宋体" w:hint="eastAsia"/>
                <w:bCs/>
                <w:iCs/>
                <w:color w:val="000000"/>
                <w:sz w:val="24"/>
              </w:rPr>
            </w:pPr>
          </w:p>
          <w:p w14:paraId="134EE0BE" w14:textId="52277A19" w:rsidR="00C34BA2" w:rsidRPr="00C34BA2" w:rsidRDefault="00C34BA2"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C34BA2">
              <w:rPr>
                <w:rFonts w:ascii="宋体" w:hAnsi="宋体" w:hint="eastAsia"/>
                <w:b/>
                <w:iCs/>
                <w:color w:val="000000"/>
                <w:sz w:val="24"/>
              </w:rPr>
              <w:t>公司超快激光技术实现了钙钛矿及相关玻璃基新型材料方面的应用，开发了系列钙钛矿太阳能激光装备；控股子公司新聚力科技在国内率先推出 Stocker、ZipTower、OHT等半导体AMHS系统全系列核心设备，部分核心设备已实现国产替代并交</w:t>
            </w:r>
            <w:r w:rsidRPr="00C34BA2">
              <w:rPr>
                <w:rFonts w:ascii="宋体" w:hAnsi="宋体" w:hint="eastAsia"/>
                <w:b/>
                <w:iCs/>
                <w:color w:val="000000"/>
                <w:sz w:val="24"/>
              </w:rPr>
              <w:lastRenderedPageBreak/>
              <w:t>付客户。请问公司超快激光技术有拓展至半导体先进封测业务的计划吗？谢谢！</w:t>
            </w:r>
          </w:p>
          <w:p w14:paraId="5410A287" w14:textId="32786912" w:rsidR="00C34BA2" w:rsidRDefault="00C34BA2"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Pr="00C34BA2">
              <w:rPr>
                <w:rFonts w:ascii="宋体" w:hAnsi="宋体" w:hint="eastAsia"/>
                <w:bCs/>
                <w:iCs/>
                <w:color w:val="000000"/>
                <w:sz w:val="24"/>
              </w:rPr>
              <w:t>尊敬的投资者您好</w:t>
            </w:r>
            <w:r w:rsidR="00EE2404">
              <w:rPr>
                <w:rFonts w:ascii="宋体" w:hAnsi="宋体" w:hint="eastAsia"/>
                <w:bCs/>
                <w:iCs/>
                <w:color w:val="000000"/>
                <w:sz w:val="24"/>
              </w:rPr>
              <w:t>！</w:t>
            </w:r>
            <w:r w:rsidRPr="00C34BA2">
              <w:rPr>
                <w:rFonts w:ascii="宋体" w:hAnsi="宋体" w:hint="eastAsia"/>
                <w:bCs/>
                <w:iCs/>
                <w:color w:val="000000"/>
                <w:sz w:val="24"/>
              </w:rPr>
              <w:t>公司在超快激光微加工领域有一定的技术储备，实现了超快激光在钙钛矿及相关玻璃基新型材料、电池极片微加工等方面的应用，开发了钙钛矿光伏划线、清边、开窗及封焊等系列激光设备，但公司目前暂未涉及玻璃基板和半导体先进封装相关业务。公司积极关注新兴产业发展情况，未来，公司将会根据业务规划拓展激光在更多领域的应用。感谢您的关注。</w:t>
            </w:r>
          </w:p>
          <w:p w14:paraId="2E9B4797" w14:textId="77777777" w:rsidR="009F5CC0" w:rsidRPr="00C34BA2" w:rsidRDefault="009F5CC0" w:rsidP="00C34BA2">
            <w:pPr>
              <w:adjustRightInd w:val="0"/>
              <w:snapToGrid w:val="0"/>
              <w:spacing w:line="500" w:lineRule="exact"/>
              <w:ind w:firstLineChars="200" w:firstLine="480"/>
              <w:rPr>
                <w:rFonts w:ascii="宋体" w:hAnsi="宋体" w:hint="eastAsia"/>
                <w:bCs/>
                <w:iCs/>
                <w:color w:val="000000"/>
                <w:sz w:val="24"/>
              </w:rPr>
            </w:pPr>
          </w:p>
          <w:p w14:paraId="7F6815B6" w14:textId="713647B2" w:rsidR="00C34BA2" w:rsidRPr="00905D12" w:rsidRDefault="00C34BA2"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905D12">
              <w:rPr>
                <w:rFonts w:ascii="宋体" w:hAnsi="宋体" w:hint="eastAsia"/>
                <w:b/>
                <w:iCs/>
                <w:color w:val="000000"/>
                <w:sz w:val="24"/>
              </w:rPr>
              <w:t>请问董事长: 公司有没有TGV激光微孔设备和玻璃基板精密通孔加工设备的研发，有没有布局半导体先进封装相关领域。谢谢！</w:t>
            </w:r>
          </w:p>
          <w:p w14:paraId="5715D9AE" w14:textId="735B8909" w:rsidR="00C34BA2" w:rsidRDefault="00905D12"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尊敬的投资者您好！公司目前暂未涉及玻璃基板和半导体先进封装相关业务。公司积极关注新兴产业发展情况，未来，公司将会根据业务规划拓展激光在更多领域的应用。感谢您的关注。</w:t>
            </w:r>
          </w:p>
          <w:p w14:paraId="6F76CF98" w14:textId="77777777" w:rsidR="009F5CC0" w:rsidRPr="00C34BA2" w:rsidRDefault="009F5CC0" w:rsidP="00C34BA2">
            <w:pPr>
              <w:adjustRightInd w:val="0"/>
              <w:snapToGrid w:val="0"/>
              <w:spacing w:line="500" w:lineRule="exact"/>
              <w:ind w:firstLineChars="200" w:firstLine="480"/>
              <w:rPr>
                <w:rFonts w:ascii="宋体" w:hAnsi="宋体" w:hint="eastAsia"/>
                <w:bCs/>
                <w:iCs/>
                <w:color w:val="000000"/>
                <w:sz w:val="24"/>
              </w:rPr>
            </w:pPr>
          </w:p>
          <w:p w14:paraId="7C4CDE12" w14:textId="6980711D" w:rsidR="00C34BA2" w:rsidRPr="009F5CC0" w:rsidRDefault="00C34BA2" w:rsidP="009F5CC0">
            <w:pPr>
              <w:numPr>
                <w:ilvl w:val="0"/>
                <w:numId w:val="1"/>
              </w:numPr>
              <w:adjustRightInd w:val="0"/>
              <w:snapToGrid w:val="0"/>
              <w:spacing w:line="500" w:lineRule="exact"/>
              <w:ind w:left="0" w:firstLineChars="200" w:firstLine="482"/>
              <w:rPr>
                <w:rFonts w:ascii="宋体" w:hAnsi="宋体" w:hint="eastAsia"/>
                <w:b/>
                <w:iCs/>
                <w:color w:val="000000"/>
                <w:sz w:val="24"/>
              </w:rPr>
            </w:pPr>
            <w:r w:rsidRPr="009F5CC0">
              <w:rPr>
                <w:rFonts w:ascii="宋体" w:hAnsi="宋体" w:hint="eastAsia"/>
                <w:b/>
                <w:iCs/>
                <w:color w:val="000000"/>
                <w:sz w:val="24"/>
              </w:rPr>
              <w:t>2025年9月武汉市政策支持的重大科技项目“大圆柱电池全极耳精密激光焊接关键技术及装备研制”正式启动。项目由逸飞激光牵头联合亿纬锂能、国轩高科、云山动力、楚能新能源及华中科技大学等联合开展。请问项目目前进展情况如何？近日云山动力、逸飞激光申请一项名为“全固态锂金属圆柱电池成型方法及装置”的专利，请问公司目前固态电池领域的技术产品客户情况？楚能新能源同为本地企业，公司与楚能新能源合作情况如何？谢谢！</w:t>
            </w:r>
          </w:p>
          <w:p w14:paraId="2BF04E07" w14:textId="7AFE161B" w:rsidR="00C34BA2" w:rsidRDefault="009F5CC0"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尊敬的投资者您好！公司“大圆柱电池全极耳精密激</w:t>
            </w:r>
            <w:r w:rsidR="00C34BA2" w:rsidRPr="00C34BA2">
              <w:rPr>
                <w:rFonts w:ascii="宋体" w:hAnsi="宋体" w:hint="eastAsia"/>
                <w:bCs/>
                <w:iCs/>
                <w:color w:val="000000"/>
                <w:sz w:val="24"/>
              </w:rPr>
              <w:lastRenderedPageBreak/>
              <w:t>光焊接关键技术及装备研制”项目进展顺利，公司与云山动力、楚能新能源等客户的合作正按合同约定积极推进中。感谢您的关注。</w:t>
            </w:r>
          </w:p>
          <w:p w14:paraId="2F586EFD" w14:textId="77777777" w:rsidR="00D74009" w:rsidRPr="00C34BA2" w:rsidRDefault="00D74009" w:rsidP="00C34BA2">
            <w:pPr>
              <w:adjustRightInd w:val="0"/>
              <w:snapToGrid w:val="0"/>
              <w:spacing w:line="500" w:lineRule="exact"/>
              <w:ind w:firstLineChars="200" w:firstLine="480"/>
              <w:rPr>
                <w:rFonts w:ascii="宋体" w:hAnsi="宋体" w:hint="eastAsia"/>
                <w:bCs/>
                <w:iCs/>
                <w:color w:val="000000"/>
                <w:sz w:val="24"/>
              </w:rPr>
            </w:pPr>
          </w:p>
          <w:p w14:paraId="3CEE3530" w14:textId="2251D110"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请问贵公司的重大专项项目“大圆柱电池全极耳精密激光焊接关键技术及装备研制”，目前到什么进展了？</w:t>
            </w:r>
          </w:p>
          <w:p w14:paraId="197B59B1" w14:textId="46FDFBAE" w:rsidR="00C34BA2" w:rsidRDefault="00D74009"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尊敬的投资者您好！公司“大圆柱电池全极耳精密激光焊接关键技术及装备研制”项目进展顺利，感谢您的关注。</w:t>
            </w:r>
          </w:p>
          <w:p w14:paraId="13118617" w14:textId="77777777" w:rsidR="00D74009" w:rsidRPr="00C34BA2" w:rsidRDefault="00D74009" w:rsidP="00C34BA2">
            <w:pPr>
              <w:adjustRightInd w:val="0"/>
              <w:snapToGrid w:val="0"/>
              <w:spacing w:line="500" w:lineRule="exact"/>
              <w:ind w:firstLineChars="200" w:firstLine="480"/>
              <w:rPr>
                <w:rFonts w:ascii="宋体" w:hAnsi="宋体" w:hint="eastAsia"/>
                <w:bCs/>
                <w:iCs/>
                <w:color w:val="000000"/>
                <w:sz w:val="24"/>
              </w:rPr>
            </w:pPr>
          </w:p>
          <w:p w14:paraId="2C2C9A51" w14:textId="0A36334E"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申请摘帽材料补充到什么阶段了</w:t>
            </w:r>
          </w:p>
          <w:p w14:paraId="4628E60C" w14:textId="41652F90" w:rsidR="00C34BA2" w:rsidRDefault="00D74009"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公司向上海证券交易所提出的撤销其他风险警示的申请事项尚处于审核阶段，具体进展情况请关注公司公告。上述事宜存在不确定性，敬请注意投资风险，感谢您的关注。</w:t>
            </w:r>
          </w:p>
          <w:p w14:paraId="52B87A3C" w14:textId="77777777" w:rsidR="00D74009" w:rsidRPr="00C34BA2" w:rsidRDefault="00D74009" w:rsidP="00C34BA2">
            <w:pPr>
              <w:adjustRightInd w:val="0"/>
              <w:snapToGrid w:val="0"/>
              <w:spacing w:line="500" w:lineRule="exact"/>
              <w:ind w:firstLineChars="200" w:firstLine="480"/>
              <w:rPr>
                <w:rFonts w:ascii="宋体" w:hAnsi="宋体" w:hint="eastAsia"/>
                <w:bCs/>
                <w:iCs/>
                <w:color w:val="000000"/>
                <w:sz w:val="24"/>
              </w:rPr>
            </w:pPr>
          </w:p>
          <w:p w14:paraId="2A0E4549" w14:textId="782CB703"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请问曹总，公司摘帽材料补充到什么阶段了？</w:t>
            </w:r>
          </w:p>
          <w:p w14:paraId="0084BCB8" w14:textId="222CE445" w:rsidR="00C34BA2" w:rsidRDefault="00D74009"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公司向上海证券交易所提出的撤销其他风险警示的申请事项尚处于审核阶段，具体进展情况请关注公司公告。上述事宜存在不确定性，敬请注意投资风险，感谢您的关注。</w:t>
            </w:r>
          </w:p>
          <w:p w14:paraId="5454EFA7" w14:textId="77777777" w:rsidR="00D74009" w:rsidRPr="00C34BA2" w:rsidRDefault="00D74009" w:rsidP="00C34BA2">
            <w:pPr>
              <w:adjustRightInd w:val="0"/>
              <w:snapToGrid w:val="0"/>
              <w:spacing w:line="500" w:lineRule="exact"/>
              <w:ind w:firstLineChars="200" w:firstLine="480"/>
              <w:rPr>
                <w:rFonts w:ascii="宋体" w:hAnsi="宋体" w:hint="eastAsia"/>
                <w:bCs/>
                <w:iCs/>
                <w:color w:val="000000"/>
                <w:sz w:val="24"/>
              </w:rPr>
            </w:pPr>
          </w:p>
          <w:p w14:paraId="7F487EFC" w14:textId="367F8DB9"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公司一季末合同负债9.49亿元，同、环比提升257、74，请问贵公司目前产能利用率如何？</w:t>
            </w:r>
          </w:p>
          <w:p w14:paraId="1B3C86D5" w14:textId="65550D73" w:rsidR="00C34BA2" w:rsidRDefault="00D74009"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目前公司产能利用率处于高水平状态，公司募投项目和葛店三期项目正在积极推进中，建成后公司产能将进一步扩充，以满足公司订单以及市场需求。感谢您的关注。</w:t>
            </w:r>
          </w:p>
          <w:p w14:paraId="7C0D4D00" w14:textId="45A325A9"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lastRenderedPageBreak/>
              <w:t>请问贵公司的大方型储能电芯设备目前交付情况如何？</w:t>
            </w:r>
          </w:p>
          <w:p w14:paraId="254FFEF9" w14:textId="07341745" w:rsidR="00C34BA2" w:rsidRDefault="00D74009"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尊敬的投资者您好！公司第四代方形电芯智能组装线已实现批量交付，后续订单将按照合同约定积极推进。感谢您的关注。</w:t>
            </w:r>
          </w:p>
          <w:p w14:paraId="0C7D7FF9" w14:textId="77777777" w:rsidR="00D74009" w:rsidRPr="00C34BA2" w:rsidRDefault="00D74009" w:rsidP="00C34BA2">
            <w:pPr>
              <w:adjustRightInd w:val="0"/>
              <w:snapToGrid w:val="0"/>
              <w:spacing w:line="500" w:lineRule="exact"/>
              <w:ind w:firstLineChars="200" w:firstLine="480"/>
              <w:rPr>
                <w:rFonts w:ascii="宋体" w:hAnsi="宋体" w:hint="eastAsia"/>
                <w:bCs/>
                <w:iCs/>
                <w:color w:val="000000"/>
                <w:sz w:val="24"/>
              </w:rPr>
            </w:pPr>
          </w:p>
          <w:p w14:paraId="08F5679C" w14:textId="70E55725"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SPIR数据显示2026上半年国内大圆柱电池总出货量8.2亿支，同比增长114.3，大圆柱电池需求远超预期，请问贵公司作为全极耳圆柱电池装配线单项冠军，是否获益？</w:t>
            </w:r>
          </w:p>
          <w:p w14:paraId="49947448" w14:textId="4BAF38F6" w:rsidR="00C34BA2" w:rsidRDefault="00D74009"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随着大圆柱电池应用边界不断拓展，规模化量产进展加速，对设备需求随之增长，公司作为行业内掌握圆柱全极耳电芯装配核心技术的设备供应商，具有长期技术和市场积累所形成的先发优势。公司圆柱电池装备已全面应用于直径18-65mm的圆柱电池制造领域，各型号圆柱电池装备也已实现批量交付，目前公司圆柱电池设备订单充裕。感谢您的关注。</w:t>
            </w:r>
          </w:p>
          <w:p w14:paraId="76FD5F15" w14:textId="77777777" w:rsidR="00D74009" w:rsidRPr="00C34BA2" w:rsidRDefault="00D74009" w:rsidP="00C34BA2">
            <w:pPr>
              <w:adjustRightInd w:val="0"/>
              <w:snapToGrid w:val="0"/>
              <w:spacing w:line="500" w:lineRule="exact"/>
              <w:ind w:firstLineChars="200" w:firstLine="480"/>
              <w:rPr>
                <w:rFonts w:ascii="宋体" w:hAnsi="宋体" w:hint="eastAsia"/>
                <w:bCs/>
                <w:iCs/>
                <w:color w:val="000000"/>
                <w:sz w:val="24"/>
              </w:rPr>
            </w:pPr>
          </w:p>
          <w:p w14:paraId="5F3DD93A" w14:textId="0B9C49F6"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AI数据中心功耗暴涨，单机柜从30kW飙升到140kW，传统铅酸备用电源已经撑不住了。全极耳圆柱锂电池正在成为机架级毫秒级电力生命线。最大卡脖子环节正是全极耳激光焊接设备，请问贵公司的设备能否通用至BBU电池？</w:t>
            </w:r>
          </w:p>
          <w:p w14:paraId="62C37590" w14:textId="6C18B9C9" w:rsidR="00C34BA2" w:rsidRDefault="00D74009"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尊敬的投资者您好！公司的圆柱电芯装配线适用18系、21系、26系、32系、40系、46系、60系等多种规格圆柱电池的生产，应用领域包含BBU、动力、储能、具身智能等，感谢您的关注。</w:t>
            </w:r>
          </w:p>
          <w:p w14:paraId="4D9ED759" w14:textId="77777777" w:rsidR="00D74009" w:rsidRPr="00C34BA2" w:rsidRDefault="00D74009" w:rsidP="00C34BA2">
            <w:pPr>
              <w:adjustRightInd w:val="0"/>
              <w:snapToGrid w:val="0"/>
              <w:spacing w:line="500" w:lineRule="exact"/>
              <w:ind w:firstLineChars="200" w:firstLine="480"/>
              <w:rPr>
                <w:rFonts w:ascii="宋体" w:hAnsi="宋体" w:hint="eastAsia"/>
                <w:bCs/>
                <w:iCs/>
                <w:color w:val="000000"/>
                <w:sz w:val="24"/>
              </w:rPr>
            </w:pPr>
          </w:p>
          <w:p w14:paraId="7F81F9F0" w14:textId="6901976F"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请问贵公司在钠圆柱电池上是否已经收到相关订单？</w:t>
            </w:r>
          </w:p>
          <w:p w14:paraId="385E6A38" w14:textId="2D2196B8" w:rsidR="00C34BA2" w:rsidRDefault="003D07D3"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锂电和钠电设备具有一定的共性，</w:t>
            </w:r>
            <w:r w:rsidR="00C34BA2" w:rsidRPr="00C34BA2">
              <w:rPr>
                <w:rFonts w:ascii="宋体" w:hAnsi="宋体" w:hint="eastAsia"/>
                <w:bCs/>
                <w:iCs/>
                <w:color w:val="000000"/>
                <w:sz w:val="24"/>
              </w:rPr>
              <w:lastRenderedPageBreak/>
              <w:t>公司布局钠电领域较早，推出了多类钠电设备并向多家行业客户实现了交付，相关订单在整体业务中的占比较小。感谢您的关注。</w:t>
            </w:r>
          </w:p>
          <w:p w14:paraId="107A3A85" w14:textId="77777777" w:rsidR="00C05DDC" w:rsidRPr="00C34BA2" w:rsidRDefault="00C05DDC" w:rsidP="00C34BA2">
            <w:pPr>
              <w:adjustRightInd w:val="0"/>
              <w:snapToGrid w:val="0"/>
              <w:spacing w:line="500" w:lineRule="exact"/>
              <w:ind w:firstLineChars="200" w:firstLine="480"/>
              <w:rPr>
                <w:rFonts w:ascii="宋体" w:hAnsi="宋体" w:hint="eastAsia"/>
                <w:bCs/>
                <w:iCs/>
                <w:color w:val="000000"/>
                <w:sz w:val="24"/>
              </w:rPr>
            </w:pPr>
          </w:p>
          <w:p w14:paraId="191DADE7" w14:textId="43F21840"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近期诸多圆柱电池企业宣布满产爆单，如供应特斯拉的LG新能源南京厂区全线满产，供应宝马的远景动力满产等，请问贵公司是否会受益于此次大圆柱电池爆发性增长？</w:t>
            </w:r>
          </w:p>
          <w:p w14:paraId="22A53C4E" w14:textId="65736601" w:rsidR="00C34BA2" w:rsidRDefault="00940126"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随着大圆柱电池规模化量产加速，对设备需求随之增长，公司作为行业内掌握圆柱全极耳电芯装配核心技术的设备供应商，具有长期技术和市场积累所形成的先发优势，圆柱设备订单呈现快速增长态势。感谢您的关注。</w:t>
            </w:r>
          </w:p>
          <w:p w14:paraId="48503BD0" w14:textId="77777777" w:rsidR="00940126" w:rsidRPr="00C34BA2" w:rsidRDefault="00940126" w:rsidP="00C34BA2">
            <w:pPr>
              <w:adjustRightInd w:val="0"/>
              <w:snapToGrid w:val="0"/>
              <w:spacing w:line="500" w:lineRule="exact"/>
              <w:ind w:firstLineChars="200" w:firstLine="480"/>
              <w:rPr>
                <w:rFonts w:ascii="宋体" w:hAnsi="宋体" w:hint="eastAsia"/>
                <w:bCs/>
                <w:iCs/>
                <w:color w:val="000000"/>
                <w:sz w:val="24"/>
              </w:rPr>
            </w:pPr>
          </w:p>
          <w:p w14:paraId="38073775" w14:textId="518732EE"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吴总您好，请问您与其他管理层是否还有更新的增持计划？</w:t>
            </w:r>
          </w:p>
          <w:p w14:paraId="07E7430C" w14:textId="54C463E0" w:rsidR="00C34BA2" w:rsidRDefault="00780382"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sidR="00940126">
              <w:rPr>
                <w:rFonts w:ascii="宋体" w:hAnsi="宋体" w:hint="eastAsia"/>
                <w:bCs/>
                <w:iCs/>
                <w:color w:val="000000"/>
                <w:sz w:val="24"/>
              </w:rPr>
              <w:t>！</w:t>
            </w:r>
            <w:r w:rsidR="00C34BA2" w:rsidRPr="00C34BA2">
              <w:rPr>
                <w:rFonts w:ascii="宋体" w:hAnsi="宋体" w:hint="eastAsia"/>
                <w:bCs/>
                <w:iCs/>
                <w:color w:val="000000"/>
                <w:sz w:val="24"/>
              </w:rPr>
              <w:t>基于对公司整体战略发展以及长期投资价值的坚定信心，公司控股股东、实际控制人、董事长兼总经理吴轩先生和董事兼副总经理赵来根先生已于2025年11月6日以自有资金完成股份增持，其中，吴轩增持金额9,026,709.91元（含佣金等交易费用），赵来根增持金额7,550,432.91元（含佣金等交易费用）。后续若有相关增持计划，公司将会依照有关信息披露规则进行公告。感谢您的关注。</w:t>
            </w:r>
          </w:p>
          <w:p w14:paraId="4F49F05E" w14:textId="77777777" w:rsidR="00F74F92" w:rsidRPr="00C34BA2" w:rsidRDefault="00F74F92" w:rsidP="00C34BA2">
            <w:pPr>
              <w:adjustRightInd w:val="0"/>
              <w:snapToGrid w:val="0"/>
              <w:spacing w:line="500" w:lineRule="exact"/>
              <w:ind w:firstLineChars="200" w:firstLine="480"/>
              <w:rPr>
                <w:rFonts w:ascii="宋体" w:hAnsi="宋体" w:hint="eastAsia"/>
                <w:bCs/>
                <w:iCs/>
                <w:color w:val="000000"/>
                <w:sz w:val="24"/>
              </w:rPr>
            </w:pPr>
          </w:p>
          <w:p w14:paraId="4E03D809" w14:textId="0FE339FF"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截至2025年末，公司在手订单规模达到21.11 亿元，较上年期末同比增长59.12，在手订单规模创新高，海外订单也实现翻倍式增长，公司整体发展态势持续向好转变。请问截止2026年6月30日，贵公司在手订单是否实现新的突破？</w:t>
            </w:r>
          </w:p>
          <w:p w14:paraId="04839F59" w14:textId="23D72640" w:rsidR="00C34BA2" w:rsidRDefault="00F74F92"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今年以来公司经营稳健，订单充裕。关于公司具体订单情况请关注公司定期报告及临时公告，感</w:t>
            </w:r>
            <w:r w:rsidR="00C34BA2" w:rsidRPr="00C34BA2">
              <w:rPr>
                <w:rFonts w:ascii="宋体" w:hAnsi="宋体" w:hint="eastAsia"/>
                <w:bCs/>
                <w:iCs/>
                <w:color w:val="000000"/>
                <w:sz w:val="24"/>
              </w:rPr>
              <w:lastRenderedPageBreak/>
              <w:t>谢您的关注。</w:t>
            </w:r>
          </w:p>
          <w:p w14:paraId="50965652" w14:textId="77777777" w:rsidR="00F74F92" w:rsidRPr="00C34BA2" w:rsidRDefault="00F74F92" w:rsidP="00C34BA2">
            <w:pPr>
              <w:adjustRightInd w:val="0"/>
              <w:snapToGrid w:val="0"/>
              <w:spacing w:line="500" w:lineRule="exact"/>
              <w:ind w:firstLineChars="200" w:firstLine="480"/>
              <w:rPr>
                <w:rFonts w:ascii="宋体" w:hAnsi="宋体" w:hint="eastAsia"/>
                <w:bCs/>
                <w:iCs/>
                <w:color w:val="000000"/>
                <w:sz w:val="24"/>
              </w:rPr>
            </w:pPr>
          </w:p>
          <w:p w14:paraId="4884D726" w14:textId="1F327A2F"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7.28号三家有股东解禁，公司怎么做好市值管理</w:t>
            </w:r>
          </w:p>
          <w:p w14:paraId="2B3EA107" w14:textId="66B86419" w:rsidR="00C34BA2" w:rsidRDefault="004073E2"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本次解禁股东均为公司员工持股平台，公司管理层及控股股东对公司长期发展充满信心，将采取合规措施，努力维护市场价值。公司一直致力于提升内在价值，在聚焦主业的同时积极拓展新兴业务领域，通过一系列“提质增效”的运营手段提升盈利能力，实现高质量发展，并推动业务与资本协同发展，推进多维度市值管理策略，促进股价水平与公司内在价值相匹配，以切实回报广大投资者。感谢您的关注。</w:t>
            </w:r>
          </w:p>
          <w:p w14:paraId="1B061A6A" w14:textId="77777777" w:rsidR="00F74F92" w:rsidRPr="00C34BA2" w:rsidRDefault="00F74F92" w:rsidP="00C34BA2">
            <w:pPr>
              <w:adjustRightInd w:val="0"/>
              <w:snapToGrid w:val="0"/>
              <w:spacing w:line="500" w:lineRule="exact"/>
              <w:ind w:firstLineChars="200" w:firstLine="480"/>
              <w:rPr>
                <w:rFonts w:ascii="宋体" w:hAnsi="宋体" w:hint="eastAsia"/>
                <w:bCs/>
                <w:iCs/>
                <w:color w:val="000000"/>
                <w:sz w:val="24"/>
              </w:rPr>
            </w:pPr>
          </w:p>
          <w:p w14:paraId="1CB44351" w14:textId="07E32C76"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日前有消息称。“固态大圆柱”的组合逐步开始应用于eVTOL 市场，请问贵公司是否有接到相关订单？</w:t>
            </w:r>
          </w:p>
          <w:p w14:paraId="4A872FA0" w14:textId="66ECA2E8" w:rsidR="00C34BA2" w:rsidRDefault="004073E2"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公司是智能激光装备及创新工艺方案提供商，为客户提供“激光+工艺+装备”一体的整体解决方案，公司并不直接生产电池。感谢您的关注。</w:t>
            </w:r>
          </w:p>
          <w:p w14:paraId="14F29549" w14:textId="77777777" w:rsidR="00CF5A6A" w:rsidRPr="00C34BA2" w:rsidRDefault="00CF5A6A" w:rsidP="00C34BA2">
            <w:pPr>
              <w:adjustRightInd w:val="0"/>
              <w:snapToGrid w:val="0"/>
              <w:spacing w:line="500" w:lineRule="exact"/>
              <w:ind w:firstLineChars="200" w:firstLine="480"/>
              <w:rPr>
                <w:rFonts w:ascii="宋体" w:hAnsi="宋体" w:hint="eastAsia"/>
                <w:bCs/>
                <w:iCs/>
                <w:color w:val="000000"/>
                <w:sz w:val="24"/>
              </w:rPr>
            </w:pPr>
          </w:p>
          <w:p w14:paraId="3F3AE59E" w14:textId="321E0743"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请问公司与UKBIC的合作进展如何？这是否意味着贵公司已经打开整个欧洲市场?</w:t>
            </w:r>
          </w:p>
          <w:p w14:paraId="5187A5BB" w14:textId="29B584D9" w:rsidR="00C34BA2" w:rsidRDefault="00CF5A6A"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公司与UKBIC的合作正在按合同约定积极推进中。公司深入推进全球化战略，加速推进海外市场拓展，已实现了欧洲、日韩、东南亚等国家和地区的主要产品销售，订单规模稳步提升。敬请注意投资风险，感谢您的关注。</w:t>
            </w:r>
          </w:p>
          <w:p w14:paraId="65C883CE" w14:textId="77777777" w:rsidR="00266217" w:rsidRPr="00C34BA2" w:rsidRDefault="00266217" w:rsidP="00C34BA2">
            <w:pPr>
              <w:adjustRightInd w:val="0"/>
              <w:snapToGrid w:val="0"/>
              <w:spacing w:line="500" w:lineRule="exact"/>
              <w:ind w:firstLineChars="200" w:firstLine="480"/>
              <w:rPr>
                <w:rFonts w:ascii="宋体" w:hAnsi="宋体" w:hint="eastAsia"/>
                <w:bCs/>
                <w:iCs/>
                <w:color w:val="000000"/>
                <w:sz w:val="24"/>
              </w:rPr>
            </w:pPr>
          </w:p>
          <w:p w14:paraId="5BEDCDC6" w14:textId="75E4A31F"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公司2025年底合同负债5.45亿，在手订单21亿。2026年一季度末合同负债9.49亿，预计截止6月底合同负债能否达到13亿，在手订单50亿左右？公司现有产能利用率如何？能否</w:t>
            </w:r>
            <w:r w:rsidRPr="001462C0">
              <w:rPr>
                <w:rFonts w:ascii="宋体" w:hAnsi="宋体" w:hint="eastAsia"/>
                <w:b/>
                <w:iCs/>
                <w:color w:val="000000"/>
                <w:sz w:val="24"/>
              </w:rPr>
              <w:lastRenderedPageBreak/>
              <w:t>满足订单增长需求？武汉总部新生产基地何时能投产？葛店三期项目目前进展情况如何？谢谢！</w:t>
            </w:r>
          </w:p>
          <w:p w14:paraId="4CFC12C6" w14:textId="053A5D16" w:rsidR="00C34BA2" w:rsidRDefault="00266217"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今年以来，公司订单充裕，具体订单情况请关注公司定期报告及临时公告。目前公司产能利用率处于高水平状态，武汉总部生产基地正在建设中，预计其将在2026年内投入使用，同时葛店逸飞智能三期已正式开工建设，建成后，公司产能将进一步扩充，以满足公司订单以及市场需求。感谢您的关注。</w:t>
            </w:r>
          </w:p>
          <w:p w14:paraId="4FE9EEFB" w14:textId="77777777" w:rsidR="00266217" w:rsidRPr="00C34BA2" w:rsidRDefault="00266217" w:rsidP="00C34BA2">
            <w:pPr>
              <w:adjustRightInd w:val="0"/>
              <w:snapToGrid w:val="0"/>
              <w:spacing w:line="500" w:lineRule="exact"/>
              <w:ind w:firstLineChars="200" w:firstLine="480"/>
              <w:rPr>
                <w:rFonts w:ascii="宋体" w:hAnsi="宋体" w:hint="eastAsia"/>
                <w:bCs/>
                <w:iCs/>
                <w:color w:val="000000"/>
                <w:sz w:val="24"/>
              </w:rPr>
            </w:pPr>
          </w:p>
          <w:p w14:paraId="7D691AB4" w14:textId="531B6BF0"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曹总您好，请问能否介绍一下公司在储能领域的订单与技术储备？</w:t>
            </w:r>
          </w:p>
          <w:p w14:paraId="4432775B" w14:textId="021FDED0" w:rsidR="00C34BA2" w:rsidRDefault="00266217"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尊敬的投资者您好！公司电芯装配线、模组PACK生产线以及整厂智慧物流系统等产品可广泛用于动力、储能电池生产，具体订单情况请关注公司定期报告及临时公告。敬请注意投资风险，感谢您的关注。</w:t>
            </w:r>
          </w:p>
          <w:p w14:paraId="3578574F" w14:textId="77777777" w:rsidR="00BC5B1B" w:rsidRPr="00C34BA2" w:rsidRDefault="00BC5B1B" w:rsidP="00C34BA2">
            <w:pPr>
              <w:adjustRightInd w:val="0"/>
              <w:snapToGrid w:val="0"/>
              <w:spacing w:line="500" w:lineRule="exact"/>
              <w:ind w:firstLineChars="200" w:firstLine="480"/>
              <w:rPr>
                <w:rFonts w:ascii="宋体" w:hAnsi="宋体" w:hint="eastAsia"/>
                <w:bCs/>
                <w:iCs/>
                <w:color w:val="000000"/>
                <w:sz w:val="24"/>
              </w:rPr>
            </w:pPr>
          </w:p>
          <w:p w14:paraId="5F19C396" w14:textId="61FD7DEC"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曹总您好，请问能否介绍一下公司在钠电池领域的订单与技术储备？</w:t>
            </w:r>
          </w:p>
          <w:p w14:paraId="7A71300C" w14:textId="4914D589" w:rsidR="00C34BA2" w:rsidRDefault="00BC5B1B"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sidR="00E02EF6">
              <w:rPr>
                <w:rFonts w:ascii="宋体" w:hAnsi="宋体" w:hint="eastAsia"/>
                <w:bCs/>
                <w:iCs/>
                <w:color w:val="000000"/>
                <w:sz w:val="24"/>
              </w:rPr>
              <w:t>！</w:t>
            </w:r>
            <w:r w:rsidR="00C34BA2" w:rsidRPr="00C34BA2">
              <w:rPr>
                <w:rFonts w:ascii="宋体" w:hAnsi="宋体" w:hint="eastAsia"/>
                <w:bCs/>
                <w:iCs/>
                <w:color w:val="000000"/>
                <w:sz w:val="24"/>
              </w:rPr>
              <w:t>锂电和钠电设备具有一定的共性，公司布局钠电领域较早，推出了多类钠电设备并向多家行业客户实现了交付，相关订单在整体业务中的占比较小。感谢您的关注。</w:t>
            </w:r>
          </w:p>
          <w:p w14:paraId="18938643" w14:textId="77777777" w:rsidR="00CD5F54" w:rsidRPr="00C34BA2" w:rsidRDefault="00CD5F54" w:rsidP="00C34BA2">
            <w:pPr>
              <w:adjustRightInd w:val="0"/>
              <w:snapToGrid w:val="0"/>
              <w:spacing w:line="500" w:lineRule="exact"/>
              <w:ind w:firstLineChars="200" w:firstLine="480"/>
              <w:rPr>
                <w:rFonts w:ascii="宋体" w:hAnsi="宋体" w:hint="eastAsia"/>
                <w:bCs/>
                <w:iCs/>
                <w:color w:val="000000"/>
                <w:sz w:val="24"/>
              </w:rPr>
            </w:pPr>
          </w:p>
          <w:p w14:paraId="634D4567" w14:textId="6E927DDF"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曹总您好，请问能否介绍一下公司在半导体晶圆厂自动物料搬送系统领域的订单与技术储备？</w:t>
            </w:r>
          </w:p>
          <w:p w14:paraId="266C62CD" w14:textId="561D0A37" w:rsidR="00C34BA2" w:rsidRDefault="00CD5F54"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公司控股子公司新聚力在国内率先推出Stocker、ZipTower、OHT等AMHS系统全系列核心设备，已实现部分设备的国产替代，具备高稳定性、高安全性、高可靠</w:t>
            </w:r>
            <w:r w:rsidR="00C34BA2" w:rsidRPr="00C34BA2">
              <w:rPr>
                <w:rFonts w:ascii="宋体" w:hAnsi="宋体" w:hint="eastAsia"/>
                <w:bCs/>
                <w:iCs/>
                <w:color w:val="000000"/>
                <w:sz w:val="24"/>
              </w:rPr>
              <w:lastRenderedPageBreak/>
              <w:t>性以及高效能等优势，能够更好满足国内外客户的多元化、定制化需求，目前已有小批量订单，相关订单占公司整体订单比例较小。敬请注意投资风险，感谢您的关注。</w:t>
            </w:r>
          </w:p>
          <w:p w14:paraId="18FDFEB6" w14:textId="77777777" w:rsidR="005C3B87" w:rsidRPr="00C34BA2" w:rsidRDefault="005C3B87" w:rsidP="00C34BA2">
            <w:pPr>
              <w:adjustRightInd w:val="0"/>
              <w:snapToGrid w:val="0"/>
              <w:spacing w:line="500" w:lineRule="exact"/>
              <w:ind w:firstLineChars="200" w:firstLine="480"/>
              <w:rPr>
                <w:rFonts w:ascii="宋体" w:hAnsi="宋体" w:hint="eastAsia"/>
                <w:bCs/>
                <w:iCs/>
                <w:color w:val="000000"/>
                <w:sz w:val="24"/>
              </w:rPr>
            </w:pPr>
          </w:p>
          <w:p w14:paraId="271718E8" w14:textId="0A8C8065"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王总您好，公司一季度现金流同比暴增550至2.5亿，为公司上市以来最高峰，是否意味着公司目前已经能实现订单的正向循环?</w:t>
            </w:r>
          </w:p>
          <w:p w14:paraId="3C234C3B" w14:textId="72ADA47F" w:rsidR="00C34BA2" w:rsidRDefault="005C3B87"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Pr>
                <w:rFonts w:ascii="宋体" w:hAnsi="宋体" w:hint="eastAsia"/>
                <w:bCs/>
                <w:iCs/>
                <w:color w:val="000000"/>
                <w:sz w:val="24"/>
              </w:rPr>
              <w:t>！</w:t>
            </w:r>
            <w:r w:rsidR="00C34BA2" w:rsidRPr="00C34BA2">
              <w:rPr>
                <w:rFonts w:ascii="宋体" w:hAnsi="宋体" w:hint="eastAsia"/>
                <w:bCs/>
                <w:iCs/>
                <w:color w:val="000000"/>
                <w:sz w:val="24"/>
              </w:rPr>
              <w:t>公司2026年第一季度经营活动现金流净额2.5亿元，较去年末大幅增长，主要是基于新增订单持续增长、销售商品提供劳务收到的现金增加。感谢您的关注。</w:t>
            </w:r>
          </w:p>
          <w:p w14:paraId="1C2DD380" w14:textId="77777777" w:rsidR="005C3B87" w:rsidRPr="00C34BA2" w:rsidRDefault="005C3B87" w:rsidP="00C34BA2">
            <w:pPr>
              <w:adjustRightInd w:val="0"/>
              <w:snapToGrid w:val="0"/>
              <w:spacing w:line="500" w:lineRule="exact"/>
              <w:ind w:firstLineChars="200" w:firstLine="480"/>
              <w:rPr>
                <w:rFonts w:ascii="宋体" w:hAnsi="宋体" w:hint="eastAsia"/>
                <w:bCs/>
                <w:iCs/>
                <w:color w:val="000000"/>
                <w:sz w:val="24"/>
              </w:rPr>
            </w:pPr>
          </w:p>
          <w:p w14:paraId="31304601" w14:textId="3855E6DD"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逸飞激光合计持有荆楚人形机器人19.875股权，与荆楚人形机器人同榜获得“2026年度中国具身智能领军企业榜TOP50”的优必选、智元、宇树科技、云深处、珞石、乐聚智能等机器人公司已经上市或准备上市。据悉荆楚机器人公司已列入武汉后备上市公司“金种子”企业。请问荆楚机器人目前上市进展情况如何？在利用科创板鼓励并购重组政策措施方面，公司在并购重组方面有何计划？谢谢！</w:t>
            </w:r>
          </w:p>
          <w:p w14:paraId="23FA74A6" w14:textId="781A0CAB" w:rsidR="00C34BA2" w:rsidRDefault="00793E22"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关于荆楚人形机器人的产品及技术情况请关注其官方微信公众号以及其他外部公开的信息。未来，公司将会根据整体战略规划、业务发展等情况，持续关注光电产业、高端智能装备产业、新能源电池产业、泛半导体以及其他新兴领域的相关机会。敬请注意投资风险，感谢您的关注。</w:t>
            </w:r>
          </w:p>
          <w:p w14:paraId="57984F2E" w14:textId="77777777" w:rsidR="00A168BC" w:rsidRPr="00C34BA2" w:rsidRDefault="00A168BC" w:rsidP="00C34BA2">
            <w:pPr>
              <w:adjustRightInd w:val="0"/>
              <w:snapToGrid w:val="0"/>
              <w:spacing w:line="500" w:lineRule="exact"/>
              <w:ind w:firstLineChars="200" w:firstLine="480"/>
              <w:rPr>
                <w:rFonts w:ascii="宋体" w:hAnsi="宋体" w:hint="eastAsia"/>
                <w:bCs/>
                <w:iCs/>
                <w:color w:val="000000"/>
                <w:sz w:val="24"/>
              </w:rPr>
            </w:pPr>
          </w:p>
          <w:p w14:paraId="5A59C770" w14:textId="2E116F8C"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请问贵司2026能扭亏为盈吗</w:t>
            </w:r>
          </w:p>
          <w:p w14:paraId="41450A4D" w14:textId="54175F1A" w:rsidR="00C34BA2" w:rsidRDefault="00A168BC"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尊敬的投资者您好！公司目前经营业务稳健，在手订单充裕，未来公司将持续以“提质增效”为核心，加快核心装备</w:t>
            </w:r>
            <w:r w:rsidR="00C34BA2" w:rsidRPr="00C34BA2">
              <w:rPr>
                <w:rFonts w:ascii="宋体" w:hAnsi="宋体" w:hint="eastAsia"/>
                <w:bCs/>
                <w:iCs/>
                <w:color w:val="000000"/>
                <w:sz w:val="24"/>
              </w:rPr>
              <w:lastRenderedPageBreak/>
              <w:t>产品化与系列化升级，不断加大市场拓展力度，强化成本管控，努力提高公司经营质量，推动公司核心竞争力和盈利能力的提升，以回馈广大投资者。感谢您的关注。</w:t>
            </w:r>
          </w:p>
          <w:p w14:paraId="76A5B7B2" w14:textId="77777777" w:rsidR="009261C8" w:rsidRPr="00C34BA2" w:rsidRDefault="009261C8" w:rsidP="00C34BA2">
            <w:pPr>
              <w:adjustRightInd w:val="0"/>
              <w:snapToGrid w:val="0"/>
              <w:spacing w:line="500" w:lineRule="exact"/>
              <w:ind w:firstLineChars="200" w:firstLine="480"/>
              <w:rPr>
                <w:rFonts w:ascii="宋体" w:hAnsi="宋体" w:hint="eastAsia"/>
                <w:bCs/>
                <w:iCs/>
                <w:color w:val="000000"/>
                <w:sz w:val="24"/>
              </w:rPr>
            </w:pPr>
          </w:p>
          <w:p w14:paraId="10A8F40F" w14:textId="7E9C153A"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近期，万度光能、九曜光电、逸飞激光、爱疆科技、元禄光电、华鸣光能、扶光光伏、碳遁科技等九家武汉核心钙钛矿企业发布武汉钙钛矿光伏产业生态共建联合倡议，共建钙钛矿光伏产业生态圈。请问公司目前钙钛矿太阳能领域的主要技术产品情况？武汉钙钛矿光伏产业生态共建联合倡议主要涉及哪些内容？谢谢！</w:t>
            </w:r>
          </w:p>
          <w:p w14:paraId="3CA78CE3" w14:textId="6A741634" w:rsidR="00C34BA2" w:rsidRDefault="009261C8"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sidR="0067246B" w:rsidRPr="00C34BA2">
              <w:rPr>
                <w:rFonts w:ascii="宋体" w:hAnsi="宋体" w:hint="eastAsia"/>
                <w:bCs/>
                <w:iCs/>
                <w:color w:val="000000"/>
                <w:sz w:val="24"/>
              </w:rPr>
              <w:t>！</w:t>
            </w:r>
            <w:r w:rsidR="00C34BA2" w:rsidRPr="00C34BA2">
              <w:rPr>
                <w:rFonts w:ascii="宋体" w:hAnsi="宋体" w:hint="eastAsia"/>
                <w:bCs/>
                <w:iCs/>
                <w:color w:val="000000"/>
                <w:sz w:val="24"/>
              </w:rPr>
              <w:t>公司针对钙钛矿太阳能激光领域的不同技术路径与潜在市场需求，基于超快激光微加工技术，开发了P1/P2/P3 激光划线到P4激光清边，集成P1/P2/P3/P4功能的一体化设备、切割裂片清边一体化设备、XBC电池激光开窗设备、玻璃封焊及退火等系列激光装备，可应用于钙钛矿等新一代光伏及相关新型材料等领域。关于武汉钙钛矿光伏产业生态共建联合倡议内容请您查阅公开资料。敬请注意投资风险，感谢您的关注。</w:t>
            </w:r>
          </w:p>
          <w:p w14:paraId="5B22E689" w14:textId="77777777" w:rsidR="00FC7728" w:rsidRPr="00C34BA2" w:rsidRDefault="00FC7728" w:rsidP="00C34BA2">
            <w:pPr>
              <w:adjustRightInd w:val="0"/>
              <w:snapToGrid w:val="0"/>
              <w:spacing w:line="500" w:lineRule="exact"/>
              <w:ind w:firstLineChars="200" w:firstLine="480"/>
              <w:rPr>
                <w:rFonts w:ascii="宋体" w:hAnsi="宋体" w:hint="eastAsia"/>
                <w:bCs/>
                <w:iCs/>
                <w:color w:val="000000"/>
                <w:sz w:val="24"/>
              </w:rPr>
            </w:pPr>
          </w:p>
          <w:p w14:paraId="02D4A51A" w14:textId="150AA9C0"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吴总您好，请问能否详细介绍一下公司在全极耳圆柱设备方面的领先优势，以及您对未来圆柱电池市场的看法？</w:t>
            </w:r>
          </w:p>
          <w:p w14:paraId="32CE989C" w14:textId="376BFA33" w:rsidR="00C34BA2" w:rsidRDefault="00FC7728"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sidR="0067246B" w:rsidRPr="00C34BA2">
              <w:rPr>
                <w:rFonts w:ascii="宋体" w:hAnsi="宋体" w:hint="eastAsia"/>
                <w:bCs/>
                <w:iCs/>
                <w:color w:val="000000"/>
                <w:sz w:val="24"/>
              </w:rPr>
              <w:t>！</w:t>
            </w:r>
            <w:r w:rsidR="00C34BA2" w:rsidRPr="00C34BA2">
              <w:rPr>
                <w:rFonts w:ascii="宋体" w:hAnsi="宋体" w:hint="eastAsia"/>
                <w:bCs/>
                <w:iCs/>
                <w:color w:val="000000"/>
                <w:sz w:val="24"/>
              </w:rPr>
              <w:t>公司自主创新核心技术，率先突破圆柱全极耳电池制造工艺与装备技术难题，推出圆柱全极耳电芯装配系列设备，适用18系-60系圆柱电池的生产，具有高精度、高效率、高良率、高智能化等优势，获得了国内外众多知名客户的高度认可，入选了国家级制造业单项冠军产品，市场占有率连续多年处于行业领先地位。大圆柱全极耳电池具备高安全</w:t>
            </w:r>
            <w:r w:rsidR="00C34BA2" w:rsidRPr="00C34BA2">
              <w:rPr>
                <w:rFonts w:ascii="宋体" w:hAnsi="宋体" w:hint="eastAsia"/>
                <w:bCs/>
                <w:iCs/>
                <w:color w:val="000000"/>
                <w:sz w:val="24"/>
              </w:rPr>
              <w:lastRenderedPageBreak/>
              <w:t>性、高能量密度、高充放电倍率、长寿命、宽温域等性能优势以及高一致性、低成本等制造优势，被主流车企及电池企业广泛关注，应用领域由新能源汽车、储能、两/三轮车逐步拓展至eVTOL、BBU、人形机器人等新兴领域，市场空间广阔，未来大圆柱全极耳电池将会是主流电池技术路径之一。感谢您的关注。</w:t>
            </w:r>
          </w:p>
          <w:p w14:paraId="2A87F49D" w14:textId="77777777" w:rsidR="00FC7728" w:rsidRPr="00C34BA2" w:rsidRDefault="00FC7728" w:rsidP="00C34BA2">
            <w:pPr>
              <w:adjustRightInd w:val="0"/>
              <w:snapToGrid w:val="0"/>
              <w:spacing w:line="500" w:lineRule="exact"/>
              <w:ind w:firstLineChars="200" w:firstLine="480"/>
              <w:rPr>
                <w:rFonts w:ascii="宋体" w:hAnsi="宋体" w:hint="eastAsia"/>
                <w:bCs/>
                <w:iCs/>
                <w:color w:val="000000"/>
                <w:sz w:val="24"/>
              </w:rPr>
            </w:pPr>
          </w:p>
          <w:p w14:paraId="3AC15B10" w14:textId="12745C6E"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王总您好，公司一季度合同负债从去年年底的5.4亿增长4个亿至9.4亿，结合去年在手的21亿订单，是否可估算成一季度订单增长大约为10亿左右？</w:t>
            </w:r>
          </w:p>
          <w:p w14:paraId="26CF3CBF" w14:textId="3AFC4CF5" w:rsidR="00C34BA2" w:rsidRDefault="00FC7728"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sidR="0067246B" w:rsidRPr="00C34BA2">
              <w:rPr>
                <w:rFonts w:ascii="宋体" w:hAnsi="宋体" w:hint="eastAsia"/>
                <w:bCs/>
                <w:iCs/>
                <w:color w:val="000000"/>
                <w:sz w:val="24"/>
              </w:rPr>
              <w:t>！</w:t>
            </w:r>
            <w:r w:rsidR="00C34BA2" w:rsidRPr="00C34BA2">
              <w:rPr>
                <w:rFonts w:ascii="宋体" w:hAnsi="宋体" w:hint="eastAsia"/>
                <w:bCs/>
                <w:iCs/>
                <w:color w:val="000000"/>
                <w:sz w:val="24"/>
              </w:rPr>
              <w:t>今年以来，公司订单充裕，具体订单情况请关注公司定期报告及临时公告。感谢您的关注。</w:t>
            </w:r>
          </w:p>
          <w:p w14:paraId="1F0348EE" w14:textId="77777777" w:rsidR="00FC7728" w:rsidRPr="00C34BA2" w:rsidRDefault="00FC7728" w:rsidP="00C34BA2">
            <w:pPr>
              <w:adjustRightInd w:val="0"/>
              <w:snapToGrid w:val="0"/>
              <w:spacing w:line="500" w:lineRule="exact"/>
              <w:ind w:firstLineChars="200" w:firstLine="480"/>
              <w:rPr>
                <w:rFonts w:ascii="宋体" w:hAnsi="宋体" w:hint="eastAsia"/>
                <w:bCs/>
                <w:iCs/>
                <w:color w:val="000000"/>
                <w:sz w:val="24"/>
              </w:rPr>
            </w:pPr>
          </w:p>
          <w:p w14:paraId="775A2D3F" w14:textId="3EC7CF9C" w:rsidR="00C34BA2" w:rsidRPr="001462C0" w:rsidRDefault="00C34BA2" w:rsidP="001462C0">
            <w:pPr>
              <w:numPr>
                <w:ilvl w:val="0"/>
                <w:numId w:val="1"/>
              </w:numPr>
              <w:adjustRightInd w:val="0"/>
              <w:snapToGrid w:val="0"/>
              <w:spacing w:line="500" w:lineRule="exact"/>
              <w:ind w:left="0" w:firstLineChars="200" w:firstLine="482"/>
              <w:rPr>
                <w:rFonts w:ascii="宋体" w:hAnsi="宋体" w:hint="eastAsia"/>
                <w:b/>
                <w:iCs/>
                <w:color w:val="000000"/>
                <w:sz w:val="24"/>
              </w:rPr>
            </w:pPr>
            <w:r w:rsidRPr="001462C0">
              <w:rPr>
                <w:rFonts w:ascii="宋体" w:hAnsi="宋体" w:hint="eastAsia"/>
                <w:b/>
                <w:iCs/>
                <w:color w:val="000000"/>
                <w:sz w:val="24"/>
              </w:rPr>
              <w:t>吴总您好，请问公司是否还有更新的回购或者注销之前回购股份的计划？</w:t>
            </w:r>
          </w:p>
          <w:p w14:paraId="728C5EE4" w14:textId="1E803AA1" w:rsidR="00C34BA2" w:rsidRDefault="00FC7728" w:rsidP="00C34BA2">
            <w:pPr>
              <w:adjustRightInd w:val="0"/>
              <w:snapToGrid w:val="0"/>
              <w:spacing w:line="500" w:lineRule="exact"/>
              <w:ind w:firstLineChars="200" w:firstLine="480"/>
              <w:rPr>
                <w:rFonts w:ascii="宋体" w:hAnsi="宋体" w:hint="eastAsia"/>
                <w:bCs/>
                <w:iCs/>
                <w:color w:val="000000"/>
                <w:sz w:val="24"/>
              </w:rPr>
            </w:pPr>
            <w:r>
              <w:rPr>
                <w:rFonts w:ascii="宋体" w:hAnsi="宋体" w:hint="eastAsia"/>
                <w:bCs/>
                <w:iCs/>
                <w:color w:val="000000"/>
                <w:sz w:val="24"/>
              </w:rPr>
              <w:t>回答：</w:t>
            </w:r>
            <w:r w:rsidR="00C34BA2" w:rsidRPr="00C34BA2">
              <w:rPr>
                <w:rFonts w:ascii="宋体" w:hAnsi="宋体" w:hint="eastAsia"/>
                <w:bCs/>
                <w:iCs/>
                <w:color w:val="000000"/>
                <w:sz w:val="24"/>
              </w:rPr>
              <w:t>尊敬的投资者您好</w:t>
            </w:r>
            <w:r w:rsidR="0067246B" w:rsidRPr="00C34BA2">
              <w:rPr>
                <w:rFonts w:ascii="宋体" w:hAnsi="宋体" w:hint="eastAsia"/>
                <w:bCs/>
                <w:iCs/>
                <w:color w:val="000000"/>
                <w:sz w:val="24"/>
              </w:rPr>
              <w:t>！</w:t>
            </w:r>
            <w:r w:rsidR="00C34BA2" w:rsidRPr="00C34BA2">
              <w:rPr>
                <w:rFonts w:ascii="宋体" w:hAnsi="宋体" w:hint="eastAsia"/>
                <w:bCs/>
                <w:iCs/>
                <w:color w:val="000000"/>
                <w:sz w:val="24"/>
              </w:rPr>
              <w:t>公司高度重视投资者权益保护，积极实施回购股份，自上市以来共实施完成了两期股份回购计划。第一期股份回购计划累计回购公司股份3,150,000股，支付的资金总额为人民币83,071,946.74元，占公司回购注销前总股本比例为3.31%；第二期股份回购计划累计回购公司股份2,290,800股，支付的资金总额为人民币77,705,627.08元，占公司回购注销前总股本比例为2.41%。后续如有回购计划，公司将会依照有关信息披露规则进行公告。感谢您的关注。</w:t>
            </w:r>
          </w:p>
        </w:tc>
      </w:tr>
      <w:tr w:rsidR="005D28FA" w14:paraId="0B27FF84" w14:textId="77777777">
        <w:tc>
          <w:tcPr>
            <w:tcW w:w="1908" w:type="dxa"/>
            <w:tcBorders>
              <w:top w:val="single" w:sz="4" w:space="0" w:color="auto"/>
              <w:left w:val="single" w:sz="4" w:space="0" w:color="auto"/>
              <w:bottom w:val="single" w:sz="4" w:space="0" w:color="auto"/>
              <w:right w:val="single" w:sz="4" w:space="0" w:color="auto"/>
            </w:tcBorders>
            <w:vAlign w:val="center"/>
          </w:tcPr>
          <w:p w14:paraId="2F736E8D" w14:textId="77777777" w:rsidR="005D28FA" w:rsidRDefault="00000000">
            <w:pPr>
              <w:spacing w:line="420" w:lineRule="exact"/>
              <w:rPr>
                <w:bCs/>
                <w:iCs/>
                <w:color w:val="000000"/>
                <w:kern w:val="0"/>
                <w:sz w:val="24"/>
              </w:rPr>
            </w:pPr>
            <w:r>
              <w:rPr>
                <w:rFonts w:hAnsi="宋体"/>
                <w:bCs/>
                <w:iCs/>
                <w:color w:val="000000"/>
                <w:kern w:val="0"/>
                <w:sz w:val="24"/>
              </w:rPr>
              <w:lastRenderedPageBreak/>
              <w:t>附件清单（如有）</w:t>
            </w:r>
          </w:p>
        </w:tc>
        <w:tc>
          <w:tcPr>
            <w:tcW w:w="6847" w:type="dxa"/>
            <w:tcBorders>
              <w:top w:val="single" w:sz="4" w:space="0" w:color="auto"/>
              <w:left w:val="single" w:sz="4" w:space="0" w:color="auto"/>
              <w:bottom w:val="single" w:sz="4" w:space="0" w:color="auto"/>
              <w:right w:val="single" w:sz="4" w:space="0" w:color="auto"/>
            </w:tcBorders>
          </w:tcPr>
          <w:p w14:paraId="7A64E166" w14:textId="77777777" w:rsidR="005D28FA" w:rsidRDefault="00000000">
            <w:pPr>
              <w:spacing w:line="420" w:lineRule="exact"/>
              <w:rPr>
                <w:bCs/>
                <w:iCs/>
                <w:color w:val="000000"/>
                <w:sz w:val="24"/>
              </w:rPr>
            </w:pPr>
            <w:r>
              <w:rPr>
                <w:rFonts w:hint="eastAsia"/>
                <w:bCs/>
                <w:iCs/>
                <w:color w:val="000000"/>
                <w:sz w:val="24"/>
              </w:rPr>
              <w:t>无</w:t>
            </w:r>
          </w:p>
        </w:tc>
      </w:tr>
      <w:tr w:rsidR="005D28FA" w14:paraId="58B12288" w14:textId="77777777">
        <w:tc>
          <w:tcPr>
            <w:tcW w:w="1908" w:type="dxa"/>
            <w:tcBorders>
              <w:top w:val="single" w:sz="4" w:space="0" w:color="auto"/>
              <w:left w:val="single" w:sz="4" w:space="0" w:color="auto"/>
              <w:bottom w:val="single" w:sz="4" w:space="0" w:color="auto"/>
              <w:right w:val="single" w:sz="4" w:space="0" w:color="auto"/>
            </w:tcBorders>
            <w:vAlign w:val="center"/>
          </w:tcPr>
          <w:p w14:paraId="18822F5E" w14:textId="77777777" w:rsidR="005D28FA" w:rsidRDefault="00000000">
            <w:pPr>
              <w:spacing w:line="420" w:lineRule="exact"/>
              <w:rPr>
                <w:bCs/>
                <w:iCs/>
                <w:color w:val="000000"/>
                <w:kern w:val="0"/>
                <w:sz w:val="24"/>
              </w:rPr>
            </w:pPr>
            <w:r>
              <w:rPr>
                <w:rFonts w:hAnsi="宋体"/>
                <w:bCs/>
                <w:iCs/>
                <w:color w:val="000000"/>
                <w:kern w:val="0"/>
                <w:sz w:val="24"/>
              </w:rPr>
              <w:t>日期</w:t>
            </w:r>
          </w:p>
        </w:tc>
        <w:tc>
          <w:tcPr>
            <w:tcW w:w="6847" w:type="dxa"/>
            <w:tcBorders>
              <w:top w:val="single" w:sz="4" w:space="0" w:color="auto"/>
              <w:left w:val="single" w:sz="4" w:space="0" w:color="auto"/>
              <w:bottom w:val="single" w:sz="4" w:space="0" w:color="auto"/>
              <w:right w:val="single" w:sz="4" w:space="0" w:color="auto"/>
            </w:tcBorders>
          </w:tcPr>
          <w:p w14:paraId="555FD667" w14:textId="01D54393" w:rsidR="005D28FA" w:rsidRDefault="00000000">
            <w:pPr>
              <w:spacing w:line="420" w:lineRule="exact"/>
              <w:rPr>
                <w:bCs/>
                <w:iCs/>
                <w:color w:val="000000"/>
                <w:sz w:val="24"/>
              </w:rPr>
            </w:pPr>
            <w:r>
              <w:rPr>
                <w:rFonts w:hint="eastAsia"/>
                <w:bCs/>
                <w:iCs/>
                <w:color w:val="000000"/>
                <w:sz w:val="24"/>
              </w:rPr>
              <w:t>2026</w:t>
            </w:r>
            <w:r>
              <w:rPr>
                <w:rFonts w:hint="eastAsia"/>
                <w:bCs/>
                <w:iCs/>
                <w:color w:val="000000"/>
                <w:sz w:val="24"/>
              </w:rPr>
              <w:t>年</w:t>
            </w:r>
            <w:r w:rsidR="00026E03">
              <w:rPr>
                <w:rFonts w:hint="eastAsia"/>
                <w:bCs/>
                <w:iCs/>
                <w:color w:val="000000"/>
                <w:sz w:val="24"/>
              </w:rPr>
              <w:t>7</w:t>
            </w:r>
            <w:r>
              <w:rPr>
                <w:rFonts w:hint="eastAsia"/>
                <w:bCs/>
                <w:iCs/>
                <w:color w:val="000000"/>
                <w:sz w:val="24"/>
              </w:rPr>
              <w:t>月</w:t>
            </w:r>
            <w:r w:rsidR="008F44D6">
              <w:rPr>
                <w:rFonts w:hint="eastAsia"/>
                <w:bCs/>
                <w:iCs/>
                <w:color w:val="000000"/>
                <w:sz w:val="24"/>
              </w:rPr>
              <w:t>10</w:t>
            </w:r>
            <w:r>
              <w:rPr>
                <w:rFonts w:hint="eastAsia"/>
                <w:bCs/>
                <w:iCs/>
                <w:color w:val="000000"/>
                <w:sz w:val="24"/>
              </w:rPr>
              <w:t>日</w:t>
            </w:r>
          </w:p>
        </w:tc>
      </w:tr>
    </w:tbl>
    <w:p w14:paraId="1E869193" w14:textId="77777777" w:rsidR="005D28FA" w:rsidRDefault="005D28FA"/>
    <w:sectPr w:rsidR="005D28FA">
      <w:headerReference w:type="default"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327A2" w14:textId="77777777" w:rsidR="00121124" w:rsidRDefault="00121124">
      <w:r>
        <w:separator/>
      </w:r>
    </w:p>
  </w:endnote>
  <w:endnote w:type="continuationSeparator" w:id="0">
    <w:p w14:paraId="6A7CFC88" w14:textId="77777777" w:rsidR="00121124" w:rsidRDefault="00121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3B5F" w14:textId="77777777" w:rsidR="005D28FA" w:rsidRDefault="00000000">
    <w:pPr>
      <w:pStyle w:val="a3"/>
      <w:jc w:val="right"/>
    </w:pPr>
    <w:r>
      <w:rPr>
        <w:noProof/>
      </w:rPr>
      <mc:AlternateContent>
        <mc:Choice Requires="wps">
          <w:drawing>
            <wp:anchor distT="0" distB="0" distL="114300" distR="114300" simplePos="0" relativeHeight="251659264" behindDoc="0" locked="0" layoutInCell="1" allowOverlap="1" wp14:anchorId="108C2D88" wp14:editId="6CBB796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2DF4DB" w14:textId="77777777" w:rsidR="005D28FA"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08C2D88"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F2DF4DB" w14:textId="77777777" w:rsidR="005D28FA"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01043" w14:textId="77777777" w:rsidR="00121124" w:rsidRDefault="00121124">
      <w:r>
        <w:separator/>
      </w:r>
    </w:p>
  </w:footnote>
  <w:footnote w:type="continuationSeparator" w:id="0">
    <w:p w14:paraId="2843E16D" w14:textId="77777777" w:rsidR="00121124" w:rsidRDefault="00121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4560" w14:textId="77777777" w:rsidR="005D28FA" w:rsidRDefault="005D28FA">
    <w:pPr>
      <w:pStyle w:val="a5"/>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32B0D1"/>
    <w:multiLevelType w:val="singleLevel"/>
    <w:tmpl w:val="22CC718A"/>
    <w:lvl w:ilvl="0">
      <w:start w:val="1"/>
      <w:numFmt w:val="decimal"/>
      <w:suff w:val="space"/>
      <w:lvlText w:val="%1."/>
      <w:lvlJc w:val="left"/>
      <w:pPr>
        <w:ind w:left="425" w:hanging="425"/>
      </w:pPr>
      <w:rPr>
        <w:rFonts w:hint="default"/>
      </w:rPr>
    </w:lvl>
  </w:abstractNum>
  <w:num w:numId="1" w16cid:durableId="378550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1C7"/>
    <w:rsid w:val="000268C0"/>
    <w:rsid w:val="00026E03"/>
    <w:rsid w:val="000363B5"/>
    <w:rsid w:val="000375D7"/>
    <w:rsid w:val="00043015"/>
    <w:rsid w:val="00046DDE"/>
    <w:rsid w:val="00047EB9"/>
    <w:rsid w:val="00060A74"/>
    <w:rsid w:val="00067110"/>
    <w:rsid w:val="00086F57"/>
    <w:rsid w:val="0009298A"/>
    <w:rsid w:val="000A2808"/>
    <w:rsid w:val="000A3BAC"/>
    <w:rsid w:val="000C26FD"/>
    <w:rsid w:val="000C2D85"/>
    <w:rsid w:val="000E5700"/>
    <w:rsid w:val="000F0C4B"/>
    <w:rsid w:val="000F0E22"/>
    <w:rsid w:val="00105A04"/>
    <w:rsid w:val="001169A9"/>
    <w:rsid w:val="00121124"/>
    <w:rsid w:val="00125EB2"/>
    <w:rsid w:val="00142A4C"/>
    <w:rsid w:val="00144279"/>
    <w:rsid w:val="001452FF"/>
    <w:rsid w:val="001462C0"/>
    <w:rsid w:val="0016617A"/>
    <w:rsid w:val="00167E99"/>
    <w:rsid w:val="00186DAE"/>
    <w:rsid w:val="00196AC8"/>
    <w:rsid w:val="001975AB"/>
    <w:rsid w:val="001A00F5"/>
    <w:rsid w:val="001A1F65"/>
    <w:rsid w:val="001A5CE9"/>
    <w:rsid w:val="001C50AD"/>
    <w:rsid w:val="001D22EE"/>
    <w:rsid w:val="001D4C89"/>
    <w:rsid w:val="001E1838"/>
    <w:rsid w:val="001E3145"/>
    <w:rsid w:val="001E6509"/>
    <w:rsid w:val="001E7968"/>
    <w:rsid w:val="00201FB2"/>
    <w:rsid w:val="0022180A"/>
    <w:rsid w:val="00223ABC"/>
    <w:rsid w:val="002241B9"/>
    <w:rsid w:val="002274D9"/>
    <w:rsid w:val="0023455A"/>
    <w:rsid w:val="00237994"/>
    <w:rsid w:val="00251D58"/>
    <w:rsid w:val="002530EE"/>
    <w:rsid w:val="002549E6"/>
    <w:rsid w:val="00256602"/>
    <w:rsid w:val="00266217"/>
    <w:rsid w:val="00271C8D"/>
    <w:rsid w:val="00273B53"/>
    <w:rsid w:val="0028080C"/>
    <w:rsid w:val="002939DE"/>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27D5D"/>
    <w:rsid w:val="00344914"/>
    <w:rsid w:val="00346917"/>
    <w:rsid w:val="00354A7B"/>
    <w:rsid w:val="00360FDA"/>
    <w:rsid w:val="00363075"/>
    <w:rsid w:val="00363C06"/>
    <w:rsid w:val="00367D18"/>
    <w:rsid w:val="00372A1C"/>
    <w:rsid w:val="0037435A"/>
    <w:rsid w:val="00377D8F"/>
    <w:rsid w:val="00383679"/>
    <w:rsid w:val="003A1E68"/>
    <w:rsid w:val="003B0122"/>
    <w:rsid w:val="003B0BE5"/>
    <w:rsid w:val="003D07D3"/>
    <w:rsid w:val="003D18F1"/>
    <w:rsid w:val="003E001E"/>
    <w:rsid w:val="003F7C4D"/>
    <w:rsid w:val="0040075F"/>
    <w:rsid w:val="00403300"/>
    <w:rsid w:val="004060DD"/>
    <w:rsid w:val="004073E2"/>
    <w:rsid w:val="004118C0"/>
    <w:rsid w:val="00417A31"/>
    <w:rsid w:val="0042004B"/>
    <w:rsid w:val="00420FB0"/>
    <w:rsid w:val="00433384"/>
    <w:rsid w:val="0043777D"/>
    <w:rsid w:val="0045767F"/>
    <w:rsid w:val="00463E9B"/>
    <w:rsid w:val="00467414"/>
    <w:rsid w:val="00473F30"/>
    <w:rsid w:val="0048591A"/>
    <w:rsid w:val="00486D86"/>
    <w:rsid w:val="0048721A"/>
    <w:rsid w:val="004A0BD5"/>
    <w:rsid w:val="004A1BBF"/>
    <w:rsid w:val="004A73E5"/>
    <w:rsid w:val="004C19BF"/>
    <w:rsid w:val="004D7640"/>
    <w:rsid w:val="004E1A9B"/>
    <w:rsid w:val="00500AB6"/>
    <w:rsid w:val="005155FB"/>
    <w:rsid w:val="00523907"/>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C3B87"/>
    <w:rsid w:val="005C571D"/>
    <w:rsid w:val="005D28FA"/>
    <w:rsid w:val="005D2D87"/>
    <w:rsid w:val="005D4835"/>
    <w:rsid w:val="005D6A09"/>
    <w:rsid w:val="005E2B4B"/>
    <w:rsid w:val="005E5F63"/>
    <w:rsid w:val="005E6BA1"/>
    <w:rsid w:val="0060779A"/>
    <w:rsid w:val="00622F13"/>
    <w:rsid w:val="00625503"/>
    <w:rsid w:val="0062662D"/>
    <w:rsid w:val="00632E78"/>
    <w:rsid w:val="006344F1"/>
    <w:rsid w:val="00637186"/>
    <w:rsid w:val="00646DF4"/>
    <w:rsid w:val="00651DE6"/>
    <w:rsid w:val="006523BB"/>
    <w:rsid w:val="0065347E"/>
    <w:rsid w:val="00654B49"/>
    <w:rsid w:val="00662505"/>
    <w:rsid w:val="0066674C"/>
    <w:rsid w:val="0067246B"/>
    <w:rsid w:val="006760F7"/>
    <w:rsid w:val="006861C7"/>
    <w:rsid w:val="00686DDF"/>
    <w:rsid w:val="00697B12"/>
    <w:rsid w:val="006A55BB"/>
    <w:rsid w:val="006A7613"/>
    <w:rsid w:val="006B661A"/>
    <w:rsid w:val="006B7D00"/>
    <w:rsid w:val="006C6BC5"/>
    <w:rsid w:val="006D61A2"/>
    <w:rsid w:val="006E1DB4"/>
    <w:rsid w:val="00753DB6"/>
    <w:rsid w:val="00763847"/>
    <w:rsid w:val="00771FE3"/>
    <w:rsid w:val="00775DB3"/>
    <w:rsid w:val="00776BDE"/>
    <w:rsid w:val="00780382"/>
    <w:rsid w:val="00786870"/>
    <w:rsid w:val="00792237"/>
    <w:rsid w:val="0079272A"/>
    <w:rsid w:val="00793E22"/>
    <w:rsid w:val="007A1DA9"/>
    <w:rsid w:val="007B2252"/>
    <w:rsid w:val="007B79D9"/>
    <w:rsid w:val="007C67B1"/>
    <w:rsid w:val="007E354A"/>
    <w:rsid w:val="007E69C8"/>
    <w:rsid w:val="0080525B"/>
    <w:rsid w:val="008062C5"/>
    <w:rsid w:val="0080741A"/>
    <w:rsid w:val="00814B5B"/>
    <w:rsid w:val="00836F34"/>
    <w:rsid w:val="00843E73"/>
    <w:rsid w:val="00844EBF"/>
    <w:rsid w:val="00854F61"/>
    <w:rsid w:val="00864202"/>
    <w:rsid w:val="00873B59"/>
    <w:rsid w:val="0087701F"/>
    <w:rsid w:val="0089283D"/>
    <w:rsid w:val="008A0ADC"/>
    <w:rsid w:val="008A1BAB"/>
    <w:rsid w:val="008B38B7"/>
    <w:rsid w:val="008B458E"/>
    <w:rsid w:val="008C4D4A"/>
    <w:rsid w:val="008E11AE"/>
    <w:rsid w:val="008E1708"/>
    <w:rsid w:val="008E4844"/>
    <w:rsid w:val="008F44D6"/>
    <w:rsid w:val="00904492"/>
    <w:rsid w:val="00904DFB"/>
    <w:rsid w:val="00905D12"/>
    <w:rsid w:val="0091457B"/>
    <w:rsid w:val="00923763"/>
    <w:rsid w:val="009261C8"/>
    <w:rsid w:val="00930ED6"/>
    <w:rsid w:val="0093293F"/>
    <w:rsid w:val="00933105"/>
    <w:rsid w:val="00940126"/>
    <w:rsid w:val="009474EF"/>
    <w:rsid w:val="00962626"/>
    <w:rsid w:val="009767DD"/>
    <w:rsid w:val="00977AF2"/>
    <w:rsid w:val="00985FC5"/>
    <w:rsid w:val="00993BDD"/>
    <w:rsid w:val="009A6DFB"/>
    <w:rsid w:val="009B6EC0"/>
    <w:rsid w:val="009C7FAF"/>
    <w:rsid w:val="009D4199"/>
    <w:rsid w:val="009E5E6A"/>
    <w:rsid w:val="009F0DD5"/>
    <w:rsid w:val="009F1B95"/>
    <w:rsid w:val="009F5CC0"/>
    <w:rsid w:val="009F6C05"/>
    <w:rsid w:val="00A13CB6"/>
    <w:rsid w:val="00A14A1A"/>
    <w:rsid w:val="00A168BC"/>
    <w:rsid w:val="00A22CDD"/>
    <w:rsid w:val="00A25AEE"/>
    <w:rsid w:val="00A31EB1"/>
    <w:rsid w:val="00A33AEA"/>
    <w:rsid w:val="00A461CD"/>
    <w:rsid w:val="00A469C5"/>
    <w:rsid w:val="00A5317D"/>
    <w:rsid w:val="00A6284E"/>
    <w:rsid w:val="00A63E81"/>
    <w:rsid w:val="00A8775A"/>
    <w:rsid w:val="00AA5998"/>
    <w:rsid w:val="00AB07E7"/>
    <w:rsid w:val="00AC3A14"/>
    <w:rsid w:val="00AD1BA8"/>
    <w:rsid w:val="00B02A29"/>
    <w:rsid w:val="00B03522"/>
    <w:rsid w:val="00B04AD6"/>
    <w:rsid w:val="00B14CAA"/>
    <w:rsid w:val="00B257CE"/>
    <w:rsid w:val="00B4746C"/>
    <w:rsid w:val="00B65354"/>
    <w:rsid w:val="00B71A0E"/>
    <w:rsid w:val="00B77DF1"/>
    <w:rsid w:val="00B81765"/>
    <w:rsid w:val="00B832F5"/>
    <w:rsid w:val="00BA2FAB"/>
    <w:rsid w:val="00BB5E28"/>
    <w:rsid w:val="00BC5B1B"/>
    <w:rsid w:val="00BD15F3"/>
    <w:rsid w:val="00BD7986"/>
    <w:rsid w:val="00BD79D3"/>
    <w:rsid w:val="00C04F82"/>
    <w:rsid w:val="00C05DDC"/>
    <w:rsid w:val="00C14A70"/>
    <w:rsid w:val="00C15AC0"/>
    <w:rsid w:val="00C26030"/>
    <w:rsid w:val="00C34BA2"/>
    <w:rsid w:val="00C41091"/>
    <w:rsid w:val="00C5776B"/>
    <w:rsid w:val="00C63056"/>
    <w:rsid w:val="00C661D1"/>
    <w:rsid w:val="00C775BA"/>
    <w:rsid w:val="00C85331"/>
    <w:rsid w:val="00C85A50"/>
    <w:rsid w:val="00C9064A"/>
    <w:rsid w:val="00C94D46"/>
    <w:rsid w:val="00CA443A"/>
    <w:rsid w:val="00CB2461"/>
    <w:rsid w:val="00CB37FD"/>
    <w:rsid w:val="00CC4D65"/>
    <w:rsid w:val="00CC61E7"/>
    <w:rsid w:val="00CD25AD"/>
    <w:rsid w:val="00CD3FFC"/>
    <w:rsid w:val="00CD5F54"/>
    <w:rsid w:val="00CE25F6"/>
    <w:rsid w:val="00CF565C"/>
    <w:rsid w:val="00CF5A6A"/>
    <w:rsid w:val="00CF67D7"/>
    <w:rsid w:val="00D016A3"/>
    <w:rsid w:val="00D512E3"/>
    <w:rsid w:val="00D602C9"/>
    <w:rsid w:val="00D74009"/>
    <w:rsid w:val="00DA26A9"/>
    <w:rsid w:val="00DB01FF"/>
    <w:rsid w:val="00DC7778"/>
    <w:rsid w:val="00DE7391"/>
    <w:rsid w:val="00DF2DB5"/>
    <w:rsid w:val="00DF6560"/>
    <w:rsid w:val="00E02EF6"/>
    <w:rsid w:val="00E04CC0"/>
    <w:rsid w:val="00E136FF"/>
    <w:rsid w:val="00E32528"/>
    <w:rsid w:val="00E35F26"/>
    <w:rsid w:val="00E53165"/>
    <w:rsid w:val="00E61EF7"/>
    <w:rsid w:val="00E663B4"/>
    <w:rsid w:val="00E80CEB"/>
    <w:rsid w:val="00EA5103"/>
    <w:rsid w:val="00EA6FB9"/>
    <w:rsid w:val="00EB5E6A"/>
    <w:rsid w:val="00EC2AD7"/>
    <w:rsid w:val="00ED0D84"/>
    <w:rsid w:val="00ED7DE0"/>
    <w:rsid w:val="00EE2404"/>
    <w:rsid w:val="00EE7891"/>
    <w:rsid w:val="00EF49FE"/>
    <w:rsid w:val="00EF5341"/>
    <w:rsid w:val="00F04908"/>
    <w:rsid w:val="00F07C21"/>
    <w:rsid w:val="00F12EF6"/>
    <w:rsid w:val="00F17CFF"/>
    <w:rsid w:val="00F21065"/>
    <w:rsid w:val="00F24CB4"/>
    <w:rsid w:val="00F34ECC"/>
    <w:rsid w:val="00F43465"/>
    <w:rsid w:val="00F45475"/>
    <w:rsid w:val="00F64E72"/>
    <w:rsid w:val="00F70C7D"/>
    <w:rsid w:val="00F74F92"/>
    <w:rsid w:val="00F80139"/>
    <w:rsid w:val="00F826E2"/>
    <w:rsid w:val="00F9272E"/>
    <w:rsid w:val="00F97743"/>
    <w:rsid w:val="00FA6DAF"/>
    <w:rsid w:val="00FB5CCE"/>
    <w:rsid w:val="00FC6884"/>
    <w:rsid w:val="00FC7728"/>
    <w:rsid w:val="00FE62F3"/>
    <w:rsid w:val="00FF71D2"/>
    <w:rsid w:val="15AF7257"/>
    <w:rsid w:val="18221F62"/>
    <w:rsid w:val="18732B7F"/>
    <w:rsid w:val="1B1B76B9"/>
    <w:rsid w:val="1B2418A5"/>
    <w:rsid w:val="1FBFC074"/>
    <w:rsid w:val="229C0B63"/>
    <w:rsid w:val="24CB225A"/>
    <w:rsid w:val="27665A32"/>
    <w:rsid w:val="2A92085F"/>
    <w:rsid w:val="368E4F3A"/>
    <w:rsid w:val="36FB9E1F"/>
    <w:rsid w:val="3BFA3B96"/>
    <w:rsid w:val="3CEF3472"/>
    <w:rsid w:val="3E1C2E2C"/>
    <w:rsid w:val="3EFF16E9"/>
    <w:rsid w:val="47F6064A"/>
    <w:rsid w:val="4B3612A5"/>
    <w:rsid w:val="54E05733"/>
    <w:rsid w:val="60E27AAD"/>
    <w:rsid w:val="61AC2A52"/>
    <w:rsid w:val="62DB3E37"/>
    <w:rsid w:val="65815627"/>
    <w:rsid w:val="667E0744"/>
    <w:rsid w:val="68F339D4"/>
    <w:rsid w:val="6C1911BE"/>
    <w:rsid w:val="6F7A6340"/>
    <w:rsid w:val="74B133B5"/>
    <w:rsid w:val="77CF73AC"/>
    <w:rsid w:val="78FF0116"/>
    <w:rsid w:val="7ACF5207"/>
    <w:rsid w:val="7B6475E5"/>
    <w:rsid w:val="7E1C7D03"/>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950B7"/>
  <w15:docId w15:val="{8CF38272-D4E7-4E33-B935-D2E4F53BF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7">
    <w:name w:val="Normal (Web)"/>
    <w:basedOn w:val="a"/>
    <w:pPr>
      <w:spacing w:beforeAutospacing="1" w:afterAutospacing="1"/>
      <w:jc w:val="left"/>
    </w:pPr>
    <w:rPr>
      <w:kern w:val="0"/>
      <w:sz w:val="24"/>
    </w:rPr>
  </w:style>
  <w:style w:type="character" w:styleId="a8">
    <w:name w:val="Strong"/>
    <w:basedOn w:val="a0"/>
    <w:qFormat/>
    <w:rPr>
      <w:b/>
    </w:rPr>
  </w:style>
  <w:style w:type="character" w:styleId="a9">
    <w:name w:val="Emphasis"/>
    <w:basedOn w:val="a0"/>
    <w:qFormat/>
    <w:rPr>
      <w:i/>
    </w:rPr>
  </w:style>
  <w:style w:type="paragraph" w:customStyle="1" w:styleId="Style6">
    <w:name w:val="_Style 6"/>
    <w:basedOn w:val="a"/>
    <w:uiPriority w:val="34"/>
    <w:qFormat/>
    <w:pPr>
      <w:ind w:firstLineChars="200" w:firstLine="420"/>
    </w:pPr>
    <w:rPr>
      <w:rFonts w:ascii="Calibri" w:hAnsi="Calibri"/>
      <w:szCs w:val="22"/>
    </w:rPr>
  </w:style>
  <w:style w:type="paragraph" w:customStyle="1" w:styleId="CharCharChar">
    <w:name w:val="Char Char Char"/>
    <w:basedOn w:val="a"/>
    <w:qFormat/>
    <w:rPr>
      <w:szCs w:val="21"/>
    </w:rPr>
  </w:style>
  <w:style w:type="paragraph" w:customStyle="1" w:styleId="CharCharCharCharCharCharCharCharCharCharCharCharCharCharCharChar">
    <w:name w:val="Char Char Char Char Char Char Char Char Char Char Char Char Char Char Char Char"/>
    <w:basedOn w:val="a"/>
    <w:qFormat/>
  </w:style>
  <w:style w:type="paragraph" w:customStyle="1" w:styleId="CharCharChar0">
    <w:name w:val="Char Char Char"/>
    <w:basedOn w:val="a"/>
    <w:qFormat/>
  </w:style>
  <w:style w:type="character" w:customStyle="1" w:styleId="a4">
    <w:name w:val="页脚 字符"/>
    <w:basedOn w:val="a0"/>
    <w:link w:val="a3"/>
    <w:qFormat/>
    <w:rPr>
      <w:kern w:val="2"/>
      <w:sz w:val="18"/>
      <w:szCs w:val="18"/>
    </w:rPr>
  </w:style>
  <w:style w:type="character" w:customStyle="1" w:styleId="a6">
    <w:name w:val="页眉 字符"/>
    <w:basedOn w:val="a0"/>
    <w:link w:val="a5"/>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f560dfe8-8579-4c26-8ac7-90b1540b6616</errorID>
      <errorWord> </errorWord>
      <group>L1_Punc</group>
      <groupName>标点问题</groupName>
      <ability>L2_Punc_CN</ability>
      <abilityName>标点符号问题</abilityName>
      <candidateList>
        <item>·</item>
      </candidateList>
      <explain/>
      <paraID> 4DA9886</paraID>
      <start>13</start>
      <end>14</end>
      <status>unmodified</status>
      <modifiedWord/>
      <trackRevisions>false</trackRevisions>
    </reviewItem>
    <reviewItem>
      <errorID>0ee40edb-c2e7-419d-84ef-036fbf882bd4</errorID>
      <errorWord>，</errorWord>
      <group>L1_Punc</group>
      <groupName>标点问题</groupName>
      <ability>L2_Punc_CN</ability>
      <abilityName>标点符号问题</abilityName>
      <candidateList>
        <item>、</item>
      </candidateList>
      <explain/>
      <paraID> 4DA9886</paraID>
      <start>55</start>
      <end>56</end>
      <status>unmodified</status>
      <modifiedWord/>
      <trackRevisions>false</trackRevisions>
    </reviewItem>
    <reviewItem>
      <errorID>4d605a64-5fb5-4b08-93bc-dfc39d789ebc</errorID>
      <errorWord>专精特新小巨人企业</errorWord>
      <group>L1_Political</group>
      <groupName>政治性问题</groupName>
      <ability>L2_Keyword</ability>
      <abilityName>固定表述</abilityName>
      <candidateList>
        <item>专精特新‘小巨人’企业</item>
      </candidateList>
      <explain>注意检查当前固定表述标点是否使用规范。</explain>
      <paraID> 4DA9886</paraID>
      <start>65</start>
      <end>74</end>
      <status>unmodified</status>
      <modifiedWord/>
      <trackRevisions>false</trackRevisions>
    </reviewItem>
    <reviewItem>
      <errorID>49f5bc40-709e-45f6-9a4e-e9024fa09add</errorID>
      <errorWord>的</errorWord>
      <group>L1_Word</group>
      <groupName>字词问题</groupName>
      <ability>L2_Typo</ability>
      <abilityName>字词错误</abilityName>
      <candidateList>
        <item>了集</item>
      </candidateList>
      <explain/>
      <paraID>65AFAE9D</paraID>
      <start>76</start>
      <end>78</end>
      <status>modified</status>
      <modifiedWord>了集</modifiedWord>
      <trackRevisions>false</trackRevisions>
    </reviewItem>
    <reviewItem>
      <errorID>8cf8f0f3-35ae-423d-b75c-aa33495e97aa</errorID>
      <errorWord>-</errorWord>
      <group>L1_Format</group>
      <groupName>格式问题</groupName>
      <ability>L2_HalfPunc_CN</ability>
      <abilityName>全半角问题</abilityName>
      <candidateList>
        <item>－</item>
      </candidateList>
      <explain>文本全半角错误。</explain>
      <paraID>65AFAE9D</paraID>
      <start>83</start>
      <end>84</end>
      <status>unmodified</status>
      <modifiedWord/>
      <trackRevisions>false</trackRevisions>
    </reviewItem>
    <reviewItem>
      <errorID>3b6618f2-f639-4c63-a667-355a51da267d</errorID>
      <errorWord>-</errorWord>
      <group>L1_Format</group>
      <groupName>格式问题</groupName>
      <ability>L2_HalfPunc_CN</ability>
      <abilityName>全半角问题</abilityName>
      <candidateList>
        <item>－</item>
      </candidateList>
      <explain>文本全半角错误。</explain>
      <paraID>65AFAE9D</paraID>
      <start>88</start>
      <end>89</end>
      <status>unmodified</status>
      <modifiedWord/>
      <trackRevisions>false</trackRevisions>
    </reviewItem>
    <reviewItem>
      <errorID>81e2585a-847f-4aa9-b2a9-002c2e5eec6c</errorID>
      <errorWord>、等</errorWord>
      <group>L1_Punc</group>
      <groupName>标点问题</groupName>
      <ability>L2_Punc_CN</ability>
      <abilityName>标点符号问题</abilityName>
      <candidateList>
        <item>等</item>
      </candidateList>
      <explain>“及”“和”“等”连词前不宜使用顿号，建议删除（或使用逗号）。</explain>
      <paraID>65AFAE9D</paraID>
      <start>169</start>
      <end>170</end>
      <status>modified</status>
      <modifiedWord>等</modifiedWord>
      <trackRevisions>false</trackRevisions>
    </reviewItem>
    <reviewItem>
      <errorID>9475967f-db2a-4300-a676-cbb24d404947</errorID>
      <errorWord>作为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51BB9210</paraID>
      <start>30</start>
      <end>32</end>
      <status>unmodified</status>
      <modifiedWord/>
      <trackRevisions>false</trackRevisions>
    </reviewItem>
    <reviewItem>
      <errorID>a0eaeefd-6b17-4178-9255-6d75700acad2</errorID>
      <errorWord>“</errorWord>
      <group>L1_Word</group>
      <groupName>字词问题</groupName>
      <ability>L2_Typo</ability>
      <abilityName>字词错误</abilityName>
      <candidateList>
        <item>集“</item>
      </candidateList>
      <explain/>
      <paraID>51BB9210</paraID>
      <start>168</start>
      <end>169</end>
      <status>unmodified</status>
      <modifiedWord/>
      <trackRevisions>false</trackRevisions>
    </reviewItem>
    <reviewItem>
      <errorID>ba5d77d7-5429-46a6-8929-703e9f9674c0</errorID>
      <errorWord>-</errorWord>
      <group>L1_Format</group>
      <groupName>格式问题</groupName>
      <ability>L2_HalfPunc_CN</ability>
      <abilityName>全半角问题</abilityName>
      <candidateList>
        <item>－</item>
      </candidateList>
      <explain>文本全半角错误。</explain>
      <paraID>51BB9210</paraID>
      <start>173</start>
      <end>174</end>
      <status>unmodified</status>
      <modifiedWord/>
      <trackRevisions>false</trackRevisions>
    </reviewItem>
    <reviewItem>
      <errorID>4cac9f11-9720-4edc-8079-16aa9bb2a236</errorID>
      <errorWord>-</errorWord>
      <group>L1_Format</group>
      <groupName>格式问题</groupName>
      <ability>L2_HalfPunc_CN</ability>
      <abilityName>全半角问题</abilityName>
      <candidateList>
        <item>－</item>
      </candidateList>
      <explain>文本全半角错误。</explain>
      <paraID>51BB9210</paraID>
      <start>178</start>
      <end>179</end>
      <status>unmodified</status>
      <modifiedWord/>
      <trackRevisions>false</trackRevisions>
    </reviewItem>
    <reviewItem>
      <errorID>45962669-2751-43e1-98c9-02424dd1541f</errorID>
      <errorWord>都有</errorWord>
      <group>L1_Word</group>
      <groupName>字词问题</groupName>
      <ability>L2_Typo</ability>
      <abilityName>字词错误</abilityName>
      <candidateList>
        <item>都</item>
      </candidateList>
      <explain/>
      <paraID>1BDEEA4C</paraID>
      <start>59</start>
      <end>61</end>
      <status>unmodified</status>
      <modifiedWord/>
      <trackRevisions>false</trackRevisions>
    </reviewItem>
    <reviewItem>
      <errorID>d0f97c98-ee19-4f94-99e1-f5c31a7b3611</errorID>
      <errorWord>方面</errorWord>
      <group>L1_Word</group>
      <groupName>字词问题</groupName>
      <ability>L2_Typo</ability>
      <abilityName>字词错误</abilityName>
      <candidateList>
        <item>业务</item>
      </candidateList>
      <explain/>
      <paraID>1BDEEA4C</paraID>
      <start>76</start>
      <end>78</end>
      <status>modified</status>
      <modifiedWord>业务</modifiedWord>
      <trackRevisions>false</trackRevisions>
    </reviewItem>
    <reviewItem>
      <errorID>d434c7be-8fa5-46e3-b5f2-fb65162d9b31</errorID>
      <errorWord>，</errorWord>
      <group>L1_Punc</group>
      <groupName>标点问题</groupName>
      <ability>L2_Punc_CN</ability>
      <abilityName>标点符号问题</abilityName>
      <candidateList>
        <item>。</item>
      </candidateList>
      <explain/>
      <paraID>1BDEEA4C</paraID>
      <start>81</start>
      <end>82</end>
      <status>unmodified</status>
      <modifiedWord/>
      <trackRevisions>false</trackRevisions>
    </reviewItem>
    <reviewItem>
      <errorID>37ea036b-b10d-4e6b-a75f-02769d1c45f3</errorID>
      <errorWord>储能方面</errorWord>
      <group>L1_Grammar</group>
      <groupName>语法问题</groupName>
      <ability>L2_Grammar</ability>
      <abilityName>语法错误</abilityName>
      <candidateList>
        <item>储能</item>
      </candidateList>
      <explain/>
      <paraID>1BDEEA4C</paraID>
      <start>102</start>
      <end>104</end>
      <status>modified</status>
      <modifiedWord>储能</modifiedWord>
      <trackRevisions>false</trackRevisions>
    </reviewItem>
    <reviewItem>
      <errorID>335968c4-6c2b-4c75-8982-ffe94b88fcec</errorID>
      <errorWord>年内</errorWord>
      <group>L1_Word</group>
      <groupName>字词问题</groupName>
      <ability>L2_Typo</ability>
      <abilityName>字词错误</abilityName>
      <candidateList>
        <item>年</item>
      </candidateList>
      <explain/>
      <paraID>3F67B473</paraID>
      <start>79</start>
      <end>81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72275A-2974-4D38-AB3E-A5C7B67437A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1210</TotalTime>
  <Pages>13</Pages>
  <Words>3889</Words>
  <Characters>3967</Characters>
  <Application>Microsoft Office Word</Application>
  <DocSecurity>0</DocSecurity>
  <Lines>1983</Lines>
  <Paragraphs>872</Paragraphs>
  <ScaleCrop>false</ScaleCrop>
  <Company>微软中国</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Zeyuan Gao</cp:lastModifiedBy>
  <cp:revision>308</cp:revision>
  <cp:lastPrinted>2014-02-21T05:34:00Z</cp:lastPrinted>
  <dcterms:created xsi:type="dcterms:W3CDTF">2012-09-09T08:59:00Z</dcterms:created>
  <dcterms:modified xsi:type="dcterms:W3CDTF">2026-07-10T07:42:00Z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D9782F1DF35849368557A8210401A28E_13</vt:lpwstr>
  </property>
  <property fmtid="{D5CDD505-2E9C-101B-9397-08002B2CF9AE}" pid="4" name="KSOTemplateDocerSaveRecord">
    <vt:lpwstr>eyJoZGlkIjoiYTg5MDBiYTU3ZWNhZjU4ZjdlNzM0MTBiYTkzNDJlZmMiLCJ1c2VySWQiOiI0MjU3NjQ1MjQifQ==</vt:lpwstr>
  </property>
</Properties>
</file>