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5CCF" w14:textId="4D8E40FF" w:rsidR="00DF094F" w:rsidRPr="004F19A6" w:rsidRDefault="00577338" w:rsidP="00322E25">
      <w:pPr>
        <w:spacing w:line="560" w:lineRule="exact"/>
        <w:rPr>
          <w:rFonts w:ascii="宋体" w:hAnsi="宋体" w:hint="eastAsia"/>
          <w:b/>
          <w:iCs/>
          <w:color w:val="000000"/>
          <w:sz w:val="24"/>
          <w:szCs w:val="24"/>
        </w:rPr>
      </w:pPr>
      <w:r w:rsidRPr="004F19A6">
        <w:rPr>
          <w:rFonts w:ascii="宋体" w:hAnsi="宋体" w:hint="eastAsia"/>
          <w:b/>
          <w:iCs/>
          <w:color w:val="000000"/>
          <w:sz w:val="24"/>
          <w:szCs w:val="24"/>
        </w:rPr>
        <w:t>证券代码：6</w:t>
      </w:r>
      <w:r w:rsidRPr="004F19A6">
        <w:rPr>
          <w:rFonts w:ascii="宋体" w:hAnsi="宋体"/>
          <w:b/>
          <w:iCs/>
          <w:color w:val="000000"/>
          <w:sz w:val="24"/>
          <w:szCs w:val="24"/>
        </w:rPr>
        <w:t>88255</w:t>
      </w:r>
      <w:r w:rsidRPr="004F19A6">
        <w:rPr>
          <w:rFonts w:ascii="宋体" w:hAnsi="宋体" w:hint="eastAsia"/>
          <w:b/>
          <w:iCs/>
          <w:color w:val="000000"/>
          <w:sz w:val="24"/>
          <w:szCs w:val="24"/>
        </w:rPr>
        <w:t xml:space="preserve">   </w:t>
      </w:r>
      <w:r w:rsidR="00322E25" w:rsidRPr="004F19A6">
        <w:rPr>
          <w:rFonts w:ascii="宋体" w:hAnsi="宋体"/>
          <w:b/>
          <w:iCs/>
          <w:color w:val="000000"/>
          <w:sz w:val="24"/>
          <w:szCs w:val="24"/>
        </w:rPr>
        <w:t xml:space="preserve">    </w:t>
      </w:r>
      <w:r w:rsidRPr="004F19A6">
        <w:rPr>
          <w:rFonts w:ascii="宋体" w:hAnsi="宋体" w:hint="eastAsia"/>
          <w:b/>
          <w:iCs/>
          <w:color w:val="000000"/>
          <w:sz w:val="24"/>
          <w:szCs w:val="24"/>
        </w:rPr>
        <w:t xml:space="preserve">                         </w:t>
      </w:r>
      <w:r w:rsidRPr="004F19A6">
        <w:rPr>
          <w:rFonts w:ascii="宋体" w:hAnsi="宋体"/>
          <w:b/>
          <w:iCs/>
          <w:color w:val="000000"/>
          <w:sz w:val="24"/>
          <w:szCs w:val="24"/>
        </w:rPr>
        <w:t xml:space="preserve">   </w:t>
      </w:r>
      <w:r w:rsidRPr="004F19A6">
        <w:rPr>
          <w:rFonts w:ascii="宋体" w:hAnsi="宋体" w:hint="eastAsia"/>
          <w:b/>
          <w:iCs/>
          <w:color w:val="000000"/>
          <w:sz w:val="24"/>
          <w:szCs w:val="24"/>
        </w:rPr>
        <w:t>证券简称：凯尔达</w:t>
      </w:r>
    </w:p>
    <w:p w14:paraId="77D95560" w14:textId="77777777" w:rsidR="00DF094F" w:rsidRPr="004F19A6" w:rsidRDefault="00577338">
      <w:pPr>
        <w:spacing w:line="560" w:lineRule="exact"/>
        <w:ind w:firstLine="562"/>
        <w:jc w:val="center"/>
        <w:rPr>
          <w:rFonts w:ascii="宋体" w:hAnsi="宋体" w:hint="eastAsia"/>
          <w:b/>
          <w:bCs/>
          <w:iCs/>
          <w:color w:val="000000"/>
          <w:sz w:val="28"/>
          <w:szCs w:val="28"/>
        </w:rPr>
      </w:pPr>
      <w:r w:rsidRPr="004F19A6">
        <w:rPr>
          <w:rFonts w:ascii="宋体" w:hAnsi="宋体" w:hint="eastAsia"/>
          <w:b/>
          <w:bCs/>
          <w:iCs/>
          <w:color w:val="000000"/>
          <w:sz w:val="28"/>
          <w:szCs w:val="28"/>
        </w:rPr>
        <w:t>杭州凯尔达焊接机器人股份有限公司</w:t>
      </w:r>
    </w:p>
    <w:p w14:paraId="67AD3E75" w14:textId="77777777" w:rsidR="00DF094F" w:rsidRPr="004F19A6" w:rsidRDefault="00577338">
      <w:pPr>
        <w:spacing w:line="560" w:lineRule="exact"/>
        <w:ind w:firstLine="562"/>
        <w:jc w:val="center"/>
        <w:rPr>
          <w:rFonts w:ascii="宋体" w:hAnsi="宋体" w:hint="eastAsia"/>
          <w:b/>
          <w:bCs/>
          <w:iCs/>
          <w:color w:val="000000"/>
          <w:sz w:val="28"/>
          <w:szCs w:val="28"/>
        </w:rPr>
      </w:pPr>
      <w:r w:rsidRPr="004F19A6">
        <w:rPr>
          <w:rFonts w:ascii="宋体" w:hAnsi="宋体" w:hint="eastAsia"/>
          <w:b/>
          <w:bCs/>
          <w:iCs/>
          <w:color w:val="000000"/>
          <w:sz w:val="28"/>
          <w:szCs w:val="28"/>
        </w:rPr>
        <w:t>投资者关系活动记录表</w:t>
      </w:r>
    </w:p>
    <w:p w14:paraId="7C41EEA2" w14:textId="13F3CC6E" w:rsidR="00DF094F" w:rsidRPr="004F19A6" w:rsidRDefault="00577338">
      <w:pPr>
        <w:spacing w:line="560" w:lineRule="exact"/>
        <w:ind w:firstLine="562"/>
        <w:rPr>
          <w:rFonts w:ascii="宋体" w:hAnsi="宋体" w:hint="eastAsia"/>
          <w:bCs/>
          <w:iCs/>
          <w:color w:val="000000"/>
          <w:sz w:val="24"/>
          <w:szCs w:val="24"/>
        </w:rPr>
      </w:pPr>
      <w:r w:rsidRPr="004F19A6">
        <w:rPr>
          <w:rFonts w:ascii="宋体" w:hAnsi="宋体" w:hint="eastAsia"/>
          <w:bCs/>
          <w:iCs/>
          <w:color w:val="000000"/>
          <w:sz w:val="28"/>
          <w:szCs w:val="28"/>
        </w:rPr>
        <w:t xml:space="preserve">                                           </w:t>
      </w:r>
      <w:r w:rsidRPr="004F19A6">
        <w:rPr>
          <w:rFonts w:ascii="宋体" w:hAnsi="宋体" w:hint="eastAsia"/>
          <w:bCs/>
          <w:iCs/>
          <w:color w:val="000000"/>
          <w:sz w:val="24"/>
          <w:szCs w:val="24"/>
        </w:rPr>
        <w:t>编号：2</w:t>
      </w:r>
      <w:r w:rsidRPr="004F19A6">
        <w:rPr>
          <w:rFonts w:ascii="宋体" w:hAnsi="宋体"/>
          <w:bCs/>
          <w:iCs/>
          <w:color w:val="000000"/>
          <w:sz w:val="24"/>
          <w:szCs w:val="24"/>
        </w:rPr>
        <w:t>02</w:t>
      </w:r>
      <w:r w:rsidRPr="004F19A6">
        <w:rPr>
          <w:rFonts w:ascii="宋体" w:hAnsi="宋体" w:hint="eastAsia"/>
          <w:bCs/>
          <w:iCs/>
          <w:color w:val="000000"/>
          <w:sz w:val="24"/>
          <w:szCs w:val="24"/>
        </w:rPr>
        <w:t>6</w:t>
      </w:r>
      <w:r w:rsidRPr="004F19A6">
        <w:rPr>
          <w:rFonts w:ascii="宋体" w:hAnsi="宋体"/>
          <w:bCs/>
          <w:iCs/>
          <w:color w:val="000000"/>
          <w:sz w:val="24"/>
          <w:szCs w:val="24"/>
        </w:rPr>
        <w:t>-0</w:t>
      </w:r>
      <w:r w:rsidRPr="004F19A6">
        <w:rPr>
          <w:rFonts w:ascii="宋体" w:hAnsi="宋体" w:hint="eastAsia"/>
          <w:bCs/>
          <w:iCs/>
          <w:color w:val="000000"/>
          <w:sz w:val="24"/>
          <w:szCs w:val="24"/>
        </w:rPr>
        <w:t>0</w:t>
      </w:r>
      <w:r w:rsidR="00C40633" w:rsidRPr="004F19A6">
        <w:rPr>
          <w:rFonts w:ascii="宋体" w:hAnsi="宋体" w:hint="eastAsia"/>
          <w:bCs/>
          <w:iCs/>
          <w:color w:val="000000"/>
          <w:sz w:val="24"/>
          <w:szCs w:val="24"/>
        </w:rPr>
        <w:t>3</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0"/>
        <w:gridCol w:w="6436"/>
      </w:tblGrid>
      <w:tr w:rsidR="00DF094F" w:rsidRPr="004F19A6" w14:paraId="464311DE" w14:textId="77777777">
        <w:trPr>
          <w:jc w:val="center"/>
        </w:trPr>
        <w:tc>
          <w:tcPr>
            <w:tcW w:w="1860" w:type="dxa"/>
            <w:tcBorders>
              <w:top w:val="single" w:sz="4" w:space="0" w:color="auto"/>
              <w:left w:val="single" w:sz="4" w:space="0" w:color="auto"/>
              <w:bottom w:val="single" w:sz="4" w:space="0" w:color="auto"/>
              <w:right w:val="single" w:sz="4" w:space="0" w:color="auto"/>
            </w:tcBorders>
            <w:vAlign w:val="center"/>
          </w:tcPr>
          <w:p w14:paraId="086CBEC8" w14:textId="77777777" w:rsidR="00DF094F" w:rsidRPr="004F19A6" w:rsidRDefault="00577338">
            <w:pPr>
              <w:spacing w:line="360" w:lineRule="auto"/>
              <w:jc w:val="center"/>
              <w:rPr>
                <w:rFonts w:ascii="宋体" w:hAnsi="宋体" w:hint="eastAsia"/>
                <w:bCs/>
                <w:iCs/>
                <w:color w:val="000000"/>
                <w:sz w:val="24"/>
                <w:szCs w:val="24"/>
              </w:rPr>
            </w:pPr>
            <w:r w:rsidRPr="004F19A6">
              <w:rPr>
                <w:rFonts w:ascii="宋体" w:hAnsi="宋体" w:hint="eastAsia"/>
                <w:bCs/>
                <w:iCs/>
                <w:color w:val="000000"/>
                <w:sz w:val="24"/>
                <w:szCs w:val="24"/>
              </w:rPr>
              <w:t>投资者关系活动类别</w:t>
            </w:r>
          </w:p>
        </w:tc>
        <w:tc>
          <w:tcPr>
            <w:tcW w:w="6436" w:type="dxa"/>
            <w:tcBorders>
              <w:top w:val="single" w:sz="4" w:space="0" w:color="auto"/>
              <w:left w:val="single" w:sz="4" w:space="0" w:color="auto"/>
              <w:bottom w:val="single" w:sz="4" w:space="0" w:color="auto"/>
              <w:right w:val="single" w:sz="4" w:space="0" w:color="auto"/>
            </w:tcBorders>
            <w:vAlign w:val="center"/>
          </w:tcPr>
          <w:p w14:paraId="332C6283" w14:textId="77777777" w:rsidR="00DF094F" w:rsidRPr="004F19A6" w:rsidRDefault="00577338">
            <w:pPr>
              <w:spacing w:line="560" w:lineRule="exact"/>
              <w:rPr>
                <w:rFonts w:ascii="宋体" w:hAnsi="宋体" w:hint="eastAsia"/>
                <w:color w:val="000000"/>
                <w:sz w:val="24"/>
                <w:szCs w:val="24"/>
              </w:rPr>
            </w:pPr>
            <w:r w:rsidRPr="004F19A6">
              <w:rPr>
                <w:rFonts w:ascii="宋体" w:hAnsi="宋体" w:hint="eastAsia"/>
                <w:color w:val="000000"/>
                <w:sz w:val="24"/>
                <w:szCs w:val="24"/>
              </w:rPr>
              <w:t>√特定对象调研        □分析师会议</w:t>
            </w:r>
          </w:p>
          <w:p w14:paraId="41187C15" w14:textId="5C82D47B" w:rsidR="00DF094F" w:rsidRPr="004F19A6" w:rsidRDefault="00577338">
            <w:pPr>
              <w:spacing w:line="560" w:lineRule="exact"/>
              <w:rPr>
                <w:rFonts w:ascii="宋体" w:hAnsi="宋体" w:hint="eastAsia"/>
                <w:color w:val="000000"/>
                <w:sz w:val="24"/>
                <w:szCs w:val="24"/>
              </w:rPr>
            </w:pPr>
            <w:r w:rsidRPr="004F19A6">
              <w:rPr>
                <w:rFonts w:ascii="宋体" w:hAnsi="宋体" w:hint="eastAsia"/>
                <w:color w:val="000000"/>
                <w:sz w:val="24"/>
                <w:szCs w:val="24"/>
              </w:rPr>
              <w:t xml:space="preserve">□媒体采访            </w:t>
            </w:r>
            <w:r w:rsidR="00C40633" w:rsidRPr="004F19A6">
              <w:rPr>
                <w:rFonts w:ascii="宋体" w:hAnsi="宋体" w:hint="eastAsia"/>
                <w:color w:val="000000"/>
                <w:sz w:val="24"/>
                <w:szCs w:val="24"/>
              </w:rPr>
              <w:t>□</w:t>
            </w:r>
            <w:r w:rsidRPr="004F19A6">
              <w:rPr>
                <w:rFonts w:ascii="宋体" w:hAnsi="宋体" w:hint="eastAsia"/>
                <w:color w:val="000000"/>
                <w:sz w:val="24"/>
                <w:szCs w:val="24"/>
              </w:rPr>
              <w:t>业绩说明会</w:t>
            </w:r>
          </w:p>
          <w:p w14:paraId="1B882F55" w14:textId="77777777" w:rsidR="00DF094F" w:rsidRPr="004F19A6" w:rsidRDefault="00577338">
            <w:pPr>
              <w:spacing w:line="560" w:lineRule="exact"/>
              <w:rPr>
                <w:rFonts w:ascii="宋体" w:hAnsi="宋体" w:hint="eastAsia"/>
                <w:color w:val="000000"/>
                <w:sz w:val="24"/>
                <w:szCs w:val="24"/>
              </w:rPr>
            </w:pPr>
            <w:r w:rsidRPr="004F19A6">
              <w:rPr>
                <w:rFonts w:ascii="宋体" w:hAnsi="宋体" w:hint="eastAsia"/>
                <w:color w:val="000000"/>
                <w:sz w:val="24"/>
                <w:szCs w:val="24"/>
              </w:rPr>
              <w:t>□新闻发布会          □路演活动</w:t>
            </w:r>
          </w:p>
          <w:p w14:paraId="21BE3BB2" w14:textId="77777777" w:rsidR="00DF094F" w:rsidRPr="004F19A6" w:rsidRDefault="00577338">
            <w:pPr>
              <w:tabs>
                <w:tab w:val="left" w:pos="3045"/>
                <w:tab w:val="center" w:pos="3199"/>
              </w:tabs>
              <w:spacing w:line="560" w:lineRule="exact"/>
              <w:rPr>
                <w:rFonts w:ascii="宋体" w:hAnsi="宋体" w:hint="eastAsia"/>
                <w:color w:val="000000"/>
                <w:sz w:val="24"/>
                <w:szCs w:val="24"/>
              </w:rPr>
            </w:pPr>
            <w:r w:rsidRPr="004F19A6">
              <w:rPr>
                <w:rFonts w:ascii="宋体" w:hAnsi="宋体" w:hint="eastAsia"/>
                <w:color w:val="000000"/>
                <w:sz w:val="24"/>
                <w:szCs w:val="24"/>
              </w:rPr>
              <w:t>√现场参观</w:t>
            </w:r>
            <w:r w:rsidRPr="004F19A6">
              <w:rPr>
                <w:rFonts w:ascii="宋体" w:hAnsi="宋体" w:hint="eastAsia"/>
                <w:color w:val="000000"/>
                <w:sz w:val="24"/>
                <w:szCs w:val="24"/>
              </w:rPr>
              <w:tab/>
            </w:r>
          </w:p>
          <w:p w14:paraId="20D5D46D" w14:textId="77777777" w:rsidR="00DF094F" w:rsidRPr="004F19A6" w:rsidRDefault="00577338">
            <w:pPr>
              <w:tabs>
                <w:tab w:val="center" w:pos="3199"/>
              </w:tabs>
              <w:spacing w:line="560" w:lineRule="exact"/>
              <w:rPr>
                <w:rFonts w:ascii="宋体" w:hAnsi="宋体" w:hint="eastAsia"/>
                <w:bCs/>
                <w:iCs/>
                <w:color w:val="000000"/>
                <w:sz w:val="24"/>
                <w:szCs w:val="24"/>
              </w:rPr>
            </w:pPr>
            <w:r w:rsidRPr="004F19A6">
              <w:rPr>
                <w:rFonts w:ascii="宋体" w:hAnsi="宋体" w:hint="eastAsia"/>
                <w:color w:val="000000"/>
                <w:sz w:val="24"/>
                <w:szCs w:val="24"/>
              </w:rPr>
              <w:t>□其他（线上）</w:t>
            </w:r>
          </w:p>
        </w:tc>
      </w:tr>
      <w:tr w:rsidR="00DF094F" w:rsidRPr="004F19A6" w14:paraId="136A77D4" w14:textId="77777777">
        <w:trPr>
          <w:trHeight w:val="636"/>
          <w:jc w:val="center"/>
        </w:trPr>
        <w:tc>
          <w:tcPr>
            <w:tcW w:w="1860" w:type="dxa"/>
            <w:tcBorders>
              <w:top w:val="single" w:sz="4" w:space="0" w:color="auto"/>
              <w:left w:val="single" w:sz="4" w:space="0" w:color="auto"/>
              <w:bottom w:val="single" w:sz="4" w:space="0" w:color="auto"/>
              <w:right w:val="single" w:sz="4" w:space="0" w:color="auto"/>
            </w:tcBorders>
            <w:vAlign w:val="center"/>
          </w:tcPr>
          <w:p w14:paraId="16115B4D" w14:textId="77777777" w:rsidR="00DF094F" w:rsidRPr="004F19A6" w:rsidRDefault="00577338">
            <w:pPr>
              <w:spacing w:line="360" w:lineRule="auto"/>
              <w:jc w:val="center"/>
              <w:rPr>
                <w:rFonts w:ascii="宋体" w:hAnsi="宋体" w:hint="eastAsia"/>
                <w:bCs/>
                <w:iCs/>
                <w:color w:val="000000"/>
                <w:sz w:val="24"/>
                <w:szCs w:val="24"/>
              </w:rPr>
            </w:pPr>
            <w:r w:rsidRPr="004F19A6">
              <w:rPr>
                <w:rFonts w:ascii="宋体" w:hAnsi="宋体" w:hint="eastAsia"/>
                <w:bCs/>
                <w:iCs/>
                <w:color w:val="000000"/>
                <w:sz w:val="24"/>
                <w:szCs w:val="24"/>
              </w:rPr>
              <w:t>参与单位名称</w:t>
            </w:r>
          </w:p>
        </w:tc>
        <w:tc>
          <w:tcPr>
            <w:tcW w:w="6436" w:type="dxa"/>
            <w:tcBorders>
              <w:top w:val="single" w:sz="4" w:space="0" w:color="auto"/>
              <w:left w:val="single" w:sz="4" w:space="0" w:color="auto"/>
              <w:bottom w:val="single" w:sz="4" w:space="0" w:color="auto"/>
              <w:right w:val="single" w:sz="4" w:space="0" w:color="auto"/>
            </w:tcBorders>
            <w:vAlign w:val="center"/>
          </w:tcPr>
          <w:p w14:paraId="157061F4" w14:textId="43EA0FF8" w:rsidR="00DF094F" w:rsidRPr="004F19A6" w:rsidRDefault="001A037E">
            <w:pPr>
              <w:spacing w:line="360" w:lineRule="auto"/>
              <w:rPr>
                <w:sz w:val="24"/>
                <w:szCs w:val="24"/>
              </w:rPr>
            </w:pPr>
            <w:r w:rsidRPr="004F19A6">
              <w:rPr>
                <w:rFonts w:hint="eastAsia"/>
                <w:sz w:val="24"/>
                <w:szCs w:val="24"/>
              </w:rPr>
              <w:t>广发证券、</w:t>
            </w:r>
            <w:r w:rsidR="006F6607">
              <w:rPr>
                <w:rFonts w:hint="eastAsia"/>
                <w:sz w:val="24"/>
                <w:szCs w:val="24"/>
              </w:rPr>
              <w:t>德创</w:t>
            </w:r>
            <w:r w:rsidR="005131BB">
              <w:rPr>
                <w:rFonts w:hint="eastAsia"/>
                <w:sz w:val="24"/>
                <w:szCs w:val="24"/>
              </w:rPr>
              <w:t>投资</w:t>
            </w:r>
            <w:r w:rsidRPr="004F19A6">
              <w:rPr>
                <w:rFonts w:hint="eastAsia"/>
                <w:sz w:val="24"/>
                <w:szCs w:val="24"/>
              </w:rPr>
              <w:t>、明</w:t>
            </w:r>
            <w:r w:rsidR="003B46A0" w:rsidRPr="004F19A6">
              <w:rPr>
                <w:rFonts w:hint="eastAsia"/>
                <w:sz w:val="24"/>
                <w:szCs w:val="24"/>
              </w:rPr>
              <w:t>溪</w:t>
            </w:r>
            <w:r w:rsidRPr="004F19A6">
              <w:rPr>
                <w:rFonts w:hint="eastAsia"/>
                <w:sz w:val="24"/>
                <w:szCs w:val="24"/>
              </w:rPr>
              <w:t>资产、高净值客户等共</w:t>
            </w:r>
            <w:r w:rsidR="005131BB">
              <w:rPr>
                <w:rFonts w:hint="eastAsia"/>
                <w:sz w:val="24"/>
                <w:szCs w:val="24"/>
              </w:rPr>
              <w:t>9</w:t>
            </w:r>
            <w:r w:rsidRPr="004F19A6">
              <w:rPr>
                <w:rFonts w:hint="eastAsia"/>
                <w:sz w:val="24"/>
                <w:szCs w:val="24"/>
              </w:rPr>
              <w:t>人</w:t>
            </w:r>
            <w:r w:rsidR="00577338" w:rsidRPr="004F19A6">
              <w:rPr>
                <w:rFonts w:hint="eastAsia"/>
                <w:sz w:val="24"/>
                <w:szCs w:val="24"/>
              </w:rPr>
              <w:t>。</w:t>
            </w:r>
          </w:p>
        </w:tc>
      </w:tr>
      <w:tr w:rsidR="00DF094F" w:rsidRPr="004F19A6" w14:paraId="7BF74139" w14:textId="77777777">
        <w:trPr>
          <w:trHeight w:val="607"/>
          <w:jc w:val="center"/>
        </w:trPr>
        <w:tc>
          <w:tcPr>
            <w:tcW w:w="1860" w:type="dxa"/>
            <w:tcBorders>
              <w:top w:val="single" w:sz="4" w:space="0" w:color="auto"/>
              <w:left w:val="single" w:sz="4" w:space="0" w:color="auto"/>
              <w:bottom w:val="single" w:sz="4" w:space="0" w:color="auto"/>
              <w:right w:val="single" w:sz="4" w:space="0" w:color="auto"/>
            </w:tcBorders>
            <w:vAlign w:val="center"/>
          </w:tcPr>
          <w:p w14:paraId="7683BD9B" w14:textId="77777777" w:rsidR="00DF094F" w:rsidRPr="004F19A6" w:rsidRDefault="00577338">
            <w:pPr>
              <w:spacing w:line="360" w:lineRule="auto"/>
              <w:jc w:val="center"/>
              <w:rPr>
                <w:rFonts w:ascii="宋体" w:hAnsi="宋体" w:hint="eastAsia"/>
                <w:bCs/>
                <w:iCs/>
                <w:color w:val="000000"/>
                <w:sz w:val="24"/>
                <w:szCs w:val="24"/>
              </w:rPr>
            </w:pPr>
            <w:r w:rsidRPr="004F19A6">
              <w:rPr>
                <w:rFonts w:ascii="宋体" w:hAnsi="宋体" w:hint="eastAsia"/>
                <w:bCs/>
                <w:iCs/>
                <w:color w:val="000000"/>
                <w:sz w:val="24"/>
                <w:szCs w:val="24"/>
              </w:rPr>
              <w:t>时间</w:t>
            </w:r>
          </w:p>
        </w:tc>
        <w:tc>
          <w:tcPr>
            <w:tcW w:w="6436" w:type="dxa"/>
            <w:tcBorders>
              <w:top w:val="single" w:sz="4" w:space="0" w:color="auto"/>
              <w:left w:val="single" w:sz="4" w:space="0" w:color="auto"/>
              <w:bottom w:val="single" w:sz="4" w:space="0" w:color="auto"/>
              <w:right w:val="single" w:sz="4" w:space="0" w:color="auto"/>
            </w:tcBorders>
            <w:vAlign w:val="center"/>
          </w:tcPr>
          <w:p w14:paraId="264FFD0B" w14:textId="64BD7754" w:rsidR="00DF094F" w:rsidRPr="004F19A6" w:rsidRDefault="00577338">
            <w:pPr>
              <w:spacing w:line="360" w:lineRule="auto"/>
              <w:jc w:val="left"/>
              <w:rPr>
                <w:color w:val="000000"/>
                <w:sz w:val="24"/>
                <w:szCs w:val="24"/>
              </w:rPr>
            </w:pPr>
            <w:r w:rsidRPr="004F19A6">
              <w:rPr>
                <w:rFonts w:hint="eastAsia"/>
                <w:color w:val="000000"/>
                <w:sz w:val="24"/>
                <w:szCs w:val="24"/>
              </w:rPr>
              <w:t>2026</w:t>
            </w:r>
            <w:r w:rsidRPr="004F19A6">
              <w:rPr>
                <w:rFonts w:hint="eastAsia"/>
                <w:color w:val="000000"/>
                <w:sz w:val="24"/>
                <w:szCs w:val="24"/>
              </w:rPr>
              <w:t>年</w:t>
            </w:r>
            <w:r w:rsidR="00B94DAB">
              <w:rPr>
                <w:rFonts w:hint="eastAsia"/>
                <w:color w:val="000000"/>
                <w:sz w:val="24"/>
                <w:szCs w:val="24"/>
              </w:rPr>
              <w:t>0</w:t>
            </w:r>
            <w:r w:rsidR="00C40633" w:rsidRPr="004F19A6">
              <w:rPr>
                <w:rFonts w:hint="eastAsia"/>
                <w:color w:val="000000"/>
                <w:sz w:val="24"/>
                <w:szCs w:val="24"/>
              </w:rPr>
              <w:t>7</w:t>
            </w:r>
            <w:r w:rsidRPr="004F19A6">
              <w:rPr>
                <w:rFonts w:hint="eastAsia"/>
                <w:color w:val="000000"/>
                <w:sz w:val="24"/>
                <w:szCs w:val="24"/>
              </w:rPr>
              <w:t>月</w:t>
            </w:r>
            <w:r w:rsidRPr="004F19A6">
              <w:rPr>
                <w:rFonts w:hint="eastAsia"/>
                <w:color w:val="000000"/>
                <w:sz w:val="24"/>
                <w:szCs w:val="24"/>
              </w:rPr>
              <w:t>08</w:t>
            </w:r>
            <w:r w:rsidRPr="004F19A6">
              <w:rPr>
                <w:rFonts w:hint="eastAsia"/>
                <w:color w:val="000000"/>
                <w:sz w:val="24"/>
                <w:szCs w:val="24"/>
              </w:rPr>
              <w:t>日</w:t>
            </w:r>
            <w:r w:rsidRPr="004F19A6">
              <w:rPr>
                <w:rFonts w:hint="eastAsia"/>
                <w:color w:val="000000"/>
                <w:sz w:val="24"/>
                <w:szCs w:val="24"/>
              </w:rPr>
              <w:t>1</w:t>
            </w:r>
            <w:r w:rsidR="00C40633" w:rsidRPr="004F19A6">
              <w:rPr>
                <w:rFonts w:hint="eastAsia"/>
                <w:color w:val="000000"/>
                <w:sz w:val="24"/>
                <w:szCs w:val="24"/>
              </w:rPr>
              <w:t>4</w:t>
            </w:r>
            <w:r w:rsidRPr="004F19A6">
              <w:rPr>
                <w:rFonts w:hint="eastAsia"/>
                <w:color w:val="000000"/>
                <w:sz w:val="24"/>
                <w:szCs w:val="24"/>
              </w:rPr>
              <w:t>:30-1</w:t>
            </w:r>
            <w:r w:rsidR="00C40633" w:rsidRPr="004F19A6">
              <w:rPr>
                <w:rFonts w:hint="eastAsia"/>
                <w:color w:val="000000"/>
                <w:sz w:val="24"/>
                <w:szCs w:val="24"/>
              </w:rPr>
              <w:t>6</w:t>
            </w:r>
            <w:r w:rsidRPr="004F19A6">
              <w:rPr>
                <w:rFonts w:hint="eastAsia"/>
                <w:color w:val="000000"/>
                <w:sz w:val="24"/>
                <w:szCs w:val="24"/>
              </w:rPr>
              <w:t>:</w:t>
            </w:r>
            <w:r w:rsidR="00C40633" w:rsidRPr="004F19A6">
              <w:rPr>
                <w:rFonts w:hint="eastAsia"/>
                <w:color w:val="000000"/>
                <w:sz w:val="24"/>
                <w:szCs w:val="24"/>
              </w:rPr>
              <w:t>3</w:t>
            </w:r>
            <w:r w:rsidRPr="004F19A6">
              <w:rPr>
                <w:rFonts w:hint="eastAsia"/>
                <w:color w:val="000000"/>
                <w:sz w:val="24"/>
                <w:szCs w:val="24"/>
              </w:rPr>
              <w:t>0</w:t>
            </w:r>
          </w:p>
        </w:tc>
      </w:tr>
      <w:tr w:rsidR="00DF094F" w:rsidRPr="004F19A6" w14:paraId="4428B432" w14:textId="77777777">
        <w:trPr>
          <w:trHeight w:val="536"/>
          <w:jc w:val="center"/>
        </w:trPr>
        <w:tc>
          <w:tcPr>
            <w:tcW w:w="1860" w:type="dxa"/>
            <w:tcBorders>
              <w:top w:val="single" w:sz="4" w:space="0" w:color="auto"/>
              <w:left w:val="single" w:sz="4" w:space="0" w:color="auto"/>
              <w:bottom w:val="single" w:sz="4" w:space="0" w:color="auto"/>
              <w:right w:val="single" w:sz="4" w:space="0" w:color="auto"/>
            </w:tcBorders>
            <w:vAlign w:val="center"/>
          </w:tcPr>
          <w:p w14:paraId="578E1BC5" w14:textId="77777777" w:rsidR="00DF094F" w:rsidRPr="004F19A6" w:rsidRDefault="00577338">
            <w:pPr>
              <w:spacing w:line="360" w:lineRule="auto"/>
              <w:jc w:val="center"/>
              <w:rPr>
                <w:rFonts w:ascii="宋体" w:hAnsi="宋体" w:hint="eastAsia"/>
                <w:bCs/>
                <w:iCs/>
                <w:color w:val="000000"/>
                <w:sz w:val="24"/>
                <w:szCs w:val="24"/>
              </w:rPr>
            </w:pPr>
            <w:r w:rsidRPr="004F19A6">
              <w:rPr>
                <w:rFonts w:ascii="宋体" w:hAnsi="宋体" w:hint="eastAsia"/>
                <w:bCs/>
                <w:iCs/>
                <w:color w:val="000000"/>
                <w:sz w:val="24"/>
                <w:szCs w:val="24"/>
              </w:rPr>
              <w:t>地点</w:t>
            </w:r>
          </w:p>
        </w:tc>
        <w:tc>
          <w:tcPr>
            <w:tcW w:w="6436" w:type="dxa"/>
            <w:tcBorders>
              <w:top w:val="single" w:sz="4" w:space="0" w:color="auto"/>
              <w:left w:val="single" w:sz="4" w:space="0" w:color="auto"/>
              <w:bottom w:val="single" w:sz="4" w:space="0" w:color="auto"/>
              <w:right w:val="single" w:sz="4" w:space="0" w:color="auto"/>
            </w:tcBorders>
            <w:vAlign w:val="center"/>
          </w:tcPr>
          <w:p w14:paraId="1333C567" w14:textId="18D51A0E" w:rsidR="00DF094F" w:rsidRPr="004F19A6" w:rsidRDefault="00577338">
            <w:pPr>
              <w:spacing w:line="360" w:lineRule="auto"/>
              <w:rPr>
                <w:color w:val="000000"/>
                <w:sz w:val="24"/>
                <w:szCs w:val="24"/>
              </w:rPr>
            </w:pPr>
            <w:r w:rsidRPr="004F19A6">
              <w:rPr>
                <w:rFonts w:hint="eastAsia"/>
                <w:color w:val="000000"/>
                <w:sz w:val="24"/>
                <w:szCs w:val="24"/>
              </w:rPr>
              <w:t>线下：公司会议室</w:t>
            </w:r>
          </w:p>
        </w:tc>
      </w:tr>
      <w:tr w:rsidR="00DF094F" w:rsidRPr="004F19A6" w14:paraId="4E4A1607" w14:textId="77777777" w:rsidTr="00C40633">
        <w:trPr>
          <w:trHeight w:val="1077"/>
          <w:jc w:val="center"/>
        </w:trPr>
        <w:tc>
          <w:tcPr>
            <w:tcW w:w="1860" w:type="dxa"/>
            <w:tcBorders>
              <w:top w:val="single" w:sz="4" w:space="0" w:color="auto"/>
              <w:left w:val="single" w:sz="4" w:space="0" w:color="auto"/>
              <w:bottom w:val="single" w:sz="4" w:space="0" w:color="auto"/>
              <w:right w:val="single" w:sz="4" w:space="0" w:color="auto"/>
            </w:tcBorders>
            <w:vAlign w:val="center"/>
          </w:tcPr>
          <w:p w14:paraId="6895C059" w14:textId="77777777" w:rsidR="00DF094F" w:rsidRPr="004F19A6" w:rsidRDefault="00577338">
            <w:pPr>
              <w:spacing w:line="360" w:lineRule="auto"/>
              <w:jc w:val="center"/>
              <w:rPr>
                <w:rFonts w:ascii="宋体" w:hAnsi="宋体" w:hint="eastAsia"/>
                <w:bCs/>
                <w:iCs/>
                <w:color w:val="000000"/>
                <w:sz w:val="24"/>
                <w:szCs w:val="24"/>
              </w:rPr>
            </w:pPr>
            <w:r w:rsidRPr="004F19A6">
              <w:rPr>
                <w:rFonts w:ascii="宋体" w:hAnsi="宋体" w:hint="eastAsia"/>
                <w:bCs/>
                <w:iCs/>
                <w:color w:val="000000"/>
                <w:sz w:val="24"/>
                <w:szCs w:val="24"/>
              </w:rPr>
              <w:t>上市公司接待人员姓名</w:t>
            </w:r>
          </w:p>
        </w:tc>
        <w:tc>
          <w:tcPr>
            <w:tcW w:w="6436" w:type="dxa"/>
            <w:tcBorders>
              <w:top w:val="single" w:sz="4" w:space="0" w:color="auto"/>
              <w:left w:val="single" w:sz="4" w:space="0" w:color="auto"/>
              <w:bottom w:val="single" w:sz="4" w:space="0" w:color="auto"/>
              <w:right w:val="single" w:sz="4" w:space="0" w:color="auto"/>
            </w:tcBorders>
            <w:vAlign w:val="center"/>
          </w:tcPr>
          <w:p w14:paraId="55217862" w14:textId="77777777" w:rsidR="00DF094F" w:rsidRPr="004F19A6" w:rsidRDefault="00577338">
            <w:pPr>
              <w:spacing w:line="360" w:lineRule="auto"/>
              <w:rPr>
                <w:rFonts w:ascii="宋体" w:hAnsi="宋体" w:hint="eastAsia"/>
                <w:bCs/>
                <w:iCs/>
                <w:color w:val="000000"/>
                <w:sz w:val="24"/>
                <w:szCs w:val="24"/>
              </w:rPr>
            </w:pPr>
            <w:r w:rsidRPr="004F19A6">
              <w:rPr>
                <w:rFonts w:ascii="宋体" w:hAnsi="宋体" w:hint="eastAsia"/>
                <w:bCs/>
                <w:iCs/>
                <w:color w:val="000000"/>
                <w:sz w:val="24"/>
                <w:szCs w:val="24"/>
              </w:rPr>
              <w:t>董事会秘书：陈显芽</w:t>
            </w:r>
          </w:p>
        </w:tc>
      </w:tr>
      <w:tr w:rsidR="00DF094F" w:rsidRPr="004F19A6" w14:paraId="4184E8D1" w14:textId="77777777">
        <w:trPr>
          <w:jc w:val="center"/>
        </w:trPr>
        <w:tc>
          <w:tcPr>
            <w:tcW w:w="1860" w:type="dxa"/>
            <w:tcBorders>
              <w:top w:val="single" w:sz="4" w:space="0" w:color="auto"/>
              <w:left w:val="single" w:sz="4" w:space="0" w:color="auto"/>
              <w:bottom w:val="single" w:sz="4" w:space="0" w:color="auto"/>
              <w:right w:val="single" w:sz="4" w:space="0" w:color="auto"/>
            </w:tcBorders>
            <w:vAlign w:val="center"/>
          </w:tcPr>
          <w:p w14:paraId="0B3BE955" w14:textId="77777777" w:rsidR="00DF094F" w:rsidRPr="004F19A6" w:rsidRDefault="00577338">
            <w:pPr>
              <w:spacing w:line="560" w:lineRule="exact"/>
              <w:jc w:val="center"/>
              <w:rPr>
                <w:rFonts w:ascii="宋体" w:hAnsi="宋体" w:hint="eastAsia"/>
                <w:bCs/>
                <w:iCs/>
                <w:color w:val="000000"/>
                <w:sz w:val="24"/>
                <w:szCs w:val="24"/>
              </w:rPr>
            </w:pPr>
            <w:r w:rsidRPr="004F19A6">
              <w:rPr>
                <w:rFonts w:ascii="宋体" w:hAnsi="宋体" w:hint="eastAsia"/>
                <w:bCs/>
                <w:iCs/>
                <w:color w:val="000000"/>
                <w:sz w:val="24"/>
                <w:szCs w:val="24"/>
              </w:rPr>
              <w:t>投资者关系活动主要内容介绍</w:t>
            </w:r>
          </w:p>
        </w:tc>
        <w:tc>
          <w:tcPr>
            <w:tcW w:w="6436" w:type="dxa"/>
            <w:tcBorders>
              <w:top w:val="single" w:sz="4" w:space="0" w:color="auto"/>
              <w:left w:val="single" w:sz="4" w:space="0" w:color="auto"/>
              <w:bottom w:val="single" w:sz="4" w:space="0" w:color="auto"/>
              <w:right w:val="single" w:sz="4" w:space="0" w:color="auto"/>
            </w:tcBorders>
            <w:vAlign w:val="center"/>
          </w:tcPr>
          <w:p w14:paraId="67FEA320" w14:textId="77777777" w:rsidR="00DF094F" w:rsidRPr="004F19A6" w:rsidRDefault="00577338">
            <w:pPr>
              <w:pStyle w:val="ae"/>
              <w:numPr>
                <w:ilvl w:val="0"/>
                <w:numId w:val="1"/>
              </w:numPr>
              <w:spacing w:line="360" w:lineRule="exact"/>
              <w:ind w:firstLineChars="0"/>
              <w:rPr>
                <w:rFonts w:ascii="Times New Roman" w:eastAsia="宋体" w:hAnsi="Times New Roman"/>
                <w:b/>
                <w:bCs/>
                <w:kern w:val="0"/>
                <w:sz w:val="24"/>
                <w:szCs w:val="24"/>
              </w:rPr>
            </w:pPr>
            <w:r w:rsidRPr="004F19A6">
              <w:rPr>
                <w:rFonts w:ascii="Times New Roman" w:eastAsia="宋体" w:hAnsi="Times New Roman"/>
                <w:b/>
                <w:bCs/>
                <w:kern w:val="0"/>
                <w:sz w:val="24"/>
                <w:szCs w:val="24"/>
              </w:rPr>
              <w:t>公司产品及技术情况介绍</w:t>
            </w:r>
          </w:p>
          <w:p w14:paraId="1AF510FE" w14:textId="77777777" w:rsidR="00DF094F" w:rsidRPr="004F19A6" w:rsidRDefault="00577338">
            <w:pPr>
              <w:pStyle w:val="ae"/>
              <w:numPr>
                <w:ilvl w:val="0"/>
                <w:numId w:val="1"/>
              </w:numPr>
              <w:spacing w:line="360" w:lineRule="exact"/>
              <w:ind w:firstLineChars="0"/>
              <w:rPr>
                <w:rFonts w:ascii="Times New Roman" w:eastAsia="宋体" w:hAnsi="Times New Roman"/>
                <w:b/>
                <w:bCs/>
                <w:sz w:val="24"/>
                <w:szCs w:val="32"/>
              </w:rPr>
            </w:pPr>
            <w:r w:rsidRPr="004F19A6">
              <w:rPr>
                <w:rFonts w:ascii="Times New Roman" w:eastAsia="宋体" w:hAnsi="Times New Roman"/>
                <w:b/>
                <w:bCs/>
                <w:sz w:val="24"/>
                <w:szCs w:val="32"/>
              </w:rPr>
              <w:t>Q&amp;A</w:t>
            </w:r>
          </w:p>
          <w:p w14:paraId="67CCF297" w14:textId="0A2C0541" w:rsidR="00DF094F" w:rsidRPr="004F19A6" w:rsidRDefault="00577338">
            <w:pPr>
              <w:spacing w:line="360" w:lineRule="auto"/>
              <w:rPr>
                <w:sz w:val="24"/>
                <w:szCs w:val="24"/>
              </w:rPr>
            </w:pPr>
            <w:r w:rsidRPr="004F19A6">
              <w:rPr>
                <w:b/>
                <w:sz w:val="24"/>
                <w:szCs w:val="24"/>
              </w:rPr>
              <w:t>1</w:t>
            </w:r>
            <w:r w:rsidRPr="004F19A6">
              <w:rPr>
                <w:b/>
                <w:sz w:val="24"/>
                <w:szCs w:val="24"/>
              </w:rPr>
              <w:t>、</w:t>
            </w:r>
            <w:r w:rsidR="00C40633" w:rsidRPr="004F19A6">
              <w:rPr>
                <w:rFonts w:hint="eastAsia"/>
                <w:b/>
                <w:sz w:val="24"/>
                <w:szCs w:val="24"/>
              </w:rPr>
              <w:t>2026</w:t>
            </w:r>
            <w:r w:rsidR="00C40633" w:rsidRPr="004F19A6">
              <w:rPr>
                <w:rFonts w:hint="eastAsia"/>
                <w:b/>
                <w:sz w:val="24"/>
                <w:szCs w:val="24"/>
              </w:rPr>
              <w:t>年第一季度公司净利润同比增长</w:t>
            </w:r>
            <w:r w:rsidR="00C40633" w:rsidRPr="004F19A6">
              <w:rPr>
                <w:rFonts w:hint="eastAsia"/>
                <w:b/>
                <w:sz w:val="24"/>
                <w:szCs w:val="24"/>
              </w:rPr>
              <w:t>121%</w:t>
            </w:r>
            <w:r w:rsidR="00C40633" w:rsidRPr="004F19A6">
              <w:rPr>
                <w:rFonts w:hint="eastAsia"/>
                <w:b/>
                <w:sz w:val="24"/>
                <w:szCs w:val="24"/>
              </w:rPr>
              <w:t>，主要驱动因素是什么？后续增长是否具有可持续性</w:t>
            </w:r>
            <w:r w:rsidRPr="004F19A6">
              <w:rPr>
                <w:b/>
                <w:sz w:val="24"/>
                <w:szCs w:val="24"/>
              </w:rPr>
              <w:t>？</w:t>
            </w:r>
          </w:p>
          <w:p w14:paraId="5B4C53C6" w14:textId="3F6389AB" w:rsidR="00C40633" w:rsidRPr="004F19A6" w:rsidRDefault="00577338" w:rsidP="00C40633">
            <w:pPr>
              <w:spacing w:line="360" w:lineRule="auto"/>
              <w:ind w:firstLineChars="200" w:firstLine="480"/>
              <w:rPr>
                <w:sz w:val="24"/>
                <w:szCs w:val="24"/>
              </w:rPr>
            </w:pPr>
            <w:r w:rsidRPr="004F19A6">
              <w:rPr>
                <w:sz w:val="24"/>
                <w:szCs w:val="24"/>
              </w:rPr>
              <w:t>答：</w:t>
            </w:r>
            <w:r w:rsidR="00C40633" w:rsidRPr="004F19A6">
              <w:rPr>
                <w:rFonts w:hint="eastAsia"/>
                <w:sz w:val="24"/>
                <w:szCs w:val="24"/>
              </w:rPr>
              <w:t>2026</w:t>
            </w:r>
            <w:r w:rsidR="00C40633" w:rsidRPr="004F19A6">
              <w:rPr>
                <w:rFonts w:hint="eastAsia"/>
                <w:sz w:val="24"/>
                <w:szCs w:val="24"/>
              </w:rPr>
              <w:t>年第一季度公司实现营业收入</w:t>
            </w:r>
            <w:r w:rsidR="00C40633" w:rsidRPr="004F19A6">
              <w:rPr>
                <w:rFonts w:hint="eastAsia"/>
                <w:sz w:val="24"/>
                <w:szCs w:val="24"/>
              </w:rPr>
              <w:t>21,132.92</w:t>
            </w:r>
            <w:r w:rsidR="00C40633" w:rsidRPr="004F19A6">
              <w:rPr>
                <w:rFonts w:hint="eastAsia"/>
                <w:sz w:val="24"/>
                <w:szCs w:val="24"/>
              </w:rPr>
              <w:t>万元，同比增长</w:t>
            </w:r>
            <w:r w:rsidR="00C40633" w:rsidRPr="004F19A6">
              <w:rPr>
                <w:rFonts w:hint="eastAsia"/>
                <w:sz w:val="24"/>
                <w:szCs w:val="24"/>
              </w:rPr>
              <w:t>29.13%</w:t>
            </w:r>
            <w:r w:rsidR="00C40633" w:rsidRPr="004F19A6">
              <w:rPr>
                <w:rFonts w:hint="eastAsia"/>
                <w:sz w:val="24"/>
                <w:szCs w:val="24"/>
              </w:rPr>
              <w:t>；归属于上市公司股东的净利润</w:t>
            </w:r>
            <w:r w:rsidR="00C40633" w:rsidRPr="004F19A6">
              <w:rPr>
                <w:rFonts w:hint="eastAsia"/>
                <w:sz w:val="24"/>
                <w:szCs w:val="24"/>
              </w:rPr>
              <w:t>1,102.78</w:t>
            </w:r>
            <w:r w:rsidR="00C40633" w:rsidRPr="004F19A6">
              <w:rPr>
                <w:rFonts w:hint="eastAsia"/>
                <w:sz w:val="24"/>
                <w:szCs w:val="24"/>
              </w:rPr>
              <w:t>万元，同比增长</w:t>
            </w:r>
            <w:r w:rsidR="00C40633" w:rsidRPr="004F19A6">
              <w:rPr>
                <w:rFonts w:hint="eastAsia"/>
                <w:sz w:val="24"/>
                <w:szCs w:val="24"/>
              </w:rPr>
              <w:t>121.42%</w:t>
            </w:r>
            <w:r w:rsidR="00C40633" w:rsidRPr="004F19A6">
              <w:rPr>
                <w:rFonts w:hint="eastAsia"/>
                <w:sz w:val="24"/>
                <w:szCs w:val="24"/>
              </w:rPr>
              <w:t>；归属于上市公司股东的扣除非经常性损益的净利润</w:t>
            </w:r>
            <w:r w:rsidR="00C40633" w:rsidRPr="004F19A6">
              <w:rPr>
                <w:rFonts w:hint="eastAsia"/>
                <w:sz w:val="24"/>
                <w:szCs w:val="24"/>
              </w:rPr>
              <w:t>897.84</w:t>
            </w:r>
            <w:r w:rsidR="00C40633" w:rsidRPr="004F19A6">
              <w:rPr>
                <w:rFonts w:hint="eastAsia"/>
                <w:sz w:val="24"/>
                <w:szCs w:val="24"/>
              </w:rPr>
              <w:t>万元，同比增长</w:t>
            </w:r>
            <w:r w:rsidR="00C40633" w:rsidRPr="004F19A6">
              <w:rPr>
                <w:rFonts w:hint="eastAsia"/>
                <w:sz w:val="24"/>
                <w:szCs w:val="24"/>
              </w:rPr>
              <w:t>174.75%</w:t>
            </w:r>
            <w:r w:rsidR="00C40633" w:rsidRPr="004F19A6">
              <w:rPr>
                <w:rFonts w:hint="eastAsia"/>
                <w:sz w:val="24"/>
                <w:szCs w:val="24"/>
              </w:rPr>
              <w:t>。主要原因系随着公司产品竞争力逐步提升和下游市场需求的相对回暖，公司营业收入持续增长，同时股份支付费用同比下降等因素共同带动了公司业绩增长。</w:t>
            </w:r>
          </w:p>
          <w:p w14:paraId="1CAB996F" w14:textId="1A36B251" w:rsidR="00DF094F" w:rsidRPr="004F19A6" w:rsidRDefault="00C40633" w:rsidP="00C40633">
            <w:pPr>
              <w:spacing w:line="360" w:lineRule="auto"/>
              <w:ind w:firstLineChars="200" w:firstLine="480"/>
              <w:rPr>
                <w:sz w:val="24"/>
                <w:szCs w:val="24"/>
              </w:rPr>
            </w:pPr>
            <w:r w:rsidRPr="004F19A6">
              <w:rPr>
                <w:rFonts w:hint="eastAsia"/>
                <w:sz w:val="24"/>
                <w:szCs w:val="24"/>
              </w:rPr>
              <w:t>未来，公司将通过持续的技术创新和产品结构优化，努</w:t>
            </w:r>
            <w:r w:rsidRPr="004F19A6">
              <w:rPr>
                <w:rFonts w:hint="eastAsia"/>
                <w:sz w:val="24"/>
                <w:szCs w:val="24"/>
              </w:rPr>
              <w:lastRenderedPageBreak/>
              <w:t>力保持经营的稳健发展</w:t>
            </w:r>
            <w:r w:rsidR="00577338" w:rsidRPr="004F19A6">
              <w:rPr>
                <w:sz w:val="24"/>
                <w:szCs w:val="24"/>
              </w:rPr>
              <w:t>。</w:t>
            </w:r>
          </w:p>
          <w:p w14:paraId="7E2A0685" w14:textId="77777777" w:rsidR="00DF094F" w:rsidRPr="004F19A6" w:rsidRDefault="00DF094F">
            <w:pPr>
              <w:spacing w:line="360" w:lineRule="auto"/>
              <w:ind w:firstLineChars="200" w:firstLine="480"/>
              <w:rPr>
                <w:sz w:val="24"/>
                <w:szCs w:val="24"/>
              </w:rPr>
            </w:pPr>
          </w:p>
          <w:p w14:paraId="3ABB9440" w14:textId="57E96CD2" w:rsidR="00DF094F" w:rsidRPr="004F19A6" w:rsidRDefault="00C60E4E">
            <w:pPr>
              <w:spacing w:line="360" w:lineRule="auto"/>
              <w:rPr>
                <w:b/>
                <w:sz w:val="24"/>
                <w:szCs w:val="24"/>
              </w:rPr>
            </w:pPr>
            <w:r w:rsidRPr="004F19A6">
              <w:rPr>
                <w:rFonts w:hint="eastAsia"/>
                <w:b/>
                <w:sz w:val="24"/>
                <w:szCs w:val="24"/>
              </w:rPr>
              <w:t>2</w:t>
            </w:r>
            <w:r w:rsidR="00577338" w:rsidRPr="004F19A6">
              <w:rPr>
                <w:rFonts w:hint="eastAsia"/>
                <w:b/>
                <w:sz w:val="24"/>
                <w:szCs w:val="24"/>
              </w:rPr>
              <w:t>、</w:t>
            </w:r>
            <w:r w:rsidR="00C40633" w:rsidRPr="004F19A6">
              <w:rPr>
                <w:rFonts w:hint="eastAsia"/>
                <w:b/>
                <w:sz w:val="24"/>
                <w:szCs w:val="24"/>
              </w:rPr>
              <w:t>如何看待当前工业机器人行业的竞争格局？公司在行业中处于什么位置</w:t>
            </w:r>
            <w:r w:rsidR="00577338" w:rsidRPr="004F19A6">
              <w:rPr>
                <w:b/>
                <w:sz w:val="24"/>
                <w:szCs w:val="24"/>
              </w:rPr>
              <w:t>？</w:t>
            </w:r>
          </w:p>
          <w:p w14:paraId="5E7886BD" w14:textId="77777777" w:rsidR="00C40633" w:rsidRPr="004F19A6" w:rsidRDefault="00577338" w:rsidP="00C40633">
            <w:pPr>
              <w:spacing w:line="360" w:lineRule="auto"/>
              <w:ind w:firstLineChars="200" w:firstLine="480"/>
              <w:rPr>
                <w:sz w:val="24"/>
                <w:szCs w:val="24"/>
              </w:rPr>
            </w:pPr>
            <w:r w:rsidRPr="004F19A6">
              <w:rPr>
                <w:sz w:val="24"/>
                <w:szCs w:val="24"/>
              </w:rPr>
              <w:t>答：</w:t>
            </w:r>
            <w:r w:rsidR="00C40633" w:rsidRPr="004F19A6">
              <w:rPr>
                <w:rFonts w:hint="eastAsia"/>
                <w:sz w:val="24"/>
                <w:szCs w:val="24"/>
              </w:rPr>
              <w:t>目前工业机器人行业竞争激烈态势仍将延续，但竞争重心正逐步从同质化价格竞争转向以核心技术创新、细分工艺深耕和综合服务能力为核心的差异化竞争。</w:t>
            </w:r>
          </w:p>
          <w:p w14:paraId="49440AA9" w14:textId="50D5E284" w:rsidR="00DF094F" w:rsidRPr="004F19A6" w:rsidRDefault="00C40633" w:rsidP="00C40633">
            <w:pPr>
              <w:spacing w:line="360" w:lineRule="auto"/>
              <w:ind w:firstLineChars="200" w:firstLine="480"/>
              <w:rPr>
                <w:sz w:val="24"/>
                <w:szCs w:val="24"/>
              </w:rPr>
            </w:pPr>
            <w:r w:rsidRPr="004F19A6">
              <w:rPr>
                <w:rFonts w:hint="eastAsia"/>
                <w:sz w:val="24"/>
                <w:szCs w:val="24"/>
              </w:rPr>
              <w:t>在焊接机器人细分领域，公司伺服焊接、超低飞溅焊接产品性能对标国际品牌，具备较强的性价比优势和差异化竞争力</w:t>
            </w:r>
            <w:r w:rsidR="00577338" w:rsidRPr="004F19A6">
              <w:rPr>
                <w:sz w:val="24"/>
                <w:szCs w:val="24"/>
              </w:rPr>
              <w:t>。</w:t>
            </w:r>
          </w:p>
          <w:p w14:paraId="5259D8C0" w14:textId="77777777" w:rsidR="00DF094F" w:rsidRPr="004F19A6" w:rsidRDefault="00DF094F">
            <w:pPr>
              <w:spacing w:line="360" w:lineRule="auto"/>
              <w:ind w:firstLineChars="200" w:firstLine="480"/>
              <w:rPr>
                <w:sz w:val="24"/>
                <w:szCs w:val="24"/>
              </w:rPr>
            </w:pPr>
          </w:p>
          <w:p w14:paraId="5BDD120B" w14:textId="43058867" w:rsidR="00DF094F" w:rsidRPr="004F19A6" w:rsidRDefault="00C60E4E">
            <w:pPr>
              <w:spacing w:line="360" w:lineRule="auto"/>
              <w:rPr>
                <w:b/>
                <w:sz w:val="24"/>
                <w:szCs w:val="24"/>
              </w:rPr>
            </w:pPr>
            <w:r w:rsidRPr="004F19A6">
              <w:rPr>
                <w:rFonts w:hint="eastAsia"/>
                <w:b/>
                <w:sz w:val="24"/>
                <w:szCs w:val="24"/>
              </w:rPr>
              <w:t>3</w:t>
            </w:r>
            <w:r w:rsidR="00577338" w:rsidRPr="004F19A6">
              <w:rPr>
                <w:rFonts w:hint="eastAsia"/>
                <w:b/>
                <w:sz w:val="24"/>
                <w:szCs w:val="24"/>
              </w:rPr>
              <w:t>、</w:t>
            </w:r>
            <w:r w:rsidR="00C40633" w:rsidRPr="004F19A6">
              <w:rPr>
                <w:rFonts w:hint="eastAsia"/>
                <w:b/>
                <w:sz w:val="24"/>
                <w:szCs w:val="24"/>
              </w:rPr>
              <w:t>公司自产机器人目前的销售占比达到什么水平？对毛利率有何影响</w:t>
            </w:r>
            <w:r w:rsidR="00577338" w:rsidRPr="004F19A6">
              <w:rPr>
                <w:b/>
                <w:sz w:val="24"/>
                <w:szCs w:val="24"/>
              </w:rPr>
              <w:t>？</w:t>
            </w:r>
          </w:p>
          <w:p w14:paraId="21850055" w14:textId="77777777" w:rsidR="00C40633" w:rsidRPr="004F19A6" w:rsidRDefault="00577338" w:rsidP="00C40633">
            <w:pPr>
              <w:spacing w:line="360" w:lineRule="auto"/>
              <w:ind w:firstLineChars="200" w:firstLine="480"/>
              <w:rPr>
                <w:sz w:val="24"/>
                <w:szCs w:val="24"/>
              </w:rPr>
            </w:pPr>
            <w:r w:rsidRPr="004F19A6">
              <w:rPr>
                <w:sz w:val="24"/>
                <w:szCs w:val="24"/>
              </w:rPr>
              <w:t>答：</w:t>
            </w:r>
            <w:r w:rsidR="00C40633" w:rsidRPr="004F19A6">
              <w:rPr>
                <w:rFonts w:hint="eastAsia"/>
                <w:sz w:val="24"/>
                <w:szCs w:val="24"/>
              </w:rPr>
              <w:t>公司自产机器人主要定位于中高端市场。</w:t>
            </w:r>
            <w:r w:rsidR="00C40633" w:rsidRPr="004F19A6">
              <w:rPr>
                <w:rFonts w:hint="eastAsia"/>
                <w:sz w:val="24"/>
                <w:szCs w:val="24"/>
              </w:rPr>
              <w:t>2025</w:t>
            </w:r>
            <w:r w:rsidR="00C40633" w:rsidRPr="004F19A6">
              <w:rPr>
                <w:rFonts w:hint="eastAsia"/>
                <w:sz w:val="24"/>
                <w:szCs w:val="24"/>
              </w:rPr>
              <w:t>年全年自产机器人销量为</w:t>
            </w:r>
            <w:r w:rsidR="00C40633" w:rsidRPr="004F19A6">
              <w:rPr>
                <w:rFonts w:hint="eastAsia"/>
                <w:sz w:val="24"/>
                <w:szCs w:val="24"/>
              </w:rPr>
              <w:t>1,835</w:t>
            </w:r>
            <w:r w:rsidR="00C40633" w:rsidRPr="004F19A6">
              <w:rPr>
                <w:rFonts w:hint="eastAsia"/>
                <w:sz w:val="24"/>
                <w:szCs w:val="24"/>
              </w:rPr>
              <w:t>台，占公司工业机器人销量比重为</w:t>
            </w:r>
            <w:r w:rsidR="00C40633" w:rsidRPr="004F19A6">
              <w:rPr>
                <w:rFonts w:hint="eastAsia"/>
                <w:sz w:val="24"/>
                <w:szCs w:val="24"/>
              </w:rPr>
              <w:t>36.98%</w:t>
            </w:r>
            <w:r w:rsidR="00C40633" w:rsidRPr="004F19A6">
              <w:rPr>
                <w:rFonts w:hint="eastAsia"/>
                <w:sz w:val="24"/>
                <w:szCs w:val="24"/>
              </w:rPr>
              <w:t>；</w:t>
            </w:r>
            <w:r w:rsidR="00C40633" w:rsidRPr="004F19A6">
              <w:rPr>
                <w:rFonts w:hint="eastAsia"/>
                <w:sz w:val="24"/>
                <w:szCs w:val="24"/>
              </w:rPr>
              <w:t>2026</w:t>
            </w:r>
            <w:r w:rsidR="00C40633" w:rsidRPr="004F19A6">
              <w:rPr>
                <w:rFonts w:hint="eastAsia"/>
                <w:sz w:val="24"/>
                <w:szCs w:val="24"/>
              </w:rPr>
              <w:t>年第一季度自产机器人销量为</w:t>
            </w:r>
            <w:r w:rsidR="00C40633" w:rsidRPr="004F19A6">
              <w:rPr>
                <w:rFonts w:hint="eastAsia"/>
                <w:sz w:val="24"/>
                <w:szCs w:val="24"/>
              </w:rPr>
              <w:t>688</w:t>
            </w:r>
            <w:r w:rsidR="00C40633" w:rsidRPr="004F19A6">
              <w:rPr>
                <w:rFonts w:hint="eastAsia"/>
                <w:sz w:val="24"/>
                <w:szCs w:val="24"/>
              </w:rPr>
              <w:t>台，占比进一步提升至</w:t>
            </w:r>
            <w:r w:rsidR="00C40633" w:rsidRPr="004F19A6">
              <w:rPr>
                <w:rFonts w:hint="eastAsia"/>
                <w:sz w:val="24"/>
                <w:szCs w:val="24"/>
              </w:rPr>
              <w:t>43.00%</w:t>
            </w:r>
            <w:r w:rsidR="00C40633" w:rsidRPr="004F19A6">
              <w:rPr>
                <w:rFonts w:hint="eastAsia"/>
                <w:sz w:val="24"/>
                <w:szCs w:val="24"/>
              </w:rPr>
              <w:t>。</w:t>
            </w:r>
          </w:p>
          <w:p w14:paraId="007D4A44" w14:textId="550681F9" w:rsidR="00DF094F" w:rsidRPr="004F19A6" w:rsidRDefault="00C40633" w:rsidP="00C40633">
            <w:pPr>
              <w:spacing w:line="360" w:lineRule="auto"/>
              <w:ind w:firstLineChars="200" w:firstLine="480"/>
              <w:rPr>
                <w:sz w:val="24"/>
                <w:szCs w:val="24"/>
              </w:rPr>
            </w:pPr>
            <w:r w:rsidRPr="004F19A6">
              <w:rPr>
                <w:rFonts w:hint="eastAsia"/>
                <w:sz w:val="24"/>
                <w:szCs w:val="24"/>
              </w:rPr>
              <w:t>公司自产机器人销量占比的提升，有利于改善公司产品结构。在目前行业竞争激烈的情况下，公司正通过技术升级和产品结构优化等方式，努力提升毛利率水平和公司竞争力</w:t>
            </w:r>
            <w:r w:rsidR="00F6767C">
              <w:rPr>
                <w:rFonts w:hint="eastAsia"/>
                <w:sz w:val="24"/>
                <w:szCs w:val="24"/>
              </w:rPr>
              <w:t>。</w:t>
            </w:r>
          </w:p>
          <w:p w14:paraId="2243DBF7" w14:textId="77777777" w:rsidR="00C40633" w:rsidRPr="004F19A6" w:rsidRDefault="00C40633">
            <w:pPr>
              <w:spacing w:line="360" w:lineRule="auto"/>
              <w:ind w:firstLineChars="200" w:firstLine="482"/>
              <w:rPr>
                <w:b/>
                <w:sz w:val="24"/>
                <w:szCs w:val="24"/>
              </w:rPr>
            </w:pPr>
          </w:p>
          <w:p w14:paraId="3FE7FA94" w14:textId="406FF62C" w:rsidR="00DF094F" w:rsidRPr="004F19A6" w:rsidRDefault="00577338">
            <w:pPr>
              <w:spacing w:line="360" w:lineRule="auto"/>
              <w:ind w:firstLineChars="200" w:firstLine="480"/>
              <w:rPr>
                <w:rFonts w:ascii="宋体" w:hAnsi="宋体" w:cs="宋体" w:hint="eastAsia"/>
                <w:sz w:val="24"/>
                <w:szCs w:val="24"/>
              </w:rPr>
            </w:pPr>
            <w:r w:rsidRPr="004F19A6">
              <w:rPr>
                <w:rFonts w:ascii="宋体" w:hAnsi="宋体" w:cs="宋体" w:hint="eastAsia"/>
                <w:sz w:val="24"/>
                <w:szCs w:val="24"/>
              </w:rPr>
              <w:t>更多近期调研情况及重复性问题，可查阅公司于上证E互动平台“上市公司发布”栏目刊载的各期《杭州凯尔达焊接机器人股份有限公司投资者关系活动记录表》。</w:t>
            </w:r>
          </w:p>
        </w:tc>
      </w:tr>
      <w:tr w:rsidR="00DF094F" w:rsidRPr="004F19A6" w14:paraId="240B2CCB" w14:textId="77777777">
        <w:trPr>
          <w:jc w:val="center"/>
        </w:trPr>
        <w:tc>
          <w:tcPr>
            <w:tcW w:w="1860" w:type="dxa"/>
            <w:tcBorders>
              <w:top w:val="single" w:sz="4" w:space="0" w:color="auto"/>
              <w:left w:val="single" w:sz="4" w:space="0" w:color="auto"/>
              <w:bottom w:val="single" w:sz="4" w:space="0" w:color="auto"/>
              <w:right w:val="single" w:sz="4" w:space="0" w:color="auto"/>
            </w:tcBorders>
            <w:vAlign w:val="center"/>
          </w:tcPr>
          <w:p w14:paraId="22E466BB" w14:textId="77777777" w:rsidR="00DF094F" w:rsidRPr="004F19A6" w:rsidRDefault="00577338">
            <w:pPr>
              <w:spacing w:line="360" w:lineRule="auto"/>
              <w:jc w:val="center"/>
              <w:rPr>
                <w:rFonts w:ascii="宋体" w:hAnsi="宋体" w:hint="eastAsia"/>
                <w:bCs/>
                <w:iCs/>
                <w:color w:val="000000"/>
                <w:sz w:val="24"/>
                <w:szCs w:val="24"/>
              </w:rPr>
            </w:pPr>
            <w:r w:rsidRPr="004F19A6">
              <w:rPr>
                <w:rFonts w:ascii="宋体" w:hAnsi="宋体" w:hint="eastAsia"/>
                <w:bCs/>
                <w:iCs/>
                <w:color w:val="000000"/>
                <w:sz w:val="24"/>
                <w:szCs w:val="24"/>
              </w:rPr>
              <w:lastRenderedPageBreak/>
              <w:t>是否涉及应当披露重大信息说明</w:t>
            </w:r>
          </w:p>
        </w:tc>
        <w:tc>
          <w:tcPr>
            <w:tcW w:w="6436" w:type="dxa"/>
            <w:tcBorders>
              <w:top w:val="single" w:sz="4" w:space="0" w:color="auto"/>
              <w:left w:val="single" w:sz="4" w:space="0" w:color="auto"/>
              <w:bottom w:val="single" w:sz="4" w:space="0" w:color="auto"/>
              <w:right w:val="single" w:sz="4" w:space="0" w:color="auto"/>
            </w:tcBorders>
            <w:vAlign w:val="center"/>
          </w:tcPr>
          <w:p w14:paraId="2F45CE61" w14:textId="77777777" w:rsidR="00DF094F" w:rsidRPr="004F19A6" w:rsidRDefault="00577338">
            <w:pPr>
              <w:spacing w:line="560" w:lineRule="exact"/>
              <w:jc w:val="center"/>
              <w:rPr>
                <w:rFonts w:ascii="宋体" w:hAnsi="宋体" w:hint="eastAsia"/>
                <w:color w:val="000000"/>
                <w:sz w:val="24"/>
                <w:szCs w:val="24"/>
              </w:rPr>
            </w:pPr>
            <w:r w:rsidRPr="004F19A6">
              <w:rPr>
                <w:rFonts w:ascii="宋体" w:hAnsi="宋体" w:hint="eastAsia"/>
                <w:color w:val="000000"/>
                <w:sz w:val="24"/>
                <w:szCs w:val="24"/>
              </w:rPr>
              <w:t>本次调研交流不涉及应当披露的重大信息</w:t>
            </w:r>
          </w:p>
        </w:tc>
      </w:tr>
      <w:tr w:rsidR="00DF094F" w14:paraId="2D9597BD" w14:textId="77777777">
        <w:trPr>
          <w:jc w:val="center"/>
        </w:trPr>
        <w:tc>
          <w:tcPr>
            <w:tcW w:w="1860" w:type="dxa"/>
            <w:tcBorders>
              <w:top w:val="single" w:sz="4" w:space="0" w:color="auto"/>
              <w:left w:val="single" w:sz="4" w:space="0" w:color="auto"/>
              <w:bottom w:val="single" w:sz="4" w:space="0" w:color="auto"/>
              <w:right w:val="single" w:sz="4" w:space="0" w:color="auto"/>
            </w:tcBorders>
            <w:vAlign w:val="center"/>
          </w:tcPr>
          <w:p w14:paraId="5BC21B25" w14:textId="77777777" w:rsidR="00DF094F" w:rsidRPr="004F19A6" w:rsidRDefault="00577338">
            <w:pPr>
              <w:spacing w:line="360" w:lineRule="auto"/>
              <w:jc w:val="center"/>
              <w:rPr>
                <w:rFonts w:ascii="宋体" w:hAnsi="宋体" w:hint="eastAsia"/>
                <w:bCs/>
                <w:iCs/>
                <w:color w:val="000000"/>
                <w:sz w:val="24"/>
                <w:szCs w:val="24"/>
              </w:rPr>
            </w:pPr>
            <w:r w:rsidRPr="004F19A6">
              <w:rPr>
                <w:rFonts w:ascii="宋体" w:hAnsi="宋体" w:hint="eastAsia"/>
                <w:bCs/>
                <w:iCs/>
                <w:color w:val="000000"/>
                <w:sz w:val="24"/>
                <w:szCs w:val="24"/>
              </w:rPr>
              <w:t>附件清单（如有）</w:t>
            </w:r>
          </w:p>
        </w:tc>
        <w:tc>
          <w:tcPr>
            <w:tcW w:w="6436" w:type="dxa"/>
            <w:tcBorders>
              <w:top w:val="single" w:sz="4" w:space="0" w:color="auto"/>
              <w:left w:val="single" w:sz="4" w:space="0" w:color="auto"/>
              <w:bottom w:val="single" w:sz="4" w:space="0" w:color="auto"/>
              <w:right w:val="single" w:sz="4" w:space="0" w:color="auto"/>
            </w:tcBorders>
            <w:vAlign w:val="center"/>
          </w:tcPr>
          <w:p w14:paraId="40984B82" w14:textId="77777777" w:rsidR="00DF094F" w:rsidRDefault="00577338">
            <w:pPr>
              <w:spacing w:line="560" w:lineRule="exact"/>
              <w:jc w:val="center"/>
              <w:rPr>
                <w:rFonts w:ascii="宋体" w:hAnsi="宋体" w:hint="eastAsia"/>
                <w:bCs/>
                <w:iCs/>
                <w:color w:val="000000"/>
                <w:sz w:val="24"/>
                <w:szCs w:val="24"/>
              </w:rPr>
            </w:pPr>
            <w:r w:rsidRPr="004F19A6">
              <w:rPr>
                <w:rFonts w:ascii="宋体" w:hAnsi="宋体" w:hint="eastAsia"/>
                <w:color w:val="000000"/>
                <w:sz w:val="24"/>
                <w:szCs w:val="24"/>
              </w:rPr>
              <w:t>无</w:t>
            </w:r>
          </w:p>
        </w:tc>
      </w:tr>
    </w:tbl>
    <w:p w14:paraId="5EEAFB82" w14:textId="77777777" w:rsidR="00DF094F" w:rsidRDefault="00DF094F">
      <w:pPr>
        <w:ind w:firstLine="480"/>
        <w:rPr>
          <w:rFonts w:ascii="宋体" w:hAnsi="宋体" w:hint="eastAsia"/>
          <w:b/>
          <w:bCs/>
          <w:sz w:val="24"/>
          <w:szCs w:val="24"/>
        </w:rPr>
      </w:pPr>
    </w:p>
    <w:sectPr w:rsidR="00DF09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F929" w14:textId="77777777" w:rsidR="003B46A0" w:rsidRDefault="003B46A0" w:rsidP="003B46A0">
      <w:r>
        <w:separator/>
      </w:r>
    </w:p>
  </w:endnote>
  <w:endnote w:type="continuationSeparator" w:id="0">
    <w:p w14:paraId="27B3466D" w14:textId="77777777" w:rsidR="003B46A0" w:rsidRDefault="003B46A0" w:rsidP="003B4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D9BB" w14:textId="77777777" w:rsidR="003B46A0" w:rsidRDefault="003B46A0" w:rsidP="003B46A0">
      <w:r>
        <w:separator/>
      </w:r>
    </w:p>
  </w:footnote>
  <w:footnote w:type="continuationSeparator" w:id="0">
    <w:p w14:paraId="30905E6B" w14:textId="77777777" w:rsidR="003B46A0" w:rsidRDefault="003B46A0" w:rsidP="003B4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94A"/>
    <w:multiLevelType w:val="multilevel"/>
    <w:tmpl w:val="03B9794A"/>
    <w:lvl w:ilvl="0">
      <w:start w:val="1"/>
      <w:numFmt w:val="japaneseCounting"/>
      <w:lvlText w:val="%1、"/>
      <w:lvlJc w:val="left"/>
      <w:pPr>
        <w:ind w:left="495" w:hanging="495"/>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45008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I3ZWE0MzI0OTRmZGVkMTlkOTg5YWJjOTMyZWNiMTkifQ=="/>
  </w:docVars>
  <w:rsids>
    <w:rsidRoot w:val="00172A27"/>
    <w:rsid w:val="000009B4"/>
    <w:rsid w:val="000024C6"/>
    <w:rsid w:val="00004320"/>
    <w:rsid w:val="00004DBC"/>
    <w:rsid w:val="000132F2"/>
    <w:rsid w:val="00017789"/>
    <w:rsid w:val="000236FD"/>
    <w:rsid w:val="00026AD0"/>
    <w:rsid w:val="00032228"/>
    <w:rsid w:val="00033565"/>
    <w:rsid w:val="000358E4"/>
    <w:rsid w:val="00041717"/>
    <w:rsid w:val="0004322D"/>
    <w:rsid w:val="000443B5"/>
    <w:rsid w:val="00052053"/>
    <w:rsid w:val="00054B65"/>
    <w:rsid w:val="00060C7F"/>
    <w:rsid w:val="00066580"/>
    <w:rsid w:val="000669DA"/>
    <w:rsid w:val="00066DCF"/>
    <w:rsid w:val="000739CA"/>
    <w:rsid w:val="00074853"/>
    <w:rsid w:val="00075701"/>
    <w:rsid w:val="00076A7A"/>
    <w:rsid w:val="00076E94"/>
    <w:rsid w:val="00077372"/>
    <w:rsid w:val="00077558"/>
    <w:rsid w:val="000827E0"/>
    <w:rsid w:val="0008357A"/>
    <w:rsid w:val="0008723C"/>
    <w:rsid w:val="00091A89"/>
    <w:rsid w:val="000963D3"/>
    <w:rsid w:val="000A62B1"/>
    <w:rsid w:val="000A6344"/>
    <w:rsid w:val="000B361C"/>
    <w:rsid w:val="000B4C58"/>
    <w:rsid w:val="000B5782"/>
    <w:rsid w:val="000B6C62"/>
    <w:rsid w:val="000B7B88"/>
    <w:rsid w:val="000C6873"/>
    <w:rsid w:val="000D0DDA"/>
    <w:rsid w:val="000D3389"/>
    <w:rsid w:val="000E1D50"/>
    <w:rsid w:val="000E5D92"/>
    <w:rsid w:val="000E61BB"/>
    <w:rsid w:val="000F16ED"/>
    <w:rsid w:val="00100C69"/>
    <w:rsid w:val="00103F34"/>
    <w:rsid w:val="001140FA"/>
    <w:rsid w:val="00114429"/>
    <w:rsid w:val="001160AA"/>
    <w:rsid w:val="00125B16"/>
    <w:rsid w:val="001329DD"/>
    <w:rsid w:val="001356FE"/>
    <w:rsid w:val="001367E0"/>
    <w:rsid w:val="00141A3D"/>
    <w:rsid w:val="001458D2"/>
    <w:rsid w:val="0015766F"/>
    <w:rsid w:val="00160096"/>
    <w:rsid w:val="001620A7"/>
    <w:rsid w:val="00166633"/>
    <w:rsid w:val="0017126A"/>
    <w:rsid w:val="00171A85"/>
    <w:rsid w:val="00172A27"/>
    <w:rsid w:val="00174F1F"/>
    <w:rsid w:val="00181FDE"/>
    <w:rsid w:val="00182BFA"/>
    <w:rsid w:val="00186FE2"/>
    <w:rsid w:val="0019206F"/>
    <w:rsid w:val="00193DC5"/>
    <w:rsid w:val="00193EC5"/>
    <w:rsid w:val="00193FDF"/>
    <w:rsid w:val="001947C5"/>
    <w:rsid w:val="00196668"/>
    <w:rsid w:val="001A037E"/>
    <w:rsid w:val="001A0E6B"/>
    <w:rsid w:val="001A17E0"/>
    <w:rsid w:val="001A2795"/>
    <w:rsid w:val="001A6560"/>
    <w:rsid w:val="001B175A"/>
    <w:rsid w:val="001B276E"/>
    <w:rsid w:val="001B2A0F"/>
    <w:rsid w:val="001B45AA"/>
    <w:rsid w:val="001C195B"/>
    <w:rsid w:val="001C334A"/>
    <w:rsid w:val="001C477A"/>
    <w:rsid w:val="001D238B"/>
    <w:rsid w:val="001D635E"/>
    <w:rsid w:val="001D73C2"/>
    <w:rsid w:val="001E2EF7"/>
    <w:rsid w:val="001F0360"/>
    <w:rsid w:val="001F06CD"/>
    <w:rsid w:val="001F4914"/>
    <w:rsid w:val="00203CC3"/>
    <w:rsid w:val="00203D52"/>
    <w:rsid w:val="0020523F"/>
    <w:rsid w:val="002144DC"/>
    <w:rsid w:val="00216DEE"/>
    <w:rsid w:val="002221DB"/>
    <w:rsid w:val="002226DD"/>
    <w:rsid w:val="00223177"/>
    <w:rsid w:val="00227DA3"/>
    <w:rsid w:val="00234051"/>
    <w:rsid w:val="00241012"/>
    <w:rsid w:val="002534BE"/>
    <w:rsid w:val="00254A40"/>
    <w:rsid w:val="00267E06"/>
    <w:rsid w:val="0027043E"/>
    <w:rsid w:val="00271DD6"/>
    <w:rsid w:val="002736A5"/>
    <w:rsid w:val="00274364"/>
    <w:rsid w:val="0027472C"/>
    <w:rsid w:val="00277461"/>
    <w:rsid w:val="00277EAE"/>
    <w:rsid w:val="002823E5"/>
    <w:rsid w:val="002853F0"/>
    <w:rsid w:val="00287C12"/>
    <w:rsid w:val="00290D72"/>
    <w:rsid w:val="00294395"/>
    <w:rsid w:val="002A0AD6"/>
    <w:rsid w:val="002A0B3C"/>
    <w:rsid w:val="002A2116"/>
    <w:rsid w:val="002B100F"/>
    <w:rsid w:val="002B1249"/>
    <w:rsid w:val="002B2F61"/>
    <w:rsid w:val="002C00AE"/>
    <w:rsid w:val="002C13FC"/>
    <w:rsid w:val="002C749B"/>
    <w:rsid w:val="002D1EE5"/>
    <w:rsid w:val="002D26EB"/>
    <w:rsid w:val="002D416A"/>
    <w:rsid w:val="002D76D9"/>
    <w:rsid w:val="002E1F2D"/>
    <w:rsid w:val="002F5AE0"/>
    <w:rsid w:val="002F76D8"/>
    <w:rsid w:val="00303EFE"/>
    <w:rsid w:val="00305C85"/>
    <w:rsid w:val="003101F5"/>
    <w:rsid w:val="00314C7E"/>
    <w:rsid w:val="00317F1E"/>
    <w:rsid w:val="0032011A"/>
    <w:rsid w:val="00322E25"/>
    <w:rsid w:val="00326E0A"/>
    <w:rsid w:val="00332C52"/>
    <w:rsid w:val="00333B24"/>
    <w:rsid w:val="00334818"/>
    <w:rsid w:val="00334FF5"/>
    <w:rsid w:val="003358A0"/>
    <w:rsid w:val="0034009B"/>
    <w:rsid w:val="003459C1"/>
    <w:rsid w:val="00346B13"/>
    <w:rsid w:val="00350473"/>
    <w:rsid w:val="00350C5A"/>
    <w:rsid w:val="00360BA1"/>
    <w:rsid w:val="00370350"/>
    <w:rsid w:val="00373E0D"/>
    <w:rsid w:val="00381403"/>
    <w:rsid w:val="00381FC8"/>
    <w:rsid w:val="00385B1B"/>
    <w:rsid w:val="00387D9A"/>
    <w:rsid w:val="0039153D"/>
    <w:rsid w:val="00391715"/>
    <w:rsid w:val="0039571E"/>
    <w:rsid w:val="003A0893"/>
    <w:rsid w:val="003A12CD"/>
    <w:rsid w:val="003A79A0"/>
    <w:rsid w:val="003B02CF"/>
    <w:rsid w:val="003B0CCD"/>
    <w:rsid w:val="003B46A0"/>
    <w:rsid w:val="003B67DE"/>
    <w:rsid w:val="003B7490"/>
    <w:rsid w:val="003C2DF0"/>
    <w:rsid w:val="003C436C"/>
    <w:rsid w:val="003C669C"/>
    <w:rsid w:val="003D6251"/>
    <w:rsid w:val="003D67FC"/>
    <w:rsid w:val="003E0DB5"/>
    <w:rsid w:val="003E76E6"/>
    <w:rsid w:val="003F642F"/>
    <w:rsid w:val="003F7E50"/>
    <w:rsid w:val="004034AA"/>
    <w:rsid w:val="00410221"/>
    <w:rsid w:val="00410514"/>
    <w:rsid w:val="004130FD"/>
    <w:rsid w:val="004140F4"/>
    <w:rsid w:val="00417998"/>
    <w:rsid w:val="00421532"/>
    <w:rsid w:val="004239AF"/>
    <w:rsid w:val="00423BCE"/>
    <w:rsid w:val="004267CF"/>
    <w:rsid w:val="0043139B"/>
    <w:rsid w:val="004356E9"/>
    <w:rsid w:val="00437689"/>
    <w:rsid w:val="00441AC6"/>
    <w:rsid w:val="00442B46"/>
    <w:rsid w:val="004450C6"/>
    <w:rsid w:val="0044513A"/>
    <w:rsid w:val="00452BC6"/>
    <w:rsid w:val="00453E0E"/>
    <w:rsid w:val="0045438D"/>
    <w:rsid w:val="004634FF"/>
    <w:rsid w:val="00466748"/>
    <w:rsid w:val="004737D0"/>
    <w:rsid w:val="0048216F"/>
    <w:rsid w:val="00484BCF"/>
    <w:rsid w:val="00492B4A"/>
    <w:rsid w:val="004946F0"/>
    <w:rsid w:val="004978EA"/>
    <w:rsid w:val="004A0835"/>
    <w:rsid w:val="004A59E7"/>
    <w:rsid w:val="004A7BCC"/>
    <w:rsid w:val="004B0057"/>
    <w:rsid w:val="004B0C6C"/>
    <w:rsid w:val="004B18E0"/>
    <w:rsid w:val="004B276B"/>
    <w:rsid w:val="004B2E97"/>
    <w:rsid w:val="004C4044"/>
    <w:rsid w:val="004D0B8A"/>
    <w:rsid w:val="004D4716"/>
    <w:rsid w:val="004D53DC"/>
    <w:rsid w:val="004E3080"/>
    <w:rsid w:val="004E7391"/>
    <w:rsid w:val="004F19A6"/>
    <w:rsid w:val="004F252F"/>
    <w:rsid w:val="004F6292"/>
    <w:rsid w:val="00503719"/>
    <w:rsid w:val="00505A9D"/>
    <w:rsid w:val="005073B2"/>
    <w:rsid w:val="00507D23"/>
    <w:rsid w:val="00510316"/>
    <w:rsid w:val="005131BB"/>
    <w:rsid w:val="0052029F"/>
    <w:rsid w:val="0052316A"/>
    <w:rsid w:val="00523614"/>
    <w:rsid w:val="00523B40"/>
    <w:rsid w:val="00523FC6"/>
    <w:rsid w:val="00530AFF"/>
    <w:rsid w:val="0053267B"/>
    <w:rsid w:val="005328ED"/>
    <w:rsid w:val="00536723"/>
    <w:rsid w:val="00537367"/>
    <w:rsid w:val="00544A4E"/>
    <w:rsid w:val="00544A5E"/>
    <w:rsid w:val="0056053B"/>
    <w:rsid w:val="005605BE"/>
    <w:rsid w:val="005610EB"/>
    <w:rsid w:val="0056643A"/>
    <w:rsid w:val="00577338"/>
    <w:rsid w:val="00581A7E"/>
    <w:rsid w:val="00585C17"/>
    <w:rsid w:val="00587A29"/>
    <w:rsid w:val="00594EDF"/>
    <w:rsid w:val="00596C6B"/>
    <w:rsid w:val="005A06AB"/>
    <w:rsid w:val="005B13C8"/>
    <w:rsid w:val="005B3C14"/>
    <w:rsid w:val="005B4ACC"/>
    <w:rsid w:val="005C250E"/>
    <w:rsid w:val="005C5944"/>
    <w:rsid w:val="005C7AC9"/>
    <w:rsid w:val="005E3002"/>
    <w:rsid w:val="005E3F18"/>
    <w:rsid w:val="005E79AE"/>
    <w:rsid w:val="005F18E3"/>
    <w:rsid w:val="005F1FDF"/>
    <w:rsid w:val="005F5C28"/>
    <w:rsid w:val="005F7124"/>
    <w:rsid w:val="00601F5C"/>
    <w:rsid w:val="0060381E"/>
    <w:rsid w:val="00603ACD"/>
    <w:rsid w:val="006064A6"/>
    <w:rsid w:val="00610120"/>
    <w:rsid w:val="00611752"/>
    <w:rsid w:val="006144E0"/>
    <w:rsid w:val="00615BEE"/>
    <w:rsid w:val="0062241A"/>
    <w:rsid w:val="0062280B"/>
    <w:rsid w:val="00625F1F"/>
    <w:rsid w:val="00633D8F"/>
    <w:rsid w:val="00633ED0"/>
    <w:rsid w:val="00636892"/>
    <w:rsid w:val="006372CE"/>
    <w:rsid w:val="00637F2C"/>
    <w:rsid w:val="00646F91"/>
    <w:rsid w:val="00647A14"/>
    <w:rsid w:val="0065195F"/>
    <w:rsid w:val="00652841"/>
    <w:rsid w:val="00653E41"/>
    <w:rsid w:val="00655EA9"/>
    <w:rsid w:val="00666A53"/>
    <w:rsid w:val="00667C0E"/>
    <w:rsid w:val="006730E3"/>
    <w:rsid w:val="0067389D"/>
    <w:rsid w:val="006751B7"/>
    <w:rsid w:val="0067570B"/>
    <w:rsid w:val="00675AA2"/>
    <w:rsid w:val="00681C36"/>
    <w:rsid w:val="006824A6"/>
    <w:rsid w:val="0069230B"/>
    <w:rsid w:val="0069345D"/>
    <w:rsid w:val="00695EB8"/>
    <w:rsid w:val="006974B7"/>
    <w:rsid w:val="006A2BE9"/>
    <w:rsid w:val="006A77FB"/>
    <w:rsid w:val="006B3733"/>
    <w:rsid w:val="006B3F97"/>
    <w:rsid w:val="006B7018"/>
    <w:rsid w:val="006C357D"/>
    <w:rsid w:val="006D2619"/>
    <w:rsid w:val="006D3E5C"/>
    <w:rsid w:val="006E0161"/>
    <w:rsid w:val="006F2F91"/>
    <w:rsid w:val="006F35A6"/>
    <w:rsid w:val="006F54E9"/>
    <w:rsid w:val="006F6607"/>
    <w:rsid w:val="006F77AB"/>
    <w:rsid w:val="006F7C33"/>
    <w:rsid w:val="00702ECD"/>
    <w:rsid w:val="007047E3"/>
    <w:rsid w:val="00707E22"/>
    <w:rsid w:val="007142F6"/>
    <w:rsid w:val="00717CEB"/>
    <w:rsid w:val="007204C0"/>
    <w:rsid w:val="00727CC4"/>
    <w:rsid w:val="00730D38"/>
    <w:rsid w:val="00731F61"/>
    <w:rsid w:val="00733E8C"/>
    <w:rsid w:val="00735FFB"/>
    <w:rsid w:val="007419A4"/>
    <w:rsid w:val="00742654"/>
    <w:rsid w:val="00743261"/>
    <w:rsid w:val="00754DE3"/>
    <w:rsid w:val="007667C9"/>
    <w:rsid w:val="00767078"/>
    <w:rsid w:val="00772182"/>
    <w:rsid w:val="0077304E"/>
    <w:rsid w:val="00774383"/>
    <w:rsid w:val="00784193"/>
    <w:rsid w:val="007853F6"/>
    <w:rsid w:val="00790BD9"/>
    <w:rsid w:val="00790D29"/>
    <w:rsid w:val="007930B4"/>
    <w:rsid w:val="0079497D"/>
    <w:rsid w:val="00794D24"/>
    <w:rsid w:val="007A10ED"/>
    <w:rsid w:val="007A4039"/>
    <w:rsid w:val="007B3F45"/>
    <w:rsid w:val="007B7C37"/>
    <w:rsid w:val="007C06B1"/>
    <w:rsid w:val="007C23F2"/>
    <w:rsid w:val="007D04B1"/>
    <w:rsid w:val="007D06E0"/>
    <w:rsid w:val="007E21E5"/>
    <w:rsid w:val="007E5149"/>
    <w:rsid w:val="007E53FC"/>
    <w:rsid w:val="007F38CF"/>
    <w:rsid w:val="007F50DD"/>
    <w:rsid w:val="007F53E3"/>
    <w:rsid w:val="00801369"/>
    <w:rsid w:val="008031B0"/>
    <w:rsid w:val="00803FDD"/>
    <w:rsid w:val="0080590E"/>
    <w:rsid w:val="008120E4"/>
    <w:rsid w:val="00812DA2"/>
    <w:rsid w:val="008145A0"/>
    <w:rsid w:val="00816A1E"/>
    <w:rsid w:val="008255D0"/>
    <w:rsid w:val="008277A6"/>
    <w:rsid w:val="00827EAD"/>
    <w:rsid w:val="00832CF8"/>
    <w:rsid w:val="0083595C"/>
    <w:rsid w:val="00840062"/>
    <w:rsid w:val="00840E80"/>
    <w:rsid w:val="0084558D"/>
    <w:rsid w:val="008468B9"/>
    <w:rsid w:val="008604C6"/>
    <w:rsid w:val="008616C7"/>
    <w:rsid w:val="00863E6B"/>
    <w:rsid w:val="00870C9F"/>
    <w:rsid w:val="00873FAA"/>
    <w:rsid w:val="0087712E"/>
    <w:rsid w:val="0088093C"/>
    <w:rsid w:val="00881F2C"/>
    <w:rsid w:val="00883A11"/>
    <w:rsid w:val="008870E3"/>
    <w:rsid w:val="008874FE"/>
    <w:rsid w:val="00887919"/>
    <w:rsid w:val="0089432B"/>
    <w:rsid w:val="0089500E"/>
    <w:rsid w:val="0089561B"/>
    <w:rsid w:val="008B20EB"/>
    <w:rsid w:val="008B35E8"/>
    <w:rsid w:val="008B68F3"/>
    <w:rsid w:val="008B7421"/>
    <w:rsid w:val="008C32E2"/>
    <w:rsid w:val="008C3A89"/>
    <w:rsid w:val="008C4835"/>
    <w:rsid w:val="008C7FD4"/>
    <w:rsid w:val="008D3A63"/>
    <w:rsid w:val="008D50C9"/>
    <w:rsid w:val="008D5887"/>
    <w:rsid w:val="008E0D09"/>
    <w:rsid w:val="008E181B"/>
    <w:rsid w:val="008E67F2"/>
    <w:rsid w:val="008F3AFE"/>
    <w:rsid w:val="009044FE"/>
    <w:rsid w:val="009064C8"/>
    <w:rsid w:val="00906C0B"/>
    <w:rsid w:val="009079B6"/>
    <w:rsid w:val="009107A1"/>
    <w:rsid w:val="00916BB0"/>
    <w:rsid w:val="009258A8"/>
    <w:rsid w:val="00933189"/>
    <w:rsid w:val="00936C18"/>
    <w:rsid w:val="00936EA2"/>
    <w:rsid w:val="009511F2"/>
    <w:rsid w:val="00961F11"/>
    <w:rsid w:val="00965650"/>
    <w:rsid w:val="00965D27"/>
    <w:rsid w:val="00970809"/>
    <w:rsid w:val="00972788"/>
    <w:rsid w:val="00973717"/>
    <w:rsid w:val="009761CD"/>
    <w:rsid w:val="00981865"/>
    <w:rsid w:val="00983A3D"/>
    <w:rsid w:val="00987F39"/>
    <w:rsid w:val="009909B4"/>
    <w:rsid w:val="00991DE7"/>
    <w:rsid w:val="00992D72"/>
    <w:rsid w:val="00994579"/>
    <w:rsid w:val="009A1101"/>
    <w:rsid w:val="009A66E4"/>
    <w:rsid w:val="009A7322"/>
    <w:rsid w:val="009B0C75"/>
    <w:rsid w:val="009B1B32"/>
    <w:rsid w:val="009B3148"/>
    <w:rsid w:val="009B6ECB"/>
    <w:rsid w:val="009C04C6"/>
    <w:rsid w:val="009D089D"/>
    <w:rsid w:val="009D1AAE"/>
    <w:rsid w:val="009D320A"/>
    <w:rsid w:val="009D47E8"/>
    <w:rsid w:val="009D5F27"/>
    <w:rsid w:val="009E1AE4"/>
    <w:rsid w:val="009E1CD1"/>
    <w:rsid w:val="009E3240"/>
    <w:rsid w:val="009E6E3E"/>
    <w:rsid w:val="009F2EB9"/>
    <w:rsid w:val="00A02B7E"/>
    <w:rsid w:val="00A10024"/>
    <w:rsid w:val="00A10D24"/>
    <w:rsid w:val="00A13192"/>
    <w:rsid w:val="00A16D66"/>
    <w:rsid w:val="00A21BA7"/>
    <w:rsid w:val="00A25B25"/>
    <w:rsid w:val="00A3266E"/>
    <w:rsid w:val="00A347D2"/>
    <w:rsid w:val="00A37F53"/>
    <w:rsid w:val="00A43631"/>
    <w:rsid w:val="00A44A9F"/>
    <w:rsid w:val="00A44CB3"/>
    <w:rsid w:val="00A4706D"/>
    <w:rsid w:val="00A47115"/>
    <w:rsid w:val="00A50E3B"/>
    <w:rsid w:val="00A5254E"/>
    <w:rsid w:val="00A52C62"/>
    <w:rsid w:val="00A55DF4"/>
    <w:rsid w:val="00A60936"/>
    <w:rsid w:val="00A61B93"/>
    <w:rsid w:val="00A66CED"/>
    <w:rsid w:val="00A70B8B"/>
    <w:rsid w:val="00A72FD0"/>
    <w:rsid w:val="00A84E30"/>
    <w:rsid w:val="00A9732E"/>
    <w:rsid w:val="00AA107D"/>
    <w:rsid w:val="00AA1387"/>
    <w:rsid w:val="00AA2B11"/>
    <w:rsid w:val="00AB077C"/>
    <w:rsid w:val="00AB225D"/>
    <w:rsid w:val="00AC08C5"/>
    <w:rsid w:val="00AC09D8"/>
    <w:rsid w:val="00AC1306"/>
    <w:rsid w:val="00AC25EB"/>
    <w:rsid w:val="00AC2E78"/>
    <w:rsid w:val="00AC5A64"/>
    <w:rsid w:val="00AC7307"/>
    <w:rsid w:val="00AD2B5D"/>
    <w:rsid w:val="00AD737F"/>
    <w:rsid w:val="00AE1EE3"/>
    <w:rsid w:val="00AE56BC"/>
    <w:rsid w:val="00AE66DC"/>
    <w:rsid w:val="00AF2071"/>
    <w:rsid w:val="00AF565E"/>
    <w:rsid w:val="00AF75A9"/>
    <w:rsid w:val="00B075A6"/>
    <w:rsid w:val="00B11DCA"/>
    <w:rsid w:val="00B148D1"/>
    <w:rsid w:val="00B23396"/>
    <w:rsid w:val="00B242FE"/>
    <w:rsid w:val="00B26486"/>
    <w:rsid w:val="00B27053"/>
    <w:rsid w:val="00B31CAA"/>
    <w:rsid w:val="00B34E3B"/>
    <w:rsid w:val="00B35502"/>
    <w:rsid w:val="00B35564"/>
    <w:rsid w:val="00B35F1C"/>
    <w:rsid w:val="00B36FA6"/>
    <w:rsid w:val="00B370F7"/>
    <w:rsid w:val="00B45ACD"/>
    <w:rsid w:val="00B51034"/>
    <w:rsid w:val="00B520B0"/>
    <w:rsid w:val="00B52A33"/>
    <w:rsid w:val="00B54D4C"/>
    <w:rsid w:val="00B56499"/>
    <w:rsid w:val="00B56577"/>
    <w:rsid w:val="00B73D83"/>
    <w:rsid w:val="00B77B38"/>
    <w:rsid w:val="00B85BC2"/>
    <w:rsid w:val="00B863A2"/>
    <w:rsid w:val="00B92917"/>
    <w:rsid w:val="00B93DDB"/>
    <w:rsid w:val="00B94DAB"/>
    <w:rsid w:val="00B9745B"/>
    <w:rsid w:val="00BA29DE"/>
    <w:rsid w:val="00BA5890"/>
    <w:rsid w:val="00BA7A8D"/>
    <w:rsid w:val="00BB4C8A"/>
    <w:rsid w:val="00BB552F"/>
    <w:rsid w:val="00BC2701"/>
    <w:rsid w:val="00BC3255"/>
    <w:rsid w:val="00BC49C1"/>
    <w:rsid w:val="00BC5038"/>
    <w:rsid w:val="00BC6E8E"/>
    <w:rsid w:val="00BC7FD8"/>
    <w:rsid w:val="00BD1643"/>
    <w:rsid w:val="00BD2510"/>
    <w:rsid w:val="00BD258C"/>
    <w:rsid w:val="00BD4015"/>
    <w:rsid w:val="00BE1C01"/>
    <w:rsid w:val="00BE22B7"/>
    <w:rsid w:val="00BE252F"/>
    <w:rsid w:val="00BE39B5"/>
    <w:rsid w:val="00BE6153"/>
    <w:rsid w:val="00BF1257"/>
    <w:rsid w:val="00BF4BCA"/>
    <w:rsid w:val="00BF5ED7"/>
    <w:rsid w:val="00C002FC"/>
    <w:rsid w:val="00C01837"/>
    <w:rsid w:val="00C06197"/>
    <w:rsid w:val="00C06842"/>
    <w:rsid w:val="00C15E0C"/>
    <w:rsid w:val="00C16A8B"/>
    <w:rsid w:val="00C173FC"/>
    <w:rsid w:val="00C17518"/>
    <w:rsid w:val="00C200AC"/>
    <w:rsid w:val="00C251E9"/>
    <w:rsid w:val="00C317EA"/>
    <w:rsid w:val="00C3231A"/>
    <w:rsid w:val="00C3461F"/>
    <w:rsid w:val="00C359E4"/>
    <w:rsid w:val="00C40331"/>
    <w:rsid w:val="00C40633"/>
    <w:rsid w:val="00C44216"/>
    <w:rsid w:val="00C44E00"/>
    <w:rsid w:val="00C53135"/>
    <w:rsid w:val="00C56F3C"/>
    <w:rsid w:val="00C60E4E"/>
    <w:rsid w:val="00C61DFE"/>
    <w:rsid w:val="00C735BC"/>
    <w:rsid w:val="00C74480"/>
    <w:rsid w:val="00C74773"/>
    <w:rsid w:val="00C75EDB"/>
    <w:rsid w:val="00C80397"/>
    <w:rsid w:val="00C813B2"/>
    <w:rsid w:val="00C863E8"/>
    <w:rsid w:val="00C8669F"/>
    <w:rsid w:val="00C967FF"/>
    <w:rsid w:val="00CA1738"/>
    <w:rsid w:val="00CA2221"/>
    <w:rsid w:val="00CA398D"/>
    <w:rsid w:val="00CA72E2"/>
    <w:rsid w:val="00CB13D6"/>
    <w:rsid w:val="00CB25E4"/>
    <w:rsid w:val="00CB2A53"/>
    <w:rsid w:val="00CB2B86"/>
    <w:rsid w:val="00CB5953"/>
    <w:rsid w:val="00CB64D0"/>
    <w:rsid w:val="00CC0BC7"/>
    <w:rsid w:val="00CC2657"/>
    <w:rsid w:val="00CC5473"/>
    <w:rsid w:val="00CC6A63"/>
    <w:rsid w:val="00CC72DC"/>
    <w:rsid w:val="00CC737D"/>
    <w:rsid w:val="00CE2C10"/>
    <w:rsid w:val="00CE2EC7"/>
    <w:rsid w:val="00CF01FF"/>
    <w:rsid w:val="00CF5B66"/>
    <w:rsid w:val="00CF7B29"/>
    <w:rsid w:val="00CF7B5B"/>
    <w:rsid w:val="00D00D8E"/>
    <w:rsid w:val="00D078EA"/>
    <w:rsid w:val="00D1205A"/>
    <w:rsid w:val="00D12DD3"/>
    <w:rsid w:val="00D136AC"/>
    <w:rsid w:val="00D15786"/>
    <w:rsid w:val="00D20A7C"/>
    <w:rsid w:val="00D23341"/>
    <w:rsid w:val="00D26813"/>
    <w:rsid w:val="00D27CC0"/>
    <w:rsid w:val="00D3242C"/>
    <w:rsid w:val="00D33E95"/>
    <w:rsid w:val="00D37B44"/>
    <w:rsid w:val="00D37E29"/>
    <w:rsid w:val="00D408D6"/>
    <w:rsid w:val="00D41556"/>
    <w:rsid w:val="00D4228C"/>
    <w:rsid w:val="00D5327F"/>
    <w:rsid w:val="00D54F8A"/>
    <w:rsid w:val="00D55633"/>
    <w:rsid w:val="00D5738A"/>
    <w:rsid w:val="00D61959"/>
    <w:rsid w:val="00D633A5"/>
    <w:rsid w:val="00D7604F"/>
    <w:rsid w:val="00D81EDC"/>
    <w:rsid w:val="00D85695"/>
    <w:rsid w:val="00D9158A"/>
    <w:rsid w:val="00D9192E"/>
    <w:rsid w:val="00D95673"/>
    <w:rsid w:val="00DA5522"/>
    <w:rsid w:val="00DA5658"/>
    <w:rsid w:val="00DB7C05"/>
    <w:rsid w:val="00DC4D0D"/>
    <w:rsid w:val="00DC61B8"/>
    <w:rsid w:val="00DD2C5C"/>
    <w:rsid w:val="00DD36AC"/>
    <w:rsid w:val="00DD432C"/>
    <w:rsid w:val="00DE24A1"/>
    <w:rsid w:val="00DE28AF"/>
    <w:rsid w:val="00DE4734"/>
    <w:rsid w:val="00DE508F"/>
    <w:rsid w:val="00DF094F"/>
    <w:rsid w:val="00DF1099"/>
    <w:rsid w:val="00DF25F7"/>
    <w:rsid w:val="00DF68AE"/>
    <w:rsid w:val="00DF6F54"/>
    <w:rsid w:val="00E02EAF"/>
    <w:rsid w:val="00E105C5"/>
    <w:rsid w:val="00E11E08"/>
    <w:rsid w:val="00E135FC"/>
    <w:rsid w:val="00E13C90"/>
    <w:rsid w:val="00E172DE"/>
    <w:rsid w:val="00E17667"/>
    <w:rsid w:val="00E21BCD"/>
    <w:rsid w:val="00E30117"/>
    <w:rsid w:val="00E30553"/>
    <w:rsid w:val="00E320BD"/>
    <w:rsid w:val="00E32B3E"/>
    <w:rsid w:val="00E334AE"/>
    <w:rsid w:val="00E41617"/>
    <w:rsid w:val="00E45700"/>
    <w:rsid w:val="00E460A3"/>
    <w:rsid w:val="00E47710"/>
    <w:rsid w:val="00E54775"/>
    <w:rsid w:val="00E55281"/>
    <w:rsid w:val="00E6526B"/>
    <w:rsid w:val="00E72615"/>
    <w:rsid w:val="00E8247C"/>
    <w:rsid w:val="00E86396"/>
    <w:rsid w:val="00E86783"/>
    <w:rsid w:val="00E87A9E"/>
    <w:rsid w:val="00E90FFC"/>
    <w:rsid w:val="00E94931"/>
    <w:rsid w:val="00E969AB"/>
    <w:rsid w:val="00E96D8B"/>
    <w:rsid w:val="00E97DEE"/>
    <w:rsid w:val="00EA12E4"/>
    <w:rsid w:val="00EA1B51"/>
    <w:rsid w:val="00EA45B2"/>
    <w:rsid w:val="00EA5591"/>
    <w:rsid w:val="00EA7C69"/>
    <w:rsid w:val="00EB1FD2"/>
    <w:rsid w:val="00EB2067"/>
    <w:rsid w:val="00EB28FA"/>
    <w:rsid w:val="00EB7580"/>
    <w:rsid w:val="00EC394B"/>
    <w:rsid w:val="00EC5778"/>
    <w:rsid w:val="00ED0DDE"/>
    <w:rsid w:val="00ED1BA3"/>
    <w:rsid w:val="00ED3D71"/>
    <w:rsid w:val="00EE5A14"/>
    <w:rsid w:val="00EE5E37"/>
    <w:rsid w:val="00EE765F"/>
    <w:rsid w:val="00EF19C0"/>
    <w:rsid w:val="00EF5232"/>
    <w:rsid w:val="00F02ED3"/>
    <w:rsid w:val="00F103BD"/>
    <w:rsid w:val="00F12032"/>
    <w:rsid w:val="00F314FD"/>
    <w:rsid w:val="00F31C69"/>
    <w:rsid w:val="00F43864"/>
    <w:rsid w:val="00F449A5"/>
    <w:rsid w:val="00F44D98"/>
    <w:rsid w:val="00F46AC7"/>
    <w:rsid w:val="00F47FB7"/>
    <w:rsid w:val="00F5053B"/>
    <w:rsid w:val="00F51113"/>
    <w:rsid w:val="00F51647"/>
    <w:rsid w:val="00F54429"/>
    <w:rsid w:val="00F65719"/>
    <w:rsid w:val="00F6767C"/>
    <w:rsid w:val="00F67A4A"/>
    <w:rsid w:val="00F708E8"/>
    <w:rsid w:val="00F731A6"/>
    <w:rsid w:val="00F73A7C"/>
    <w:rsid w:val="00F75CD8"/>
    <w:rsid w:val="00F77628"/>
    <w:rsid w:val="00F777E9"/>
    <w:rsid w:val="00F778AB"/>
    <w:rsid w:val="00F77CD8"/>
    <w:rsid w:val="00F9353A"/>
    <w:rsid w:val="00F95590"/>
    <w:rsid w:val="00F9566A"/>
    <w:rsid w:val="00F9579C"/>
    <w:rsid w:val="00F9635B"/>
    <w:rsid w:val="00FA4D3D"/>
    <w:rsid w:val="00FA56A6"/>
    <w:rsid w:val="00FA60EA"/>
    <w:rsid w:val="00FA71CC"/>
    <w:rsid w:val="00FB29F9"/>
    <w:rsid w:val="00FB3A93"/>
    <w:rsid w:val="00FB4039"/>
    <w:rsid w:val="00FB40FC"/>
    <w:rsid w:val="00FB5312"/>
    <w:rsid w:val="00FB5DCD"/>
    <w:rsid w:val="00FB635F"/>
    <w:rsid w:val="00FC7DD9"/>
    <w:rsid w:val="00FD3608"/>
    <w:rsid w:val="00FD4A87"/>
    <w:rsid w:val="00FD6CD6"/>
    <w:rsid w:val="00FE014B"/>
    <w:rsid w:val="00FE0CC6"/>
    <w:rsid w:val="00FE29A5"/>
    <w:rsid w:val="00FE3C43"/>
    <w:rsid w:val="00FE4EEB"/>
    <w:rsid w:val="00FE6AC8"/>
    <w:rsid w:val="00FE7949"/>
    <w:rsid w:val="00FF3081"/>
    <w:rsid w:val="00FF7E3A"/>
    <w:rsid w:val="01081848"/>
    <w:rsid w:val="01116306"/>
    <w:rsid w:val="01257CF4"/>
    <w:rsid w:val="01817462"/>
    <w:rsid w:val="0199740A"/>
    <w:rsid w:val="019F2481"/>
    <w:rsid w:val="01B03A11"/>
    <w:rsid w:val="02055E2D"/>
    <w:rsid w:val="021F5D11"/>
    <w:rsid w:val="02232CA2"/>
    <w:rsid w:val="029C456E"/>
    <w:rsid w:val="02AD5FD7"/>
    <w:rsid w:val="02C12F5E"/>
    <w:rsid w:val="033D7A39"/>
    <w:rsid w:val="0345286E"/>
    <w:rsid w:val="037216E9"/>
    <w:rsid w:val="03740284"/>
    <w:rsid w:val="03C2481F"/>
    <w:rsid w:val="03C55B38"/>
    <w:rsid w:val="03D807A0"/>
    <w:rsid w:val="03E95E3F"/>
    <w:rsid w:val="0405181F"/>
    <w:rsid w:val="047A39D5"/>
    <w:rsid w:val="04A01318"/>
    <w:rsid w:val="05F7645C"/>
    <w:rsid w:val="061C6693"/>
    <w:rsid w:val="063707A4"/>
    <w:rsid w:val="06A25624"/>
    <w:rsid w:val="0768045D"/>
    <w:rsid w:val="07D02B8B"/>
    <w:rsid w:val="081B2F5F"/>
    <w:rsid w:val="083C144A"/>
    <w:rsid w:val="08C379EB"/>
    <w:rsid w:val="08D80370"/>
    <w:rsid w:val="08E61E86"/>
    <w:rsid w:val="08ED3DCC"/>
    <w:rsid w:val="08EE10BA"/>
    <w:rsid w:val="09642DDB"/>
    <w:rsid w:val="09C474A0"/>
    <w:rsid w:val="09DA6ABB"/>
    <w:rsid w:val="0AA237A3"/>
    <w:rsid w:val="0AD40116"/>
    <w:rsid w:val="0AED7697"/>
    <w:rsid w:val="0B163DF1"/>
    <w:rsid w:val="0B6F51CE"/>
    <w:rsid w:val="0BC83F1D"/>
    <w:rsid w:val="0C184D63"/>
    <w:rsid w:val="0C58497F"/>
    <w:rsid w:val="0D396F08"/>
    <w:rsid w:val="0D6C40D7"/>
    <w:rsid w:val="0D7116ED"/>
    <w:rsid w:val="0D8D1542"/>
    <w:rsid w:val="0DFC6D2F"/>
    <w:rsid w:val="0DFE22CC"/>
    <w:rsid w:val="0E2F75DE"/>
    <w:rsid w:val="0E9C4B42"/>
    <w:rsid w:val="0E9D413A"/>
    <w:rsid w:val="0EC341CA"/>
    <w:rsid w:val="0EE60D66"/>
    <w:rsid w:val="0F4F525E"/>
    <w:rsid w:val="0FA60618"/>
    <w:rsid w:val="0FB31FBB"/>
    <w:rsid w:val="0FD61CDB"/>
    <w:rsid w:val="10525806"/>
    <w:rsid w:val="10863702"/>
    <w:rsid w:val="11071147"/>
    <w:rsid w:val="110F36F7"/>
    <w:rsid w:val="11DD2468"/>
    <w:rsid w:val="12683160"/>
    <w:rsid w:val="13D824C1"/>
    <w:rsid w:val="13F32E9A"/>
    <w:rsid w:val="14005759"/>
    <w:rsid w:val="142E0338"/>
    <w:rsid w:val="14515DD5"/>
    <w:rsid w:val="14991C55"/>
    <w:rsid w:val="151520C6"/>
    <w:rsid w:val="151657FB"/>
    <w:rsid w:val="15476B99"/>
    <w:rsid w:val="156009C5"/>
    <w:rsid w:val="15EC60D8"/>
    <w:rsid w:val="15FF197D"/>
    <w:rsid w:val="16365713"/>
    <w:rsid w:val="1674297A"/>
    <w:rsid w:val="17604CAC"/>
    <w:rsid w:val="178B02AD"/>
    <w:rsid w:val="17A32DEB"/>
    <w:rsid w:val="18496DB4"/>
    <w:rsid w:val="1907507B"/>
    <w:rsid w:val="19866520"/>
    <w:rsid w:val="19874772"/>
    <w:rsid w:val="19CE23A1"/>
    <w:rsid w:val="1A4227E9"/>
    <w:rsid w:val="1A475702"/>
    <w:rsid w:val="1A89276C"/>
    <w:rsid w:val="1AA11864"/>
    <w:rsid w:val="1ACC6904"/>
    <w:rsid w:val="1B7067BA"/>
    <w:rsid w:val="1C393866"/>
    <w:rsid w:val="1CBB4563"/>
    <w:rsid w:val="1CD221A8"/>
    <w:rsid w:val="1CD4319B"/>
    <w:rsid w:val="1D632E00"/>
    <w:rsid w:val="1DDC2191"/>
    <w:rsid w:val="1DE55F0B"/>
    <w:rsid w:val="1E0A259D"/>
    <w:rsid w:val="1E650DFA"/>
    <w:rsid w:val="1E76081F"/>
    <w:rsid w:val="1E881296"/>
    <w:rsid w:val="1E982349"/>
    <w:rsid w:val="1EE860E7"/>
    <w:rsid w:val="1EF373C3"/>
    <w:rsid w:val="1FEA15A8"/>
    <w:rsid w:val="202F248B"/>
    <w:rsid w:val="20421795"/>
    <w:rsid w:val="20603920"/>
    <w:rsid w:val="20BE41F3"/>
    <w:rsid w:val="20D5077F"/>
    <w:rsid w:val="21DC7625"/>
    <w:rsid w:val="22050073"/>
    <w:rsid w:val="22165EF3"/>
    <w:rsid w:val="227C6712"/>
    <w:rsid w:val="22FC1180"/>
    <w:rsid w:val="23104D3E"/>
    <w:rsid w:val="231B6253"/>
    <w:rsid w:val="2380110D"/>
    <w:rsid w:val="23825FAA"/>
    <w:rsid w:val="2389558B"/>
    <w:rsid w:val="23A07690"/>
    <w:rsid w:val="23CD4A63"/>
    <w:rsid w:val="23CF6ED0"/>
    <w:rsid w:val="23DC4C9A"/>
    <w:rsid w:val="24404BAC"/>
    <w:rsid w:val="24A06C26"/>
    <w:rsid w:val="24CB7C45"/>
    <w:rsid w:val="25563F7B"/>
    <w:rsid w:val="25631784"/>
    <w:rsid w:val="25AB3597"/>
    <w:rsid w:val="26055E85"/>
    <w:rsid w:val="26134F6A"/>
    <w:rsid w:val="2613738E"/>
    <w:rsid w:val="262D26AF"/>
    <w:rsid w:val="266914E3"/>
    <w:rsid w:val="26780EEF"/>
    <w:rsid w:val="2679472A"/>
    <w:rsid w:val="26885C79"/>
    <w:rsid w:val="277A5076"/>
    <w:rsid w:val="27873FEC"/>
    <w:rsid w:val="27B82BAD"/>
    <w:rsid w:val="27CB1B4B"/>
    <w:rsid w:val="2859319C"/>
    <w:rsid w:val="28813799"/>
    <w:rsid w:val="289C1C96"/>
    <w:rsid w:val="28F841A2"/>
    <w:rsid w:val="291C1102"/>
    <w:rsid w:val="292C390E"/>
    <w:rsid w:val="297E40D4"/>
    <w:rsid w:val="29997B61"/>
    <w:rsid w:val="29C25B34"/>
    <w:rsid w:val="2A016700"/>
    <w:rsid w:val="2A3C57FC"/>
    <w:rsid w:val="2A76764D"/>
    <w:rsid w:val="2A7D6066"/>
    <w:rsid w:val="2A816982"/>
    <w:rsid w:val="2AC33130"/>
    <w:rsid w:val="2B3C229C"/>
    <w:rsid w:val="2B4B3F08"/>
    <w:rsid w:val="2B5549C3"/>
    <w:rsid w:val="2BA07258"/>
    <w:rsid w:val="2BB60B25"/>
    <w:rsid w:val="2BB60EE7"/>
    <w:rsid w:val="2BC52DC1"/>
    <w:rsid w:val="2C274C79"/>
    <w:rsid w:val="2CAE1644"/>
    <w:rsid w:val="2D7C1E79"/>
    <w:rsid w:val="2DA73D89"/>
    <w:rsid w:val="2DE50A92"/>
    <w:rsid w:val="2DEA5ED6"/>
    <w:rsid w:val="2E062ED3"/>
    <w:rsid w:val="2E7B0EC8"/>
    <w:rsid w:val="2E916879"/>
    <w:rsid w:val="2EF341BC"/>
    <w:rsid w:val="2F3D7961"/>
    <w:rsid w:val="2FAC4ADB"/>
    <w:rsid w:val="2FBE36DC"/>
    <w:rsid w:val="2FF911FA"/>
    <w:rsid w:val="2FFA144F"/>
    <w:rsid w:val="2FFE15AB"/>
    <w:rsid w:val="30295FFE"/>
    <w:rsid w:val="3076141A"/>
    <w:rsid w:val="308B482E"/>
    <w:rsid w:val="30AA4530"/>
    <w:rsid w:val="30C032B5"/>
    <w:rsid w:val="30F50609"/>
    <w:rsid w:val="30FA20D6"/>
    <w:rsid w:val="314B50C8"/>
    <w:rsid w:val="31622237"/>
    <w:rsid w:val="316F6F70"/>
    <w:rsid w:val="318F0210"/>
    <w:rsid w:val="320F7B38"/>
    <w:rsid w:val="327D3F00"/>
    <w:rsid w:val="32EB051F"/>
    <w:rsid w:val="32F94403"/>
    <w:rsid w:val="333F5003"/>
    <w:rsid w:val="33A37FA3"/>
    <w:rsid w:val="348A557F"/>
    <w:rsid w:val="3507191D"/>
    <w:rsid w:val="350C7DCA"/>
    <w:rsid w:val="356915C7"/>
    <w:rsid w:val="35897E0C"/>
    <w:rsid w:val="35E368FD"/>
    <w:rsid w:val="361A7084"/>
    <w:rsid w:val="36377301"/>
    <w:rsid w:val="364A3AFF"/>
    <w:rsid w:val="364F7D84"/>
    <w:rsid w:val="36867C86"/>
    <w:rsid w:val="37026964"/>
    <w:rsid w:val="372F61D3"/>
    <w:rsid w:val="3769051C"/>
    <w:rsid w:val="376B636F"/>
    <w:rsid w:val="37B00763"/>
    <w:rsid w:val="37B91B2A"/>
    <w:rsid w:val="38550CF9"/>
    <w:rsid w:val="38EF5A38"/>
    <w:rsid w:val="38F12059"/>
    <w:rsid w:val="39316051"/>
    <w:rsid w:val="3959264A"/>
    <w:rsid w:val="39934616"/>
    <w:rsid w:val="39AE31FE"/>
    <w:rsid w:val="3A092B2A"/>
    <w:rsid w:val="3A2E433E"/>
    <w:rsid w:val="3A52627F"/>
    <w:rsid w:val="3AC86541"/>
    <w:rsid w:val="3AF2203C"/>
    <w:rsid w:val="3B3510A5"/>
    <w:rsid w:val="3B5224A4"/>
    <w:rsid w:val="3B8D6E91"/>
    <w:rsid w:val="3BAF0D53"/>
    <w:rsid w:val="3C444728"/>
    <w:rsid w:val="3C7E468B"/>
    <w:rsid w:val="3C84443D"/>
    <w:rsid w:val="3C9E57AB"/>
    <w:rsid w:val="3CCD7E3F"/>
    <w:rsid w:val="3D096F2F"/>
    <w:rsid w:val="3D765A9B"/>
    <w:rsid w:val="3EED6576"/>
    <w:rsid w:val="3F446ADE"/>
    <w:rsid w:val="3F6C08A3"/>
    <w:rsid w:val="3F7D238C"/>
    <w:rsid w:val="403E5AE8"/>
    <w:rsid w:val="404857C3"/>
    <w:rsid w:val="406231BA"/>
    <w:rsid w:val="40C559FD"/>
    <w:rsid w:val="40D10B82"/>
    <w:rsid w:val="418307B3"/>
    <w:rsid w:val="419453CF"/>
    <w:rsid w:val="41B3577E"/>
    <w:rsid w:val="41E41EB2"/>
    <w:rsid w:val="429861C9"/>
    <w:rsid w:val="42A3560C"/>
    <w:rsid w:val="42BD407C"/>
    <w:rsid w:val="42F93EB3"/>
    <w:rsid w:val="43041570"/>
    <w:rsid w:val="432804C5"/>
    <w:rsid w:val="434C66D1"/>
    <w:rsid w:val="437E6337"/>
    <w:rsid w:val="43811983"/>
    <w:rsid w:val="44B82E89"/>
    <w:rsid w:val="451F1453"/>
    <w:rsid w:val="45551365"/>
    <w:rsid w:val="455E01CE"/>
    <w:rsid w:val="4565155C"/>
    <w:rsid w:val="45AB08A9"/>
    <w:rsid w:val="4666517E"/>
    <w:rsid w:val="466C6C16"/>
    <w:rsid w:val="46712183"/>
    <w:rsid w:val="47525CFC"/>
    <w:rsid w:val="476D64A6"/>
    <w:rsid w:val="478E35EF"/>
    <w:rsid w:val="48623B31"/>
    <w:rsid w:val="48917663"/>
    <w:rsid w:val="49060569"/>
    <w:rsid w:val="491E477E"/>
    <w:rsid w:val="494E5361"/>
    <w:rsid w:val="49D42413"/>
    <w:rsid w:val="4A1962B3"/>
    <w:rsid w:val="4A57406D"/>
    <w:rsid w:val="4A7D1CCB"/>
    <w:rsid w:val="4ADF71D4"/>
    <w:rsid w:val="4AE5660E"/>
    <w:rsid w:val="4AE66C68"/>
    <w:rsid w:val="4CE71A04"/>
    <w:rsid w:val="4CFD02CC"/>
    <w:rsid w:val="4DDB0E73"/>
    <w:rsid w:val="4DF07E31"/>
    <w:rsid w:val="4E417C39"/>
    <w:rsid w:val="4E5E1B19"/>
    <w:rsid w:val="4E7520E4"/>
    <w:rsid w:val="4EA2737D"/>
    <w:rsid w:val="4EA6738B"/>
    <w:rsid w:val="4EC4630F"/>
    <w:rsid w:val="4EF1052E"/>
    <w:rsid w:val="4F075432"/>
    <w:rsid w:val="4F0C78AF"/>
    <w:rsid w:val="4FE55A96"/>
    <w:rsid w:val="4FF53FE8"/>
    <w:rsid w:val="50163700"/>
    <w:rsid w:val="505A5A36"/>
    <w:rsid w:val="506F14E1"/>
    <w:rsid w:val="507F724A"/>
    <w:rsid w:val="50A25910"/>
    <w:rsid w:val="510C4F82"/>
    <w:rsid w:val="511F2BD6"/>
    <w:rsid w:val="51633A66"/>
    <w:rsid w:val="519109FC"/>
    <w:rsid w:val="519D3E2C"/>
    <w:rsid w:val="51A83A24"/>
    <w:rsid w:val="525F7333"/>
    <w:rsid w:val="5267344B"/>
    <w:rsid w:val="52847C07"/>
    <w:rsid w:val="528F188B"/>
    <w:rsid w:val="5353106A"/>
    <w:rsid w:val="535B3F9E"/>
    <w:rsid w:val="53890B0C"/>
    <w:rsid w:val="53963229"/>
    <w:rsid w:val="53DB6427"/>
    <w:rsid w:val="53DD7116"/>
    <w:rsid w:val="5404228F"/>
    <w:rsid w:val="54214637"/>
    <w:rsid w:val="54592F63"/>
    <w:rsid w:val="548D26C1"/>
    <w:rsid w:val="54915F0D"/>
    <w:rsid w:val="5502439D"/>
    <w:rsid w:val="55B92073"/>
    <w:rsid w:val="55D81CF1"/>
    <w:rsid w:val="560018EC"/>
    <w:rsid w:val="5630099B"/>
    <w:rsid w:val="566E649D"/>
    <w:rsid w:val="56CE4395"/>
    <w:rsid w:val="5726041F"/>
    <w:rsid w:val="575E0358"/>
    <w:rsid w:val="57A7724C"/>
    <w:rsid w:val="57B03084"/>
    <w:rsid w:val="57C46432"/>
    <w:rsid w:val="585E445C"/>
    <w:rsid w:val="58A72767"/>
    <w:rsid w:val="58BE3005"/>
    <w:rsid w:val="58EA672E"/>
    <w:rsid w:val="59617E35"/>
    <w:rsid w:val="5A4E7F05"/>
    <w:rsid w:val="5B022F52"/>
    <w:rsid w:val="5B67246E"/>
    <w:rsid w:val="5B6C2D6A"/>
    <w:rsid w:val="5BB03582"/>
    <w:rsid w:val="5BB75A49"/>
    <w:rsid w:val="5C9B3D2D"/>
    <w:rsid w:val="5CE2128D"/>
    <w:rsid w:val="5D486CBD"/>
    <w:rsid w:val="5D665A1A"/>
    <w:rsid w:val="5E0B0E29"/>
    <w:rsid w:val="5E4426B1"/>
    <w:rsid w:val="5F074FDA"/>
    <w:rsid w:val="5F0D6F6E"/>
    <w:rsid w:val="5F1C2C02"/>
    <w:rsid w:val="5F1D3915"/>
    <w:rsid w:val="5F436175"/>
    <w:rsid w:val="5F8B3169"/>
    <w:rsid w:val="5FA17311"/>
    <w:rsid w:val="60221EA6"/>
    <w:rsid w:val="603318C0"/>
    <w:rsid w:val="60433819"/>
    <w:rsid w:val="6085265B"/>
    <w:rsid w:val="608F21FF"/>
    <w:rsid w:val="60C74214"/>
    <w:rsid w:val="60E36A0D"/>
    <w:rsid w:val="61051185"/>
    <w:rsid w:val="612364C6"/>
    <w:rsid w:val="617F3A95"/>
    <w:rsid w:val="61933136"/>
    <w:rsid w:val="61AB4343"/>
    <w:rsid w:val="6316228D"/>
    <w:rsid w:val="6367429A"/>
    <w:rsid w:val="63970336"/>
    <w:rsid w:val="63D709F6"/>
    <w:rsid w:val="64006EA8"/>
    <w:rsid w:val="645C7E5C"/>
    <w:rsid w:val="64722EF6"/>
    <w:rsid w:val="64C37BF6"/>
    <w:rsid w:val="64DF577C"/>
    <w:rsid w:val="651A3995"/>
    <w:rsid w:val="654B0D86"/>
    <w:rsid w:val="65A94340"/>
    <w:rsid w:val="65AC4119"/>
    <w:rsid w:val="65BA6903"/>
    <w:rsid w:val="65EA4BC1"/>
    <w:rsid w:val="65F804CE"/>
    <w:rsid w:val="660C6A69"/>
    <w:rsid w:val="66212B61"/>
    <w:rsid w:val="665054B9"/>
    <w:rsid w:val="6652616D"/>
    <w:rsid w:val="66770CAA"/>
    <w:rsid w:val="66C36FBC"/>
    <w:rsid w:val="670F7C0C"/>
    <w:rsid w:val="6784541A"/>
    <w:rsid w:val="67B95CBC"/>
    <w:rsid w:val="67D609CF"/>
    <w:rsid w:val="68D85FB7"/>
    <w:rsid w:val="694766FF"/>
    <w:rsid w:val="69583CA4"/>
    <w:rsid w:val="69FC398E"/>
    <w:rsid w:val="6AAF4526"/>
    <w:rsid w:val="6ACA38C7"/>
    <w:rsid w:val="6B2D401B"/>
    <w:rsid w:val="6B7F752A"/>
    <w:rsid w:val="6B9320D0"/>
    <w:rsid w:val="6B943EF8"/>
    <w:rsid w:val="6BDB45CA"/>
    <w:rsid w:val="6BEE639F"/>
    <w:rsid w:val="6CC03DF2"/>
    <w:rsid w:val="6D30028F"/>
    <w:rsid w:val="6DDB3069"/>
    <w:rsid w:val="6DDE6F4D"/>
    <w:rsid w:val="6DE86D24"/>
    <w:rsid w:val="6EFF4521"/>
    <w:rsid w:val="6F6D6B51"/>
    <w:rsid w:val="6F7C10CD"/>
    <w:rsid w:val="6F925F92"/>
    <w:rsid w:val="6FEA08BF"/>
    <w:rsid w:val="703D2045"/>
    <w:rsid w:val="706D7C5D"/>
    <w:rsid w:val="70A92D50"/>
    <w:rsid w:val="70B93D9F"/>
    <w:rsid w:val="70CC5A16"/>
    <w:rsid w:val="712B2DAA"/>
    <w:rsid w:val="714B7DE6"/>
    <w:rsid w:val="71593E5C"/>
    <w:rsid w:val="7172737E"/>
    <w:rsid w:val="718313BF"/>
    <w:rsid w:val="718A3F66"/>
    <w:rsid w:val="71907A7F"/>
    <w:rsid w:val="7191225C"/>
    <w:rsid w:val="71997A3B"/>
    <w:rsid w:val="71B608C6"/>
    <w:rsid w:val="71D6713E"/>
    <w:rsid w:val="72772B9D"/>
    <w:rsid w:val="72964253"/>
    <w:rsid w:val="732E23F9"/>
    <w:rsid w:val="73B051CF"/>
    <w:rsid w:val="73CD7E9D"/>
    <w:rsid w:val="73D76FF8"/>
    <w:rsid w:val="73EA6DA8"/>
    <w:rsid w:val="73F90F3E"/>
    <w:rsid w:val="744E128A"/>
    <w:rsid w:val="75152081"/>
    <w:rsid w:val="751E7287"/>
    <w:rsid w:val="756D1BE3"/>
    <w:rsid w:val="761E4C8C"/>
    <w:rsid w:val="763823D0"/>
    <w:rsid w:val="764075B3"/>
    <w:rsid w:val="765D3A8C"/>
    <w:rsid w:val="7695551F"/>
    <w:rsid w:val="76B81E8B"/>
    <w:rsid w:val="773A38DF"/>
    <w:rsid w:val="77C84A1B"/>
    <w:rsid w:val="782A23F4"/>
    <w:rsid w:val="78580BBB"/>
    <w:rsid w:val="786F17CF"/>
    <w:rsid w:val="78A46411"/>
    <w:rsid w:val="79E078FD"/>
    <w:rsid w:val="7A0128FA"/>
    <w:rsid w:val="7A2877E3"/>
    <w:rsid w:val="7A3C7DD6"/>
    <w:rsid w:val="7A4430CE"/>
    <w:rsid w:val="7A7E5A51"/>
    <w:rsid w:val="7AA80FC8"/>
    <w:rsid w:val="7ACE47B5"/>
    <w:rsid w:val="7AE2272C"/>
    <w:rsid w:val="7B13319E"/>
    <w:rsid w:val="7B1F331F"/>
    <w:rsid w:val="7B212BB7"/>
    <w:rsid w:val="7B6E2CC8"/>
    <w:rsid w:val="7B875283"/>
    <w:rsid w:val="7B9D0A56"/>
    <w:rsid w:val="7BD36351"/>
    <w:rsid w:val="7BF344C5"/>
    <w:rsid w:val="7C6D509B"/>
    <w:rsid w:val="7CE54755"/>
    <w:rsid w:val="7CF6426C"/>
    <w:rsid w:val="7D060F27"/>
    <w:rsid w:val="7D1421DF"/>
    <w:rsid w:val="7D15241F"/>
    <w:rsid w:val="7D3E7C8F"/>
    <w:rsid w:val="7DE87BD3"/>
    <w:rsid w:val="7DF37D84"/>
    <w:rsid w:val="7DFC2266"/>
    <w:rsid w:val="7E690CE0"/>
    <w:rsid w:val="7EC94171"/>
    <w:rsid w:val="7F9E4E50"/>
    <w:rsid w:val="7FFE1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E8EEEF"/>
  <w15:docId w15:val="{8C339A39-9989-469F-8750-8AA12BCE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footer"/>
    <w:basedOn w:val="a"/>
    <w:link w:val="a6"/>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Normal (Web)"/>
    <w:basedOn w:val="a"/>
    <w:autoRedefine/>
    <w:uiPriority w:val="99"/>
    <w:qFormat/>
    <w:pPr>
      <w:spacing w:before="100" w:beforeAutospacing="1" w:after="100" w:afterAutospacing="1"/>
      <w:jc w:val="left"/>
    </w:pPr>
    <w:rPr>
      <w:rFonts w:asciiTheme="minorHAnsi" w:eastAsiaTheme="minorEastAsia" w:hAnsiTheme="minorHAnsi"/>
      <w:kern w:val="0"/>
      <w:sz w:val="24"/>
      <w:szCs w:val="24"/>
    </w:rPr>
  </w:style>
  <w:style w:type="paragraph" w:styleId="aa">
    <w:name w:val="annotation subject"/>
    <w:basedOn w:val="a3"/>
    <w:next w:val="a3"/>
    <w:link w:val="ab"/>
    <w:uiPriority w:val="99"/>
    <w:semiHidden/>
    <w:unhideWhenUsed/>
    <w:qFormat/>
    <w:rPr>
      <w:b/>
      <w:bCs/>
    </w:rPr>
  </w:style>
  <w:style w:type="table" w:styleId="ac">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qFormat/>
    <w:rPr>
      <w:sz w:val="21"/>
      <w:szCs w:val="21"/>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paragraph" w:styleId="ae">
    <w:name w:val="List Paragraph"/>
    <w:basedOn w:val="a"/>
    <w:autoRedefine/>
    <w:uiPriority w:val="99"/>
    <w:qFormat/>
    <w:pPr>
      <w:ind w:firstLineChars="200" w:firstLine="420"/>
    </w:pPr>
    <w:rPr>
      <w:rFonts w:ascii="等线" w:eastAsia="等线" w:hAnsi="等线"/>
      <w:szCs w:val="22"/>
    </w:rPr>
  </w:style>
  <w:style w:type="paragraph" w:customStyle="1" w:styleId="1">
    <w:name w:val="修订1"/>
    <w:autoRedefine/>
    <w:hidden/>
    <w:uiPriority w:val="99"/>
    <w:semiHidden/>
    <w:qFormat/>
    <w:rPr>
      <w:kern w:val="2"/>
      <w:sz w:val="21"/>
    </w:rPr>
  </w:style>
  <w:style w:type="paragraph" w:customStyle="1" w:styleId="2">
    <w:name w:val="修订2"/>
    <w:autoRedefine/>
    <w:hidden/>
    <w:uiPriority w:val="99"/>
    <w:semiHidden/>
    <w:qFormat/>
    <w:rPr>
      <w:kern w:val="2"/>
      <w:sz w:val="21"/>
    </w:rPr>
  </w:style>
  <w:style w:type="paragraph" w:customStyle="1" w:styleId="3">
    <w:name w:val="修订3"/>
    <w:autoRedefine/>
    <w:hidden/>
    <w:uiPriority w:val="99"/>
    <w:semiHidden/>
    <w:qFormat/>
    <w:rPr>
      <w:kern w:val="2"/>
      <w:sz w:val="21"/>
    </w:rPr>
  </w:style>
  <w:style w:type="paragraph" w:customStyle="1" w:styleId="4">
    <w:name w:val="修订4"/>
    <w:autoRedefine/>
    <w:hidden/>
    <w:uiPriority w:val="99"/>
    <w:semiHidden/>
    <w:qFormat/>
    <w:rPr>
      <w:kern w:val="2"/>
      <w:sz w:val="21"/>
    </w:rPr>
  </w:style>
  <w:style w:type="paragraph" w:customStyle="1" w:styleId="5">
    <w:name w:val="修订5"/>
    <w:hidden/>
    <w:uiPriority w:val="99"/>
    <w:semiHidden/>
    <w:qFormat/>
    <w:rPr>
      <w:kern w:val="2"/>
      <w:sz w:val="21"/>
    </w:rPr>
  </w:style>
  <w:style w:type="character" w:customStyle="1" w:styleId="a4">
    <w:name w:val="批注文字 字符"/>
    <w:basedOn w:val="a0"/>
    <w:link w:val="a3"/>
    <w:uiPriority w:val="99"/>
    <w:semiHidden/>
    <w:qFormat/>
    <w:rPr>
      <w:kern w:val="2"/>
      <w:sz w:val="21"/>
    </w:rPr>
  </w:style>
  <w:style w:type="character" w:customStyle="1" w:styleId="ab">
    <w:name w:val="批注主题 字符"/>
    <w:basedOn w:val="a4"/>
    <w:link w:val="aa"/>
    <w:uiPriority w:val="99"/>
    <w:semiHidden/>
    <w:qFormat/>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2</Pages>
  <Words>882</Words>
  <Characters>249</Characters>
  <Application>Microsoft Office Word</Application>
  <DocSecurity>0</DocSecurity>
  <Lines>17</Lines>
  <Paragraphs>40</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杨凤</dc:creator>
  <cp:lastModifiedBy>凯尔达</cp:lastModifiedBy>
  <cp:revision>31</cp:revision>
  <cp:lastPrinted>2026-07-08T02:21:00Z</cp:lastPrinted>
  <dcterms:created xsi:type="dcterms:W3CDTF">2026-05-07T01:04:00Z</dcterms:created>
  <dcterms:modified xsi:type="dcterms:W3CDTF">2026-07-08T08:45:00Z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C99DBAE4DC72455DB191226313690B0E_13</vt:lpwstr>
  </property>
  <property fmtid="{D5CDD505-2E9C-101B-9397-08002B2CF9AE}" pid="4" name="KSOTemplateDocerSaveRecord">
    <vt:lpwstr>eyJoZGlkIjoiMjA1ZThhNjAyMTAyNDAzZDlkMTYwZGVlMWVkMjQ4MjYifQ==</vt:lpwstr>
  </property>
</Properties>
</file>