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A060" w14:textId="77777777" w:rsidR="00521AC9" w:rsidRPr="0038674A" w:rsidRDefault="00521AC9" w:rsidP="00521AC9">
      <w:pPr>
        <w:spacing w:afterLines="100" w:after="312" w:line="360" w:lineRule="auto"/>
        <w:jc w:val="center"/>
        <w:rPr>
          <w:rFonts w:ascii="黑体" w:eastAsia="黑体" w:hAnsi="黑体" w:cs="Times New Roman"/>
          <w:sz w:val="36"/>
          <w:szCs w:val="40"/>
        </w:rPr>
      </w:pPr>
      <w:r w:rsidRPr="0038674A">
        <w:rPr>
          <w:rFonts w:ascii="黑体" w:eastAsia="黑体" w:hAnsi="黑体" w:cs="Times New Roman"/>
          <w:b/>
          <w:bCs/>
          <w:sz w:val="36"/>
          <w:szCs w:val="36"/>
        </w:rPr>
        <w:t>投资者关系活动记录表</w:t>
      </w:r>
    </w:p>
    <w:p w14:paraId="257C7392" w14:textId="2168B656" w:rsidR="00521AC9" w:rsidRPr="0038674A" w:rsidRDefault="00521AC9" w:rsidP="00521AC9">
      <w:pPr>
        <w:widowControl/>
        <w:spacing w:afterLines="50" w:after="156"/>
        <w:rPr>
          <w:rFonts w:ascii="Times New Roman" w:eastAsia="宋体" w:hAnsi="Times New Roman" w:cs="Times New Roman"/>
          <w:sz w:val="24"/>
          <w:szCs w:val="24"/>
        </w:rPr>
      </w:pPr>
      <w:r w:rsidRPr="0038674A">
        <w:rPr>
          <w:rFonts w:ascii="Times New Roman" w:eastAsia="宋体" w:hAnsi="Times New Roman" w:cs="Times New Roman"/>
          <w:sz w:val="24"/>
          <w:szCs w:val="24"/>
        </w:rPr>
        <w:t>证券简称：华纳药厂</w:t>
      </w:r>
      <w:r w:rsidRPr="0038674A">
        <w:rPr>
          <w:rFonts w:ascii="Times New Roman" w:eastAsia="宋体" w:hAnsi="Times New Roman" w:cs="Times New Roman"/>
          <w:sz w:val="24"/>
          <w:szCs w:val="24"/>
        </w:rPr>
        <w:t xml:space="preserve">        </w:t>
      </w:r>
      <w:r w:rsidRPr="0038674A">
        <w:rPr>
          <w:rFonts w:ascii="Times New Roman" w:eastAsia="宋体" w:hAnsi="Times New Roman" w:cs="Times New Roman"/>
          <w:sz w:val="24"/>
          <w:szCs w:val="24"/>
        </w:rPr>
        <w:t>股票代码：</w:t>
      </w:r>
      <w:r w:rsidRPr="0038674A">
        <w:rPr>
          <w:rFonts w:ascii="Times New Roman" w:eastAsia="宋体" w:hAnsi="Times New Roman" w:cs="Times New Roman"/>
          <w:sz w:val="24"/>
          <w:szCs w:val="24"/>
        </w:rPr>
        <w:t xml:space="preserve">688799       </w:t>
      </w:r>
      <w:r w:rsidRPr="0038674A">
        <w:rPr>
          <w:rFonts w:ascii="Times New Roman" w:eastAsia="宋体" w:hAnsi="Times New Roman" w:cs="Times New Roman"/>
          <w:sz w:val="24"/>
          <w:szCs w:val="24"/>
        </w:rPr>
        <w:t>编码：</w:t>
      </w:r>
      <w:r w:rsidRPr="0038674A">
        <w:rPr>
          <w:rFonts w:ascii="Times New Roman" w:eastAsia="宋体" w:hAnsi="Times New Roman" w:cs="Times New Roman"/>
          <w:sz w:val="24"/>
          <w:szCs w:val="24"/>
        </w:rPr>
        <w:t>202</w:t>
      </w:r>
      <w:r w:rsidR="00FE527A">
        <w:rPr>
          <w:rFonts w:ascii="Times New Roman" w:eastAsia="宋体" w:hAnsi="Times New Roman" w:cs="Times New Roman" w:hint="eastAsia"/>
          <w:sz w:val="24"/>
          <w:szCs w:val="24"/>
        </w:rPr>
        <w:t>6-00</w:t>
      </w:r>
      <w:r w:rsidR="00FA4ABB">
        <w:rPr>
          <w:rFonts w:ascii="Times New Roman" w:eastAsia="宋体" w:hAnsi="Times New Roman" w:cs="Times New Roman" w:hint="eastAsia"/>
          <w:sz w:val="24"/>
          <w:szCs w:val="24"/>
        </w:rPr>
        <w:t>7</w:t>
      </w:r>
    </w:p>
    <w:tbl>
      <w:tblPr>
        <w:tblStyle w:val="a7"/>
        <w:tblW w:w="9587" w:type="dxa"/>
        <w:jc w:val="center"/>
        <w:tblLook w:val="04A0" w:firstRow="1" w:lastRow="0" w:firstColumn="1" w:lastColumn="0" w:noHBand="0" w:noVBand="1"/>
      </w:tblPr>
      <w:tblGrid>
        <w:gridCol w:w="2405"/>
        <w:gridCol w:w="7182"/>
      </w:tblGrid>
      <w:tr w:rsidR="00521AC9" w:rsidRPr="0038674A" w14:paraId="0318B53B" w14:textId="77777777" w:rsidTr="004929E2">
        <w:trPr>
          <w:jc w:val="center"/>
        </w:trPr>
        <w:tc>
          <w:tcPr>
            <w:tcW w:w="2405" w:type="dxa"/>
            <w:vAlign w:val="center"/>
          </w:tcPr>
          <w:p w14:paraId="326A62B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投资者关系活动类别</w:t>
            </w:r>
          </w:p>
        </w:tc>
        <w:tc>
          <w:tcPr>
            <w:tcW w:w="7182" w:type="dxa"/>
          </w:tcPr>
          <w:p w14:paraId="36599C36" w14:textId="0D78E8B1" w:rsidR="00521AC9" w:rsidRPr="0038674A" w:rsidRDefault="00235119" w:rsidP="004929E2">
            <w:pPr>
              <w:widowControl/>
              <w:spacing w:beforeLines="50" w:before="156"/>
              <w:rPr>
                <w:rFonts w:ascii="宋体" w:eastAsia="宋体" w:hAnsi="宋体" w:cs="Times New Roman"/>
                <w:sz w:val="24"/>
                <w:szCs w:val="24"/>
              </w:rPr>
            </w:pPr>
            <w:r w:rsidRPr="00B45047">
              <w:rPr>
                <w:rFonts w:ascii="宋体" w:eastAsia="宋体" w:hAnsi="宋体" w:cs="Times New Roman"/>
                <w:sz w:val="24"/>
                <w:szCs w:val="24"/>
              </w:rPr>
              <w:sym w:font="Wingdings 2" w:char="F052"/>
            </w:r>
            <w:r w:rsidR="00521AC9" w:rsidRPr="0038674A">
              <w:rPr>
                <w:rFonts w:ascii="宋体" w:eastAsia="宋体" w:hAnsi="宋体" w:cs="Times New Roman"/>
                <w:sz w:val="24"/>
                <w:szCs w:val="24"/>
              </w:rPr>
              <w:t>特定对象调研；     □分析师会议；</w:t>
            </w:r>
          </w:p>
          <w:p w14:paraId="26CA9105" w14:textId="728392A2"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 xml:space="preserve">□媒体采访；         </w:t>
            </w:r>
            <w:r w:rsidR="00235119" w:rsidRPr="0038674A">
              <w:rPr>
                <w:rFonts w:ascii="宋体" w:eastAsia="宋体" w:hAnsi="宋体" w:cs="Times New Roman"/>
                <w:sz w:val="24"/>
                <w:szCs w:val="24"/>
              </w:rPr>
              <w:t>□</w:t>
            </w:r>
            <w:r w:rsidRPr="0038674A">
              <w:rPr>
                <w:rFonts w:ascii="宋体" w:eastAsia="宋体" w:hAnsi="宋体" w:cs="Times New Roman"/>
                <w:sz w:val="24"/>
                <w:szCs w:val="24"/>
              </w:rPr>
              <w:t>业绩说明会；</w:t>
            </w:r>
          </w:p>
          <w:p w14:paraId="442A38A5" w14:textId="77777777"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□新闻发布会；       □路演活动；</w:t>
            </w:r>
          </w:p>
          <w:p w14:paraId="22CBE4E4" w14:textId="59263ACE" w:rsidR="00521AC9" w:rsidRPr="0038674A" w:rsidRDefault="00521AC9" w:rsidP="004929E2">
            <w:pPr>
              <w:widowControl/>
              <w:spacing w:afterLines="50" w:after="156"/>
              <w:rPr>
                <w:rFonts w:ascii="Times New Roman" w:eastAsia="宋体" w:hAnsi="Times New Roman" w:cs="Times New Roman"/>
                <w:sz w:val="24"/>
                <w:szCs w:val="24"/>
                <w:u w:val="single"/>
              </w:rPr>
            </w:pPr>
            <w:r w:rsidRPr="0038674A">
              <w:rPr>
                <w:rFonts w:ascii="宋体" w:eastAsia="宋体" w:hAnsi="宋体" w:cs="Times New Roman"/>
                <w:sz w:val="24"/>
                <w:szCs w:val="24"/>
              </w:rPr>
              <w:t xml:space="preserve">□现场参观；         </w:t>
            </w:r>
            <w:r w:rsidR="00235119" w:rsidRPr="0038674A">
              <w:rPr>
                <w:rFonts w:ascii="宋体" w:eastAsia="宋体" w:hAnsi="宋体" w:cs="Times New Roman"/>
                <w:sz w:val="24"/>
                <w:szCs w:val="24"/>
              </w:rPr>
              <w:t>□</w:t>
            </w:r>
            <w:r w:rsidR="00305903" w:rsidRPr="00F06597">
              <w:rPr>
                <w:rFonts w:ascii="宋体" w:eastAsia="宋体" w:hAnsi="宋体" w:cs="Times New Roman"/>
                <w:sz w:val="24"/>
                <w:szCs w:val="24"/>
              </w:rPr>
              <w:t>其</w:t>
            </w:r>
            <w:r w:rsidR="00305903" w:rsidRPr="00F06597">
              <w:rPr>
                <w:rFonts w:ascii="Times New Roman" w:eastAsia="宋体" w:hAnsi="Times New Roman" w:cs="Times New Roman"/>
                <w:sz w:val="24"/>
                <w:szCs w:val="24"/>
              </w:rPr>
              <w:t>他：</w:t>
            </w:r>
            <w:r w:rsidR="00235119">
              <w:rPr>
                <w:rFonts w:ascii="Times New Roman" w:eastAsia="宋体" w:hAnsi="Times New Roman" w:cs="Times New Roman" w:hint="eastAsia"/>
                <w:sz w:val="24"/>
                <w:szCs w:val="24"/>
                <w:u w:val="single"/>
              </w:rPr>
              <w:t xml:space="preserve">        </w:t>
            </w:r>
          </w:p>
        </w:tc>
      </w:tr>
      <w:tr w:rsidR="00521AC9" w:rsidRPr="0038674A" w14:paraId="4FDFF609" w14:textId="77777777" w:rsidTr="0033221A">
        <w:trPr>
          <w:jc w:val="center"/>
        </w:trPr>
        <w:tc>
          <w:tcPr>
            <w:tcW w:w="2405" w:type="dxa"/>
            <w:vAlign w:val="center"/>
          </w:tcPr>
          <w:p w14:paraId="65ED46F6" w14:textId="77777777" w:rsidR="00521AC9" w:rsidRPr="00DB0FE2" w:rsidRDefault="00521AC9" w:rsidP="004929E2">
            <w:pPr>
              <w:widowControl/>
              <w:rPr>
                <w:rFonts w:ascii="Times New Roman" w:eastAsia="宋体" w:hAnsi="Times New Roman" w:cs="Times New Roman"/>
                <w:sz w:val="24"/>
                <w:szCs w:val="24"/>
              </w:rPr>
            </w:pPr>
            <w:r w:rsidRPr="00DB0FE2">
              <w:rPr>
                <w:rFonts w:ascii="Times New Roman" w:eastAsia="宋体" w:hAnsi="Times New Roman" w:cs="Times New Roman"/>
                <w:sz w:val="24"/>
                <w:szCs w:val="24"/>
              </w:rPr>
              <w:t>参与单位名称</w:t>
            </w:r>
          </w:p>
        </w:tc>
        <w:tc>
          <w:tcPr>
            <w:tcW w:w="7182" w:type="dxa"/>
          </w:tcPr>
          <w:p w14:paraId="5AC843DA" w14:textId="6EF8B5A9" w:rsidR="008B1492" w:rsidRPr="00DB0FE2" w:rsidRDefault="002B6888" w:rsidP="00FE38C8">
            <w:pPr>
              <w:widowControl/>
              <w:spacing w:beforeLines="50" w:before="156" w:afterLines="50" w:after="156" w:line="360" w:lineRule="auto"/>
              <w:rPr>
                <w:rFonts w:ascii="Times New Roman" w:eastAsia="宋体" w:hAnsi="Times New Roman" w:cs="Times New Roman"/>
                <w:sz w:val="24"/>
                <w:szCs w:val="24"/>
              </w:rPr>
            </w:pPr>
            <w:r w:rsidRPr="002B6888">
              <w:rPr>
                <w:rFonts w:ascii="Times New Roman" w:eastAsia="宋体" w:hAnsi="Times New Roman" w:cs="Times New Roman"/>
                <w:sz w:val="24"/>
                <w:szCs w:val="24"/>
              </w:rPr>
              <w:t>国盛证券股份有限公司、平安资产管理有限责任公</w:t>
            </w:r>
            <w:r w:rsidRPr="006E72FF">
              <w:rPr>
                <w:rFonts w:ascii="Times New Roman" w:eastAsia="宋体" w:hAnsi="Times New Roman" w:cs="Times New Roman"/>
                <w:sz w:val="24"/>
                <w:szCs w:val="24"/>
              </w:rPr>
              <w:t>司</w:t>
            </w:r>
            <w:r w:rsidRPr="006E72FF">
              <w:rPr>
                <w:rFonts w:ascii="Times New Roman" w:eastAsia="宋体" w:hAnsi="Times New Roman" w:cs="Times New Roman" w:hint="eastAsia"/>
                <w:sz w:val="24"/>
                <w:szCs w:val="24"/>
              </w:rPr>
              <w:t>、</w:t>
            </w:r>
            <w:r w:rsidR="006E72FF" w:rsidRPr="006E72FF">
              <w:rPr>
                <w:rFonts w:ascii="Times New Roman" w:eastAsia="宋体" w:hAnsi="Times New Roman" w:cs="Times New Roman"/>
                <w:sz w:val="24"/>
                <w:szCs w:val="24"/>
              </w:rPr>
              <w:t>国联民生证券股份有限公司</w:t>
            </w:r>
          </w:p>
        </w:tc>
      </w:tr>
      <w:tr w:rsidR="00521AC9" w:rsidRPr="0038674A" w14:paraId="094F4624" w14:textId="77777777" w:rsidTr="004929E2">
        <w:trPr>
          <w:jc w:val="center"/>
        </w:trPr>
        <w:tc>
          <w:tcPr>
            <w:tcW w:w="2405" w:type="dxa"/>
            <w:vAlign w:val="center"/>
          </w:tcPr>
          <w:p w14:paraId="5DEE8A10"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时间</w:t>
            </w:r>
          </w:p>
        </w:tc>
        <w:tc>
          <w:tcPr>
            <w:tcW w:w="7182" w:type="dxa"/>
          </w:tcPr>
          <w:p w14:paraId="23337D01" w14:textId="2FF5DD6C" w:rsidR="0030300E" w:rsidRPr="006E72FF" w:rsidRDefault="00FE527A" w:rsidP="00A70854">
            <w:pPr>
              <w:widowControl/>
              <w:spacing w:beforeLines="50" w:before="156" w:afterLines="50" w:after="156"/>
              <w:rPr>
                <w:rFonts w:ascii="Times New Roman" w:eastAsia="宋体" w:hAnsi="Times New Roman" w:cs="Times New Roman"/>
                <w:sz w:val="24"/>
                <w:szCs w:val="24"/>
              </w:rPr>
            </w:pPr>
            <w:r w:rsidRPr="006E72FF">
              <w:rPr>
                <w:rFonts w:ascii="Times New Roman" w:eastAsia="宋体" w:hAnsi="Times New Roman" w:cs="Times New Roman" w:hint="eastAsia"/>
                <w:sz w:val="24"/>
                <w:szCs w:val="24"/>
              </w:rPr>
              <w:t>2026</w:t>
            </w:r>
            <w:r w:rsidRPr="006E72FF">
              <w:rPr>
                <w:rFonts w:ascii="Times New Roman" w:eastAsia="宋体" w:hAnsi="Times New Roman" w:cs="Times New Roman" w:hint="eastAsia"/>
                <w:sz w:val="24"/>
                <w:szCs w:val="24"/>
              </w:rPr>
              <w:t>年</w:t>
            </w:r>
            <w:r w:rsidR="006F79E8" w:rsidRPr="006E72FF">
              <w:rPr>
                <w:rFonts w:ascii="Times New Roman" w:eastAsia="宋体" w:hAnsi="Times New Roman" w:cs="Times New Roman" w:hint="eastAsia"/>
                <w:sz w:val="24"/>
                <w:szCs w:val="24"/>
              </w:rPr>
              <w:t>7</w:t>
            </w:r>
            <w:r w:rsidRPr="006E72FF">
              <w:rPr>
                <w:rFonts w:ascii="Times New Roman" w:eastAsia="宋体" w:hAnsi="Times New Roman" w:cs="Times New Roman" w:hint="eastAsia"/>
                <w:sz w:val="24"/>
                <w:szCs w:val="24"/>
              </w:rPr>
              <w:t>月</w:t>
            </w:r>
            <w:r w:rsidR="00FA4ABB" w:rsidRPr="006E72FF">
              <w:rPr>
                <w:rFonts w:ascii="Times New Roman" w:eastAsia="宋体" w:hAnsi="Times New Roman" w:cs="Times New Roman" w:hint="eastAsia"/>
                <w:sz w:val="24"/>
                <w:szCs w:val="24"/>
              </w:rPr>
              <w:t>14</w:t>
            </w:r>
            <w:r w:rsidR="00662612" w:rsidRPr="006E72FF">
              <w:rPr>
                <w:rFonts w:ascii="Times New Roman" w:eastAsia="宋体" w:hAnsi="Times New Roman" w:cs="Times New Roman" w:hint="eastAsia"/>
                <w:sz w:val="24"/>
                <w:szCs w:val="24"/>
              </w:rPr>
              <w:t>日</w:t>
            </w:r>
            <w:r w:rsidR="00325EF1" w:rsidRPr="006E72FF">
              <w:rPr>
                <w:rFonts w:ascii="Times New Roman" w:eastAsia="宋体" w:hAnsi="Times New Roman" w:cs="Times New Roman" w:hint="eastAsia"/>
                <w:sz w:val="24"/>
                <w:szCs w:val="24"/>
              </w:rPr>
              <w:t>1</w:t>
            </w:r>
            <w:r w:rsidR="00FA4ABB" w:rsidRPr="006E72FF">
              <w:rPr>
                <w:rFonts w:ascii="Times New Roman" w:eastAsia="宋体" w:hAnsi="Times New Roman" w:cs="Times New Roman" w:hint="eastAsia"/>
                <w:sz w:val="24"/>
                <w:szCs w:val="24"/>
              </w:rPr>
              <w:t>4</w:t>
            </w:r>
            <w:r w:rsidR="004C6722" w:rsidRPr="006E72FF">
              <w:rPr>
                <w:rFonts w:ascii="Times New Roman" w:eastAsia="宋体" w:hAnsi="Times New Roman" w:cs="Times New Roman" w:hint="eastAsia"/>
                <w:sz w:val="24"/>
                <w:szCs w:val="24"/>
              </w:rPr>
              <w:t>:</w:t>
            </w:r>
            <w:r w:rsidR="00240F9B" w:rsidRPr="006E72FF">
              <w:rPr>
                <w:rFonts w:ascii="Times New Roman" w:eastAsia="宋体" w:hAnsi="Times New Roman" w:cs="Times New Roman" w:hint="eastAsia"/>
                <w:sz w:val="24"/>
                <w:szCs w:val="24"/>
              </w:rPr>
              <w:t>0</w:t>
            </w:r>
            <w:r w:rsidR="004C6722" w:rsidRPr="006E72FF">
              <w:rPr>
                <w:rFonts w:ascii="Times New Roman" w:eastAsia="宋体" w:hAnsi="Times New Roman" w:cs="Times New Roman" w:hint="eastAsia"/>
                <w:sz w:val="24"/>
                <w:szCs w:val="24"/>
              </w:rPr>
              <w:t>0</w:t>
            </w:r>
            <w:r w:rsidR="006F79E8" w:rsidRPr="006E72FF">
              <w:rPr>
                <w:rFonts w:ascii="Times New Roman" w:eastAsia="宋体" w:hAnsi="Times New Roman" w:cs="Times New Roman" w:hint="eastAsia"/>
                <w:sz w:val="24"/>
                <w:szCs w:val="24"/>
              </w:rPr>
              <w:t>-</w:t>
            </w:r>
            <w:r w:rsidR="002B6888" w:rsidRPr="006E72FF">
              <w:rPr>
                <w:rFonts w:ascii="Times New Roman" w:eastAsia="宋体" w:hAnsi="Times New Roman" w:cs="Times New Roman" w:hint="eastAsia"/>
                <w:sz w:val="24"/>
                <w:szCs w:val="24"/>
              </w:rPr>
              <w:t>15:00</w:t>
            </w:r>
            <w:r w:rsidR="002B6888" w:rsidRPr="006E72FF">
              <w:rPr>
                <w:rFonts w:ascii="Times New Roman" w:eastAsia="宋体" w:hAnsi="Times New Roman" w:cs="Times New Roman" w:hint="eastAsia"/>
                <w:sz w:val="24"/>
                <w:szCs w:val="24"/>
              </w:rPr>
              <w:t>、</w:t>
            </w:r>
            <w:r w:rsidR="002B6888" w:rsidRPr="006E72FF">
              <w:rPr>
                <w:rFonts w:ascii="Times New Roman" w:eastAsia="宋体" w:hAnsi="Times New Roman" w:cs="Times New Roman" w:hint="eastAsia"/>
                <w:sz w:val="24"/>
                <w:szCs w:val="24"/>
              </w:rPr>
              <w:t>2026</w:t>
            </w:r>
            <w:r w:rsidR="002B6888" w:rsidRPr="006E72FF">
              <w:rPr>
                <w:rFonts w:ascii="Times New Roman" w:eastAsia="宋体" w:hAnsi="Times New Roman" w:cs="Times New Roman" w:hint="eastAsia"/>
                <w:sz w:val="24"/>
                <w:szCs w:val="24"/>
              </w:rPr>
              <w:t>年</w:t>
            </w:r>
            <w:r w:rsidR="002B6888" w:rsidRPr="006E72FF">
              <w:rPr>
                <w:rFonts w:ascii="Times New Roman" w:eastAsia="宋体" w:hAnsi="Times New Roman" w:cs="Times New Roman" w:hint="eastAsia"/>
                <w:sz w:val="24"/>
                <w:szCs w:val="24"/>
              </w:rPr>
              <w:t>7</w:t>
            </w:r>
            <w:r w:rsidR="002B6888" w:rsidRPr="006E72FF">
              <w:rPr>
                <w:rFonts w:ascii="Times New Roman" w:eastAsia="宋体" w:hAnsi="Times New Roman" w:cs="Times New Roman" w:hint="eastAsia"/>
                <w:sz w:val="24"/>
                <w:szCs w:val="24"/>
              </w:rPr>
              <w:t>月</w:t>
            </w:r>
            <w:r w:rsidR="002B6888" w:rsidRPr="006E72FF">
              <w:rPr>
                <w:rFonts w:ascii="Times New Roman" w:eastAsia="宋体" w:hAnsi="Times New Roman" w:cs="Times New Roman" w:hint="eastAsia"/>
                <w:sz w:val="24"/>
                <w:szCs w:val="24"/>
              </w:rPr>
              <w:t>16</w:t>
            </w:r>
            <w:r w:rsidR="002B6888" w:rsidRPr="006E72FF">
              <w:rPr>
                <w:rFonts w:ascii="Times New Roman" w:eastAsia="宋体" w:hAnsi="Times New Roman" w:cs="Times New Roman" w:hint="eastAsia"/>
                <w:sz w:val="24"/>
                <w:szCs w:val="24"/>
              </w:rPr>
              <w:t>日</w:t>
            </w:r>
            <w:r w:rsidR="002B6888" w:rsidRPr="006E72FF">
              <w:rPr>
                <w:rFonts w:ascii="Times New Roman" w:eastAsia="宋体" w:hAnsi="Times New Roman" w:cs="Times New Roman" w:hint="eastAsia"/>
                <w:sz w:val="24"/>
                <w:szCs w:val="24"/>
              </w:rPr>
              <w:t>15:00-</w:t>
            </w:r>
            <w:r w:rsidR="006E72FF" w:rsidRPr="006E72FF">
              <w:rPr>
                <w:rFonts w:ascii="Times New Roman" w:eastAsia="宋体" w:hAnsi="Times New Roman" w:cs="Times New Roman" w:hint="eastAsia"/>
                <w:sz w:val="24"/>
                <w:szCs w:val="24"/>
              </w:rPr>
              <w:t>16:40</w:t>
            </w:r>
          </w:p>
        </w:tc>
      </w:tr>
      <w:tr w:rsidR="00521AC9" w:rsidRPr="0038674A" w14:paraId="2D444AB9" w14:textId="77777777" w:rsidTr="004929E2">
        <w:trPr>
          <w:jc w:val="center"/>
        </w:trPr>
        <w:tc>
          <w:tcPr>
            <w:tcW w:w="2405" w:type="dxa"/>
            <w:vAlign w:val="center"/>
          </w:tcPr>
          <w:p w14:paraId="41427E1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地点</w:t>
            </w:r>
          </w:p>
        </w:tc>
        <w:tc>
          <w:tcPr>
            <w:tcW w:w="7182" w:type="dxa"/>
          </w:tcPr>
          <w:p w14:paraId="2EEBF5DF" w14:textId="1B3A7FB7" w:rsidR="00D26799" w:rsidRPr="0038674A" w:rsidRDefault="00235119" w:rsidP="00DB6E67">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公司会议室</w:t>
            </w:r>
          </w:p>
        </w:tc>
      </w:tr>
      <w:tr w:rsidR="00521AC9" w:rsidRPr="0038674A" w14:paraId="5442BAA8" w14:textId="77777777" w:rsidTr="004929E2">
        <w:trPr>
          <w:jc w:val="center"/>
        </w:trPr>
        <w:tc>
          <w:tcPr>
            <w:tcW w:w="2405" w:type="dxa"/>
            <w:vAlign w:val="center"/>
          </w:tcPr>
          <w:p w14:paraId="2FF3657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公司接待人员姓名</w:t>
            </w:r>
          </w:p>
        </w:tc>
        <w:tc>
          <w:tcPr>
            <w:tcW w:w="7182" w:type="dxa"/>
          </w:tcPr>
          <w:p w14:paraId="7387DB15" w14:textId="0D5C2782" w:rsidR="006E72FF" w:rsidRDefault="006E72FF"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董事长、总经理黄本东先生（</w:t>
            </w:r>
            <w:r w:rsidRPr="006E72FF">
              <w:rPr>
                <w:rFonts w:ascii="Times New Roman" w:eastAsia="宋体" w:hAnsi="Times New Roman" w:cs="Times New Roman"/>
                <w:sz w:val="24"/>
                <w:szCs w:val="24"/>
              </w:rPr>
              <w:t>2026</w:t>
            </w:r>
            <w:r w:rsidRPr="006E72FF">
              <w:rPr>
                <w:rFonts w:ascii="Times New Roman" w:eastAsia="宋体" w:hAnsi="Times New Roman" w:cs="Times New Roman"/>
                <w:sz w:val="24"/>
                <w:szCs w:val="24"/>
              </w:rPr>
              <w:t>年</w:t>
            </w:r>
            <w:r w:rsidRPr="006E72FF">
              <w:rPr>
                <w:rFonts w:ascii="Times New Roman" w:eastAsia="宋体" w:hAnsi="Times New Roman" w:cs="Times New Roman"/>
                <w:sz w:val="24"/>
                <w:szCs w:val="24"/>
              </w:rPr>
              <w:t>7</w:t>
            </w:r>
            <w:r w:rsidRPr="006E72FF">
              <w:rPr>
                <w:rFonts w:ascii="Times New Roman" w:eastAsia="宋体" w:hAnsi="Times New Roman" w:cs="Times New Roman"/>
                <w:sz w:val="24"/>
                <w:szCs w:val="24"/>
              </w:rPr>
              <w:t>月</w:t>
            </w:r>
            <w:r w:rsidRPr="006E72FF">
              <w:rPr>
                <w:rFonts w:ascii="Times New Roman" w:eastAsia="宋体" w:hAnsi="Times New Roman" w:cs="Times New Roman"/>
                <w:sz w:val="24"/>
                <w:szCs w:val="24"/>
              </w:rPr>
              <w:t>16</w:t>
            </w:r>
            <w:r w:rsidRPr="006E72FF">
              <w:rPr>
                <w:rFonts w:ascii="Times New Roman" w:eastAsia="宋体" w:hAnsi="Times New Roman" w:cs="Times New Roman"/>
                <w:sz w:val="24"/>
                <w:szCs w:val="24"/>
              </w:rPr>
              <w:t>日</w:t>
            </w:r>
            <w:r>
              <w:rPr>
                <w:rFonts w:ascii="Times New Roman" w:eastAsia="宋体" w:hAnsi="Times New Roman" w:cs="Times New Roman" w:hint="eastAsia"/>
                <w:sz w:val="24"/>
                <w:szCs w:val="24"/>
              </w:rPr>
              <w:t>）</w:t>
            </w:r>
          </w:p>
          <w:p w14:paraId="7FD0F385" w14:textId="7B07C119" w:rsidR="006E080A" w:rsidRDefault="001F086D"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董事会秘书</w:t>
            </w:r>
            <w:r w:rsidR="005746CC" w:rsidRPr="0038674A">
              <w:rPr>
                <w:rFonts w:ascii="Times New Roman" w:eastAsia="宋体" w:hAnsi="Times New Roman" w:cs="Times New Roman"/>
                <w:sz w:val="24"/>
                <w:szCs w:val="24"/>
              </w:rPr>
              <w:t>乔桥先生</w:t>
            </w:r>
          </w:p>
          <w:p w14:paraId="3023460A" w14:textId="02C7DFF1" w:rsidR="00FE38C8" w:rsidRPr="0038674A" w:rsidRDefault="00235119" w:rsidP="00662612">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证券事务代表张东彪先生</w:t>
            </w:r>
          </w:p>
        </w:tc>
      </w:tr>
      <w:tr w:rsidR="00521AC9" w:rsidRPr="00AF4BA4" w14:paraId="78AABB08" w14:textId="77777777" w:rsidTr="004929E2">
        <w:trPr>
          <w:jc w:val="center"/>
        </w:trPr>
        <w:tc>
          <w:tcPr>
            <w:tcW w:w="2405" w:type="dxa"/>
            <w:vAlign w:val="center"/>
          </w:tcPr>
          <w:p w14:paraId="1EFFB4BF"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w:t>
            </w:r>
            <w:r w:rsidRPr="0038674A">
              <w:rPr>
                <w:rFonts w:ascii="Times New Roman" w:eastAsia="宋体" w:hAnsi="Times New Roman" w:cs="Times New Roman"/>
                <w:sz w:val="24"/>
                <w:szCs w:val="24"/>
              </w:rPr>
              <w:br/>
            </w:r>
            <w:r w:rsidRPr="0038674A">
              <w:rPr>
                <w:rFonts w:ascii="Times New Roman" w:eastAsia="宋体" w:hAnsi="Times New Roman" w:cs="Times New Roman"/>
                <w:sz w:val="24"/>
                <w:szCs w:val="24"/>
              </w:rPr>
              <w:t>主要内容介绍</w:t>
            </w:r>
          </w:p>
        </w:tc>
        <w:tc>
          <w:tcPr>
            <w:tcW w:w="7182" w:type="dxa"/>
          </w:tcPr>
          <w:p w14:paraId="4329F860" w14:textId="77777777" w:rsidR="006F79E8" w:rsidRPr="00DB0FE2" w:rsidRDefault="0005645E" w:rsidP="006F79E8">
            <w:pPr>
              <w:widowControl/>
              <w:spacing w:line="360" w:lineRule="auto"/>
              <w:ind w:firstLineChars="200" w:firstLine="482"/>
              <w:rPr>
                <w:rFonts w:ascii="Times New Roman" w:eastAsia="宋体" w:hAnsi="Times New Roman" w:cs="Times New Roman"/>
                <w:b/>
                <w:bCs/>
                <w:sz w:val="24"/>
                <w:szCs w:val="24"/>
              </w:rPr>
            </w:pPr>
            <w:r w:rsidRPr="00DB0FE2">
              <w:rPr>
                <w:rFonts w:ascii="Times New Roman" w:eastAsia="宋体" w:hAnsi="Times New Roman" w:cs="Times New Roman" w:hint="eastAsia"/>
                <w:b/>
                <w:bCs/>
                <w:sz w:val="24"/>
                <w:szCs w:val="24"/>
              </w:rPr>
              <w:t>一、</w:t>
            </w:r>
            <w:r w:rsidR="006F79E8" w:rsidRPr="00DB0FE2">
              <w:rPr>
                <w:rFonts w:ascii="Times New Roman" w:eastAsia="宋体" w:hAnsi="Times New Roman" w:cs="Times New Roman" w:hint="eastAsia"/>
                <w:b/>
                <w:bCs/>
                <w:sz w:val="24"/>
                <w:szCs w:val="24"/>
              </w:rPr>
              <w:t>公司简介</w:t>
            </w:r>
          </w:p>
          <w:p w14:paraId="3C2A577D" w14:textId="44B138B7" w:rsidR="006F79E8" w:rsidRPr="00DB0FE2" w:rsidRDefault="006F79E8" w:rsidP="006F79E8">
            <w:pPr>
              <w:widowControl/>
              <w:spacing w:line="360" w:lineRule="auto"/>
              <w:ind w:firstLineChars="200" w:firstLine="480"/>
              <w:rPr>
                <w:rFonts w:ascii="Times New Roman" w:eastAsia="宋体" w:hAnsi="Times New Roman" w:cs="Times New Roman"/>
                <w:sz w:val="24"/>
                <w:szCs w:val="24"/>
              </w:rPr>
            </w:pPr>
            <w:r w:rsidRPr="00DB0FE2">
              <w:rPr>
                <w:rFonts w:ascii="Times New Roman" w:eastAsia="宋体" w:hAnsi="Times New Roman" w:cs="Times New Roman" w:hint="eastAsia"/>
                <w:sz w:val="24"/>
                <w:szCs w:val="24"/>
              </w:rPr>
              <w:t>证券事务代表张东彪先生对公司基本情况及公司</w:t>
            </w:r>
            <w:r w:rsidRPr="00DB0FE2">
              <w:rPr>
                <w:rFonts w:ascii="Times New Roman" w:eastAsia="宋体" w:hAnsi="Times New Roman" w:cs="Times New Roman" w:hint="eastAsia"/>
                <w:sz w:val="24"/>
                <w:szCs w:val="24"/>
              </w:rPr>
              <w:t>2025</w:t>
            </w:r>
            <w:r w:rsidRPr="00DB0FE2">
              <w:rPr>
                <w:rFonts w:ascii="Times New Roman" w:eastAsia="宋体" w:hAnsi="Times New Roman" w:cs="Times New Roman" w:hint="eastAsia"/>
                <w:sz w:val="24"/>
                <w:szCs w:val="24"/>
              </w:rPr>
              <w:t>年度、</w:t>
            </w:r>
            <w:r w:rsidRPr="00DB0FE2">
              <w:rPr>
                <w:rFonts w:ascii="Times New Roman" w:eastAsia="宋体" w:hAnsi="Times New Roman" w:cs="Times New Roman" w:hint="eastAsia"/>
                <w:sz w:val="24"/>
                <w:szCs w:val="24"/>
              </w:rPr>
              <w:t>2026</w:t>
            </w:r>
            <w:r w:rsidRPr="00DB0FE2">
              <w:rPr>
                <w:rFonts w:ascii="Times New Roman" w:eastAsia="宋体" w:hAnsi="Times New Roman" w:cs="Times New Roman" w:hint="eastAsia"/>
                <w:sz w:val="24"/>
                <w:szCs w:val="24"/>
              </w:rPr>
              <w:t>年第一季度经营情况进行介绍。</w:t>
            </w:r>
          </w:p>
          <w:p w14:paraId="0F155BE0" w14:textId="3F6B1D5E" w:rsidR="00AA4B2C" w:rsidRPr="00DB0FE2" w:rsidRDefault="006F79E8" w:rsidP="006F79E8">
            <w:pPr>
              <w:widowControl/>
              <w:spacing w:line="360" w:lineRule="auto"/>
              <w:ind w:firstLineChars="200" w:firstLine="482"/>
              <w:rPr>
                <w:rFonts w:ascii="Times New Roman" w:eastAsia="宋体" w:hAnsi="Times New Roman" w:cs="Times New Roman"/>
                <w:sz w:val="24"/>
                <w:szCs w:val="24"/>
              </w:rPr>
            </w:pPr>
            <w:r w:rsidRPr="00DB0FE2">
              <w:rPr>
                <w:rFonts w:ascii="Times New Roman" w:eastAsia="宋体" w:hAnsi="Times New Roman" w:cs="Times New Roman" w:hint="eastAsia"/>
                <w:b/>
                <w:bCs/>
                <w:sz w:val="24"/>
                <w:szCs w:val="24"/>
              </w:rPr>
              <w:t>二、</w:t>
            </w:r>
            <w:r w:rsidR="00AA4B2C" w:rsidRPr="00DB0FE2">
              <w:rPr>
                <w:rFonts w:ascii="Times New Roman" w:eastAsia="宋体" w:hAnsi="Times New Roman" w:cs="Times New Roman" w:hint="eastAsia"/>
                <w:b/>
                <w:bCs/>
                <w:sz w:val="24"/>
                <w:szCs w:val="24"/>
              </w:rPr>
              <w:t>投资者问答</w:t>
            </w:r>
          </w:p>
          <w:p w14:paraId="219AD45D" w14:textId="4986B89E" w:rsidR="003035DE" w:rsidRDefault="00016F47" w:rsidP="00FA4ABB">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1</w:t>
            </w:r>
            <w:r w:rsidRPr="00016F47">
              <w:rPr>
                <w:rFonts w:ascii="Times New Roman" w:eastAsia="宋体" w:hAnsi="Times New Roman" w:cs="Times New Roman"/>
                <w:sz w:val="24"/>
                <w:szCs w:val="24"/>
              </w:rPr>
              <w:t>、</w:t>
            </w:r>
            <w:r w:rsidR="003035DE">
              <w:rPr>
                <w:rFonts w:ascii="Times New Roman" w:eastAsia="宋体" w:hAnsi="Times New Roman" w:cs="Times New Roman" w:hint="eastAsia"/>
                <w:sz w:val="24"/>
                <w:szCs w:val="24"/>
              </w:rPr>
              <w:t>请介绍一下公司</w:t>
            </w:r>
            <w:r w:rsidR="003035DE">
              <w:rPr>
                <w:rFonts w:ascii="Times New Roman" w:eastAsia="宋体" w:hAnsi="Times New Roman" w:cs="Times New Roman" w:hint="eastAsia"/>
                <w:sz w:val="24"/>
                <w:szCs w:val="24"/>
              </w:rPr>
              <w:t>2025</w:t>
            </w:r>
            <w:r w:rsidR="003035DE">
              <w:rPr>
                <w:rFonts w:ascii="Times New Roman" w:eastAsia="宋体" w:hAnsi="Times New Roman" w:cs="Times New Roman" w:hint="eastAsia"/>
                <w:sz w:val="24"/>
                <w:szCs w:val="24"/>
              </w:rPr>
              <w:t>年的业绩情况。</w:t>
            </w:r>
          </w:p>
          <w:p w14:paraId="5A966941" w14:textId="03FB6262" w:rsidR="003035DE" w:rsidRDefault="009669B4" w:rsidP="00FA4ABB">
            <w:pPr>
              <w:widowControl/>
              <w:spacing w:line="360" w:lineRule="auto"/>
              <w:ind w:firstLineChars="200" w:firstLine="480"/>
              <w:rPr>
                <w:rFonts w:ascii="Times New Roman" w:eastAsia="宋体" w:hAnsi="Times New Roman" w:cs="Times New Roman"/>
                <w:sz w:val="24"/>
                <w:szCs w:val="24"/>
              </w:rPr>
            </w:pPr>
            <w:r w:rsidRPr="009669B4">
              <w:rPr>
                <w:rFonts w:ascii="Times New Roman" w:eastAsia="宋体" w:hAnsi="Times New Roman" w:cs="Times New Roman"/>
                <w:sz w:val="24"/>
                <w:szCs w:val="24"/>
              </w:rPr>
              <w:t>2025</w:t>
            </w:r>
            <w:r w:rsidRPr="009669B4">
              <w:rPr>
                <w:rFonts w:ascii="Times New Roman" w:eastAsia="宋体" w:hAnsi="Times New Roman" w:cs="Times New Roman"/>
                <w:sz w:val="24"/>
                <w:szCs w:val="24"/>
              </w:rPr>
              <w:t>年，公司实现营业收入</w:t>
            </w:r>
            <w:r w:rsidRPr="009669B4">
              <w:rPr>
                <w:rFonts w:ascii="Times New Roman" w:eastAsia="宋体" w:hAnsi="Times New Roman" w:cs="Times New Roman"/>
                <w:sz w:val="24"/>
                <w:szCs w:val="24"/>
              </w:rPr>
              <w:t>15.04</w:t>
            </w:r>
            <w:r w:rsidRPr="009669B4">
              <w:rPr>
                <w:rFonts w:ascii="Times New Roman" w:eastAsia="宋体" w:hAnsi="Times New Roman" w:cs="Times New Roman"/>
                <w:sz w:val="24"/>
                <w:szCs w:val="24"/>
              </w:rPr>
              <w:t>亿元，同比增长</w:t>
            </w:r>
            <w:r w:rsidRPr="009669B4">
              <w:rPr>
                <w:rFonts w:ascii="Times New Roman" w:eastAsia="宋体" w:hAnsi="Times New Roman" w:cs="Times New Roman"/>
                <w:sz w:val="24"/>
                <w:szCs w:val="24"/>
              </w:rPr>
              <w:t>6.46%</w:t>
            </w:r>
            <w:r w:rsidRPr="009669B4">
              <w:rPr>
                <w:rFonts w:ascii="Times New Roman" w:eastAsia="宋体" w:hAnsi="Times New Roman" w:cs="Times New Roman"/>
                <w:sz w:val="24"/>
                <w:szCs w:val="24"/>
              </w:rPr>
              <w:t>；实现归属于上市公司股东的净利润</w:t>
            </w:r>
            <w:r w:rsidRPr="009669B4">
              <w:rPr>
                <w:rFonts w:ascii="Times New Roman" w:eastAsia="宋体" w:hAnsi="Times New Roman" w:cs="Times New Roman"/>
                <w:sz w:val="24"/>
                <w:szCs w:val="24"/>
              </w:rPr>
              <w:t>2.38</w:t>
            </w:r>
            <w:r w:rsidRPr="009669B4">
              <w:rPr>
                <w:rFonts w:ascii="Times New Roman" w:eastAsia="宋体" w:hAnsi="Times New Roman" w:cs="Times New Roman"/>
                <w:sz w:val="24"/>
                <w:szCs w:val="24"/>
              </w:rPr>
              <w:t>亿元，同比增长</w:t>
            </w:r>
            <w:r w:rsidRPr="009669B4">
              <w:rPr>
                <w:rFonts w:ascii="Times New Roman" w:eastAsia="宋体" w:hAnsi="Times New Roman" w:cs="Times New Roman"/>
                <w:sz w:val="24"/>
                <w:szCs w:val="24"/>
              </w:rPr>
              <w:t>45.01%</w:t>
            </w:r>
            <w:r w:rsidRPr="009669B4">
              <w:rPr>
                <w:rFonts w:ascii="Times New Roman" w:eastAsia="宋体" w:hAnsi="Times New Roman" w:cs="Times New Roman"/>
                <w:sz w:val="24"/>
                <w:szCs w:val="24"/>
              </w:rPr>
              <w:t>；实现归属于上市公司股东的扣除非经常性损益的净利润</w:t>
            </w:r>
            <w:r w:rsidRPr="009669B4">
              <w:rPr>
                <w:rFonts w:ascii="Times New Roman" w:eastAsia="宋体" w:hAnsi="Times New Roman" w:cs="Times New Roman"/>
                <w:sz w:val="24"/>
                <w:szCs w:val="24"/>
              </w:rPr>
              <w:t>1.34</w:t>
            </w:r>
            <w:r w:rsidRPr="009669B4">
              <w:rPr>
                <w:rFonts w:ascii="Times New Roman" w:eastAsia="宋体" w:hAnsi="Times New Roman" w:cs="Times New Roman"/>
                <w:sz w:val="24"/>
                <w:szCs w:val="24"/>
              </w:rPr>
              <w:t>亿元，同比下降</w:t>
            </w:r>
            <w:r w:rsidRPr="009669B4">
              <w:rPr>
                <w:rFonts w:ascii="Times New Roman" w:eastAsia="宋体" w:hAnsi="Times New Roman" w:cs="Times New Roman"/>
                <w:sz w:val="24"/>
                <w:szCs w:val="24"/>
              </w:rPr>
              <w:t>3.10%</w:t>
            </w:r>
            <w:r w:rsidRPr="009669B4">
              <w:rPr>
                <w:rFonts w:ascii="Times New Roman" w:eastAsia="宋体" w:hAnsi="Times New Roman" w:cs="Times New Roman"/>
                <w:sz w:val="24"/>
                <w:szCs w:val="24"/>
              </w:rPr>
              <w:t>。扣除股份支付影响后，</w:t>
            </w:r>
            <w:r w:rsidRPr="009669B4">
              <w:rPr>
                <w:rFonts w:ascii="Times New Roman" w:eastAsia="宋体" w:hAnsi="Times New Roman" w:cs="Times New Roman"/>
                <w:sz w:val="24"/>
                <w:szCs w:val="24"/>
              </w:rPr>
              <w:t>2025</w:t>
            </w:r>
            <w:r w:rsidRPr="009669B4">
              <w:rPr>
                <w:rFonts w:ascii="Times New Roman" w:eastAsia="宋体" w:hAnsi="Times New Roman" w:cs="Times New Roman"/>
                <w:sz w:val="24"/>
                <w:szCs w:val="24"/>
              </w:rPr>
              <w:t>年度归属于上市公司股东的扣除非经常性损益的净利润为</w:t>
            </w:r>
            <w:r w:rsidRPr="009669B4">
              <w:rPr>
                <w:rFonts w:ascii="Times New Roman" w:eastAsia="宋体" w:hAnsi="Times New Roman" w:cs="Times New Roman"/>
                <w:sz w:val="24"/>
                <w:szCs w:val="24"/>
              </w:rPr>
              <w:t>1.86</w:t>
            </w:r>
            <w:r w:rsidRPr="009669B4">
              <w:rPr>
                <w:rFonts w:ascii="Times New Roman" w:eastAsia="宋体" w:hAnsi="Times New Roman" w:cs="Times New Roman"/>
                <w:sz w:val="24"/>
                <w:szCs w:val="24"/>
              </w:rPr>
              <w:t>亿元，同比增长</w:t>
            </w:r>
            <w:r w:rsidRPr="009669B4">
              <w:rPr>
                <w:rFonts w:ascii="Times New Roman" w:eastAsia="宋体" w:hAnsi="Times New Roman" w:cs="Times New Roman"/>
                <w:sz w:val="24"/>
                <w:szCs w:val="24"/>
              </w:rPr>
              <w:t>34.49%</w:t>
            </w:r>
            <w:r w:rsidRPr="009669B4">
              <w:rPr>
                <w:rFonts w:ascii="Times New Roman" w:eastAsia="宋体" w:hAnsi="Times New Roman" w:cs="Times New Roman"/>
                <w:sz w:val="24"/>
                <w:szCs w:val="24"/>
              </w:rPr>
              <w:t>。具体经营业绩情况请</w:t>
            </w:r>
            <w:r>
              <w:rPr>
                <w:rFonts w:ascii="Times New Roman" w:eastAsia="宋体" w:hAnsi="Times New Roman" w:cs="Times New Roman" w:hint="eastAsia"/>
                <w:sz w:val="24"/>
                <w:szCs w:val="24"/>
              </w:rPr>
              <w:t>见</w:t>
            </w:r>
            <w:r w:rsidRPr="009669B4">
              <w:rPr>
                <w:rFonts w:ascii="Times New Roman" w:eastAsia="宋体" w:hAnsi="Times New Roman" w:cs="Times New Roman"/>
                <w:sz w:val="24"/>
                <w:szCs w:val="24"/>
              </w:rPr>
              <w:t>公司在上海证券交易所网站披露的公告。</w:t>
            </w:r>
          </w:p>
          <w:p w14:paraId="56DBBB1D"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678C38C0"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Pr="003035DE">
              <w:rPr>
                <w:rFonts w:ascii="Times New Roman" w:eastAsia="宋体" w:hAnsi="Times New Roman" w:cs="Times New Roman"/>
                <w:sz w:val="24"/>
                <w:szCs w:val="24"/>
              </w:rPr>
              <w:t>、请介绍一下</w:t>
            </w:r>
            <w:r w:rsidRPr="003035DE">
              <w:rPr>
                <w:rFonts w:ascii="Times New Roman" w:eastAsia="宋体" w:hAnsi="Times New Roman" w:cs="Times New Roman"/>
                <w:sz w:val="24"/>
                <w:szCs w:val="24"/>
              </w:rPr>
              <w:t>ZG-001</w:t>
            </w:r>
            <w:r w:rsidRPr="003035DE">
              <w:rPr>
                <w:rFonts w:ascii="Times New Roman" w:eastAsia="宋体" w:hAnsi="Times New Roman" w:cs="Times New Roman"/>
                <w:sz w:val="24"/>
                <w:szCs w:val="24"/>
              </w:rPr>
              <w:t>的研发进展情况。</w:t>
            </w:r>
          </w:p>
          <w:p w14:paraId="631E11D1" w14:textId="7CD08BB2" w:rsid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lastRenderedPageBreak/>
              <w:t>ZG-001</w:t>
            </w:r>
            <w:r w:rsidRPr="003035DE">
              <w:rPr>
                <w:rFonts w:ascii="Times New Roman" w:eastAsia="宋体" w:hAnsi="Times New Roman" w:cs="Times New Roman"/>
                <w:sz w:val="24"/>
                <w:szCs w:val="24"/>
              </w:rPr>
              <w:t>胶囊是公司的参股公司上海致根医药科技有限公司自主开发的具有全新结构的新型抗抑郁药，属于化药</w:t>
            </w:r>
            <w:r w:rsidRPr="003035DE">
              <w:rPr>
                <w:rFonts w:ascii="Times New Roman" w:eastAsia="宋体" w:hAnsi="Times New Roman" w:cs="Times New Roman"/>
                <w:sz w:val="24"/>
                <w:szCs w:val="24"/>
              </w:rPr>
              <w:t>1</w:t>
            </w:r>
            <w:r w:rsidRPr="003035DE">
              <w:rPr>
                <w:rFonts w:ascii="Times New Roman" w:eastAsia="宋体" w:hAnsi="Times New Roman" w:cs="Times New Roman"/>
                <w:sz w:val="24"/>
                <w:szCs w:val="24"/>
              </w:rPr>
              <w:t>类创新药，拟用于治疗成人伴有自杀意念或行为的重性抑郁障碍（</w:t>
            </w:r>
            <w:r w:rsidRPr="003035DE">
              <w:rPr>
                <w:rFonts w:ascii="Times New Roman" w:eastAsia="宋体" w:hAnsi="Times New Roman" w:cs="Times New Roman"/>
                <w:sz w:val="24"/>
                <w:szCs w:val="24"/>
              </w:rPr>
              <w:t>MDSI</w:t>
            </w:r>
            <w:r w:rsidRPr="003035DE">
              <w:rPr>
                <w:rFonts w:ascii="Times New Roman" w:eastAsia="宋体" w:hAnsi="Times New Roman" w:cs="Times New Roman"/>
                <w:sz w:val="24"/>
                <w:szCs w:val="24"/>
              </w:rPr>
              <w:t>）。</w:t>
            </w:r>
            <w:r w:rsidRPr="003035DE">
              <w:rPr>
                <w:rFonts w:ascii="Times New Roman" w:eastAsia="宋体" w:hAnsi="Times New Roman" w:cs="Times New Roman"/>
                <w:sz w:val="24"/>
                <w:szCs w:val="24"/>
              </w:rPr>
              <w:t>ZG-001</w:t>
            </w:r>
            <w:r w:rsidRPr="003035DE">
              <w:rPr>
                <w:rFonts w:ascii="Times New Roman" w:eastAsia="宋体" w:hAnsi="Times New Roman" w:cs="Times New Roman"/>
                <w:sz w:val="24"/>
                <w:szCs w:val="24"/>
              </w:rPr>
              <w:t>胶囊目前正在开展</w:t>
            </w:r>
            <w:r w:rsidRPr="003035DE">
              <w:rPr>
                <w:rFonts w:ascii="Times New Roman" w:eastAsia="宋体" w:hAnsi="Times New Roman" w:cs="Times New Roman"/>
                <w:sz w:val="24"/>
                <w:szCs w:val="24"/>
              </w:rPr>
              <w:t>Ⅱa</w:t>
            </w:r>
            <w:r w:rsidRPr="003035DE">
              <w:rPr>
                <w:rFonts w:ascii="Times New Roman" w:eastAsia="宋体" w:hAnsi="Times New Roman" w:cs="Times New Roman"/>
                <w:sz w:val="24"/>
                <w:szCs w:val="24"/>
              </w:rPr>
              <w:t>期临床试验。后续临床研究进展情况请见公司在上海证券交易所网站披露的公告。</w:t>
            </w:r>
          </w:p>
          <w:p w14:paraId="3DA61E88"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5F3B97CB"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Pr="003035DE">
              <w:rPr>
                <w:rFonts w:ascii="Times New Roman" w:eastAsia="宋体" w:hAnsi="Times New Roman" w:cs="Times New Roman"/>
                <w:sz w:val="24"/>
                <w:szCs w:val="24"/>
              </w:rPr>
              <w:t>、请介绍下</w:t>
            </w:r>
            <w:r w:rsidRPr="003035DE">
              <w:rPr>
                <w:rFonts w:ascii="Times New Roman" w:eastAsia="宋体" w:hAnsi="Times New Roman" w:cs="Times New Roman"/>
                <w:sz w:val="24"/>
                <w:szCs w:val="24"/>
              </w:rPr>
              <w:t>ZG-002</w:t>
            </w:r>
            <w:r w:rsidRPr="003035DE">
              <w:rPr>
                <w:rFonts w:ascii="Times New Roman" w:eastAsia="宋体" w:hAnsi="Times New Roman" w:cs="Times New Roman"/>
                <w:sz w:val="24"/>
                <w:szCs w:val="24"/>
              </w:rPr>
              <w:t>的进展情况。</w:t>
            </w:r>
          </w:p>
          <w:p w14:paraId="4F0327A6" w14:textId="17177D32" w:rsid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ZG-002</w:t>
            </w:r>
            <w:r w:rsidRPr="003035DE">
              <w:rPr>
                <w:rFonts w:ascii="Times New Roman" w:eastAsia="宋体" w:hAnsi="Times New Roman" w:cs="Times New Roman"/>
                <w:sz w:val="24"/>
                <w:szCs w:val="24"/>
              </w:rPr>
              <w:t>片是公司的参股公司上海致根医药科技有限公司自主开发的具有全新结构的新型抗自身免疫性疾病的药物，属于化药</w:t>
            </w:r>
            <w:r w:rsidRPr="003035DE">
              <w:rPr>
                <w:rFonts w:ascii="Times New Roman" w:eastAsia="宋体" w:hAnsi="Times New Roman" w:cs="Times New Roman"/>
                <w:sz w:val="24"/>
                <w:szCs w:val="24"/>
              </w:rPr>
              <w:t>1</w:t>
            </w:r>
            <w:r w:rsidRPr="003035DE">
              <w:rPr>
                <w:rFonts w:ascii="Times New Roman" w:eastAsia="宋体" w:hAnsi="Times New Roman" w:cs="Times New Roman"/>
                <w:sz w:val="24"/>
                <w:szCs w:val="24"/>
              </w:rPr>
              <w:t>类创新药，拟用于治疗中重度斑块状银屑病。</w:t>
            </w:r>
            <w:r w:rsidRPr="003035DE">
              <w:rPr>
                <w:rFonts w:ascii="Times New Roman" w:eastAsia="宋体" w:hAnsi="Times New Roman" w:cs="Times New Roman"/>
                <w:sz w:val="24"/>
                <w:szCs w:val="24"/>
              </w:rPr>
              <w:t>ZG-002</w:t>
            </w:r>
            <w:r w:rsidRPr="003035DE">
              <w:rPr>
                <w:rFonts w:ascii="Times New Roman" w:eastAsia="宋体" w:hAnsi="Times New Roman" w:cs="Times New Roman"/>
                <w:sz w:val="24"/>
                <w:szCs w:val="24"/>
              </w:rPr>
              <w:t>片已经完成了</w:t>
            </w:r>
            <w:r w:rsidRPr="003035DE">
              <w:rPr>
                <w:rFonts w:ascii="Times New Roman" w:eastAsia="宋体" w:hAnsi="Times New Roman" w:cs="Times New Roman"/>
                <w:sz w:val="24"/>
                <w:szCs w:val="24"/>
              </w:rPr>
              <w:t>Ⅰ</w:t>
            </w:r>
            <w:r w:rsidRPr="003035DE">
              <w:rPr>
                <w:rFonts w:ascii="Times New Roman" w:eastAsia="宋体" w:hAnsi="Times New Roman" w:cs="Times New Roman"/>
                <w:sz w:val="24"/>
                <w:szCs w:val="24"/>
              </w:rPr>
              <w:t>期临床试验，目前在筹划</w:t>
            </w:r>
            <w:r w:rsidRPr="003035DE">
              <w:rPr>
                <w:rFonts w:ascii="Times New Roman" w:eastAsia="宋体" w:hAnsi="Times New Roman" w:cs="Times New Roman"/>
                <w:sz w:val="24"/>
                <w:szCs w:val="24"/>
              </w:rPr>
              <w:t>Ⅱ</w:t>
            </w:r>
            <w:r w:rsidRPr="003035DE">
              <w:rPr>
                <w:rFonts w:ascii="Times New Roman" w:eastAsia="宋体" w:hAnsi="Times New Roman" w:cs="Times New Roman"/>
                <w:sz w:val="24"/>
                <w:szCs w:val="24"/>
              </w:rPr>
              <w:t>期临床试验。后续临床研究进展情况请见公司在上海证券交易所网站披露的公告。</w:t>
            </w:r>
          </w:p>
          <w:p w14:paraId="0950FAFA"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7B61FE70"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sidRPr="003035DE">
              <w:rPr>
                <w:rFonts w:ascii="Times New Roman" w:eastAsia="宋体" w:hAnsi="Times New Roman" w:cs="Times New Roman"/>
                <w:sz w:val="24"/>
                <w:szCs w:val="24"/>
              </w:rPr>
              <w:t>、请介绍天玑珍稀濒危中药材替代品项目进展情况。</w:t>
            </w:r>
          </w:p>
          <w:p w14:paraId="0E37FB56" w14:textId="352584BC" w:rsidR="003035DE" w:rsidRP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公司的参股公司湖南省天玑珍稀中药材发展有限公司开展的</w:t>
            </w:r>
            <w:r w:rsidRPr="003035DE">
              <w:rPr>
                <w:rFonts w:ascii="Times New Roman" w:eastAsia="宋体" w:hAnsi="Times New Roman" w:cs="Times New Roman"/>
                <w:sz w:val="24"/>
                <w:szCs w:val="24"/>
              </w:rPr>
              <w:t>ZY</w:t>
            </w:r>
            <w:r w:rsidRPr="003035DE">
              <w:rPr>
                <w:rFonts w:ascii="Times New Roman" w:eastAsia="宋体" w:hAnsi="Times New Roman" w:cs="Times New Roman"/>
                <w:sz w:val="24"/>
                <w:szCs w:val="24"/>
              </w:rPr>
              <w:t>系列珍稀濒危中药材替代品研制项目目前都还在临床前研究阶段。在相关审评审批政策指南清晰的背景下，</w:t>
            </w:r>
            <w:r w:rsidRPr="003035DE">
              <w:rPr>
                <w:rFonts w:ascii="Times New Roman" w:eastAsia="宋体" w:hAnsi="Times New Roman" w:cs="Times New Roman"/>
                <w:sz w:val="24"/>
                <w:szCs w:val="24"/>
              </w:rPr>
              <w:t>ZY</w:t>
            </w:r>
            <w:r w:rsidRPr="003035DE">
              <w:rPr>
                <w:rFonts w:ascii="Times New Roman" w:eastAsia="宋体" w:hAnsi="Times New Roman" w:cs="Times New Roman"/>
                <w:sz w:val="24"/>
                <w:szCs w:val="24"/>
              </w:rPr>
              <w:t>系列各个项目的研究工作正在稳步推进。</w:t>
            </w:r>
          </w:p>
          <w:p w14:paraId="0340096B"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71F70E8C" w14:textId="08A359D3" w:rsidR="003035DE" w:rsidRDefault="003035DE"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5</w:t>
            </w:r>
            <w:r w:rsidRPr="003035DE">
              <w:rPr>
                <w:rFonts w:ascii="Times New Roman" w:eastAsia="宋体" w:hAnsi="Times New Roman" w:cs="Times New Roman"/>
                <w:sz w:val="24"/>
                <w:szCs w:val="24"/>
              </w:rPr>
              <w:t>、公司在天玑持股是多少？</w:t>
            </w:r>
          </w:p>
          <w:p w14:paraId="445E597F" w14:textId="6936AF7C" w:rsid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公司持有湖南省天玑珍稀中药材发展有限公司</w:t>
            </w:r>
            <w:r w:rsidRPr="003035DE">
              <w:rPr>
                <w:rFonts w:ascii="Times New Roman" w:eastAsia="宋体" w:hAnsi="Times New Roman" w:cs="Times New Roman"/>
                <w:sz w:val="24"/>
                <w:szCs w:val="24"/>
              </w:rPr>
              <w:t>20%</w:t>
            </w:r>
            <w:r w:rsidRPr="003035DE">
              <w:rPr>
                <w:rFonts w:ascii="Times New Roman" w:eastAsia="宋体" w:hAnsi="Times New Roman" w:cs="Times New Roman"/>
                <w:sz w:val="24"/>
                <w:szCs w:val="24"/>
              </w:rPr>
              <w:t>的股权。</w:t>
            </w:r>
          </w:p>
          <w:p w14:paraId="6E1E24AE"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55EE92ED" w14:textId="2EB713CF" w:rsidR="009669B4" w:rsidRDefault="009669B4" w:rsidP="00FA4ABB">
            <w:pPr>
              <w:widowControl/>
              <w:spacing w:line="360" w:lineRule="auto"/>
              <w:ind w:firstLineChars="200" w:firstLine="480"/>
              <w:rPr>
                <w:rFonts w:ascii="Times New Roman" w:eastAsia="宋体" w:hAnsi="Times New Roman" w:cs="Times New Roman"/>
                <w:sz w:val="24"/>
                <w:szCs w:val="24"/>
              </w:rPr>
            </w:pPr>
            <w:r w:rsidRPr="00E265C3">
              <w:rPr>
                <w:rFonts w:ascii="Times New Roman" w:eastAsia="宋体" w:hAnsi="Times New Roman" w:cs="Times New Roman" w:hint="eastAsia"/>
                <w:sz w:val="24"/>
                <w:szCs w:val="24"/>
              </w:rPr>
              <w:t>6</w:t>
            </w:r>
            <w:r w:rsidRPr="00E265C3">
              <w:rPr>
                <w:rFonts w:ascii="Times New Roman" w:eastAsia="宋体" w:hAnsi="Times New Roman" w:cs="Times New Roman" w:hint="eastAsia"/>
                <w:sz w:val="24"/>
                <w:szCs w:val="24"/>
              </w:rPr>
              <w:t>、</w:t>
            </w:r>
            <w:r w:rsidR="00F573E5" w:rsidRPr="00E265C3">
              <w:rPr>
                <w:rFonts w:ascii="Times New Roman" w:eastAsia="宋体" w:hAnsi="Times New Roman" w:cs="Times New Roman" w:hint="eastAsia"/>
                <w:sz w:val="24"/>
                <w:szCs w:val="24"/>
              </w:rPr>
              <w:t>请介绍一下公司在</w:t>
            </w:r>
            <w:r w:rsidRPr="00E265C3">
              <w:rPr>
                <w:rFonts w:ascii="Times New Roman" w:eastAsia="宋体" w:hAnsi="Times New Roman" w:cs="Times New Roman"/>
                <w:sz w:val="24"/>
                <w:szCs w:val="24"/>
              </w:rPr>
              <w:t>致根</w:t>
            </w:r>
            <w:r w:rsidR="00E330FC" w:rsidRPr="00E265C3">
              <w:rPr>
                <w:rFonts w:ascii="Times New Roman" w:eastAsia="宋体" w:hAnsi="Times New Roman" w:cs="Times New Roman"/>
                <w:sz w:val="24"/>
                <w:szCs w:val="24"/>
              </w:rPr>
              <w:t>的</w:t>
            </w:r>
            <w:r w:rsidR="00F573E5" w:rsidRPr="00E265C3">
              <w:rPr>
                <w:rFonts w:ascii="Times New Roman" w:eastAsia="宋体" w:hAnsi="Times New Roman" w:cs="Times New Roman" w:hint="eastAsia"/>
                <w:sz w:val="24"/>
                <w:szCs w:val="24"/>
              </w:rPr>
              <w:t>持股情况。</w:t>
            </w:r>
          </w:p>
          <w:p w14:paraId="5B5BD813" w14:textId="23B0B75D" w:rsidR="009669B4" w:rsidRDefault="00980A1B"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公司目前直接持有上海致根医药科技有限公司</w:t>
            </w:r>
            <w:r w:rsidRPr="00980A1B">
              <w:rPr>
                <w:rFonts w:ascii="Times New Roman" w:eastAsia="宋体" w:hAnsi="Times New Roman" w:cs="Times New Roman"/>
                <w:sz w:val="24"/>
                <w:szCs w:val="24"/>
              </w:rPr>
              <w:t>32.43%</w:t>
            </w:r>
            <w:r>
              <w:rPr>
                <w:rFonts w:ascii="Times New Roman" w:eastAsia="宋体" w:hAnsi="Times New Roman" w:cs="Times New Roman" w:hint="eastAsia"/>
                <w:sz w:val="24"/>
                <w:szCs w:val="24"/>
              </w:rPr>
              <w:t>的股权。</w:t>
            </w:r>
            <w:r w:rsidRPr="00980A1B">
              <w:rPr>
                <w:rFonts w:ascii="Times New Roman" w:eastAsia="宋体" w:hAnsi="Times New Roman" w:cs="Times New Roman"/>
                <w:sz w:val="24"/>
                <w:szCs w:val="24"/>
              </w:rPr>
              <w:t>湖南鹊山迢望创业投资合伙企业（有限合伙）</w:t>
            </w:r>
            <w:r>
              <w:rPr>
                <w:rFonts w:ascii="Times New Roman" w:eastAsia="宋体" w:hAnsi="Times New Roman" w:cs="Times New Roman" w:hint="eastAsia"/>
                <w:sz w:val="24"/>
                <w:szCs w:val="24"/>
              </w:rPr>
              <w:t>持有致根医药</w:t>
            </w:r>
            <w:r w:rsidR="00E265C3" w:rsidRPr="00E265C3">
              <w:rPr>
                <w:rFonts w:ascii="Times New Roman" w:eastAsia="宋体" w:hAnsi="Times New Roman" w:cs="Times New Roman"/>
                <w:sz w:val="24"/>
                <w:szCs w:val="24"/>
              </w:rPr>
              <w:t>4.26%</w:t>
            </w:r>
            <w:r w:rsidR="00E265C3">
              <w:rPr>
                <w:rFonts w:ascii="Times New Roman" w:eastAsia="宋体" w:hAnsi="Times New Roman" w:cs="Times New Roman" w:hint="eastAsia"/>
                <w:sz w:val="24"/>
                <w:szCs w:val="24"/>
              </w:rPr>
              <w:t>的股权</w:t>
            </w:r>
            <w:r>
              <w:rPr>
                <w:rFonts w:ascii="Times New Roman" w:eastAsia="宋体" w:hAnsi="Times New Roman" w:cs="Times New Roman" w:hint="eastAsia"/>
                <w:sz w:val="24"/>
                <w:szCs w:val="24"/>
              </w:rPr>
              <w:t>，公司是鹊山迢望的有限合伙人，直接持有其</w:t>
            </w:r>
            <w:r w:rsidRPr="00980A1B">
              <w:rPr>
                <w:rFonts w:ascii="Times New Roman" w:eastAsia="宋体" w:hAnsi="Times New Roman" w:cs="Times New Roman"/>
                <w:sz w:val="24"/>
                <w:szCs w:val="24"/>
              </w:rPr>
              <w:t>48.97%</w:t>
            </w:r>
            <w:r w:rsidRPr="00980A1B">
              <w:rPr>
                <w:rFonts w:ascii="Times New Roman" w:eastAsia="宋体" w:hAnsi="Times New Roman" w:cs="Times New Roman"/>
                <w:sz w:val="24"/>
                <w:szCs w:val="24"/>
              </w:rPr>
              <w:t>的合伙份额</w:t>
            </w:r>
            <w:r>
              <w:rPr>
                <w:rFonts w:ascii="Times New Roman" w:eastAsia="宋体" w:hAnsi="Times New Roman" w:cs="Times New Roman" w:hint="eastAsia"/>
                <w:sz w:val="24"/>
                <w:szCs w:val="24"/>
              </w:rPr>
              <w:t>。</w:t>
            </w:r>
            <w:r w:rsidR="00E265C3">
              <w:rPr>
                <w:rFonts w:ascii="Times New Roman" w:eastAsia="宋体" w:hAnsi="Times New Roman" w:cs="Times New Roman" w:hint="eastAsia"/>
                <w:sz w:val="24"/>
                <w:szCs w:val="24"/>
              </w:rPr>
              <w:t>2025</w:t>
            </w:r>
            <w:r w:rsidR="00E265C3">
              <w:rPr>
                <w:rFonts w:ascii="Times New Roman" w:eastAsia="宋体" w:hAnsi="Times New Roman" w:cs="Times New Roman" w:hint="eastAsia"/>
                <w:sz w:val="24"/>
                <w:szCs w:val="24"/>
              </w:rPr>
              <w:t>年，</w:t>
            </w:r>
            <w:r w:rsidR="00E265C3" w:rsidRPr="00E265C3">
              <w:rPr>
                <w:rFonts w:ascii="Times New Roman" w:eastAsia="宋体" w:hAnsi="Times New Roman" w:cs="Times New Roman"/>
                <w:sz w:val="24"/>
                <w:szCs w:val="24"/>
              </w:rPr>
              <w:t>致根医药增资扩股引入战略投资者并调整董事会结构，不再纳入公司合并报表范围</w:t>
            </w:r>
            <w:r w:rsidR="00E265C3">
              <w:rPr>
                <w:rFonts w:ascii="Times New Roman" w:eastAsia="宋体" w:hAnsi="Times New Roman" w:cs="Times New Roman" w:hint="eastAsia"/>
                <w:sz w:val="24"/>
                <w:szCs w:val="24"/>
              </w:rPr>
              <w:t>。具体情况请见公司在上海证券交易所网站披露的相关公告。</w:t>
            </w:r>
          </w:p>
          <w:p w14:paraId="6DAE4AAE" w14:textId="77777777" w:rsidR="009669B4" w:rsidRPr="003035DE" w:rsidRDefault="009669B4" w:rsidP="00FA4ABB">
            <w:pPr>
              <w:widowControl/>
              <w:spacing w:line="360" w:lineRule="auto"/>
              <w:ind w:firstLineChars="200" w:firstLine="480"/>
              <w:rPr>
                <w:rFonts w:ascii="Times New Roman" w:eastAsia="宋体" w:hAnsi="Times New Roman" w:cs="Times New Roman"/>
                <w:sz w:val="24"/>
                <w:szCs w:val="24"/>
              </w:rPr>
            </w:pPr>
          </w:p>
          <w:p w14:paraId="253EDDF4" w14:textId="2075EFE6" w:rsidR="00FA4ABB" w:rsidRDefault="009669B4" w:rsidP="00FA4ABB">
            <w:pPr>
              <w:widowControl/>
              <w:spacing w:line="360" w:lineRule="auto"/>
              <w:ind w:firstLineChars="200" w:firstLine="480"/>
              <w:rPr>
                <w:rFonts w:ascii="Times New Roman" w:eastAsia="宋体" w:hAnsi="Times New Roman" w:cs="Times New Roman"/>
                <w:sz w:val="24"/>
                <w:szCs w:val="24"/>
              </w:rPr>
            </w:pPr>
            <w:r w:rsidRPr="00E330FC">
              <w:rPr>
                <w:rFonts w:ascii="Times New Roman" w:eastAsia="宋体" w:hAnsi="Times New Roman" w:cs="Times New Roman" w:hint="eastAsia"/>
                <w:sz w:val="24"/>
                <w:szCs w:val="24"/>
              </w:rPr>
              <w:t>7</w:t>
            </w:r>
            <w:r w:rsidR="003035DE" w:rsidRPr="00E330FC">
              <w:rPr>
                <w:rFonts w:ascii="Times New Roman" w:eastAsia="宋体" w:hAnsi="Times New Roman" w:cs="Times New Roman" w:hint="eastAsia"/>
                <w:sz w:val="24"/>
                <w:szCs w:val="24"/>
              </w:rPr>
              <w:t>、</w:t>
            </w:r>
            <w:r w:rsidR="00E330FC" w:rsidRPr="00E330FC">
              <w:rPr>
                <w:rFonts w:ascii="Times New Roman" w:eastAsia="宋体" w:hAnsi="Times New Roman" w:cs="Times New Roman" w:hint="eastAsia"/>
                <w:sz w:val="24"/>
                <w:szCs w:val="24"/>
              </w:rPr>
              <w:t>请介绍一下控股股东协议转让的情况</w:t>
            </w:r>
            <w:r w:rsidR="003035DE" w:rsidRPr="00E330FC">
              <w:rPr>
                <w:rFonts w:ascii="Times New Roman" w:eastAsia="宋体" w:hAnsi="Times New Roman" w:cs="Times New Roman"/>
                <w:sz w:val="24"/>
                <w:szCs w:val="24"/>
              </w:rPr>
              <w:t>？</w:t>
            </w:r>
          </w:p>
          <w:p w14:paraId="5896126B" w14:textId="5EF862F9" w:rsidR="00FA4ABB" w:rsidRDefault="001C1C4B" w:rsidP="00E265C3">
            <w:pPr>
              <w:widowControl/>
              <w:spacing w:line="360" w:lineRule="auto"/>
              <w:ind w:firstLineChars="200" w:firstLine="480"/>
              <w:rPr>
                <w:rFonts w:ascii="Times New Roman" w:eastAsia="宋体" w:hAnsi="Times New Roman" w:cs="Times New Roman"/>
                <w:sz w:val="24"/>
                <w:szCs w:val="24"/>
              </w:rPr>
            </w:pPr>
            <w:r w:rsidRPr="001C1C4B">
              <w:rPr>
                <w:rFonts w:ascii="Times New Roman" w:eastAsia="宋体" w:hAnsi="Times New Roman" w:cs="Times New Roman"/>
                <w:sz w:val="24"/>
                <w:szCs w:val="24"/>
              </w:rPr>
              <w:t>为了优化控股股东持股架构，</w:t>
            </w:r>
            <w:r>
              <w:rPr>
                <w:rFonts w:ascii="Times New Roman" w:eastAsia="宋体" w:hAnsi="Times New Roman" w:cs="Times New Roman" w:hint="eastAsia"/>
                <w:sz w:val="24"/>
                <w:szCs w:val="24"/>
              </w:rPr>
              <w:t>公司控股股东</w:t>
            </w:r>
            <w:r w:rsidRPr="001C1C4B">
              <w:rPr>
                <w:rFonts w:ascii="Times New Roman" w:eastAsia="宋体" w:hAnsi="Times New Roman" w:cs="Times New Roman"/>
                <w:sz w:val="24"/>
                <w:szCs w:val="24"/>
              </w:rPr>
              <w:t>湖南华纳医药投资合伙企业（有限合伙）</w:t>
            </w:r>
            <w:r w:rsidR="00E265C3" w:rsidRPr="00E265C3">
              <w:rPr>
                <w:rFonts w:ascii="Times New Roman" w:eastAsia="宋体" w:hAnsi="Times New Roman" w:cs="Times New Roman" w:hint="eastAsia"/>
                <w:sz w:val="24"/>
                <w:szCs w:val="24"/>
              </w:rPr>
              <w:t>于</w:t>
            </w:r>
            <w:r w:rsidR="00E265C3" w:rsidRPr="00E265C3">
              <w:rPr>
                <w:rFonts w:ascii="Times New Roman" w:eastAsia="宋体" w:hAnsi="Times New Roman" w:cs="Times New Roman"/>
                <w:sz w:val="24"/>
                <w:szCs w:val="24"/>
              </w:rPr>
              <w:t>2026</w:t>
            </w:r>
            <w:r w:rsidR="00E265C3" w:rsidRPr="00E265C3">
              <w:rPr>
                <w:rFonts w:ascii="Times New Roman" w:eastAsia="宋体" w:hAnsi="Times New Roman" w:cs="Times New Roman" w:hint="eastAsia"/>
                <w:sz w:val="24"/>
                <w:szCs w:val="24"/>
              </w:rPr>
              <w:t>年</w:t>
            </w:r>
            <w:r w:rsidR="00E265C3" w:rsidRPr="00E265C3">
              <w:rPr>
                <w:rFonts w:ascii="Times New Roman" w:eastAsia="宋体" w:hAnsi="Times New Roman" w:cs="Times New Roman"/>
                <w:sz w:val="24"/>
                <w:szCs w:val="24"/>
              </w:rPr>
              <w:t>3</w:t>
            </w:r>
            <w:r w:rsidR="00E265C3" w:rsidRPr="00E265C3">
              <w:rPr>
                <w:rFonts w:ascii="Times New Roman" w:eastAsia="宋体" w:hAnsi="Times New Roman" w:cs="Times New Roman"/>
                <w:sz w:val="24"/>
                <w:szCs w:val="24"/>
              </w:rPr>
              <w:t>月</w:t>
            </w:r>
            <w:r w:rsidR="00E265C3" w:rsidRPr="00E265C3">
              <w:rPr>
                <w:rFonts w:ascii="Times New Roman" w:eastAsia="宋体" w:hAnsi="Times New Roman" w:cs="Times New Roman"/>
                <w:sz w:val="24"/>
                <w:szCs w:val="24"/>
              </w:rPr>
              <w:t>23</w:t>
            </w:r>
            <w:r w:rsidR="00E265C3" w:rsidRPr="00E265C3">
              <w:rPr>
                <w:rFonts w:ascii="Times New Roman" w:eastAsia="宋体" w:hAnsi="Times New Roman" w:cs="Times New Roman"/>
                <w:sz w:val="24"/>
                <w:szCs w:val="24"/>
              </w:rPr>
              <w:t>日与其一致行动人</w:t>
            </w:r>
            <w:r w:rsidRPr="001C1C4B">
              <w:rPr>
                <w:rFonts w:ascii="Times New Roman" w:eastAsia="宋体" w:hAnsi="Times New Roman" w:cs="Times New Roman"/>
                <w:sz w:val="24"/>
                <w:szCs w:val="24"/>
              </w:rPr>
              <w:t>湖南华纳至臻产业投资合伙企业（有限合伙）签署《股份转让协议》，</w:t>
            </w:r>
            <w:r w:rsidR="00E265C3">
              <w:rPr>
                <w:rFonts w:ascii="Times New Roman" w:eastAsia="宋体" w:hAnsi="Times New Roman" w:cs="Times New Roman" w:hint="eastAsia"/>
                <w:sz w:val="24"/>
                <w:szCs w:val="24"/>
              </w:rPr>
              <w:t>华纳医药</w:t>
            </w:r>
            <w:r w:rsidRPr="001C1C4B">
              <w:rPr>
                <w:rFonts w:ascii="Times New Roman" w:eastAsia="宋体" w:hAnsi="Times New Roman" w:cs="Times New Roman"/>
                <w:sz w:val="24"/>
                <w:szCs w:val="24"/>
              </w:rPr>
              <w:t>将其持有的公司</w:t>
            </w:r>
            <w:r w:rsidRPr="001C1C4B">
              <w:rPr>
                <w:rFonts w:ascii="Times New Roman" w:eastAsia="宋体" w:hAnsi="Times New Roman" w:cs="Times New Roman"/>
                <w:sz w:val="24"/>
                <w:szCs w:val="24"/>
              </w:rPr>
              <w:t>11,079,600</w:t>
            </w:r>
            <w:r w:rsidRPr="001C1C4B">
              <w:rPr>
                <w:rFonts w:ascii="Times New Roman" w:eastAsia="宋体" w:hAnsi="Times New Roman" w:cs="Times New Roman"/>
                <w:sz w:val="24"/>
                <w:szCs w:val="24"/>
              </w:rPr>
              <w:t>股无限售条件流通股转让给华纳至臻</w:t>
            </w:r>
            <w:r>
              <w:rPr>
                <w:rFonts w:ascii="Times New Roman" w:eastAsia="宋体" w:hAnsi="Times New Roman" w:cs="Times New Roman" w:hint="eastAsia"/>
                <w:sz w:val="24"/>
                <w:szCs w:val="24"/>
              </w:rPr>
              <w:t>。</w:t>
            </w:r>
            <w:r w:rsidR="00E265C3" w:rsidRPr="001C1C4B">
              <w:rPr>
                <w:rFonts w:ascii="Times New Roman" w:eastAsia="宋体" w:hAnsi="Times New Roman" w:cs="Times New Roman"/>
                <w:sz w:val="24"/>
                <w:szCs w:val="24"/>
              </w:rPr>
              <w:t>2026</w:t>
            </w:r>
            <w:r w:rsidR="00E265C3" w:rsidRPr="001C1C4B">
              <w:rPr>
                <w:rFonts w:ascii="Times New Roman" w:eastAsia="宋体" w:hAnsi="Times New Roman" w:cs="Times New Roman"/>
                <w:sz w:val="24"/>
                <w:szCs w:val="24"/>
              </w:rPr>
              <w:t>年</w:t>
            </w:r>
            <w:r w:rsidR="00E265C3" w:rsidRPr="001C1C4B">
              <w:rPr>
                <w:rFonts w:ascii="Times New Roman" w:eastAsia="宋体" w:hAnsi="Times New Roman" w:cs="Times New Roman"/>
                <w:sz w:val="24"/>
                <w:szCs w:val="24"/>
              </w:rPr>
              <w:t>4</w:t>
            </w:r>
            <w:r w:rsidR="00E265C3" w:rsidRPr="001C1C4B">
              <w:rPr>
                <w:rFonts w:ascii="Times New Roman" w:eastAsia="宋体" w:hAnsi="Times New Roman" w:cs="Times New Roman"/>
                <w:sz w:val="24"/>
                <w:szCs w:val="24"/>
              </w:rPr>
              <w:t>月</w:t>
            </w:r>
            <w:r w:rsidR="00E265C3" w:rsidRPr="001C1C4B">
              <w:rPr>
                <w:rFonts w:ascii="Times New Roman" w:eastAsia="宋体" w:hAnsi="Times New Roman" w:cs="Times New Roman"/>
                <w:sz w:val="24"/>
                <w:szCs w:val="24"/>
              </w:rPr>
              <w:t>3</w:t>
            </w:r>
            <w:r w:rsidR="00E265C3" w:rsidRPr="001C1C4B">
              <w:rPr>
                <w:rFonts w:ascii="Times New Roman" w:eastAsia="宋体" w:hAnsi="Times New Roman" w:cs="Times New Roman"/>
                <w:sz w:val="24"/>
                <w:szCs w:val="24"/>
              </w:rPr>
              <w:t>日，</w:t>
            </w:r>
            <w:r w:rsidR="00E265C3">
              <w:rPr>
                <w:rFonts w:ascii="Times New Roman" w:eastAsia="宋体" w:hAnsi="Times New Roman" w:cs="Times New Roman" w:hint="eastAsia"/>
                <w:sz w:val="24"/>
                <w:szCs w:val="24"/>
              </w:rPr>
              <w:t>此</w:t>
            </w:r>
            <w:r w:rsidR="00E265C3" w:rsidRPr="001C1C4B">
              <w:rPr>
                <w:rFonts w:ascii="Times New Roman" w:eastAsia="宋体" w:hAnsi="Times New Roman" w:cs="Times New Roman"/>
                <w:sz w:val="24"/>
                <w:szCs w:val="24"/>
              </w:rPr>
              <w:t>次协议转让完成过户手续。</w:t>
            </w:r>
            <w:r w:rsidRPr="001C1C4B">
              <w:rPr>
                <w:rFonts w:ascii="Times New Roman" w:eastAsia="宋体" w:hAnsi="Times New Roman" w:cs="Times New Roman"/>
                <w:sz w:val="24"/>
                <w:szCs w:val="24"/>
              </w:rPr>
              <w:t>具体内容详见公司在上海证券交易所</w:t>
            </w:r>
            <w:r>
              <w:rPr>
                <w:rFonts w:ascii="Times New Roman" w:eastAsia="宋体" w:hAnsi="Times New Roman" w:cs="Times New Roman" w:hint="eastAsia"/>
                <w:sz w:val="24"/>
                <w:szCs w:val="24"/>
              </w:rPr>
              <w:t>网站</w:t>
            </w:r>
            <w:r w:rsidRPr="001C1C4B">
              <w:rPr>
                <w:rFonts w:ascii="Times New Roman" w:eastAsia="宋体" w:hAnsi="Times New Roman" w:cs="Times New Roman"/>
                <w:sz w:val="24"/>
                <w:szCs w:val="24"/>
              </w:rPr>
              <w:t>披露的</w:t>
            </w:r>
            <w:r>
              <w:rPr>
                <w:rFonts w:ascii="Times New Roman" w:eastAsia="宋体" w:hAnsi="Times New Roman" w:cs="Times New Roman" w:hint="eastAsia"/>
                <w:sz w:val="24"/>
                <w:szCs w:val="24"/>
              </w:rPr>
              <w:t>相关</w:t>
            </w:r>
            <w:r w:rsidRPr="001C1C4B">
              <w:rPr>
                <w:rFonts w:ascii="Times New Roman" w:eastAsia="宋体" w:hAnsi="Times New Roman" w:cs="Times New Roman"/>
                <w:sz w:val="24"/>
                <w:szCs w:val="24"/>
              </w:rPr>
              <w:t>公告。</w:t>
            </w:r>
          </w:p>
          <w:p w14:paraId="6FE628D4" w14:textId="104D89EF" w:rsidR="006F79E8" w:rsidRDefault="006F79E8" w:rsidP="00FA4ABB">
            <w:pPr>
              <w:widowControl/>
              <w:spacing w:line="360" w:lineRule="auto"/>
              <w:ind w:firstLineChars="200" w:firstLine="480"/>
              <w:rPr>
                <w:rFonts w:ascii="Times New Roman" w:eastAsia="宋体" w:hAnsi="Times New Roman" w:cs="Times New Roman"/>
                <w:sz w:val="24"/>
                <w:szCs w:val="24"/>
              </w:rPr>
            </w:pPr>
          </w:p>
          <w:p w14:paraId="1C821685" w14:textId="6A9ED720" w:rsidR="003035DE" w:rsidRDefault="009669B4" w:rsidP="00FA4ABB">
            <w:pPr>
              <w:widowControl/>
              <w:spacing w:line="360" w:lineRule="auto"/>
              <w:ind w:firstLineChars="200" w:firstLine="480"/>
              <w:rPr>
                <w:rFonts w:ascii="Times New Roman" w:eastAsia="宋体" w:hAnsi="Times New Roman" w:cs="Times New Roman"/>
                <w:sz w:val="24"/>
                <w:szCs w:val="24"/>
              </w:rPr>
            </w:pPr>
            <w:r w:rsidRPr="00363BAA">
              <w:rPr>
                <w:rFonts w:ascii="Times New Roman" w:eastAsia="宋体" w:hAnsi="Times New Roman" w:cs="Times New Roman" w:hint="eastAsia"/>
                <w:sz w:val="24"/>
                <w:szCs w:val="24"/>
              </w:rPr>
              <w:t>8</w:t>
            </w:r>
            <w:r w:rsidR="003035DE" w:rsidRPr="00363BAA">
              <w:rPr>
                <w:rFonts w:ascii="Times New Roman" w:eastAsia="宋体" w:hAnsi="Times New Roman" w:cs="Times New Roman" w:hint="eastAsia"/>
                <w:sz w:val="24"/>
                <w:szCs w:val="24"/>
              </w:rPr>
              <w:t>、</w:t>
            </w:r>
            <w:r w:rsidR="00923EA0" w:rsidRPr="00363BAA">
              <w:rPr>
                <w:rFonts w:ascii="Times New Roman" w:eastAsia="宋体" w:hAnsi="Times New Roman" w:cs="Times New Roman"/>
                <w:sz w:val="24"/>
                <w:szCs w:val="24"/>
              </w:rPr>
              <w:t>请公司介绍一下溴夫定片的情况。</w:t>
            </w:r>
          </w:p>
          <w:p w14:paraId="27215FD4" w14:textId="1582F3AA" w:rsidR="003035DE" w:rsidRPr="00B66CB4" w:rsidRDefault="00923EA0" w:rsidP="00FA4ABB">
            <w:pPr>
              <w:widowControl/>
              <w:spacing w:line="360" w:lineRule="auto"/>
              <w:ind w:firstLineChars="200" w:firstLine="480"/>
              <w:rPr>
                <w:rFonts w:ascii="Times New Roman" w:eastAsia="宋体" w:hAnsi="Times New Roman" w:cs="Times New Roman"/>
                <w:sz w:val="24"/>
                <w:szCs w:val="24"/>
              </w:rPr>
            </w:pPr>
            <w:r w:rsidRPr="00923EA0">
              <w:rPr>
                <w:rFonts w:ascii="Times New Roman" w:eastAsia="宋体" w:hAnsi="Times New Roman" w:cs="Times New Roman"/>
                <w:sz w:val="24"/>
                <w:szCs w:val="24"/>
              </w:rPr>
              <w:t>溴夫定片适用于免疫功能正常的成年急性带状疱疹患者的早期治疗，已被列入多部专家共识推荐用于治疗带状疱疹。公司溴夫定片及溴夫定原料药均已于</w:t>
            </w:r>
            <w:r w:rsidRPr="00923EA0">
              <w:rPr>
                <w:rFonts w:ascii="Times New Roman" w:eastAsia="宋体" w:hAnsi="Times New Roman" w:cs="Times New Roman"/>
                <w:sz w:val="24"/>
                <w:szCs w:val="24"/>
              </w:rPr>
              <w:t>2023</w:t>
            </w:r>
            <w:r w:rsidRPr="00923EA0">
              <w:rPr>
                <w:rFonts w:ascii="Times New Roman" w:eastAsia="宋体" w:hAnsi="Times New Roman" w:cs="Times New Roman"/>
                <w:sz w:val="24"/>
                <w:szCs w:val="24"/>
              </w:rPr>
              <w:t>年获批，目前溴夫定片已正式上市销售，竞争格局较好。</w:t>
            </w:r>
          </w:p>
          <w:p w14:paraId="392E8A3E" w14:textId="77777777" w:rsidR="00F54177" w:rsidRPr="00AD3181" w:rsidRDefault="00F54177" w:rsidP="00235119">
            <w:pPr>
              <w:widowControl/>
              <w:spacing w:line="360" w:lineRule="auto"/>
              <w:ind w:firstLineChars="200" w:firstLine="480"/>
              <w:rPr>
                <w:rFonts w:ascii="Times New Roman" w:eastAsia="宋体" w:hAnsi="Times New Roman" w:cs="Times New Roman"/>
                <w:sz w:val="24"/>
                <w:szCs w:val="24"/>
              </w:rPr>
            </w:pPr>
          </w:p>
          <w:p w14:paraId="485825B0" w14:textId="5E058AEE" w:rsidR="005245B5" w:rsidRPr="00B0640D" w:rsidRDefault="004246A8" w:rsidP="008E69BC">
            <w:pPr>
              <w:widowControl/>
              <w:spacing w:line="360" w:lineRule="auto"/>
              <w:ind w:firstLineChars="200" w:firstLine="482"/>
              <w:rPr>
                <w:rFonts w:ascii="Times New Roman" w:eastAsia="宋体" w:hAnsi="Times New Roman" w:cs="Times New Roman"/>
                <w:b/>
                <w:bCs/>
                <w:sz w:val="24"/>
                <w:szCs w:val="24"/>
              </w:rPr>
            </w:pPr>
            <w:r w:rsidRPr="00B0640D">
              <w:rPr>
                <w:rFonts w:ascii="Times New Roman" w:eastAsia="宋体" w:hAnsi="Times New Roman" w:cs="Times New Roman" w:hint="eastAsia"/>
                <w:b/>
                <w:bCs/>
                <w:sz w:val="24"/>
                <w:szCs w:val="24"/>
              </w:rPr>
              <w:t>风险提示：公司经营目标及相关产品规划的实现受到宏观经济、行业政策、市场情况等多方面因素的影响，存在不确定性，部分前瞻性陈述并非历史事实，不代表公司对经营业绩的预测及投资者的业绩承诺，请投资者对此保持足够的风险意识，注意投资风险。</w:t>
            </w:r>
          </w:p>
        </w:tc>
      </w:tr>
      <w:tr w:rsidR="00264A92" w:rsidRPr="00D52CAB" w14:paraId="0CA1726C" w14:textId="77777777" w:rsidTr="00D52CAB">
        <w:trPr>
          <w:trHeight w:val="796"/>
          <w:jc w:val="center"/>
        </w:trPr>
        <w:tc>
          <w:tcPr>
            <w:tcW w:w="2405" w:type="dxa"/>
            <w:vAlign w:val="center"/>
          </w:tcPr>
          <w:p w14:paraId="549FF6B8" w14:textId="24D6B062" w:rsidR="00264A92" w:rsidRPr="0038674A" w:rsidRDefault="00264A92" w:rsidP="00264A92">
            <w:pPr>
              <w:widowControl/>
              <w:rPr>
                <w:rFonts w:ascii="Times New Roman" w:eastAsia="宋体" w:hAnsi="Times New Roman" w:cs="Times New Roman"/>
                <w:sz w:val="24"/>
                <w:szCs w:val="24"/>
              </w:rPr>
            </w:pPr>
            <w:r w:rsidRPr="00264A92">
              <w:rPr>
                <w:rFonts w:ascii="Times New Roman" w:eastAsia="宋体" w:hAnsi="Times New Roman" w:cs="Times New Roman" w:hint="eastAsia"/>
                <w:sz w:val="24"/>
                <w:szCs w:val="24"/>
              </w:rPr>
              <w:lastRenderedPageBreak/>
              <w:t>是否涉及应当披露重大信息的说明</w:t>
            </w:r>
          </w:p>
        </w:tc>
        <w:tc>
          <w:tcPr>
            <w:tcW w:w="7182" w:type="dxa"/>
            <w:vAlign w:val="center"/>
          </w:tcPr>
          <w:p w14:paraId="17C8C7B0" w14:textId="334F41C6" w:rsidR="00264A92" w:rsidRPr="00264A92" w:rsidRDefault="00264A92" w:rsidP="00264A92">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否</w:t>
            </w:r>
          </w:p>
        </w:tc>
      </w:tr>
      <w:tr w:rsidR="00521AC9" w:rsidRPr="00D52CAB" w14:paraId="68A5E55B" w14:textId="77777777" w:rsidTr="00D52CAB">
        <w:trPr>
          <w:trHeight w:val="567"/>
          <w:jc w:val="center"/>
        </w:trPr>
        <w:tc>
          <w:tcPr>
            <w:tcW w:w="2405" w:type="dxa"/>
            <w:vAlign w:val="center"/>
          </w:tcPr>
          <w:p w14:paraId="48D629E7" w14:textId="77777777" w:rsidR="00521AC9" w:rsidRPr="00F06597" w:rsidRDefault="00521AC9" w:rsidP="00D52CAB">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附件清单（如有）</w:t>
            </w:r>
          </w:p>
        </w:tc>
        <w:tc>
          <w:tcPr>
            <w:tcW w:w="7182" w:type="dxa"/>
            <w:vAlign w:val="center"/>
          </w:tcPr>
          <w:p w14:paraId="5B125078" w14:textId="36358D3C" w:rsidR="00521AC9" w:rsidRPr="00F06597" w:rsidRDefault="00264A92" w:rsidP="00D52CAB">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无</w:t>
            </w:r>
          </w:p>
        </w:tc>
      </w:tr>
    </w:tbl>
    <w:p w14:paraId="009E1C30" w14:textId="77777777" w:rsidR="00266ED2" w:rsidRDefault="00266ED2" w:rsidP="00DB6E67">
      <w:pPr>
        <w:widowControl/>
        <w:jc w:val="left"/>
        <w:rPr>
          <w:rFonts w:ascii="Times New Roman" w:eastAsia="宋体" w:hAnsi="Times New Roman" w:cs="Times New Roman"/>
          <w:sz w:val="24"/>
          <w:szCs w:val="24"/>
        </w:rPr>
      </w:pPr>
    </w:p>
    <w:sectPr w:rsidR="00266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8D58E" w14:textId="77777777" w:rsidR="00135DD0" w:rsidRDefault="00135DD0" w:rsidP="00E9729A">
      <w:r>
        <w:separator/>
      </w:r>
    </w:p>
  </w:endnote>
  <w:endnote w:type="continuationSeparator" w:id="0">
    <w:p w14:paraId="576C474A" w14:textId="77777777" w:rsidR="00135DD0" w:rsidRDefault="00135DD0" w:rsidP="00E9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CB36" w14:textId="77777777" w:rsidR="00135DD0" w:rsidRDefault="00135DD0" w:rsidP="00E9729A">
      <w:r>
        <w:separator/>
      </w:r>
    </w:p>
  </w:footnote>
  <w:footnote w:type="continuationSeparator" w:id="0">
    <w:p w14:paraId="4D74F30B" w14:textId="77777777" w:rsidR="00135DD0" w:rsidRDefault="00135DD0" w:rsidP="00E9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4"/>
    <w:rsid w:val="00003AA5"/>
    <w:rsid w:val="00012DCA"/>
    <w:rsid w:val="000133EF"/>
    <w:rsid w:val="000153BF"/>
    <w:rsid w:val="00016F47"/>
    <w:rsid w:val="00021114"/>
    <w:rsid w:val="000219C0"/>
    <w:rsid w:val="00022C68"/>
    <w:rsid w:val="00023023"/>
    <w:rsid w:val="000252F7"/>
    <w:rsid w:val="00026804"/>
    <w:rsid w:val="0003074F"/>
    <w:rsid w:val="0004381B"/>
    <w:rsid w:val="00044EBD"/>
    <w:rsid w:val="00044EBF"/>
    <w:rsid w:val="00047ED1"/>
    <w:rsid w:val="00051BBB"/>
    <w:rsid w:val="00054E4B"/>
    <w:rsid w:val="00055D8E"/>
    <w:rsid w:val="0005645E"/>
    <w:rsid w:val="00067E37"/>
    <w:rsid w:val="00070D1B"/>
    <w:rsid w:val="000714C3"/>
    <w:rsid w:val="000756BF"/>
    <w:rsid w:val="00076ED9"/>
    <w:rsid w:val="0007753E"/>
    <w:rsid w:val="00082836"/>
    <w:rsid w:val="00082AE3"/>
    <w:rsid w:val="00087611"/>
    <w:rsid w:val="00093AD7"/>
    <w:rsid w:val="00097BCF"/>
    <w:rsid w:val="00097D11"/>
    <w:rsid w:val="000A00E1"/>
    <w:rsid w:val="000A18B0"/>
    <w:rsid w:val="000A2E86"/>
    <w:rsid w:val="000A4E7B"/>
    <w:rsid w:val="000A57C8"/>
    <w:rsid w:val="000A59FF"/>
    <w:rsid w:val="000B4181"/>
    <w:rsid w:val="000B4C5A"/>
    <w:rsid w:val="000B56E2"/>
    <w:rsid w:val="000B6FF9"/>
    <w:rsid w:val="000C184C"/>
    <w:rsid w:val="000C3682"/>
    <w:rsid w:val="000D0453"/>
    <w:rsid w:val="000D1834"/>
    <w:rsid w:val="000D1E75"/>
    <w:rsid w:val="000D2844"/>
    <w:rsid w:val="000D3220"/>
    <w:rsid w:val="000E2B43"/>
    <w:rsid w:val="000E3AD6"/>
    <w:rsid w:val="000E46E2"/>
    <w:rsid w:val="000E48BF"/>
    <w:rsid w:val="000E524B"/>
    <w:rsid w:val="000E6063"/>
    <w:rsid w:val="000F4956"/>
    <w:rsid w:val="000F4986"/>
    <w:rsid w:val="000F5C81"/>
    <w:rsid w:val="001008FB"/>
    <w:rsid w:val="00104392"/>
    <w:rsid w:val="0010479C"/>
    <w:rsid w:val="00104978"/>
    <w:rsid w:val="00104E8D"/>
    <w:rsid w:val="00106401"/>
    <w:rsid w:val="001074E3"/>
    <w:rsid w:val="00107C0F"/>
    <w:rsid w:val="0011135E"/>
    <w:rsid w:val="00115716"/>
    <w:rsid w:val="00116581"/>
    <w:rsid w:val="001169F6"/>
    <w:rsid w:val="00117514"/>
    <w:rsid w:val="0012012C"/>
    <w:rsid w:val="001236C1"/>
    <w:rsid w:val="00125883"/>
    <w:rsid w:val="00127998"/>
    <w:rsid w:val="001305ED"/>
    <w:rsid w:val="00130926"/>
    <w:rsid w:val="00135DD0"/>
    <w:rsid w:val="00135E34"/>
    <w:rsid w:val="001411C9"/>
    <w:rsid w:val="001413C4"/>
    <w:rsid w:val="00143F17"/>
    <w:rsid w:val="00150309"/>
    <w:rsid w:val="00153182"/>
    <w:rsid w:val="00153D13"/>
    <w:rsid w:val="001553AA"/>
    <w:rsid w:val="00155CA0"/>
    <w:rsid w:val="00161DB1"/>
    <w:rsid w:val="001625E0"/>
    <w:rsid w:val="001636C6"/>
    <w:rsid w:val="00165178"/>
    <w:rsid w:val="00170A4F"/>
    <w:rsid w:val="001712F2"/>
    <w:rsid w:val="00175FD5"/>
    <w:rsid w:val="0017602E"/>
    <w:rsid w:val="0018111E"/>
    <w:rsid w:val="00187EF2"/>
    <w:rsid w:val="001903B7"/>
    <w:rsid w:val="0019577B"/>
    <w:rsid w:val="00195E9E"/>
    <w:rsid w:val="001A5CB8"/>
    <w:rsid w:val="001A7904"/>
    <w:rsid w:val="001B0BA1"/>
    <w:rsid w:val="001B2C64"/>
    <w:rsid w:val="001B610D"/>
    <w:rsid w:val="001B6140"/>
    <w:rsid w:val="001B68D8"/>
    <w:rsid w:val="001C0D3C"/>
    <w:rsid w:val="001C1C4B"/>
    <w:rsid w:val="001C3CA3"/>
    <w:rsid w:val="001C6202"/>
    <w:rsid w:val="001C6F18"/>
    <w:rsid w:val="001D2694"/>
    <w:rsid w:val="001D3004"/>
    <w:rsid w:val="001D44C9"/>
    <w:rsid w:val="001D47D1"/>
    <w:rsid w:val="001D52C4"/>
    <w:rsid w:val="001D7E1A"/>
    <w:rsid w:val="001E04B3"/>
    <w:rsid w:val="001E3DC5"/>
    <w:rsid w:val="001E4CC3"/>
    <w:rsid w:val="001E790B"/>
    <w:rsid w:val="001F086D"/>
    <w:rsid w:val="001F140E"/>
    <w:rsid w:val="001F47DA"/>
    <w:rsid w:val="001F5063"/>
    <w:rsid w:val="00200394"/>
    <w:rsid w:val="002004EB"/>
    <w:rsid w:val="00201645"/>
    <w:rsid w:val="002030E4"/>
    <w:rsid w:val="00204534"/>
    <w:rsid w:val="00205734"/>
    <w:rsid w:val="00210D70"/>
    <w:rsid w:val="0021575B"/>
    <w:rsid w:val="00217DD3"/>
    <w:rsid w:val="00224C80"/>
    <w:rsid w:val="00224FFB"/>
    <w:rsid w:val="00225EE6"/>
    <w:rsid w:val="002268B0"/>
    <w:rsid w:val="00226C48"/>
    <w:rsid w:val="00227DFE"/>
    <w:rsid w:val="00231C80"/>
    <w:rsid w:val="00232750"/>
    <w:rsid w:val="00232EAB"/>
    <w:rsid w:val="00235119"/>
    <w:rsid w:val="00236E0F"/>
    <w:rsid w:val="0023712C"/>
    <w:rsid w:val="00237480"/>
    <w:rsid w:val="00240F9B"/>
    <w:rsid w:val="00245CE6"/>
    <w:rsid w:val="00246EE1"/>
    <w:rsid w:val="00247275"/>
    <w:rsid w:val="00247670"/>
    <w:rsid w:val="002544B8"/>
    <w:rsid w:val="00264A92"/>
    <w:rsid w:val="0026574A"/>
    <w:rsid w:val="00266ED2"/>
    <w:rsid w:val="00267F95"/>
    <w:rsid w:val="00270BE9"/>
    <w:rsid w:val="00271F2A"/>
    <w:rsid w:val="00272BC0"/>
    <w:rsid w:val="002738A2"/>
    <w:rsid w:val="002739D7"/>
    <w:rsid w:val="00275546"/>
    <w:rsid w:val="00275680"/>
    <w:rsid w:val="0027572A"/>
    <w:rsid w:val="00277497"/>
    <w:rsid w:val="00280408"/>
    <w:rsid w:val="00282481"/>
    <w:rsid w:val="00285510"/>
    <w:rsid w:val="00286282"/>
    <w:rsid w:val="0028671B"/>
    <w:rsid w:val="00291D9A"/>
    <w:rsid w:val="00292CAB"/>
    <w:rsid w:val="00293574"/>
    <w:rsid w:val="00297369"/>
    <w:rsid w:val="00297606"/>
    <w:rsid w:val="002A09ED"/>
    <w:rsid w:val="002A1AC6"/>
    <w:rsid w:val="002A4099"/>
    <w:rsid w:val="002A62F2"/>
    <w:rsid w:val="002A7383"/>
    <w:rsid w:val="002B1517"/>
    <w:rsid w:val="002B3206"/>
    <w:rsid w:val="002B5488"/>
    <w:rsid w:val="002B6357"/>
    <w:rsid w:val="002B6888"/>
    <w:rsid w:val="002B74DB"/>
    <w:rsid w:val="002C0431"/>
    <w:rsid w:val="002C1D90"/>
    <w:rsid w:val="002C26F7"/>
    <w:rsid w:val="002C2DBF"/>
    <w:rsid w:val="002C3D29"/>
    <w:rsid w:val="002C416B"/>
    <w:rsid w:val="002C6AC6"/>
    <w:rsid w:val="002C7D88"/>
    <w:rsid w:val="002D24B3"/>
    <w:rsid w:val="002D75D1"/>
    <w:rsid w:val="002D76B1"/>
    <w:rsid w:val="002E1F6E"/>
    <w:rsid w:val="002E78C2"/>
    <w:rsid w:val="002E7C09"/>
    <w:rsid w:val="002E7FFD"/>
    <w:rsid w:val="002F0F24"/>
    <w:rsid w:val="002F1EEF"/>
    <w:rsid w:val="002F2224"/>
    <w:rsid w:val="002F27BD"/>
    <w:rsid w:val="002F36C4"/>
    <w:rsid w:val="002F3958"/>
    <w:rsid w:val="002F4A0F"/>
    <w:rsid w:val="002F4E64"/>
    <w:rsid w:val="002F639D"/>
    <w:rsid w:val="00302267"/>
    <w:rsid w:val="0030300E"/>
    <w:rsid w:val="003035DE"/>
    <w:rsid w:val="00305903"/>
    <w:rsid w:val="003109C0"/>
    <w:rsid w:val="00315766"/>
    <w:rsid w:val="00321F07"/>
    <w:rsid w:val="00325EF1"/>
    <w:rsid w:val="00326947"/>
    <w:rsid w:val="00330209"/>
    <w:rsid w:val="00331B48"/>
    <w:rsid w:val="003321C1"/>
    <w:rsid w:val="0033221A"/>
    <w:rsid w:val="00332B79"/>
    <w:rsid w:val="003424C7"/>
    <w:rsid w:val="00343ADD"/>
    <w:rsid w:val="00344EAA"/>
    <w:rsid w:val="00347049"/>
    <w:rsid w:val="0034731F"/>
    <w:rsid w:val="00352439"/>
    <w:rsid w:val="00355A69"/>
    <w:rsid w:val="0035671D"/>
    <w:rsid w:val="00357065"/>
    <w:rsid w:val="00357CED"/>
    <w:rsid w:val="003602C5"/>
    <w:rsid w:val="003619E7"/>
    <w:rsid w:val="00361B0D"/>
    <w:rsid w:val="00363A41"/>
    <w:rsid w:val="00363BAA"/>
    <w:rsid w:val="003708B4"/>
    <w:rsid w:val="003758B8"/>
    <w:rsid w:val="00376B48"/>
    <w:rsid w:val="00377198"/>
    <w:rsid w:val="00377B48"/>
    <w:rsid w:val="00380FAA"/>
    <w:rsid w:val="0038674A"/>
    <w:rsid w:val="0039023E"/>
    <w:rsid w:val="00391283"/>
    <w:rsid w:val="003A1F23"/>
    <w:rsid w:val="003B0323"/>
    <w:rsid w:val="003B0409"/>
    <w:rsid w:val="003B0A68"/>
    <w:rsid w:val="003B2253"/>
    <w:rsid w:val="003B4F76"/>
    <w:rsid w:val="003B5914"/>
    <w:rsid w:val="003C3136"/>
    <w:rsid w:val="003C6DBA"/>
    <w:rsid w:val="003C7C5E"/>
    <w:rsid w:val="003D1FEB"/>
    <w:rsid w:val="003E08F5"/>
    <w:rsid w:val="003E0C76"/>
    <w:rsid w:val="003E171A"/>
    <w:rsid w:val="003E223C"/>
    <w:rsid w:val="003E6C3A"/>
    <w:rsid w:val="003E7123"/>
    <w:rsid w:val="003F04C2"/>
    <w:rsid w:val="003F7D67"/>
    <w:rsid w:val="00401338"/>
    <w:rsid w:val="00404060"/>
    <w:rsid w:val="00410397"/>
    <w:rsid w:val="00417F13"/>
    <w:rsid w:val="00420D46"/>
    <w:rsid w:val="00420DA8"/>
    <w:rsid w:val="00422731"/>
    <w:rsid w:val="00422D6F"/>
    <w:rsid w:val="004246A8"/>
    <w:rsid w:val="00424E6A"/>
    <w:rsid w:val="00430C10"/>
    <w:rsid w:val="004344FC"/>
    <w:rsid w:val="00436FE8"/>
    <w:rsid w:val="00441968"/>
    <w:rsid w:val="00452C3E"/>
    <w:rsid w:val="004533C5"/>
    <w:rsid w:val="00453FA8"/>
    <w:rsid w:val="00455A9E"/>
    <w:rsid w:val="00456558"/>
    <w:rsid w:val="00460BC5"/>
    <w:rsid w:val="0046223C"/>
    <w:rsid w:val="00464901"/>
    <w:rsid w:val="00473283"/>
    <w:rsid w:val="004744C5"/>
    <w:rsid w:val="00475D45"/>
    <w:rsid w:val="00480075"/>
    <w:rsid w:val="00480783"/>
    <w:rsid w:val="00480DED"/>
    <w:rsid w:val="004836BE"/>
    <w:rsid w:val="00485329"/>
    <w:rsid w:val="00487CB0"/>
    <w:rsid w:val="00490693"/>
    <w:rsid w:val="00491C0E"/>
    <w:rsid w:val="004954F5"/>
    <w:rsid w:val="00496E28"/>
    <w:rsid w:val="0049753A"/>
    <w:rsid w:val="004A4B25"/>
    <w:rsid w:val="004A5B4F"/>
    <w:rsid w:val="004B297E"/>
    <w:rsid w:val="004B3017"/>
    <w:rsid w:val="004B477A"/>
    <w:rsid w:val="004B63D5"/>
    <w:rsid w:val="004B6AA5"/>
    <w:rsid w:val="004C267B"/>
    <w:rsid w:val="004C3B50"/>
    <w:rsid w:val="004C6722"/>
    <w:rsid w:val="004C6AFD"/>
    <w:rsid w:val="004D1531"/>
    <w:rsid w:val="004D2089"/>
    <w:rsid w:val="004D3D25"/>
    <w:rsid w:val="004D4D12"/>
    <w:rsid w:val="004D7E32"/>
    <w:rsid w:val="004E0786"/>
    <w:rsid w:val="004E1C6F"/>
    <w:rsid w:val="004E77E1"/>
    <w:rsid w:val="004F31C6"/>
    <w:rsid w:val="004F65BD"/>
    <w:rsid w:val="004F6C94"/>
    <w:rsid w:val="00510919"/>
    <w:rsid w:val="00512870"/>
    <w:rsid w:val="00513374"/>
    <w:rsid w:val="00515A84"/>
    <w:rsid w:val="005160F7"/>
    <w:rsid w:val="005161E1"/>
    <w:rsid w:val="0051625E"/>
    <w:rsid w:val="005218CD"/>
    <w:rsid w:val="00521AC9"/>
    <w:rsid w:val="005245B5"/>
    <w:rsid w:val="00530B74"/>
    <w:rsid w:val="00530FC4"/>
    <w:rsid w:val="005349D5"/>
    <w:rsid w:val="00536C9B"/>
    <w:rsid w:val="00537991"/>
    <w:rsid w:val="0054212F"/>
    <w:rsid w:val="00546D09"/>
    <w:rsid w:val="0054737A"/>
    <w:rsid w:val="00560670"/>
    <w:rsid w:val="0056409A"/>
    <w:rsid w:val="00565819"/>
    <w:rsid w:val="00566C75"/>
    <w:rsid w:val="005700D6"/>
    <w:rsid w:val="00570BC4"/>
    <w:rsid w:val="00571081"/>
    <w:rsid w:val="005746CC"/>
    <w:rsid w:val="00577A1C"/>
    <w:rsid w:val="00577F84"/>
    <w:rsid w:val="00582E2D"/>
    <w:rsid w:val="005846C4"/>
    <w:rsid w:val="00585477"/>
    <w:rsid w:val="00585DD9"/>
    <w:rsid w:val="00586EA3"/>
    <w:rsid w:val="00587021"/>
    <w:rsid w:val="00587E2E"/>
    <w:rsid w:val="00591490"/>
    <w:rsid w:val="00591D09"/>
    <w:rsid w:val="00592A0E"/>
    <w:rsid w:val="00593FCC"/>
    <w:rsid w:val="005A111E"/>
    <w:rsid w:val="005A6197"/>
    <w:rsid w:val="005B1B72"/>
    <w:rsid w:val="005B3A1C"/>
    <w:rsid w:val="005B46AC"/>
    <w:rsid w:val="005C02DD"/>
    <w:rsid w:val="005C2410"/>
    <w:rsid w:val="005C3A2C"/>
    <w:rsid w:val="005C4EA4"/>
    <w:rsid w:val="005C4F8D"/>
    <w:rsid w:val="005C5248"/>
    <w:rsid w:val="005C7990"/>
    <w:rsid w:val="005D04C7"/>
    <w:rsid w:val="005D059D"/>
    <w:rsid w:val="005D4BE6"/>
    <w:rsid w:val="005D5552"/>
    <w:rsid w:val="005D6221"/>
    <w:rsid w:val="005D6685"/>
    <w:rsid w:val="005D7AF1"/>
    <w:rsid w:val="005E1275"/>
    <w:rsid w:val="005E1C94"/>
    <w:rsid w:val="005E3B5F"/>
    <w:rsid w:val="005F02B2"/>
    <w:rsid w:val="005F2940"/>
    <w:rsid w:val="005F2C8C"/>
    <w:rsid w:val="00600DF0"/>
    <w:rsid w:val="006065D6"/>
    <w:rsid w:val="00606F02"/>
    <w:rsid w:val="006226D3"/>
    <w:rsid w:val="00623D08"/>
    <w:rsid w:val="00623DEC"/>
    <w:rsid w:val="00625590"/>
    <w:rsid w:val="00626E7C"/>
    <w:rsid w:val="00627330"/>
    <w:rsid w:val="00627F24"/>
    <w:rsid w:val="006305C8"/>
    <w:rsid w:val="0063165A"/>
    <w:rsid w:val="00632BD7"/>
    <w:rsid w:val="006347BF"/>
    <w:rsid w:val="00634A77"/>
    <w:rsid w:val="006452D8"/>
    <w:rsid w:val="00645F55"/>
    <w:rsid w:val="0064757D"/>
    <w:rsid w:val="00647630"/>
    <w:rsid w:val="0065408E"/>
    <w:rsid w:val="00654849"/>
    <w:rsid w:val="0066010A"/>
    <w:rsid w:val="006607EB"/>
    <w:rsid w:val="00662612"/>
    <w:rsid w:val="00666345"/>
    <w:rsid w:val="0067245C"/>
    <w:rsid w:val="00672B8F"/>
    <w:rsid w:val="00673149"/>
    <w:rsid w:val="00673653"/>
    <w:rsid w:val="00675116"/>
    <w:rsid w:val="006816EA"/>
    <w:rsid w:val="00683B08"/>
    <w:rsid w:val="00685DF4"/>
    <w:rsid w:val="006878EB"/>
    <w:rsid w:val="00697E82"/>
    <w:rsid w:val="006A09E3"/>
    <w:rsid w:val="006A0C92"/>
    <w:rsid w:val="006A3F80"/>
    <w:rsid w:val="006A645D"/>
    <w:rsid w:val="006B275A"/>
    <w:rsid w:val="006B69CE"/>
    <w:rsid w:val="006D15B7"/>
    <w:rsid w:val="006D37B3"/>
    <w:rsid w:val="006D4FA4"/>
    <w:rsid w:val="006E080A"/>
    <w:rsid w:val="006E0C5C"/>
    <w:rsid w:val="006E36C9"/>
    <w:rsid w:val="006E3E22"/>
    <w:rsid w:val="006E6372"/>
    <w:rsid w:val="006E68F6"/>
    <w:rsid w:val="006E72FF"/>
    <w:rsid w:val="006F3C64"/>
    <w:rsid w:val="006F3EAA"/>
    <w:rsid w:val="006F5BAF"/>
    <w:rsid w:val="006F755A"/>
    <w:rsid w:val="006F79E8"/>
    <w:rsid w:val="00701BBE"/>
    <w:rsid w:val="00701C78"/>
    <w:rsid w:val="0070430B"/>
    <w:rsid w:val="00705F0A"/>
    <w:rsid w:val="00707BD5"/>
    <w:rsid w:val="0072222E"/>
    <w:rsid w:val="0072249C"/>
    <w:rsid w:val="00724D5E"/>
    <w:rsid w:val="00724DDC"/>
    <w:rsid w:val="007345C1"/>
    <w:rsid w:val="007346B9"/>
    <w:rsid w:val="007361DA"/>
    <w:rsid w:val="007369EC"/>
    <w:rsid w:val="007413AF"/>
    <w:rsid w:val="007432C5"/>
    <w:rsid w:val="0074613C"/>
    <w:rsid w:val="0074656C"/>
    <w:rsid w:val="00747DD2"/>
    <w:rsid w:val="007530A1"/>
    <w:rsid w:val="00756E83"/>
    <w:rsid w:val="00763615"/>
    <w:rsid w:val="00766C89"/>
    <w:rsid w:val="00766D17"/>
    <w:rsid w:val="00770A5A"/>
    <w:rsid w:val="00772886"/>
    <w:rsid w:val="0077557C"/>
    <w:rsid w:val="00776F5B"/>
    <w:rsid w:val="007778D2"/>
    <w:rsid w:val="007833D1"/>
    <w:rsid w:val="00784E26"/>
    <w:rsid w:val="007866A4"/>
    <w:rsid w:val="0079313B"/>
    <w:rsid w:val="00795DFA"/>
    <w:rsid w:val="007B3B11"/>
    <w:rsid w:val="007B4A29"/>
    <w:rsid w:val="007D0D16"/>
    <w:rsid w:val="007D12E5"/>
    <w:rsid w:val="007D4C02"/>
    <w:rsid w:val="007E0A18"/>
    <w:rsid w:val="007E0A44"/>
    <w:rsid w:val="007E0C4D"/>
    <w:rsid w:val="007E2615"/>
    <w:rsid w:val="007F0B98"/>
    <w:rsid w:val="007F0C1C"/>
    <w:rsid w:val="007F2976"/>
    <w:rsid w:val="00802421"/>
    <w:rsid w:val="00806495"/>
    <w:rsid w:val="008103DE"/>
    <w:rsid w:val="0081316A"/>
    <w:rsid w:val="008132F4"/>
    <w:rsid w:val="00814EBB"/>
    <w:rsid w:val="00815DBD"/>
    <w:rsid w:val="00817988"/>
    <w:rsid w:val="008202CB"/>
    <w:rsid w:val="0082042F"/>
    <w:rsid w:val="0082520F"/>
    <w:rsid w:val="00826B9A"/>
    <w:rsid w:val="008320E9"/>
    <w:rsid w:val="00832C7F"/>
    <w:rsid w:val="00832EE6"/>
    <w:rsid w:val="008370DD"/>
    <w:rsid w:val="00837CB8"/>
    <w:rsid w:val="008404A5"/>
    <w:rsid w:val="008416B7"/>
    <w:rsid w:val="00843265"/>
    <w:rsid w:val="00844844"/>
    <w:rsid w:val="00850AD3"/>
    <w:rsid w:val="00850D38"/>
    <w:rsid w:val="008512C2"/>
    <w:rsid w:val="008546B3"/>
    <w:rsid w:val="008642E8"/>
    <w:rsid w:val="00865738"/>
    <w:rsid w:val="00870AAA"/>
    <w:rsid w:val="00872D44"/>
    <w:rsid w:val="00873EAA"/>
    <w:rsid w:val="0087459C"/>
    <w:rsid w:val="008770FF"/>
    <w:rsid w:val="008771EF"/>
    <w:rsid w:val="008814A8"/>
    <w:rsid w:val="00881A3E"/>
    <w:rsid w:val="00892281"/>
    <w:rsid w:val="008926FE"/>
    <w:rsid w:val="00893131"/>
    <w:rsid w:val="00894976"/>
    <w:rsid w:val="0089683B"/>
    <w:rsid w:val="00896FA3"/>
    <w:rsid w:val="0089770B"/>
    <w:rsid w:val="008A18DB"/>
    <w:rsid w:val="008B1492"/>
    <w:rsid w:val="008B193B"/>
    <w:rsid w:val="008B2B3F"/>
    <w:rsid w:val="008B2C4A"/>
    <w:rsid w:val="008B3974"/>
    <w:rsid w:val="008B7B40"/>
    <w:rsid w:val="008C20BF"/>
    <w:rsid w:val="008D1D93"/>
    <w:rsid w:val="008E25A7"/>
    <w:rsid w:val="008E52AF"/>
    <w:rsid w:val="008E5F8D"/>
    <w:rsid w:val="008E6217"/>
    <w:rsid w:val="008E69BC"/>
    <w:rsid w:val="008E6A5A"/>
    <w:rsid w:val="008F0267"/>
    <w:rsid w:val="008F3218"/>
    <w:rsid w:val="008F3A58"/>
    <w:rsid w:val="008F7015"/>
    <w:rsid w:val="00901FEF"/>
    <w:rsid w:val="00903642"/>
    <w:rsid w:val="009038DD"/>
    <w:rsid w:val="00912123"/>
    <w:rsid w:val="009128C8"/>
    <w:rsid w:val="0091420A"/>
    <w:rsid w:val="00916EB4"/>
    <w:rsid w:val="00920EC0"/>
    <w:rsid w:val="00923EA0"/>
    <w:rsid w:val="00923F31"/>
    <w:rsid w:val="009259DD"/>
    <w:rsid w:val="00932304"/>
    <w:rsid w:val="009379BB"/>
    <w:rsid w:val="0094334C"/>
    <w:rsid w:val="00945D4E"/>
    <w:rsid w:val="00955493"/>
    <w:rsid w:val="00960159"/>
    <w:rsid w:val="009632F4"/>
    <w:rsid w:val="0096613F"/>
    <w:rsid w:val="009669B4"/>
    <w:rsid w:val="00974EAA"/>
    <w:rsid w:val="009761BE"/>
    <w:rsid w:val="00980095"/>
    <w:rsid w:val="00980A1B"/>
    <w:rsid w:val="00982583"/>
    <w:rsid w:val="00982913"/>
    <w:rsid w:val="00985AAF"/>
    <w:rsid w:val="009871C2"/>
    <w:rsid w:val="009909C7"/>
    <w:rsid w:val="00992740"/>
    <w:rsid w:val="00995013"/>
    <w:rsid w:val="009961EC"/>
    <w:rsid w:val="00996E86"/>
    <w:rsid w:val="009A505D"/>
    <w:rsid w:val="009A6367"/>
    <w:rsid w:val="009B0EB9"/>
    <w:rsid w:val="009B2368"/>
    <w:rsid w:val="009B2544"/>
    <w:rsid w:val="009B3C55"/>
    <w:rsid w:val="009B5895"/>
    <w:rsid w:val="009D67AE"/>
    <w:rsid w:val="009D6A84"/>
    <w:rsid w:val="009E1886"/>
    <w:rsid w:val="009E271C"/>
    <w:rsid w:val="009F1C68"/>
    <w:rsid w:val="009F3A9F"/>
    <w:rsid w:val="009F53E6"/>
    <w:rsid w:val="00A0109D"/>
    <w:rsid w:val="00A01595"/>
    <w:rsid w:val="00A051A8"/>
    <w:rsid w:val="00A1236B"/>
    <w:rsid w:val="00A1513E"/>
    <w:rsid w:val="00A15912"/>
    <w:rsid w:val="00A20214"/>
    <w:rsid w:val="00A2302E"/>
    <w:rsid w:val="00A26127"/>
    <w:rsid w:val="00A30435"/>
    <w:rsid w:val="00A3276B"/>
    <w:rsid w:val="00A32B4F"/>
    <w:rsid w:val="00A3355C"/>
    <w:rsid w:val="00A3531E"/>
    <w:rsid w:val="00A423DB"/>
    <w:rsid w:val="00A4338E"/>
    <w:rsid w:val="00A44CB5"/>
    <w:rsid w:val="00A50ACF"/>
    <w:rsid w:val="00A5115E"/>
    <w:rsid w:val="00A51909"/>
    <w:rsid w:val="00A546D9"/>
    <w:rsid w:val="00A5619A"/>
    <w:rsid w:val="00A577D8"/>
    <w:rsid w:val="00A63E2D"/>
    <w:rsid w:val="00A65452"/>
    <w:rsid w:val="00A70854"/>
    <w:rsid w:val="00A71D44"/>
    <w:rsid w:val="00A827C4"/>
    <w:rsid w:val="00A83B3F"/>
    <w:rsid w:val="00A90262"/>
    <w:rsid w:val="00A90BFA"/>
    <w:rsid w:val="00A95120"/>
    <w:rsid w:val="00A96C81"/>
    <w:rsid w:val="00AA0176"/>
    <w:rsid w:val="00AA4929"/>
    <w:rsid w:val="00AA4B2C"/>
    <w:rsid w:val="00AA72C9"/>
    <w:rsid w:val="00AA7FB6"/>
    <w:rsid w:val="00AB0897"/>
    <w:rsid w:val="00AB0F7D"/>
    <w:rsid w:val="00AB0F84"/>
    <w:rsid w:val="00AB0FEE"/>
    <w:rsid w:val="00AB2AEB"/>
    <w:rsid w:val="00AB35A7"/>
    <w:rsid w:val="00AB3ABA"/>
    <w:rsid w:val="00AC0664"/>
    <w:rsid w:val="00AC0902"/>
    <w:rsid w:val="00AC1D8A"/>
    <w:rsid w:val="00AC431E"/>
    <w:rsid w:val="00AC7573"/>
    <w:rsid w:val="00AC789F"/>
    <w:rsid w:val="00AD3181"/>
    <w:rsid w:val="00AD39EE"/>
    <w:rsid w:val="00AD3C4B"/>
    <w:rsid w:val="00AE01FD"/>
    <w:rsid w:val="00AE2D8D"/>
    <w:rsid w:val="00AE3B96"/>
    <w:rsid w:val="00AE56DF"/>
    <w:rsid w:val="00AF18A6"/>
    <w:rsid w:val="00AF209B"/>
    <w:rsid w:val="00AF29C0"/>
    <w:rsid w:val="00AF4AD1"/>
    <w:rsid w:val="00AF4BA4"/>
    <w:rsid w:val="00AF6662"/>
    <w:rsid w:val="00AF7021"/>
    <w:rsid w:val="00B03786"/>
    <w:rsid w:val="00B05A0D"/>
    <w:rsid w:val="00B05A95"/>
    <w:rsid w:val="00B0640D"/>
    <w:rsid w:val="00B151AA"/>
    <w:rsid w:val="00B16ACB"/>
    <w:rsid w:val="00B22BEE"/>
    <w:rsid w:val="00B26353"/>
    <w:rsid w:val="00B3079C"/>
    <w:rsid w:val="00B37687"/>
    <w:rsid w:val="00B41AC7"/>
    <w:rsid w:val="00B41AD4"/>
    <w:rsid w:val="00B4389C"/>
    <w:rsid w:val="00B4443C"/>
    <w:rsid w:val="00B45047"/>
    <w:rsid w:val="00B4725B"/>
    <w:rsid w:val="00B514F5"/>
    <w:rsid w:val="00B52579"/>
    <w:rsid w:val="00B5764D"/>
    <w:rsid w:val="00B57892"/>
    <w:rsid w:val="00B6520A"/>
    <w:rsid w:val="00B66CB4"/>
    <w:rsid w:val="00B6755A"/>
    <w:rsid w:val="00B71DFA"/>
    <w:rsid w:val="00B73ADC"/>
    <w:rsid w:val="00B75179"/>
    <w:rsid w:val="00B75A1D"/>
    <w:rsid w:val="00B7752B"/>
    <w:rsid w:val="00B807E9"/>
    <w:rsid w:val="00B80C68"/>
    <w:rsid w:val="00B81181"/>
    <w:rsid w:val="00B812A7"/>
    <w:rsid w:val="00B83792"/>
    <w:rsid w:val="00B83929"/>
    <w:rsid w:val="00B84E44"/>
    <w:rsid w:val="00B87677"/>
    <w:rsid w:val="00B87CC4"/>
    <w:rsid w:val="00B91FAB"/>
    <w:rsid w:val="00B962AE"/>
    <w:rsid w:val="00B964F5"/>
    <w:rsid w:val="00B96F10"/>
    <w:rsid w:val="00BA0946"/>
    <w:rsid w:val="00BA10B5"/>
    <w:rsid w:val="00BA2BFB"/>
    <w:rsid w:val="00BA3834"/>
    <w:rsid w:val="00BA7D9E"/>
    <w:rsid w:val="00BB2909"/>
    <w:rsid w:val="00BB4751"/>
    <w:rsid w:val="00BB58AB"/>
    <w:rsid w:val="00BB6515"/>
    <w:rsid w:val="00BC11D2"/>
    <w:rsid w:val="00BC409C"/>
    <w:rsid w:val="00BC4919"/>
    <w:rsid w:val="00BC59C3"/>
    <w:rsid w:val="00BC5DF5"/>
    <w:rsid w:val="00BC75FE"/>
    <w:rsid w:val="00BD0786"/>
    <w:rsid w:val="00BD159C"/>
    <w:rsid w:val="00BD4912"/>
    <w:rsid w:val="00BD661C"/>
    <w:rsid w:val="00BE0DB7"/>
    <w:rsid w:val="00BE0FA6"/>
    <w:rsid w:val="00BE282E"/>
    <w:rsid w:val="00BF1859"/>
    <w:rsid w:val="00BF385C"/>
    <w:rsid w:val="00BF398F"/>
    <w:rsid w:val="00BF3E37"/>
    <w:rsid w:val="00C05690"/>
    <w:rsid w:val="00C05F57"/>
    <w:rsid w:val="00C07A8B"/>
    <w:rsid w:val="00C15A77"/>
    <w:rsid w:val="00C16BA8"/>
    <w:rsid w:val="00C23C69"/>
    <w:rsid w:val="00C26101"/>
    <w:rsid w:val="00C27D04"/>
    <w:rsid w:val="00C32A06"/>
    <w:rsid w:val="00C368CB"/>
    <w:rsid w:val="00C369EF"/>
    <w:rsid w:val="00C41786"/>
    <w:rsid w:val="00C46DF3"/>
    <w:rsid w:val="00C47917"/>
    <w:rsid w:val="00C508D5"/>
    <w:rsid w:val="00C50D84"/>
    <w:rsid w:val="00C61AD0"/>
    <w:rsid w:val="00C6240B"/>
    <w:rsid w:val="00C63099"/>
    <w:rsid w:val="00C65907"/>
    <w:rsid w:val="00C676BC"/>
    <w:rsid w:val="00C7139C"/>
    <w:rsid w:val="00C747AE"/>
    <w:rsid w:val="00C8503F"/>
    <w:rsid w:val="00C87487"/>
    <w:rsid w:val="00C87DC3"/>
    <w:rsid w:val="00C97A0D"/>
    <w:rsid w:val="00C97C69"/>
    <w:rsid w:val="00CA0636"/>
    <w:rsid w:val="00CA1996"/>
    <w:rsid w:val="00CA4310"/>
    <w:rsid w:val="00CA6E2E"/>
    <w:rsid w:val="00CA7B2D"/>
    <w:rsid w:val="00CB1A52"/>
    <w:rsid w:val="00CB3858"/>
    <w:rsid w:val="00CB57CA"/>
    <w:rsid w:val="00CB5949"/>
    <w:rsid w:val="00CB7B71"/>
    <w:rsid w:val="00CC4B39"/>
    <w:rsid w:val="00CC5FCA"/>
    <w:rsid w:val="00CC6255"/>
    <w:rsid w:val="00CC6A9E"/>
    <w:rsid w:val="00CC6DDF"/>
    <w:rsid w:val="00CD3D13"/>
    <w:rsid w:val="00CD5192"/>
    <w:rsid w:val="00CD66D4"/>
    <w:rsid w:val="00CD6B93"/>
    <w:rsid w:val="00CD7D36"/>
    <w:rsid w:val="00CE2675"/>
    <w:rsid w:val="00CE54F1"/>
    <w:rsid w:val="00CF743A"/>
    <w:rsid w:val="00D0081F"/>
    <w:rsid w:val="00D13274"/>
    <w:rsid w:val="00D151F4"/>
    <w:rsid w:val="00D20BF5"/>
    <w:rsid w:val="00D21B63"/>
    <w:rsid w:val="00D22C6F"/>
    <w:rsid w:val="00D2381D"/>
    <w:rsid w:val="00D250A1"/>
    <w:rsid w:val="00D26799"/>
    <w:rsid w:val="00D2791D"/>
    <w:rsid w:val="00D27ECA"/>
    <w:rsid w:val="00D3255F"/>
    <w:rsid w:val="00D32E7F"/>
    <w:rsid w:val="00D33B69"/>
    <w:rsid w:val="00D33F96"/>
    <w:rsid w:val="00D34ECB"/>
    <w:rsid w:val="00D35632"/>
    <w:rsid w:val="00D356F3"/>
    <w:rsid w:val="00D374E8"/>
    <w:rsid w:val="00D42D02"/>
    <w:rsid w:val="00D44273"/>
    <w:rsid w:val="00D44746"/>
    <w:rsid w:val="00D45C5B"/>
    <w:rsid w:val="00D46D60"/>
    <w:rsid w:val="00D5149E"/>
    <w:rsid w:val="00D5157D"/>
    <w:rsid w:val="00D51ECC"/>
    <w:rsid w:val="00D52879"/>
    <w:rsid w:val="00D52CAB"/>
    <w:rsid w:val="00D53B99"/>
    <w:rsid w:val="00D54AEE"/>
    <w:rsid w:val="00D603B1"/>
    <w:rsid w:val="00D612CC"/>
    <w:rsid w:val="00D62B0D"/>
    <w:rsid w:val="00D6538C"/>
    <w:rsid w:val="00D66217"/>
    <w:rsid w:val="00D663AA"/>
    <w:rsid w:val="00D66D6D"/>
    <w:rsid w:val="00D701D5"/>
    <w:rsid w:val="00D72A87"/>
    <w:rsid w:val="00D757B8"/>
    <w:rsid w:val="00D765EA"/>
    <w:rsid w:val="00D809F3"/>
    <w:rsid w:val="00D8185E"/>
    <w:rsid w:val="00D85BCB"/>
    <w:rsid w:val="00D96433"/>
    <w:rsid w:val="00D96AFC"/>
    <w:rsid w:val="00D970B0"/>
    <w:rsid w:val="00D97736"/>
    <w:rsid w:val="00DA033E"/>
    <w:rsid w:val="00DA33BE"/>
    <w:rsid w:val="00DA3852"/>
    <w:rsid w:val="00DB0169"/>
    <w:rsid w:val="00DB0FE2"/>
    <w:rsid w:val="00DB6E67"/>
    <w:rsid w:val="00DB7CB5"/>
    <w:rsid w:val="00DC0B04"/>
    <w:rsid w:val="00DC0FDE"/>
    <w:rsid w:val="00DC37C3"/>
    <w:rsid w:val="00DC67E4"/>
    <w:rsid w:val="00DD2144"/>
    <w:rsid w:val="00DD324F"/>
    <w:rsid w:val="00DD3D66"/>
    <w:rsid w:val="00DD6126"/>
    <w:rsid w:val="00DD7BE9"/>
    <w:rsid w:val="00DE302D"/>
    <w:rsid w:val="00DE3C7C"/>
    <w:rsid w:val="00DE68A8"/>
    <w:rsid w:val="00DE7B3E"/>
    <w:rsid w:val="00DE7FDB"/>
    <w:rsid w:val="00DF1986"/>
    <w:rsid w:val="00DF4B53"/>
    <w:rsid w:val="00DF594A"/>
    <w:rsid w:val="00DF725C"/>
    <w:rsid w:val="00DF793B"/>
    <w:rsid w:val="00E00AC0"/>
    <w:rsid w:val="00E04484"/>
    <w:rsid w:val="00E06F1B"/>
    <w:rsid w:val="00E06F22"/>
    <w:rsid w:val="00E10D8A"/>
    <w:rsid w:val="00E16232"/>
    <w:rsid w:val="00E16B26"/>
    <w:rsid w:val="00E22FEC"/>
    <w:rsid w:val="00E23035"/>
    <w:rsid w:val="00E2622E"/>
    <w:rsid w:val="00E265C3"/>
    <w:rsid w:val="00E27D9B"/>
    <w:rsid w:val="00E30208"/>
    <w:rsid w:val="00E30F90"/>
    <w:rsid w:val="00E330FC"/>
    <w:rsid w:val="00E33111"/>
    <w:rsid w:val="00E33D0C"/>
    <w:rsid w:val="00E37927"/>
    <w:rsid w:val="00E42B47"/>
    <w:rsid w:val="00E431C8"/>
    <w:rsid w:val="00E43997"/>
    <w:rsid w:val="00E441F5"/>
    <w:rsid w:val="00E463F0"/>
    <w:rsid w:val="00E47706"/>
    <w:rsid w:val="00E52E4C"/>
    <w:rsid w:val="00E53565"/>
    <w:rsid w:val="00E578F1"/>
    <w:rsid w:val="00E603F6"/>
    <w:rsid w:val="00E609C0"/>
    <w:rsid w:val="00E60B88"/>
    <w:rsid w:val="00E61769"/>
    <w:rsid w:val="00E637BB"/>
    <w:rsid w:val="00E643C9"/>
    <w:rsid w:val="00E648A7"/>
    <w:rsid w:val="00E676BC"/>
    <w:rsid w:val="00E67F81"/>
    <w:rsid w:val="00E74C8D"/>
    <w:rsid w:val="00E75FEF"/>
    <w:rsid w:val="00E83A3E"/>
    <w:rsid w:val="00E83FA9"/>
    <w:rsid w:val="00E91027"/>
    <w:rsid w:val="00E91EB4"/>
    <w:rsid w:val="00E922BC"/>
    <w:rsid w:val="00E92F01"/>
    <w:rsid w:val="00E96292"/>
    <w:rsid w:val="00E963CE"/>
    <w:rsid w:val="00E9729A"/>
    <w:rsid w:val="00EA0E21"/>
    <w:rsid w:val="00EA2407"/>
    <w:rsid w:val="00EA360F"/>
    <w:rsid w:val="00EA4D33"/>
    <w:rsid w:val="00EA7117"/>
    <w:rsid w:val="00EB3E99"/>
    <w:rsid w:val="00EC12AE"/>
    <w:rsid w:val="00EC61EF"/>
    <w:rsid w:val="00ED19A0"/>
    <w:rsid w:val="00ED417D"/>
    <w:rsid w:val="00ED6962"/>
    <w:rsid w:val="00EE0004"/>
    <w:rsid w:val="00EE4688"/>
    <w:rsid w:val="00EF1984"/>
    <w:rsid w:val="00F003C4"/>
    <w:rsid w:val="00F00DFE"/>
    <w:rsid w:val="00F01151"/>
    <w:rsid w:val="00F01E9F"/>
    <w:rsid w:val="00F0602B"/>
    <w:rsid w:val="00F06597"/>
    <w:rsid w:val="00F10453"/>
    <w:rsid w:val="00F143C1"/>
    <w:rsid w:val="00F16DFC"/>
    <w:rsid w:val="00F1750A"/>
    <w:rsid w:val="00F227BC"/>
    <w:rsid w:val="00F24F4F"/>
    <w:rsid w:val="00F27917"/>
    <w:rsid w:val="00F27E0E"/>
    <w:rsid w:val="00F32E11"/>
    <w:rsid w:val="00F36464"/>
    <w:rsid w:val="00F37448"/>
    <w:rsid w:val="00F401B0"/>
    <w:rsid w:val="00F431C3"/>
    <w:rsid w:val="00F45508"/>
    <w:rsid w:val="00F54177"/>
    <w:rsid w:val="00F5424A"/>
    <w:rsid w:val="00F573A5"/>
    <w:rsid w:val="00F573E5"/>
    <w:rsid w:val="00F62EF9"/>
    <w:rsid w:val="00F633E3"/>
    <w:rsid w:val="00F63F60"/>
    <w:rsid w:val="00F64517"/>
    <w:rsid w:val="00F76C00"/>
    <w:rsid w:val="00F81DBA"/>
    <w:rsid w:val="00F82B08"/>
    <w:rsid w:val="00F833C6"/>
    <w:rsid w:val="00F838D3"/>
    <w:rsid w:val="00F84F86"/>
    <w:rsid w:val="00F876BD"/>
    <w:rsid w:val="00F9026E"/>
    <w:rsid w:val="00F946E6"/>
    <w:rsid w:val="00F94EE9"/>
    <w:rsid w:val="00F9756C"/>
    <w:rsid w:val="00FA0CB2"/>
    <w:rsid w:val="00FA35F4"/>
    <w:rsid w:val="00FA3FC4"/>
    <w:rsid w:val="00FA4300"/>
    <w:rsid w:val="00FA4ABB"/>
    <w:rsid w:val="00FA7E86"/>
    <w:rsid w:val="00FB20ED"/>
    <w:rsid w:val="00FB48C3"/>
    <w:rsid w:val="00FB51F1"/>
    <w:rsid w:val="00FB7E3F"/>
    <w:rsid w:val="00FC0C13"/>
    <w:rsid w:val="00FC2184"/>
    <w:rsid w:val="00FC2558"/>
    <w:rsid w:val="00FC33F1"/>
    <w:rsid w:val="00FD108E"/>
    <w:rsid w:val="00FD2A06"/>
    <w:rsid w:val="00FD7A39"/>
    <w:rsid w:val="00FE0BF6"/>
    <w:rsid w:val="00FE38C8"/>
    <w:rsid w:val="00FE527A"/>
    <w:rsid w:val="00FE6ABA"/>
    <w:rsid w:val="00FF2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C880"/>
  <w15:chartTrackingRefBased/>
  <w15:docId w15:val="{67C4BA00-981B-4974-958B-62EB165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2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729A"/>
    <w:rPr>
      <w:sz w:val="18"/>
      <w:szCs w:val="18"/>
    </w:rPr>
  </w:style>
  <w:style w:type="paragraph" w:styleId="a5">
    <w:name w:val="footer"/>
    <w:basedOn w:val="a"/>
    <w:link w:val="a6"/>
    <w:uiPriority w:val="99"/>
    <w:unhideWhenUsed/>
    <w:rsid w:val="00E9729A"/>
    <w:pPr>
      <w:tabs>
        <w:tab w:val="center" w:pos="4153"/>
        <w:tab w:val="right" w:pos="8306"/>
      </w:tabs>
      <w:snapToGrid w:val="0"/>
      <w:jc w:val="left"/>
    </w:pPr>
    <w:rPr>
      <w:sz w:val="18"/>
      <w:szCs w:val="18"/>
    </w:rPr>
  </w:style>
  <w:style w:type="character" w:customStyle="1" w:styleId="a6">
    <w:name w:val="页脚 字符"/>
    <w:basedOn w:val="a0"/>
    <w:link w:val="a5"/>
    <w:uiPriority w:val="99"/>
    <w:rsid w:val="00E9729A"/>
    <w:rPr>
      <w:sz w:val="18"/>
      <w:szCs w:val="18"/>
    </w:rPr>
  </w:style>
  <w:style w:type="table" w:styleId="a7">
    <w:name w:val="Table Grid"/>
    <w:basedOn w:val="a1"/>
    <w:uiPriority w:val="39"/>
    <w:rsid w:val="00E9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纵向-文档模板"/>
    <w:basedOn w:val="a"/>
    <w:link w:val="A4--0"/>
    <w:qFormat/>
    <w:rsid w:val="00E9729A"/>
    <w:pPr>
      <w:ind w:leftChars="-809" w:left="-1275" w:hangingChars="202" w:hanging="424"/>
    </w:pPr>
    <w:rPr>
      <w:noProof/>
    </w:rPr>
  </w:style>
  <w:style w:type="character" w:customStyle="1" w:styleId="A4--0">
    <w:name w:val="A4-纵向-文档模板 字符"/>
    <w:basedOn w:val="a0"/>
    <w:link w:val="A4--"/>
    <w:rsid w:val="00E9729A"/>
    <w:rPr>
      <w:noProof/>
    </w:rPr>
  </w:style>
  <w:style w:type="paragraph" w:styleId="a8">
    <w:name w:val="Revision"/>
    <w:hidden/>
    <w:uiPriority w:val="99"/>
    <w:semiHidden/>
    <w:rsid w:val="00F37448"/>
  </w:style>
  <w:style w:type="character" w:styleId="a9">
    <w:name w:val="annotation reference"/>
    <w:basedOn w:val="a0"/>
    <w:uiPriority w:val="99"/>
    <w:semiHidden/>
    <w:unhideWhenUsed/>
    <w:rsid w:val="00CC4B39"/>
    <w:rPr>
      <w:sz w:val="21"/>
      <w:szCs w:val="21"/>
    </w:rPr>
  </w:style>
  <w:style w:type="paragraph" w:styleId="aa">
    <w:name w:val="annotation text"/>
    <w:basedOn w:val="a"/>
    <w:link w:val="ab"/>
    <w:uiPriority w:val="99"/>
    <w:semiHidden/>
    <w:unhideWhenUsed/>
    <w:rsid w:val="00CC4B39"/>
    <w:pPr>
      <w:jc w:val="left"/>
    </w:pPr>
  </w:style>
  <w:style w:type="character" w:customStyle="1" w:styleId="ab">
    <w:name w:val="批注文字 字符"/>
    <w:basedOn w:val="a0"/>
    <w:link w:val="aa"/>
    <w:uiPriority w:val="99"/>
    <w:semiHidden/>
    <w:rsid w:val="00CC4B39"/>
  </w:style>
  <w:style w:type="paragraph" w:styleId="ac">
    <w:name w:val="annotation subject"/>
    <w:basedOn w:val="aa"/>
    <w:next w:val="aa"/>
    <w:link w:val="ad"/>
    <w:uiPriority w:val="99"/>
    <w:semiHidden/>
    <w:unhideWhenUsed/>
    <w:rsid w:val="00CC4B39"/>
    <w:rPr>
      <w:b/>
      <w:bCs/>
    </w:rPr>
  </w:style>
  <w:style w:type="character" w:customStyle="1" w:styleId="ad">
    <w:name w:val="批注主题 字符"/>
    <w:basedOn w:val="ab"/>
    <w:link w:val="ac"/>
    <w:uiPriority w:val="99"/>
    <w:semiHidden/>
    <w:rsid w:val="00CC4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TotalTime>
  <Pages>3</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pantrever</dc:creator>
  <cp:keywords/>
  <dc:description/>
  <cp:lastModifiedBy>A L</cp:lastModifiedBy>
  <cp:revision>28</cp:revision>
  <cp:lastPrinted>2023-06-30T03:23:00Z</cp:lastPrinted>
  <dcterms:created xsi:type="dcterms:W3CDTF">2026-06-17T10:40:00Z</dcterms:created>
  <dcterms:modified xsi:type="dcterms:W3CDTF">2026-07-16T09:53:00Z</dcterms:modified>
</cp:coreProperties>
</file>