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0988F" w14:textId="77777777" w:rsidR="0017207C" w:rsidRDefault="00ED073B" w:rsidP="00ED073B">
      <w:pPr>
        <w:ind w:firstLine="482"/>
        <w:jc w:val="center"/>
        <w:rPr>
          <w:rFonts w:ascii="宋体" w:hAnsi="宋体"/>
          <w:b/>
          <w:bCs/>
          <w:iCs/>
          <w:color w:val="000000"/>
        </w:rPr>
      </w:pPr>
      <w:r>
        <w:rPr>
          <w:rFonts w:ascii="宋体" w:hAnsi="宋体" w:hint="eastAsia"/>
          <w:b/>
          <w:bCs/>
          <w:iCs/>
          <w:color w:val="000000"/>
        </w:rPr>
        <w:t>上海艾为电子技术</w:t>
      </w:r>
      <w:r w:rsidRPr="00BB1B05">
        <w:rPr>
          <w:rFonts w:ascii="宋体" w:hAnsi="宋体" w:hint="eastAsia"/>
          <w:b/>
          <w:bCs/>
          <w:iCs/>
          <w:color w:val="000000"/>
        </w:rPr>
        <w:t>股份有限公司</w:t>
      </w:r>
    </w:p>
    <w:p w14:paraId="504CF760" w14:textId="3679E55E" w:rsidR="00ED073B" w:rsidRDefault="00ED073B" w:rsidP="00C30A0A">
      <w:pPr>
        <w:ind w:firstLine="482"/>
        <w:jc w:val="center"/>
        <w:rPr>
          <w:rFonts w:ascii="宋体" w:hAnsi="宋体"/>
          <w:b/>
          <w:bCs/>
          <w:iCs/>
          <w:color w:val="000000"/>
        </w:rPr>
      </w:pPr>
      <w:r w:rsidRPr="00BB1B05">
        <w:rPr>
          <w:rFonts w:ascii="宋体" w:hAnsi="宋体" w:hint="eastAsia"/>
          <w:b/>
          <w:bCs/>
          <w:iCs/>
          <w:color w:val="000000"/>
        </w:rPr>
        <w:t>投资者关系</w:t>
      </w:r>
      <w:r w:rsidR="0096353F">
        <w:rPr>
          <w:rFonts w:ascii="宋体" w:hAnsi="宋体" w:hint="eastAsia"/>
          <w:b/>
          <w:bCs/>
          <w:iCs/>
          <w:color w:val="000000"/>
        </w:rPr>
        <w:t>活动</w:t>
      </w:r>
      <w:r w:rsidR="00802A91">
        <w:rPr>
          <w:rFonts w:ascii="宋体" w:hAnsi="宋体" w:hint="eastAsia"/>
          <w:b/>
          <w:bCs/>
          <w:iCs/>
          <w:color w:val="000000"/>
        </w:rPr>
        <w:t>汇总</w:t>
      </w:r>
      <w:r w:rsidRPr="00BB1B05">
        <w:rPr>
          <w:rFonts w:ascii="宋体" w:hAnsi="宋体" w:hint="eastAsia"/>
          <w:b/>
          <w:bCs/>
          <w:iCs/>
          <w:color w:val="000000"/>
        </w:rPr>
        <w:t>表</w:t>
      </w:r>
    </w:p>
    <w:p w14:paraId="33BB086D" w14:textId="252BBA81" w:rsidR="00ED073B" w:rsidRPr="0069646A" w:rsidRDefault="0017207C" w:rsidP="0069646A">
      <w:pPr>
        <w:ind w:firstLine="482"/>
        <w:jc w:val="center"/>
        <w:rPr>
          <w:rFonts w:ascii="宋体" w:hAnsi="宋体"/>
          <w:b/>
          <w:bCs/>
          <w:iCs/>
          <w:color w:val="000000"/>
        </w:rPr>
      </w:pPr>
      <w:r>
        <w:rPr>
          <w:rFonts w:ascii="宋体" w:hAnsi="宋体" w:hint="eastAsia"/>
          <w:b/>
          <w:bCs/>
          <w:iCs/>
          <w:color w:val="000000"/>
        </w:rPr>
        <w:t>（2</w:t>
      </w:r>
      <w:r>
        <w:rPr>
          <w:rFonts w:ascii="宋体" w:hAnsi="宋体"/>
          <w:b/>
          <w:bCs/>
          <w:iCs/>
          <w:color w:val="000000"/>
        </w:rPr>
        <w:t>02</w:t>
      </w:r>
      <w:r w:rsidR="00EA5F8A">
        <w:rPr>
          <w:rFonts w:ascii="宋体" w:hAnsi="宋体"/>
          <w:b/>
          <w:bCs/>
          <w:iCs/>
          <w:color w:val="000000"/>
        </w:rPr>
        <w:t>6</w:t>
      </w:r>
      <w:r>
        <w:rPr>
          <w:rFonts w:ascii="宋体" w:hAnsi="宋体" w:hint="eastAsia"/>
          <w:b/>
          <w:bCs/>
          <w:iCs/>
          <w:color w:val="000000"/>
        </w:rPr>
        <w:t>年</w:t>
      </w:r>
      <w:r w:rsidR="004A0129">
        <w:rPr>
          <w:rFonts w:ascii="宋体" w:hAnsi="宋体"/>
          <w:b/>
          <w:bCs/>
          <w:iCs/>
          <w:color w:val="000000"/>
        </w:rPr>
        <w:t>7</w:t>
      </w:r>
      <w:r>
        <w:rPr>
          <w:rFonts w:ascii="宋体" w:hAnsi="宋体" w:hint="eastAsia"/>
          <w:b/>
          <w:bCs/>
          <w:iCs/>
          <w:color w:val="000000"/>
        </w:rPr>
        <w:t>月</w:t>
      </w:r>
      <w:r w:rsidR="004A0129">
        <w:rPr>
          <w:rFonts w:ascii="宋体" w:hAnsi="宋体"/>
          <w:b/>
          <w:bCs/>
          <w:iCs/>
          <w:color w:val="000000"/>
        </w:rPr>
        <w:t>22</w:t>
      </w:r>
      <w:r w:rsidR="00990490">
        <w:rPr>
          <w:rFonts w:ascii="宋体" w:hAnsi="宋体" w:hint="eastAsia"/>
          <w:b/>
          <w:bCs/>
          <w:iCs/>
          <w:color w:val="000000"/>
        </w:rPr>
        <w:t>日</w:t>
      </w:r>
      <w:r>
        <w:rPr>
          <w:rFonts w:ascii="宋体" w:hAnsi="宋体" w:hint="eastAsia"/>
          <w:b/>
          <w:bCs/>
          <w:iCs/>
          <w:color w:val="00000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6442"/>
      </w:tblGrid>
      <w:tr w:rsidR="00ED073B" w:rsidRPr="00BB1B05" w14:paraId="3ED1DAAC" w14:textId="77777777" w:rsidTr="0033650B">
        <w:trPr>
          <w:jc w:val="center"/>
        </w:trPr>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293EFC50" w14:textId="77777777" w:rsidR="00ED073B" w:rsidRPr="007E5587" w:rsidRDefault="00ED073B" w:rsidP="00990B15">
            <w:pPr>
              <w:ind w:firstLineChars="0" w:firstLine="0"/>
              <w:rPr>
                <w:rFonts w:ascii="宋体" w:hAnsi="宋体"/>
                <w:bCs/>
                <w:iCs/>
                <w:color w:val="000000"/>
                <w:sz w:val="18"/>
                <w:szCs w:val="18"/>
              </w:rPr>
            </w:pPr>
            <w:r w:rsidRPr="007E5587">
              <w:rPr>
                <w:rFonts w:ascii="宋体" w:hAnsi="宋体" w:hint="eastAsia"/>
                <w:bCs/>
                <w:iCs/>
                <w:color w:val="000000"/>
                <w:sz w:val="18"/>
                <w:szCs w:val="18"/>
              </w:rPr>
              <w:t>投资者关系活动类别</w:t>
            </w:r>
          </w:p>
          <w:p w14:paraId="7062642C" w14:textId="77777777" w:rsidR="00ED073B" w:rsidRPr="00BB1B05" w:rsidRDefault="00ED073B" w:rsidP="00990B15">
            <w:pPr>
              <w:ind w:firstLineChars="0" w:firstLine="0"/>
              <w:rPr>
                <w:rFonts w:ascii="宋体" w:hAnsi="宋体"/>
                <w:bCs/>
                <w:iCs/>
                <w:color w:val="000000"/>
              </w:rPr>
            </w:pPr>
          </w:p>
        </w:tc>
        <w:tc>
          <w:tcPr>
            <w:tcW w:w="6442" w:type="dxa"/>
            <w:tcBorders>
              <w:top w:val="single" w:sz="4" w:space="0" w:color="auto"/>
              <w:left w:val="single" w:sz="4" w:space="0" w:color="auto"/>
              <w:bottom w:val="single" w:sz="4" w:space="0" w:color="auto"/>
              <w:right w:val="single" w:sz="4" w:space="0" w:color="auto"/>
            </w:tcBorders>
            <w:shd w:val="clear" w:color="auto" w:fill="auto"/>
          </w:tcPr>
          <w:p w14:paraId="09A9E765" w14:textId="77777777" w:rsidR="00ED073B" w:rsidRPr="007E5587" w:rsidRDefault="00ED073B" w:rsidP="00990B15">
            <w:pPr>
              <w:spacing w:line="480" w:lineRule="atLeast"/>
              <w:ind w:firstLineChars="0" w:firstLine="0"/>
              <w:rPr>
                <w:rFonts w:ascii="宋体" w:hAnsi="宋体"/>
                <w:bCs/>
                <w:iCs/>
                <w:color w:val="000000"/>
                <w:sz w:val="18"/>
                <w:szCs w:val="18"/>
              </w:rPr>
            </w:pPr>
            <w:r w:rsidRPr="007E5587">
              <w:rPr>
                <w:rFonts w:ascii="宋体" w:hAnsi="宋体" w:hint="eastAsia"/>
                <w:bCs/>
                <w:iCs/>
                <w:color w:val="000000"/>
                <w:sz w:val="18"/>
                <w:szCs w:val="18"/>
              </w:rPr>
              <w:t>■</w:t>
            </w:r>
            <w:r w:rsidRPr="007E5587">
              <w:rPr>
                <w:rFonts w:ascii="宋体" w:hAnsi="宋体" w:hint="eastAsia"/>
                <w:sz w:val="18"/>
                <w:szCs w:val="18"/>
              </w:rPr>
              <w:t xml:space="preserve">特定对象调研        </w:t>
            </w:r>
            <w:r w:rsidRPr="007E5587">
              <w:rPr>
                <w:rFonts w:ascii="宋体" w:hAnsi="宋体" w:hint="eastAsia"/>
                <w:bCs/>
                <w:iCs/>
                <w:color w:val="000000"/>
                <w:sz w:val="18"/>
                <w:szCs w:val="18"/>
              </w:rPr>
              <w:t>□</w:t>
            </w:r>
            <w:r w:rsidRPr="007E5587">
              <w:rPr>
                <w:rFonts w:ascii="宋体" w:hAnsi="宋体" w:hint="eastAsia"/>
                <w:sz w:val="18"/>
                <w:szCs w:val="18"/>
              </w:rPr>
              <w:t>分析师会议</w:t>
            </w:r>
          </w:p>
          <w:p w14:paraId="561EC776" w14:textId="77777777" w:rsidR="00ED073B" w:rsidRPr="007E5587" w:rsidRDefault="00ED073B" w:rsidP="00990B15">
            <w:pPr>
              <w:spacing w:line="480" w:lineRule="atLeast"/>
              <w:ind w:firstLineChars="0" w:firstLine="0"/>
              <w:rPr>
                <w:rFonts w:ascii="宋体" w:hAnsi="宋体"/>
                <w:bCs/>
                <w:iCs/>
                <w:color w:val="000000"/>
                <w:sz w:val="18"/>
                <w:szCs w:val="18"/>
              </w:rPr>
            </w:pPr>
            <w:r w:rsidRPr="007E5587">
              <w:rPr>
                <w:rFonts w:ascii="宋体" w:hAnsi="宋体" w:hint="eastAsia"/>
                <w:bCs/>
                <w:iCs/>
                <w:color w:val="000000"/>
                <w:sz w:val="18"/>
                <w:szCs w:val="18"/>
              </w:rPr>
              <w:t>□</w:t>
            </w:r>
            <w:r w:rsidRPr="007E5587">
              <w:rPr>
                <w:rFonts w:ascii="宋体" w:hAnsi="宋体" w:hint="eastAsia"/>
                <w:sz w:val="18"/>
                <w:szCs w:val="18"/>
              </w:rPr>
              <w:t xml:space="preserve">媒体采访            </w:t>
            </w:r>
            <w:r w:rsidRPr="007E5587">
              <w:rPr>
                <w:rFonts w:ascii="宋体" w:hAnsi="宋体" w:hint="eastAsia"/>
                <w:bCs/>
                <w:iCs/>
                <w:color w:val="000000"/>
                <w:sz w:val="18"/>
                <w:szCs w:val="18"/>
              </w:rPr>
              <w:t>□</w:t>
            </w:r>
            <w:r w:rsidRPr="007E5587">
              <w:rPr>
                <w:rFonts w:ascii="宋体" w:hAnsi="宋体" w:hint="eastAsia"/>
                <w:sz w:val="18"/>
                <w:szCs w:val="18"/>
              </w:rPr>
              <w:t>业绩说明会</w:t>
            </w:r>
          </w:p>
          <w:p w14:paraId="75D6D56D" w14:textId="77777777" w:rsidR="00ED073B" w:rsidRPr="007E5587" w:rsidRDefault="00ED073B" w:rsidP="00990B15">
            <w:pPr>
              <w:spacing w:line="480" w:lineRule="atLeast"/>
              <w:ind w:firstLineChars="0" w:firstLine="0"/>
              <w:rPr>
                <w:rFonts w:ascii="宋体" w:hAnsi="宋体"/>
                <w:bCs/>
                <w:iCs/>
                <w:color w:val="000000"/>
                <w:sz w:val="18"/>
                <w:szCs w:val="18"/>
              </w:rPr>
            </w:pPr>
            <w:r w:rsidRPr="007E5587">
              <w:rPr>
                <w:rFonts w:ascii="宋体" w:hAnsi="宋体" w:hint="eastAsia"/>
                <w:bCs/>
                <w:iCs/>
                <w:color w:val="000000"/>
                <w:sz w:val="18"/>
                <w:szCs w:val="18"/>
              </w:rPr>
              <w:t>□</w:t>
            </w:r>
            <w:r w:rsidRPr="007E5587">
              <w:rPr>
                <w:rFonts w:ascii="宋体" w:hAnsi="宋体" w:hint="eastAsia"/>
                <w:sz w:val="18"/>
                <w:szCs w:val="18"/>
              </w:rPr>
              <w:t xml:space="preserve">新闻发布会          </w:t>
            </w:r>
            <w:r w:rsidRPr="007E5587">
              <w:rPr>
                <w:rFonts w:ascii="宋体" w:hAnsi="宋体" w:hint="eastAsia"/>
                <w:bCs/>
                <w:iCs/>
                <w:color w:val="000000"/>
                <w:sz w:val="18"/>
                <w:szCs w:val="18"/>
              </w:rPr>
              <w:t>□</w:t>
            </w:r>
            <w:r w:rsidRPr="007E5587">
              <w:rPr>
                <w:rFonts w:ascii="宋体" w:hAnsi="宋体" w:hint="eastAsia"/>
                <w:sz w:val="18"/>
                <w:szCs w:val="18"/>
              </w:rPr>
              <w:t>路演活动</w:t>
            </w:r>
          </w:p>
          <w:p w14:paraId="4DC6B573" w14:textId="77777777" w:rsidR="00ED073B" w:rsidRPr="007E5587" w:rsidRDefault="00ED073B" w:rsidP="00990B15">
            <w:pPr>
              <w:tabs>
                <w:tab w:val="left" w:pos="3045"/>
                <w:tab w:val="center" w:pos="3199"/>
              </w:tabs>
              <w:spacing w:line="480" w:lineRule="atLeast"/>
              <w:ind w:firstLineChars="0" w:firstLine="0"/>
              <w:rPr>
                <w:rFonts w:ascii="宋体" w:hAnsi="宋体"/>
                <w:bCs/>
                <w:iCs/>
                <w:color w:val="000000"/>
                <w:sz w:val="18"/>
                <w:szCs w:val="18"/>
              </w:rPr>
            </w:pPr>
            <w:r w:rsidRPr="007E5587">
              <w:rPr>
                <w:rFonts w:ascii="宋体" w:hAnsi="宋体" w:hint="eastAsia"/>
                <w:bCs/>
                <w:iCs/>
                <w:color w:val="000000"/>
                <w:sz w:val="18"/>
                <w:szCs w:val="18"/>
              </w:rPr>
              <w:t>□</w:t>
            </w:r>
            <w:r w:rsidRPr="007E5587">
              <w:rPr>
                <w:rFonts w:ascii="宋体" w:hAnsi="宋体" w:hint="eastAsia"/>
                <w:sz w:val="18"/>
                <w:szCs w:val="18"/>
              </w:rPr>
              <w:t>现场参观</w:t>
            </w:r>
            <w:r w:rsidRPr="007E5587">
              <w:rPr>
                <w:rFonts w:ascii="宋体" w:hAnsi="宋体" w:hint="eastAsia"/>
                <w:bCs/>
                <w:iCs/>
                <w:color w:val="000000"/>
                <w:sz w:val="18"/>
                <w:szCs w:val="18"/>
              </w:rPr>
              <w:tab/>
            </w:r>
          </w:p>
          <w:p w14:paraId="5B2BEA8C" w14:textId="77777777" w:rsidR="00ED073B" w:rsidRPr="007E5587" w:rsidRDefault="00ED073B" w:rsidP="00990B15">
            <w:pPr>
              <w:tabs>
                <w:tab w:val="center" w:pos="3199"/>
              </w:tabs>
              <w:spacing w:line="480" w:lineRule="atLeast"/>
              <w:ind w:firstLineChars="0" w:firstLine="0"/>
              <w:rPr>
                <w:rFonts w:ascii="宋体" w:hAnsi="宋体"/>
                <w:bCs/>
                <w:iCs/>
                <w:color w:val="000000"/>
                <w:sz w:val="18"/>
                <w:szCs w:val="18"/>
              </w:rPr>
            </w:pPr>
            <w:r w:rsidRPr="007E5587">
              <w:rPr>
                <w:rFonts w:ascii="宋体" w:hAnsi="宋体" w:hint="eastAsia"/>
                <w:bCs/>
                <w:iCs/>
                <w:color w:val="000000"/>
                <w:sz w:val="18"/>
                <w:szCs w:val="18"/>
              </w:rPr>
              <w:t>□</w:t>
            </w:r>
            <w:r w:rsidRPr="007E5587">
              <w:rPr>
                <w:rFonts w:ascii="宋体" w:hAnsi="宋体" w:hint="eastAsia"/>
                <w:sz w:val="18"/>
                <w:szCs w:val="18"/>
              </w:rPr>
              <w:t>其他 （</w:t>
            </w:r>
            <w:r w:rsidRPr="007E5587">
              <w:rPr>
                <w:rFonts w:ascii="宋体" w:hAnsi="宋体" w:hint="eastAsia"/>
                <w:sz w:val="18"/>
                <w:szCs w:val="18"/>
                <w:u w:val="single"/>
              </w:rPr>
              <w:t>请文字说明其他活动内容）</w:t>
            </w:r>
          </w:p>
        </w:tc>
      </w:tr>
      <w:tr w:rsidR="00ED073B" w:rsidRPr="007E5587" w14:paraId="0857DFD9" w14:textId="77777777" w:rsidTr="0033650B">
        <w:trPr>
          <w:jc w:val="center"/>
        </w:trPr>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13BEBBD9" w14:textId="72B1342B" w:rsidR="00ED073B" w:rsidRPr="007E5587" w:rsidRDefault="0049518D" w:rsidP="00990B15">
            <w:pPr>
              <w:ind w:firstLineChars="0" w:firstLine="0"/>
              <w:rPr>
                <w:rFonts w:ascii="宋体" w:hAnsi="宋体"/>
                <w:bCs/>
                <w:iCs/>
                <w:color w:val="000000"/>
                <w:sz w:val="21"/>
                <w:szCs w:val="21"/>
              </w:rPr>
            </w:pPr>
            <w:r w:rsidRPr="007E5587">
              <w:rPr>
                <w:rFonts w:ascii="宋体" w:hAnsi="宋体" w:hint="eastAsia"/>
                <w:bCs/>
                <w:iCs/>
                <w:color w:val="000000"/>
                <w:sz w:val="18"/>
                <w:szCs w:val="18"/>
              </w:rPr>
              <w:t>参与单位名称</w:t>
            </w:r>
          </w:p>
        </w:tc>
        <w:tc>
          <w:tcPr>
            <w:tcW w:w="6442" w:type="dxa"/>
            <w:tcBorders>
              <w:top w:val="single" w:sz="4" w:space="0" w:color="auto"/>
              <w:left w:val="single" w:sz="4" w:space="0" w:color="auto"/>
              <w:bottom w:val="single" w:sz="4" w:space="0" w:color="auto"/>
              <w:right w:val="single" w:sz="4" w:space="0" w:color="auto"/>
            </w:tcBorders>
            <w:shd w:val="clear" w:color="auto" w:fill="auto"/>
          </w:tcPr>
          <w:p w14:paraId="173932A0" w14:textId="3A5A3DBD" w:rsidR="006D4087" w:rsidRPr="007E5587" w:rsidRDefault="004A0129" w:rsidP="00516F7F">
            <w:pPr>
              <w:spacing w:line="480" w:lineRule="atLeast"/>
              <w:ind w:firstLineChars="0" w:firstLine="0"/>
              <w:rPr>
                <w:rFonts w:ascii="宋体" w:hAnsi="宋体"/>
                <w:bCs/>
                <w:iCs/>
                <w:color w:val="000000"/>
                <w:sz w:val="18"/>
                <w:szCs w:val="18"/>
              </w:rPr>
            </w:pPr>
            <w:r>
              <w:rPr>
                <w:rFonts w:ascii="宋体" w:hAnsi="宋体" w:hint="eastAsia"/>
                <w:bCs/>
                <w:iCs/>
                <w:color w:val="000000"/>
                <w:sz w:val="18"/>
                <w:szCs w:val="18"/>
              </w:rPr>
              <w:t>国泰海通证券</w:t>
            </w:r>
          </w:p>
        </w:tc>
      </w:tr>
      <w:tr w:rsidR="00ED073B" w:rsidRPr="007E5587" w14:paraId="770D37E9" w14:textId="77777777" w:rsidTr="0033650B">
        <w:trPr>
          <w:jc w:val="center"/>
        </w:trPr>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2E333265" w14:textId="77777777" w:rsidR="00ED073B" w:rsidRPr="007E5587" w:rsidRDefault="00ED073B" w:rsidP="00990B15">
            <w:pPr>
              <w:ind w:firstLineChars="0" w:firstLine="0"/>
              <w:rPr>
                <w:rFonts w:ascii="宋体" w:hAnsi="宋体"/>
                <w:bCs/>
                <w:iCs/>
                <w:color w:val="000000"/>
                <w:sz w:val="18"/>
                <w:szCs w:val="18"/>
              </w:rPr>
            </w:pPr>
            <w:r w:rsidRPr="007E5587">
              <w:rPr>
                <w:rFonts w:ascii="宋体" w:hAnsi="宋体" w:hint="eastAsia"/>
                <w:bCs/>
                <w:iCs/>
                <w:color w:val="000000"/>
                <w:sz w:val="18"/>
                <w:szCs w:val="18"/>
              </w:rPr>
              <w:t>时间</w:t>
            </w:r>
          </w:p>
        </w:tc>
        <w:tc>
          <w:tcPr>
            <w:tcW w:w="6442" w:type="dxa"/>
            <w:tcBorders>
              <w:top w:val="single" w:sz="4" w:space="0" w:color="auto"/>
              <w:left w:val="single" w:sz="4" w:space="0" w:color="auto"/>
              <w:bottom w:val="single" w:sz="4" w:space="0" w:color="auto"/>
              <w:right w:val="single" w:sz="4" w:space="0" w:color="auto"/>
            </w:tcBorders>
            <w:shd w:val="clear" w:color="auto" w:fill="auto"/>
          </w:tcPr>
          <w:p w14:paraId="7D2106C2" w14:textId="5F41BD1E" w:rsidR="005455A0" w:rsidRPr="00DC6509" w:rsidRDefault="007D3D98" w:rsidP="00C20E04">
            <w:pPr>
              <w:spacing w:line="480" w:lineRule="atLeast"/>
              <w:ind w:firstLineChars="0" w:firstLine="0"/>
              <w:rPr>
                <w:rFonts w:ascii="宋体" w:hAnsi="宋体"/>
                <w:bCs/>
                <w:iCs/>
                <w:color w:val="000000"/>
                <w:sz w:val="18"/>
                <w:szCs w:val="18"/>
              </w:rPr>
            </w:pPr>
            <w:r>
              <w:rPr>
                <w:rFonts w:ascii="宋体" w:hAnsi="宋体" w:hint="eastAsia"/>
                <w:bCs/>
                <w:iCs/>
                <w:color w:val="000000"/>
                <w:sz w:val="18"/>
                <w:szCs w:val="18"/>
              </w:rPr>
              <w:t>2</w:t>
            </w:r>
            <w:r>
              <w:rPr>
                <w:rFonts w:ascii="宋体" w:hAnsi="宋体"/>
                <w:bCs/>
                <w:iCs/>
                <w:color w:val="000000"/>
                <w:sz w:val="18"/>
                <w:szCs w:val="18"/>
              </w:rPr>
              <w:t>026</w:t>
            </w:r>
            <w:r>
              <w:rPr>
                <w:rFonts w:ascii="宋体" w:hAnsi="宋体" w:hint="eastAsia"/>
                <w:bCs/>
                <w:iCs/>
                <w:color w:val="000000"/>
                <w:sz w:val="18"/>
                <w:szCs w:val="18"/>
              </w:rPr>
              <w:t>年</w:t>
            </w:r>
            <w:r w:rsidR="004A0129">
              <w:rPr>
                <w:rFonts w:ascii="宋体" w:hAnsi="宋体"/>
                <w:bCs/>
                <w:iCs/>
                <w:color w:val="000000"/>
                <w:sz w:val="18"/>
                <w:szCs w:val="18"/>
              </w:rPr>
              <w:t>7</w:t>
            </w:r>
            <w:r>
              <w:rPr>
                <w:rFonts w:ascii="宋体" w:hAnsi="宋体" w:hint="eastAsia"/>
                <w:bCs/>
                <w:iCs/>
                <w:color w:val="000000"/>
                <w:sz w:val="18"/>
                <w:szCs w:val="18"/>
              </w:rPr>
              <w:t>月</w:t>
            </w:r>
            <w:r w:rsidR="004A0129">
              <w:rPr>
                <w:rFonts w:ascii="宋体" w:hAnsi="宋体"/>
                <w:bCs/>
                <w:iCs/>
                <w:color w:val="000000"/>
                <w:sz w:val="18"/>
                <w:szCs w:val="18"/>
              </w:rPr>
              <w:t>22</w:t>
            </w:r>
            <w:r>
              <w:rPr>
                <w:rFonts w:ascii="宋体" w:hAnsi="宋体" w:hint="eastAsia"/>
                <w:bCs/>
                <w:iCs/>
                <w:color w:val="000000"/>
                <w:sz w:val="18"/>
                <w:szCs w:val="18"/>
              </w:rPr>
              <w:t>日</w:t>
            </w:r>
          </w:p>
        </w:tc>
      </w:tr>
      <w:tr w:rsidR="00ED073B" w:rsidRPr="007E5587" w14:paraId="56107AED" w14:textId="77777777" w:rsidTr="0033650B">
        <w:trPr>
          <w:jc w:val="center"/>
        </w:trPr>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5126D42A" w14:textId="77777777" w:rsidR="00ED073B" w:rsidRPr="007E5587" w:rsidRDefault="00ED073B" w:rsidP="00990B15">
            <w:pPr>
              <w:ind w:firstLineChars="0" w:firstLine="0"/>
              <w:rPr>
                <w:rFonts w:ascii="宋体" w:hAnsi="宋体"/>
                <w:bCs/>
                <w:iCs/>
                <w:color w:val="000000"/>
                <w:sz w:val="18"/>
                <w:szCs w:val="18"/>
              </w:rPr>
            </w:pPr>
            <w:r w:rsidRPr="007E5587">
              <w:rPr>
                <w:rFonts w:ascii="宋体" w:hAnsi="宋体" w:hint="eastAsia"/>
                <w:bCs/>
                <w:iCs/>
                <w:color w:val="000000"/>
                <w:sz w:val="18"/>
                <w:szCs w:val="18"/>
              </w:rPr>
              <w:t>地点</w:t>
            </w:r>
          </w:p>
        </w:tc>
        <w:tc>
          <w:tcPr>
            <w:tcW w:w="6442" w:type="dxa"/>
            <w:tcBorders>
              <w:top w:val="single" w:sz="4" w:space="0" w:color="auto"/>
              <w:left w:val="single" w:sz="4" w:space="0" w:color="auto"/>
              <w:bottom w:val="single" w:sz="4" w:space="0" w:color="auto"/>
              <w:right w:val="single" w:sz="4" w:space="0" w:color="auto"/>
            </w:tcBorders>
            <w:shd w:val="clear" w:color="auto" w:fill="auto"/>
          </w:tcPr>
          <w:p w14:paraId="59A62619" w14:textId="4CEEA996" w:rsidR="004658B7" w:rsidRPr="007E5587" w:rsidRDefault="000A1AAB" w:rsidP="00990B15">
            <w:pPr>
              <w:spacing w:line="480" w:lineRule="atLeast"/>
              <w:ind w:firstLineChars="0" w:firstLine="0"/>
              <w:rPr>
                <w:rFonts w:ascii="宋体" w:hAnsi="宋体"/>
                <w:bCs/>
                <w:iCs/>
                <w:color w:val="000000"/>
                <w:sz w:val="18"/>
                <w:szCs w:val="18"/>
              </w:rPr>
            </w:pPr>
            <w:r>
              <w:rPr>
                <w:rFonts w:ascii="宋体" w:hAnsi="宋体"/>
                <w:bCs/>
                <w:iCs/>
                <w:color w:val="000000"/>
                <w:sz w:val="18"/>
                <w:szCs w:val="18"/>
              </w:rPr>
              <w:t>公司会议室</w:t>
            </w:r>
          </w:p>
        </w:tc>
      </w:tr>
      <w:tr w:rsidR="00ED073B" w:rsidRPr="007E5587" w14:paraId="2A03445A" w14:textId="77777777" w:rsidTr="0033650B">
        <w:trPr>
          <w:jc w:val="center"/>
        </w:trPr>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5148BAE0" w14:textId="77777777" w:rsidR="00ED073B" w:rsidRPr="007E5587" w:rsidRDefault="00ED073B" w:rsidP="00990B15">
            <w:pPr>
              <w:ind w:firstLineChars="0" w:firstLine="0"/>
              <w:rPr>
                <w:rFonts w:ascii="宋体" w:hAnsi="宋体"/>
                <w:bCs/>
                <w:iCs/>
                <w:color w:val="000000"/>
                <w:sz w:val="18"/>
                <w:szCs w:val="18"/>
              </w:rPr>
            </w:pPr>
            <w:r w:rsidRPr="007E5587">
              <w:rPr>
                <w:rFonts w:ascii="宋体" w:hAnsi="宋体" w:hint="eastAsia"/>
                <w:bCs/>
                <w:iCs/>
                <w:color w:val="000000"/>
                <w:sz w:val="18"/>
                <w:szCs w:val="18"/>
              </w:rPr>
              <w:t>上市公司接待人员姓名</w:t>
            </w:r>
          </w:p>
        </w:tc>
        <w:tc>
          <w:tcPr>
            <w:tcW w:w="6442" w:type="dxa"/>
            <w:tcBorders>
              <w:top w:val="single" w:sz="4" w:space="0" w:color="auto"/>
              <w:left w:val="single" w:sz="4" w:space="0" w:color="auto"/>
              <w:bottom w:val="single" w:sz="4" w:space="0" w:color="auto"/>
              <w:right w:val="single" w:sz="4" w:space="0" w:color="auto"/>
            </w:tcBorders>
            <w:shd w:val="clear" w:color="auto" w:fill="auto"/>
          </w:tcPr>
          <w:p w14:paraId="6E3608FA" w14:textId="6D9C4AA2" w:rsidR="00F97DEA" w:rsidRPr="00473A14" w:rsidRDefault="00ED073B" w:rsidP="001333CB">
            <w:pPr>
              <w:spacing w:line="480" w:lineRule="atLeast"/>
              <w:ind w:firstLineChars="0" w:firstLine="0"/>
              <w:rPr>
                <w:rFonts w:ascii="宋体" w:hAnsi="宋体"/>
                <w:bCs/>
                <w:iCs/>
                <w:color w:val="000000"/>
                <w:sz w:val="18"/>
                <w:szCs w:val="18"/>
              </w:rPr>
            </w:pPr>
            <w:r w:rsidRPr="007E5587">
              <w:rPr>
                <w:rFonts w:ascii="宋体" w:hAnsi="宋体"/>
                <w:bCs/>
                <w:iCs/>
                <w:color w:val="000000"/>
                <w:sz w:val="18"/>
                <w:szCs w:val="18"/>
              </w:rPr>
              <w:t>董事会秘书</w:t>
            </w:r>
            <w:r w:rsidRPr="007E5587">
              <w:rPr>
                <w:rFonts w:ascii="宋体" w:hAnsi="宋体" w:hint="eastAsia"/>
                <w:bCs/>
                <w:iCs/>
                <w:color w:val="000000"/>
                <w:sz w:val="18"/>
                <w:szCs w:val="18"/>
              </w:rPr>
              <w:t>：</w:t>
            </w:r>
            <w:r w:rsidR="00CC1D3B" w:rsidRPr="00CC1D3B">
              <w:rPr>
                <w:rFonts w:ascii="宋体" w:hAnsi="宋体" w:hint="eastAsia"/>
                <w:bCs/>
                <w:iCs/>
                <w:color w:val="000000"/>
                <w:sz w:val="18"/>
                <w:szCs w:val="18"/>
              </w:rPr>
              <w:t>余美伊</w:t>
            </w:r>
          </w:p>
        </w:tc>
      </w:tr>
      <w:tr w:rsidR="00ED073B" w:rsidRPr="007E5587" w14:paraId="0CDFD25D" w14:textId="77777777" w:rsidTr="0033650B">
        <w:trPr>
          <w:jc w:val="center"/>
        </w:trPr>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5A61E8F7" w14:textId="77777777" w:rsidR="00ED073B" w:rsidRPr="007E5587" w:rsidRDefault="00ED073B" w:rsidP="00990B15">
            <w:pPr>
              <w:ind w:firstLineChars="0" w:firstLine="0"/>
              <w:rPr>
                <w:rFonts w:ascii="宋体" w:hAnsi="宋体"/>
                <w:bCs/>
                <w:iCs/>
                <w:color w:val="000000"/>
                <w:sz w:val="18"/>
                <w:szCs w:val="18"/>
              </w:rPr>
            </w:pPr>
            <w:r w:rsidRPr="007E5587">
              <w:rPr>
                <w:rFonts w:ascii="宋体" w:hAnsi="宋体" w:hint="eastAsia"/>
                <w:bCs/>
                <w:iCs/>
                <w:color w:val="000000"/>
                <w:sz w:val="18"/>
                <w:szCs w:val="18"/>
              </w:rPr>
              <w:t>投资者关系活动主要内容介绍</w:t>
            </w:r>
          </w:p>
          <w:p w14:paraId="79333560" w14:textId="77777777" w:rsidR="00ED073B" w:rsidRPr="007E5587" w:rsidRDefault="00ED073B" w:rsidP="00990B15">
            <w:pPr>
              <w:ind w:firstLineChars="0" w:firstLine="0"/>
              <w:rPr>
                <w:rFonts w:ascii="宋体" w:hAnsi="宋体"/>
                <w:bCs/>
                <w:iCs/>
                <w:color w:val="000000"/>
                <w:sz w:val="21"/>
                <w:szCs w:val="21"/>
              </w:rPr>
            </w:pPr>
          </w:p>
        </w:tc>
        <w:tc>
          <w:tcPr>
            <w:tcW w:w="6442" w:type="dxa"/>
            <w:tcBorders>
              <w:top w:val="single" w:sz="4" w:space="0" w:color="auto"/>
              <w:left w:val="single" w:sz="4" w:space="0" w:color="auto"/>
              <w:bottom w:val="single" w:sz="4" w:space="0" w:color="auto"/>
              <w:right w:val="single" w:sz="4" w:space="0" w:color="auto"/>
            </w:tcBorders>
            <w:shd w:val="clear" w:color="auto" w:fill="auto"/>
          </w:tcPr>
          <w:p w14:paraId="3BFB21DE" w14:textId="77777777" w:rsidR="007D3D98" w:rsidRPr="007D3D98" w:rsidRDefault="007D3D98" w:rsidP="007D3D98">
            <w:pPr>
              <w:spacing w:line="480" w:lineRule="atLeast"/>
              <w:ind w:firstLineChars="0" w:firstLine="0"/>
              <w:rPr>
                <w:rFonts w:ascii="宋体" w:hAnsi="宋体"/>
                <w:bCs/>
                <w:iCs/>
                <w:color w:val="000000"/>
                <w:sz w:val="18"/>
                <w:szCs w:val="18"/>
              </w:rPr>
            </w:pPr>
            <w:r w:rsidRPr="007D3D98">
              <w:rPr>
                <w:rFonts w:ascii="宋体" w:hAnsi="宋体" w:hint="eastAsia"/>
                <w:bCs/>
                <w:iCs/>
                <w:color w:val="000000"/>
                <w:sz w:val="18"/>
                <w:szCs w:val="18"/>
              </w:rPr>
              <w:t>第一部分：解读公司2026年第一季度报告并介绍公司概要、公司成长、公司团队、主要产品线等。</w:t>
            </w:r>
          </w:p>
          <w:p w14:paraId="2C4F24EE" w14:textId="77777777" w:rsidR="007D3D98" w:rsidRPr="007D3D98" w:rsidRDefault="007D3D98" w:rsidP="007D3D98">
            <w:pPr>
              <w:spacing w:line="480" w:lineRule="atLeast"/>
              <w:ind w:firstLineChars="0" w:firstLine="0"/>
              <w:rPr>
                <w:rFonts w:ascii="宋体" w:hAnsi="宋体"/>
                <w:bCs/>
                <w:iCs/>
                <w:color w:val="000000"/>
                <w:sz w:val="18"/>
                <w:szCs w:val="18"/>
              </w:rPr>
            </w:pPr>
          </w:p>
          <w:p w14:paraId="73488BC9" w14:textId="77777777" w:rsidR="007D3D98" w:rsidRPr="007D3D98" w:rsidRDefault="007D3D98" w:rsidP="007D3D98">
            <w:pPr>
              <w:spacing w:line="480" w:lineRule="atLeast"/>
              <w:ind w:firstLineChars="0" w:firstLine="0"/>
              <w:rPr>
                <w:rFonts w:ascii="宋体" w:hAnsi="宋体"/>
                <w:bCs/>
                <w:iCs/>
                <w:color w:val="000000"/>
                <w:sz w:val="18"/>
                <w:szCs w:val="18"/>
              </w:rPr>
            </w:pPr>
            <w:r w:rsidRPr="007D3D98">
              <w:rPr>
                <w:rFonts w:ascii="宋体" w:hAnsi="宋体" w:hint="eastAsia"/>
                <w:bCs/>
                <w:iCs/>
                <w:color w:val="000000"/>
                <w:sz w:val="18"/>
                <w:szCs w:val="18"/>
              </w:rPr>
              <w:t>第二部分：问答环节</w:t>
            </w:r>
          </w:p>
          <w:p w14:paraId="4127893E" w14:textId="77777777" w:rsidR="007D3D98" w:rsidRPr="007D3D98" w:rsidRDefault="007D3D98" w:rsidP="007D3D98">
            <w:pPr>
              <w:spacing w:line="480" w:lineRule="atLeast"/>
              <w:ind w:firstLineChars="0" w:firstLine="0"/>
              <w:rPr>
                <w:rFonts w:ascii="宋体" w:hAnsi="宋体"/>
                <w:bCs/>
                <w:iCs/>
                <w:color w:val="000000"/>
                <w:sz w:val="18"/>
                <w:szCs w:val="18"/>
              </w:rPr>
            </w:pPr>
            <w:r w:rsidRPr="007D3D98">
              <w:rPr>
                <w:rFonts w:ascii="宋体" w:hAnsi="宋体" w:hint="eastAsia"/>
                <w:bCs/>
                <w:iCs/>
                <w:color w:val="000000"/>
                <w:sz w:val="18"/>
                <w:szCs w:val="18"/>
              </w:rPr>
              <w:t>问题一：公司2026年第一季度各下游客户的需求情况？</w:t>
            </w:r>
          </w:p>
          <w:p w14:paraId="24C8E6AB" w14:textId="77777777" w:rsidR="007D3D98" w:rsidRPr="007D3D98" w:rsidRDefault="007D3D98" w:rsidP="007D3D98">
            <w:pPr>
              <w:spacing w:line="480" w:lineRule="atLeast"/>
              <w:ind w:firstLineChars="0" w:firstLine="0"/>
              <w:rPr>
                <w:rFonts w:ascii="宋体" w:hAnsi="宋体"/>
                <w:bCs/>
                <w:iCs/>
                <w:color w:val="000000"/>
                <w:sz w:val="18"/>
                <w:szCs w:val="18"/>
              </w:rPr>
            </w:pPr>
            <w:r w:rsidRPr="007D3D98">
              <w:rPr>
                <w:rFonts w:ascii="宋体" w:hAnsi="宋体" w:hint="eastAsia"/>
                <w:bCs/>
                <w:iCs/>
                <w:color w:val="000000"/>
                <w:sz w:val="18"/>
                <w:szCs w:val="18"/>
              </w:rPr>
              <w:t>回答：一季度消费电子下游市场受存储供应短缺影响面临阶段性挑战，公司通过持续优化产品矩阵、加速新产品迭代导入，实现了国内市场份额的相对稳定；同时，公司持续深化海外客户拓展，相关业务在一季度实现较快增长。在工业领域，公司积极把握制造业需求复苏、自动化渗透率持续提升的行业机遇，在工业控制、能源、通信、医疗等市场持续拓展客户资源，多款新产品陆续实现量产并逐步形成规模化交付能力。在汽车电子领域，公司依托车规级呼吸灯、中大功率音频及电源管理等产品的技术积淀，与存量客户的合作持续深化，相关业务保持较快增长；同时，新客户拓展也取得进展，多家国内主流新能源车企已顺利进入规模化交付阶段。</w:t>
            </w:r>
          </w:p>
          <w:p w14:paraId="4A45EB1D" w14:textId="77777777" w:rsidR="007D3D98" w:rsidRPr="007D3D98" w:rsidRDefault="007D3D98" w:rsidP="007D3D98">
            <w:pPr>
              <w:spacing w:line="480" w:lineRule="atLeast"/>
              <w:ind w:firstLineChars="0" w:firstLine="0"/>
              <w:rPr>
                <w:rFonts w:ascii="宋体" w:hAnsi="宋体"/>
                <w:bCs/>
                <w:iCs/>
                <w:color w:val="000000"/>
                <w:sz w:val="18"/>
                <w:szCs w:val="18"/>
              </w:rPr>
            </w:pPr>
          </w:p>
          <w:p w14:paraId="77598BD4" w14:textId="77777777" w:rsidR="007D3D98" w:rsidRPr="007D3D98" w:rsidRDefault="007D3D98" w:rsidP="007D3D98">
            <w:pPr>
              <w:spacing w:line="480" w:lineRule="atLeast"/>
              <w:ind w:firstLineChars="0" w:firstLine="0"/>
              <w:rPr>
                <w:rFonts w:ascii="宋体" w:hAnsi="宋体"/>
                <w:bCs/>
                <w:iCs/>
                <w:color w:val="000000"/>
                <w:sz w:val="18"/>
                <w:szCs w:val="18"/>
              </w:rPr>
            </w:pPr>
            <w:r w:rsidRPr="007D3D98">
              <w:rPr>
                <w:rFonts w:ascii="宋体" w:hAnsi="宋体" w:hint="eastAsia"/>
                <w:bCs/>
                <w:iCs/>
                <w:color w:val="000000"/>
                <w:sz w:val="18"/>
                <w:szCs w:val="18"/>
              </w:rPr>
              <w:t>问题二：公司2026年第一季度毛利率下降的原因？</w:t>
            </w:r>
          </w:p>
          <w:p w14:paraId="41562B1E" w14:textId="77777777" w:rsidR="007D3D98" w:rsidRPr="007D3D98" w:rsidRDefault="007D3D98" w:rsidP="007D3D98">
            <w:pPr>
              <w:spacing w:line="480" w:lineRule="atLeast"/>
              <w:ind w:firstLineChars="0" w:firstLine="0"/>
              <w:rPr>
                <w:rFonts w:ascii="宋体" w:hAnsi="宋体"/>
                <w:bCs/>
                <w:iCs/>
                <w:color w:val="000000"/>
                <w:sz w:val="18"/>
                <w:szCs w:val="18"/>
              </w:rPr>
            </w:pPr>
            <w:r w:rsidRPr="007D3D98">
              <w:rPr>
                <w:rFonts w:ascii="宋体" w:hAnsi="宋体" w:hint="eastAsia"/>
                <w:bCs/>
                <w:iCs/>
                <w:color w:val="000000"/>
                <w:sz w:val="18"/>
                <w:szCs w:val="18"/>
              </w:rPr>
              <w:lastRenderedPageBreak/>
              <w:t>回答：一季度综合毛利率的下降，主要是公司应对市场需求结构的变化，在保持市场份额的同时，对产品矩阵和定价体系进行了适当优化，上述经营策略在短期内对公司综合毛利率带来一些压力。</w:t>
            </w:r>
          </w:p>
          <w:p w14:paraId="21C0F558" w14:textId="1209B875" w:rsidR="007D3D98" w:rsidRDefault="007D3D98" w:rsidP="007D3D98">
            <w:pPr>
              <w:spacing w:line="480" w:lineRule="atLeast"/>
              <w:ind w:firstLineChars="0" w:firstLine="0"/>
              <w:rPr>
                <w:rFonts w:ascii="宋体" w:hAnsi="宋体"/>
                <w:bCs/>
                <w:iCs/>
                <w:color w:val="000000"/>
                <w:sz w:val="18"/>
                <w:szCs w:val="18"/>
              </w:rPr>
            </w:pPr>
          </w:p>
          <w:p w14:paraId="73F82CD3" w14:textId="30AB6CFB" w:rsidR="00326209" w:rsidRPr="00326209" w:rsidRDefault="00326209" w:rsidP="00326209">
            <w:pPr>
              <w:spacing w:line="480" w:lineRule="atLeast"/>
              <w:ind w:firstLineChars="0" w:firstLine="0"/>
              <w:rPr>
                <w:rFonts w:ascii="宋体" w:hAnsi="宋体"/>
                <w:bCs/>
                <w:iCs/>
                <w:color w:val="000000"/>
                <w:sz w:val="18"/>
                <w:szCs w:val="18"/>
              </w:rPr>
            </w:pPr>
            <w:r w:rsidRPr="00326209">
              <w:rPr>
                <w:rFonts w:ascii="宋体" w:hAnsi="宋体" w:hint="eastAsia"/>
                <w:bCs/>
                <w:iCs/>
                <w:color w:val="000000"/>
                <w:sz w:val="18"/>
                <w:szCs w:val="18"/>
              </w:rPr>
              <w:t>问题</w:t>
            </w:r>
            <w:r>
              <w:rPr>
                <w:rFonts w:ascii="宋体" w:hAnsi="宋体" w:hint="eastAsia"/>
                <w:bCs/>
                <w:iCs/>
                <w:color w:val="000000"/>
                <w:sz w:val="18"/>
                <w:szCs w:val="18"/>
              </w:rPr>
              <w:t>三</w:t>
            </w:r>
            <w:r w:rsidRPr="00326209">
              <w:rPr>
                <w:rFonts w:ascii="宋体" w:hAnsi="宋体" w:hint="eastAsia"/>
                <w:bCs/>
                <w:iCs/>
                <w:color w:val="000000"/>
                <w:sz w:val="18"/>
                <w:szCs w:val="18"/>
              </w:rPr>
              <w:t>：面对今年晶圆成本上涨带来的毛利率压力，公司如何应对？</w:t>
            </w:r>
          </w:p>
          <w:p w14:paraId="19F61482" w14:textId="3B80A550" w:rsidR="00326209" w:rsidRDefault="00326209" w:rsidP="00326209">
            <w:pPr>
              <w:spacing w:line="480" w:lineRule="atLeast"/>
              <w:ind w:firstLineChars="0" w:firstLine="0"/>
              <w:rPr>
                <w:rFonts w:ascii="宋体" w:hAnsi="宋体"/>
                <w:bCs/>
                <w:iCs/>
                <w:color w:val="000000"/>
                <w:sz w:val="18"/>
                <w:szCs w:val="18"/>
              </w:rPr>
            </w:pPr>
            <w:r w:rsidRPr="00326209">
              <w:rPr>
                <w:rFonts w:ascii="宋体" w:hAnsi="宋体" w:hint="eastAsia"/>
                <w:bCs/>
                <w:iCs/>
                <w:color w:val="000000"/>
                <w:sz w:val="18"/>
                <w:szCs w:val="18"/>
              </w:rPr>
              <w:t>回答：针对上游晶圆厂产能紧张导致成熟制程代工价格上涨带来的成本压力，公司主要通过两项举措积极应对，以缓解其对综合毛利率的不利影响：一是加快推进新产品在下游客户端的验证与导入进度；二是进一步优化业务结构，加快提升工业、汽车业务板块的收入占比，这两个业务板块的毛利率相对优于消费电子业务。</w:t>
            </w:r>
          </w:p>
          <w:p w14:paraId="5152B684" w14:textId="77777777" w:rsidR="00326209" w:rsidRPr="007D3D98" w:rsidRDefault="00326209" w:rsidP="00326209">
            <w:pPr>
              <w:spacing w:line="480" w:lineRule="atLeast"/>
              <w:ind w:firstLineChars="0" w:firstLine="0"/>
              <w:rPr>
                <w:rFonts w:ascii="宋体" w:hAnsi="宋体"/>
                <w:bCs/>
                <w:iCs/>
                <w:color w:val="000000"/>
                <w:sz w:val="18"/>
                <w:szCs w:val="18"/>
              </w:rPr>
            </w:pPr>
          </w:p>
          <w:p w14:paraId="0290E379" w14:textId="46D56A2C" w:rsidR="007D3D98" w:rsidRPr="007D3D98" w:rsidRDefault="007D3D98" w:rsidP="007D3D98">
            <w:pPr>
              <w:spacing w:line="480" w:lineRule="atLeast"/>
              <w:ind w:firstLineChars="0" w:firstLine="0"/>
              <w:rPr>
                <w:rFonts w:ascii="宋体" w:hAnsi="宋体"/>
                <w:bCs/>
                <w:iCs/>
                <w:color w:val="000000"/>
                <w:sz w:val="18"/>
                <w:szCs w:val="18"/>
              </w:rPr>
            </w:pPr>
            <w:r w:rsidRPr="007D3D98">
              <w:rPr>
                <w:rFonts w:ascii="宋体" w:hAnsi="宋体" w:hint="eastAsia"/>
                <w:bCs/>
                <w:iCs/>
                <w:color w:val="000000"/>
                <w:sz w:val="18"/>
                <w:szCs w:val="18"/>
              </w:rPr>
              <w:t>问题</w:t>
            </w:r>
            <w:r w:rsidR="00326209">
              <w:rPr>
                <w:rFonts w:ascii="宋体" w:hAnsi="宋体" w:hint="eastAsia"/>
                <w:bCs/>
                <w:iCs/>
                <w:color w:val="000000"/>
                <w:sz w:val="18"/>
                <w:szCs w:val="18"/>
              </w:rPr>
              <w:t>四</w:t>
            </w:r>
            <w:r w:rsidRPr="007D3D98">
              <w:rPr>
                <w:rFonts w:ascii="宋体" w:hAnsi="宋体" w:hint="eastAsia"/>
                <w:bCs/>
                <w:iCs/>
                <w:color w:val="000000"/>
                <w:sz w:val="18"/>
                <w:szCs w:val="18"/>
              </w:rPr>
              <w:t>：公司费用投入情况如何？</w:t>
            </w:r>
          </w:p>
          <w:p w14:paraId="0B735CC5" w14:textId="77777777" w:rsidR="007D3D98" w:rsidRPr="007D3D98" w:rsidRDefault="007D3D98" w:rsidP="007D3D98">
            <w:pPr>
              <w:spacing w:line="480" w:lineRule="atLeast"/>
              <w:ind w:firstLineChars="0" w:firstLine="0"/>
              <w:rPr>
                <w:rFonts w:ascii="宋体" w:hAnsi="宋体"/>
                <w:bCs/>
                <w:iCs/>
                <w:color w:val="000000"/>
                <w:sz w:val="18"/>
                <w:szCs w:val="18"/>
              </w:rPr>
            </w:pPr>
            <w:r w:rsidRPr="007D3D98">
              <w:rPr>
                <w:rFonts w:ascii="宋体" w:hAnsi="宋体" w:hint="eastAsia"/>
                <w:bCs/>
                <w:iCs/>
                <w:color w:val="000000"/>
                <w:sz w:val="18"/>
                <w:szCs w:val="18"/>
              </w:rPr>
              <w:t>回答：公司一季度总费用投入为2.01亿元，同比增长11.6%。其中，销售费用同比下降8.3%，管理费用同比增长3.3%。公司继续加大研发投入力度，研发费用投入1.28亿元，同比增长4.1%，研发投入占营业收入的比例为19.79%，较2025年同期提升0.58个百分点。此外，一季度财务费用增长较快。一方面是受美元汇率波动影响，产生汇兑损失1,246万元，另一方面，公司在一季度完成可转债发行后，计提利息费用662万元。</w:t>
            </w:r>
          </w:p>
          <w:p w14:paraId="44C68553" w14:textId="77777777" w:rsidR="007D3D98" w:rsidRDefault="007D3D98" w:rsidP="007D3D98">
            <w:pPr>
              <w:spacing w:line="480" w:lineRule="atLeast"/>
              <w:ind w:firstLineChars="0" w:firstLine="0"/>
              <w:rPr>
                <w:rFonts w:ascii="宋体" w:hAnsi="宋体"/>
                <w:bCs/>
                <w:iCs/>
                <w:color w:val="000000"/>
                <w:sz w:val="18"/>
                <w:szCs w:val="18"/>
              </w:rPr>
            </w:pPr>
          </w:p>
          <w:p w14:paraId="188F2784" w14:textId="4D485CEC" w:rsidR="007D3D98" w:rsidRPr="007D3D98" w:rsidRDefault="007D3D98" w:rsidP="007D3D98">
            <w:pPr>
              <w:spacing w:line="480" w:lineRule="atLeast"/>
              <w:ind w:firstLineChars="0" w:firstLine="0"/>
              <w:rPr>
                <w:rFonts w:ascii="宋体" w:hAnsi="宋体"/>
                <w:bCs/>
                <w:iCs/>
                <w:color w:val="000000"/>
                <w:sz w:val="18"/>
                <w:szCs w:val="18"/>
              </w:rPr>
            </w:pPr>
            <w:r w:rsidRPr="007D3D98">
              <w:rPr>
                <w:rFonts w:ascii="宋体" w:hAnsi="宋体" w:hint="eastAsia"/>
                <w:bCs/>
                <w:iCs/>
                <w:color w:val="000000"/>
                <w:sz w:val="18"/>
                <w:szCs w:val="18"/>
              </w:rPr>
              <w:t>问题</w:t>
            </w:r>
            <w:r w:rsidR="00326209">
              <w:rPr>
                <w:rFonts w:ascii="宋体" w:hAnsi="宋体" w:hint="eastAsia"/>
                <w:bCs/>
                <w:iCs/>
                <w:color w:val="000000"/>
                <w:sz w:val="18"/>
                <w:szCs w:val="18"/>
              </w:rPr>
              <w:t>五</w:t>
            </w:r>
            <w:r w:rsidRPr="007D3D98">
              <w:rPr>
                <w:rFonts w:ascii="宋体" w:hAnsi="宋体" w:hint="eastAsia"/>
                <w:bCs/>
                <w:iCs/>
                <w:color w:val="000000"/>
                <w:sz w:val="18"/>
                <w:szCs w:val="18"/>
              </w:rPr>
              <w:t>：研发人员情况及研发进展？</w:t>
            </w:r>
          </w:p>
          <w:p w14:paraId="63BAB3CE" w14:textId="46EBAE99" w:rsidR="007D3D98" w:rsidRPr="007D3D98" w:rsidRDefault="007D3D98" w:rsidP="007D3D98">
            <w:pPr>
              <w:spacing w:line="480" w:lineRule="atLeast"/>
              <w:ind w:firstLineChars="0" w:firstLine="0"/>
              <w:rPr>
                <w:rFonts w:ascii="宋体" w:hAnsi="宋体"/>
                <w:bCs/>
                <w:iCs/>
                <w:color w:val="000000"/>
                <w:sz w:val="18"/>
                <w:szCs w:val="18"/>
              </w:rPr>
            </w:pPr>
            <w:r w:rsidRPr="007D3D98">
              <w:rPr>
                <w:rFonts w:ascii="宋体" w:hAnsi="宋体" w:hint="eastAsia"/>
                <w:bCs/>
                <w:iCs/>
                <w:color w:val="000000"/>
                <w:sz w:val="18"/>
                <w:szCs w:val="18"/>
              </w:rPr>
              <w:t>回答：截至2025年底，公司研发人员674人，同比增长22.1%，占公司总人数的69.6%；掌握核心技术75项，累计取得发明专利484个，实用新型专利238个，外观设计专利7个，软件著作权134个，集成电路布图登记634个。</w:t>
            </w:r>
          </w:p>
          <w:p w14:paraId="7DE923B8" w14:textId="77777777" w:rsidR="007D3D98" w:rsidRDefault="007D3D98" w:rsidP="007D3D98">
            <w:pPr>
              <w:spacing w:line="480" w:lineRule="atLeast"/>
              <w:ind w:firstLineChars="0" w:firstLine="0"/>
              <w:rPr>
                <w:rFonts w:ascii="宋体" w:hAnsi="宋体"/>
                <w:bCs/>
                <w:iCs/>
                <w:color w:val="000000"/>
                <w:sz w:val="18"/>
                <w:szCs w:val="18"/>
              </w:rPr>
            </w:pPr>
          </w:p>
          <w:p w14:paraId="2C5A20BE" w14:textId="240BA24D" w:rsidR="00326209" w:rsidRPr="00326209" w:rsidRDefault="007D3D98" w:rsidP="00326209">
            <w:pPr>
              <w:spacing w:line="480" w:lineRule="atLeast"/>
              <w:ind w:firstLineChars="0" w:firstLine="0"/>
              <w:rPr>
                <w:rFonts w:ascii="宋体" w:hAnsi="宋体"/>
                <w:bCs/>
                <w:iCs/>
                <w:color w:val="000000"/>
                <w:sz w:val="18"/>
                <w:szCs w:val="18"/>
              </w:rPr>
            </w:pPr>
            <w:r w:rsidRPr="007D3D98">
              <w:rPr>
                <w:rFonts w:ascii="宋体" w:hAnsi="宋体" w:hint="eastAsia"/>
                <w:bCs/>
                <w:iCs/>
                <w:color w:val="000000"/>
                <w:sz w:val="18"/>
                <w:szCs w:val="18"/>
              </w:rPr>
              <w:t>问题</w:t>
            </w:r>
            <w:r w:rsidR="00326209">
              <w:rPr>
                <w:rFonts w:ascii="宋体" w:hAnsi="宋体" w:hint="eastAsia"/>
                <w:bCs/>
                <w:iCs/>
                <w:color w:val="000000"/>
                <w:sz w:val="18"/>
                <w:szCs w:val="18"/>
              </w:rPr>
              <w:t>六</w:t>
            </w:r>
            <w:r w:rsidRPr="007D3D98">
              <w:rPr>
                <w:rFonts w:ascii="宋体" w:hAnsi="宋体" w:hint="eastAsia"/>
                <w:bCs/>
                <w:iCs/>
                <w:color w:val="000000"/>
                <w:sz w:val="18"/>
                <w:szCs w:val="18"/>
              </w:rPr>
              <w:t>：</w:t>
            </w:r>
            <w:r w:rsidR="00326209" w:rsidRPr="00326209">
              <w:rPr>
                <w:rFonts w:ascii="宋体" w:hAnsi="宋体" w:hint="eastAsia"/>
                <w:bCs/>
                <w:iCs/>
                <w:color w:val="000000"/>
                <w:sz w:val="18"/>
                <w:szCs w:val="18"/>
              </w:rPr>
              <w:t>公司在端侧AI领域的整体布局思路和技术路线是怎样的？</w:t>
            </w:r>
          </w:p>
          <w:p w14:paraId="65D6AF60" w14:textId="6344901B" w:rsidR="00326209" w:rsidRDefault="00326209" w:rsidP="00326209">
            <w:pPr>
              <w:spacing w:line="480" w:lineRule="atLeast"/>
              <w:ind w:firstLineChars="0" w:firstLine="0"/>
              <w:rPr>
                <w:rFonts w:ascii="宋体" w:hAnsi="宋体"/>
                <w:bCs/>
                <w:iCs/>
                <w:color w:val="000000"/>
                <w:sz w:val="18"/>
                <w:szCs w:val="18"/>
              </w:rPr>
            </w:pPr>
            <w:r w:rsidRPr="00326209">
              <w:rPr>
                <w:rFonts w:ascii="宋体" w:hAnsi="宋体" w:hint="eastAsia"/>
                <w:bCs/>
                <w:iCs/>
                <w:color w:val="000000"/>
                <w:sz w:val="18"/>
                <w:szCs w:val="18"/>
              </w:rPr>
              <w:t>回答：公司在端侧AI领域遵循“配套芯片为基础、端侧AI芯片为延伸、芯片与算法全栈协同”的布局思路。技术路线上，公司以现有电源管理、信号链等端侧AI配套芯片为技术底座，依托在数模混合芯片领域的积累，向MCU+NPU、DSP+NPU等端侧AI芯片延伸，并深入开展神经网络算法研究，构建“芯片+算法”的全栈</w:t>
            </w:r>
            <w:r w:rsidRPr="00326209">
              <w:rPr>
                <w:rFonts w:ascii="宋体" w:hAnsi="宋体" w:hint="eastAsia"/>
                <w:bCs/>
                <w:iCs/>
                <w:color w:val="000000"/>
                <w:sz w:val="18"/>
                <w:szCs w:val="18"/>
              </w:rPr>
              <w:lastRenderedPageBreak/>
              <w:t>技术体系，以满足端侧AI场景对低功耗、低延迟的要求。应用方向覆盖智能穿戴（AI眼镜等）、AI手机、AI PC等智能设备终端，并逐步向工业、汽车等领域扩展。</w:t>
            </w:r>
          </w:p>
          <w:p w14:paraId="1C191925" w14:textId="77777777" w:rsidR="00326209" w:rsidRDefault="00326209" w:rsidP="007D3D98">
            <w:pPr>
              <w:spacing w:line="480" w:lineRule="atLeast"/>
              <w:ind w:firstLineChars="0" w:firstLine="0"/>
              <w:rPr>
                <w:rFonts w:ascii="宋体" w:hAnsi="宋体"/>
                <w:bCs/>
                <w:iCs/>
                <w:color w:val="000000"/>
                <w:sz w:val="18"/>
                <w:szCs w:val="18"/>
              </w:rPr>
            </w:pPr>
          </w:p>
          <w:p w14:paraId="3D8A8F62" w14:textId="1FCCF7D7" w:rsidR="007D3D98" w:rsidRPr="007D3D98" w:rsidRDefault="007D3D98" w:rsidP="007D3D98">
            <w:pPr>
              <w:spacing w:line="480" w:lineRule="atLeast"/>
              <w:ind w:firstLineChars="0" w:firstLine="0"/>
              <w:rPr>
                <w:rFonts w:ascii="宋体" w:hAnsi="宋体"/>
                <w:bCs/>
                <w:iCs/>
                <w:color w:val="000000"/>
                <w:sz w:val="18"/>
                <w:szCs w:val="18"/>
              </w:rPr>
            </w:pPr>
            <w:r w:rsidRPr="007D3D98">
              <w:rPr>
                <w:rFonts w:ascii="宋体" w:hAnsi="宋体" w:hint="eastAsia"/>
                <w:bCs/>
                <w:iCs/>
                <w:color w:val="000000"/>
                <w:sz w:val="18"/>
                <w:szCs w:val="18"/>
              </w:rPr>
              <w:t>问题</w:t>
            </w:r>
            <w:r w:rsidR="004A0129">
              <w:rPr>
                <w:rFonts w:ascii="宋体" w:hAnsi="宋体" w:hint="eastAsia"/>
                <w:bCs/>
                <w:iCs/>
                <w:color w:val="000000"/>
                <w:sz w:val="18"/>
                <w:szCs w:val="18"/>
              </w:rPr>
              <w:t>七</w:t>
            </w:r>
            <w:r w:rsidRPr="007D3D98">
              <w:rPr>
                <w:rFonts w:ascii="宋体" w:hAnsi="宋体" w:hint="eastAsia"/>
                <w:bCs/>
                <w:iCs/>
                <w:color w:val="000000"/>
                <w:sz w:val="18"/>
                <w:szCs w:val="18"/>
              </w:rPr>
              <w:t>：</w:t>
            </w:r>
            <w:r w:rsidR="004A0129" w:rsidRPr="004A0129">
              <w:rPr>
                <w:rFonts w:ascii="宋体" w:hAnsi="宋体" w:hint="eastAsia"/>
                <w:bCs/>
                <w:iCs/>
                <w:color w:val="000000"/>
                <w:sz w:val="18"/>
                <w:szCs w:val="18"/>
              </w:rPr>
              <w:t>公司车规测试中心的投产进展，</w:t>
            </w:r>
            <w:r w:rsidRPr="007D3D98">
              <w:rPr>
                <w:rFonts w:ascii="宋体" w:hAnsi="宋体" w:hint="eastAsia"/>
                <w:bCs/>
                <w:iCs/>
                <w:color w:val="000000"/>
                <w:sz w:val="18"/>
                <w:szCs w:val="18"/>
              </w:rPr>
              <w:t>该测试中心投产后会给公司带来哪些影响？</w:t>
            </w:r>
          </w:p>
          <w:p w14:paraId="3340503C" w14:textId="686687D1" w:rsidR="007D3D98" w:rsidRPr="007D3D98" w:rsidRDefault="007D3D98" w:rsidP="007D3D98">
            <w:pPr>
              <w:spacing w:line="480" w:lineRule="atLeast"/>
              <w:ind w:firstLineChars="0" w:firstLine="0"/>
              <w:rPr>
                <w:rFonts w:ascii="宋体" w:hAnsi="宋体"/>
                <w:bCs/>
                <w:iCs/>
                <w:color w:val="000000"/>
                <w:sz w:val="18"/>
                <w:szCs w:val="18"/>
              </w:rPr>
            </w:pPr>
            <w:r w:rsidRPr="007D3D98">
              <w:rPr>
                <w:rFonts w:ascii="宋体" w:hAnsi="宋体" w:hint="eastAsia"/>
                <w:bCs/>
                <w:iCs/>
                <w:color w:val="000000"/>
                <w:sz w:val="18"/>
                <w:szCs w:val="18"/>
              </w:rPr>
              <w:t>回答：</w:t>
            </w:r>
            <w:r w:rsidR="00BA4953" w:rsidRPr="00BA4953">
              <w:rPr>
                <w:rFonts w:ascii="宋体" w:hAnsi="宋体" w:hint="eastAsia"/>
                <w:bCs/>
                <w:iCs/>
                <w:color w:val="000000"/>
                <w:sz w:val="18"/>
                <w:szCs w:val="18"/>
              </w:rPr>
              <w:t>公司上海临港车规级测试中心项目已于2026年6月23日正式投产。随着公司汽车电子业务持续拓展，车规芯片测试需求快速增长，下游客户对产品质量与功能的要求不断提高，现有上游封测企业提供的测试服务已无法充分满足公司需求。同时，上游封测产能整体偏紧，外协厂商优先保障量产产品的测试需求，导致公司在研产品的测试排期与资源保障不足。随着公司车规级测试中心投产并逐步实现产能爬升，将缓解公司车规芯片的测试资源瓶颈，有效提升公司车规级芯片的研发效率。项目满产后，将具备300-500亿颗的年检测能力，不仅可以全面满足公司内部的芯片检测需求，还具备承接国内新能源车企、智能座舱配套企业本土化测试需求的能力，为公司深化汽车电子产业链布局提供支撑</w:t>
            </w:r>
            <w:r w:rsidRPr="007D3D98">
              <w:rPr>
                <w:rFonts w:ascii="宋体" w:hAnsi="宋体" w:hint="eastAsia"/>
                <w:bCs/>
                <w:iCs/>
                <w:color w:val="000000"/>
                <w:sz w:val="18"/>
                <w:szCs w:val="18"/>
              </w:rPr>
              <w:t>。</w:t>
            </w:r>
          </w:p>
          <w:p w14:paraId="221EA655" w14:textId="52D3DB76" w:rsidR="00937C28" w:rsidRPr="007D3D98" w:rsidRDefault="00937C28" w:rsidP="00841B3A">
            <w:pPr>
              <w:spacing w:line="480" w:lineRule="atLeast"/>
              <w:ind w:firstLineChars="0" w:firstLine="0"/>
              <w:rPr>
                <w:rFonts w:ascii="宋体" w:hAnsi="宋体"/>
                <w:bCs/>
                <w:iCs/>
                <w:color w:val="000000"/>
                <w:sz w:val="18"/>
                <w:szCs w:val="18"/>
              </w:rPr>
            </w:pPr>
          </w:p>
        </w:tc>
      </w:tr>
      <w:tr w:rsidR="0033650B" w:rsidRPr="007E5587" w14:paraId="6C41285A" w14:textId="77777777" w:rsidTr="0069646A">
        <w:trPr>
          <w:trHeight w:val="1075"/>
          <w:jc w:val="center"/>
        </w:trPr>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181B640F" w14:textId="4A7E8037" w:rsidR="0033650B" w:rsidRPr="0033650B" w:rsidRDefault="0033650B" w:rsidP="0033650B">
            <w:pPr>
              <w:ind w:firstLineChars="0" w:firstLine="0"/>
              <w:rPr>
                <w:rFonts w:ascii="宋体" w:hAnsi="宋体"/>
                <w:bCs/>
                <w:iCs/>
                <w:color w:val="000000"/>
                <w:sz w:val="18"/>
                <w:szCs w:val="18"/>
              </w:rPr>
            </w:pPr>
            <w:r w:rsidRPr="006374B8">
              <w:rPr>
                <w:rFonts w:ascii="宋体" w:hAnsi="宋体" w:hint="eastAsia"/>
                <w:bCs/>
                <w:iCs/>
                <w:color w:val="000000"/>
                <w:sz w:val="18"/>
                <w:szCs w:val="18"/>
              </w:rPr>
              <w:lastRenderedPageBreak/>
              <w:t>关于本次活动是否涉及应当披露重大信息的说明</w:t>
            </w:r>
          </w:p>
        </w:tc>
        <w:tc>
          <w:tcPr>
            <w:tcW w:w="6442" w:type="dxa"/>
            <w:tcBorders>
              <w:top w:val="single" w:sz="4" w:space="0" w:color="auto"/>
              <w:left w:val="single" w:sz="4" w:space="0" w:color="auto"/>
              <w:bottom w:val="single" w:sz="4" w:space="0" w:color="auto"/>
              <w:right w:val="single" w:sz="4" w:space="0" w:color="auto"/>
            </w:tcBorders>
            <w:shd w:val="clear" w:color="auto" w:fill="auto"/>
            <w:vAlign w:val="center"/>
          </w:tcPr>
          <w:p w14:paraId="6DDA56CF" w14:textId="72099EDC" w:rsidR="0033650B" w:rsidRPr="0033650B" w:rsidRDefault="0033650B" w:rsidP="0033650B">
            <w:pPr>
              <w:spacing w:line="480" w:lineRule="atLeast"/>
              <w:ind w:firstLineChars="0" w:firstLine="0"/>
              <w:rPr>
                <w:rFonts w:ascii="宋体" w:hAnsi="宋体"/>
                <w:bCs/>
                <w:iCs/>
                <w:color w:val="000000"/>
                <w:sz w:val="18"/>
                <w:szCs w:val="18"/>
              </w:rPr>
            </w:pPr>
            <w:r w:rsidRPr="006374B8">
              <w:rPr>
                <w:rFonts w:hint="eastAsia"/>
                <w:sz w:val="18"/>
                <w:szCs w:val="18"/>
              </w:rPr>
              <w:t>本次活动，公司严格按照相关规定交流沟通，不存在未公开重大信息泄露等情形。</w:t>
            </w:r>
          </w:p>
        </w:tc>
      </w:tr>
      <w:tr w:rsidR="00ED073B" w:rsidRPr="007E5587" w14:paraId="7CDBB184" w14:textId="77777777" w:rsidTr="0033650B">
        <w:trPr>
          <w:jc w:val="center"/>
        </w:trPr>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0195F834" w14:textId="77777777" w:rsidR="00ED073B" w:rsidRPr="007E5587" w:rsidRDefault="00ED073B" w:rsidP="00990B15">
            <w:pPr>
              <w:ind w:firstLineChars="0" w:firstLine="0"/>
              <w:rPr>
                <w:rFonts w:ascii="宋体" w:hAnsi="宋体"/>
                <w:bCs/>
                <w:iCs/>
                <w:color w:val="000000"/>
                <w:sz w:val="18"/>
                <w:szCs w:val="18"/>
              </w:rPr>
            </w:pPr>
            <w:r w:rsidRPr="007E5587">
              <w:rPr>
                <w:rFonts w:ascii="宋体" w:hAnsi="宋体" w:hint="eastAsia"/>
                <w:bCs/>
                <w:iCs/>
                <w:color w:val="000000"/>
                <w:sz w:val="18"/>
                <w:szCs w:val="18"/>
              </w:rPr>
              <w:t>附件清单（如有）</w:t>
            </w:r>
          </w:p>
        </w:tc>
        <w:tc>
          <w:tcPr>
            <w:tcW w:w="6442" w:type="dxa"/>
            <w:tcBorders>
              <w:top w:val="single" w:sz="4" w:space="0" w:color="auto"/>
              <w:left w:val="single" w:sz="4" w:space="0" w:color="auto"/>
              <w:bottom w:val="single" w:sz="4" w:space="0" w:color="auto"/>
              <w:right w:val="single" w:sz="4" w:space="0" w:color="auto"/>
            </w:tcBorders>
            <w:shd w:val="clear" w:color="auto" w:fill="auto"/>
          </w:tcPr>
          <w:p w14:paraId="715FA221" w14:textId="56C2EFED" w:rsidR="00ED073B" w:rsidRPr="007E5587" w:rsidRDefault="00937C28" w:rsidP="00990B15">
            <w:pPr>
              <w:spacing w:line="480" w:lineRule="atLeast"/>
              <w:ind w:firstLineChars="0" w:firstLine="0"/>
              <w:rPr>
                <w:rFonts w:ascii="宋体" w:hAnsi="宋体"/>
                <w:bCs/>
                <w:iCs/>
                <w:color w:val="000000"/>
                <w:sz w:val="18"/>
                <w:szCs w:val="18"/>
              </w:rPr>
            </w:pPr>
            <w:r>
              <w:rPr>
                <w:rFonts w:ascii="宋体" w:hAnsi="宋体" w:hint="eastAsia"/>
                <w:bCs/>
                <w:iCs/>
                <w:color w:val="000000"/>
                <w:sz w:val="18"/>
                <w:szCs w:val="18"/>
              </w:rPr>
              <w:t>无</w:t>
            </w:r>
          </w:p>
        </w:tc>
      </w:tr>
      <w:tr w:rsidR="00ED073B" w:rsidRPr="007E5587" w14:paraId="44E6F54C" w14:textId="77777777" w:rsidTr="0033650B">
        <w:trPr>
          <w:jc w:val="center"/>
        </w:trPr>
        <w:tc>
          <w:tcPr>
            <w:tcW w:w="1854" w:type="dxa"/>
            <w:tcBorders>
              <w:top w:val="single" w:sz="4" w:space="0" w:color="auto"/>
              <w:left w:val="single" w:sz="4" w:space="0" w:color="auto"/>
              <w:bottom w:val="single" w:sz="4" w:space="0" w:color="auto"/>
              <w:right w:val="single" w:sz="4" w:space="0" w:color="auto"/>
            </w:tcBorders>
            <w:shd w:val="clear" w:color="auto" w:fill="auto"/>
            <w:vAlign w:val="center"/>
          </w:tcPr>
          <w:p w14:paraId="1335FF21" w14:textId="77777777" w:rsidR="00ED073B" w:rsidRPr="007E5587" w:rsidRDefault="00ED073B" w:rsidP="00990B15">
            <w:pPr>
              <w:ind w:firstLineChars="0" w:firstLine="0"/>
              <w:rPr>
                <w:rFonts w:ascii="宋体" w:hAnsi="宋体"/>
                <w:bCs/>
                <w:iCs/>
                <w:color w:val="000000"/>
                <w:sz w:val="18"/>
                <w:szCs w:val="18"/>
              </w:rPr>
            </w:pPr>
            <w:r w:rsidRPr="007E5587">
              <w:rPr>
                <w:rFonts w:ascii="宋体" w:hAnsi="宋体" w:hint="eastAsia"/>
                <w:bCs/>
                <w:iCs/>
                <w:color w:val="000000"/>
                <w:sz w:val="18"/>
                <w:szCs w:val="18"/>
              </w:rPr>
              <w:t>日期</w:t>
            </w:r>
          </w:p>
        </w:tc>
        <w:tc>
          <w:tcPr>
            <w:tcW w:w="6442" w:type="dxa"/>
            <w:tcBorders>
              <w:top w:val="single" w:sz="4" w:space="0" w:color="auto"/>
              <w:left w:val="single" w:sz="4" w:space="0" w:color="auto"/>
              <w:bottom w:val="single" w:sz="4" w:space="0" w:color="auto"/>
              <w:right w:val="single" w:sz="4" w:space="0" w:color="auto"/>
            </w:tcBorders>
            <w:shd w:val="clear" w:color="auto" w:fill="auto"/>
          </w:tcPr>
          <w:p w14:paraId="1989574D" w14:textId="341B1F79" w:rsidR="00ED073B" w:rsidRPr="007E5587" w:rsidRDefault="00612890" w:rsidP="00EB75F7">
            <w:pPr>
              <w:spacing w:line="480" w:lineRule="atLeast"/>
              <w:ind w:firstLineChars="0" w:firstLine="0"/>
              <w:rPr>
                <w:rFonts w:ascii="宋体" w:hAnsi="宋体"/>
                <w:bCs/>
                <w:iCs/>
                <w:color w:val="000000"/>
                <w:sz w:val="18"/>
                <w:szCs w:val="18"/>
              </w:rPr>
            </w:pPr>
            <w:r w:rsidRPr="007E5587">
              <w:rPr>
                <w:rFonts w:ascii="宋体" w:hAnsi="宋体" w:hint="eastAsia"/>
                <w:bCs/>
                <w:iCs/>
                <w:color w:val="000000"/>
                <w:sz w:val="18"/>
                <w:szCs w:val="18"/>
              </w:rPr>
              <w:t>2</w:t>
            </w:r>
            <w:r>
              <w:rPr>
                <w:rFonts w:ascii="宋体" w:hAnsi="宋体"/>
                <w:bCs/>
                <w:iCs/>
                <w:color w:val="000000"/>
                <w:sz w:val="18"/>
                <w:szCs w:val="18"/>
              </w:rPr>
              <w:t>02</w:t>
            </w:r>
            <w:r w:rsidR="003626B6">
              <w:rPr>
                <w:rFonts w:ascii="宋体" w:hAnsi="宋体"/>
                <w:bCs/>
                <w:iCs/>
                <w:color w:val="000000"/>
                <w:sz w:val="18"/>
                <w:szCs w:val="18"/>
              </w:rPr>
              <w:t>6</w:t>
            </w:r>
            <w:r w:rsidRPr="007E5587">
              <w:rPr>
                <w:rFonts w:ascii="宋体" w:hAnsi="宋体"/>
                <w:bCs/>
                <w:iCs/>
                <w:color w:val="000000"/>
                <w:sz w:val="18"/>
                <w:szCs w:val="18"/>
              </w:rPr>
              <w:t>年</w:t>
            </w:r>
            <w:r w:rsidR="007C4E32">
              <w:rPr>
                <w:rFonts w:ascii="宋体" w:hAnsi="宋体"/>
                <w:bCs/>
                <w:iCs/>
                <w:color w:val="000000"/>
                <w:sz w:val="18"/>
                <w:szCs w:val="18"/>
              </w:rPr>
              <w:t>7</w:t>
            </w:r>
            <w:r w:rsidR="00ED073B" w:rsidRPr="007E5587">
              <w:rPr>
                <w:rFonts w:ascii="宋体" w:hAnsi="宋体" w:hint="eastAsia"/>
                <w:bCs/>
                <w:iCs/>
                <w:color w:val="000000"/>
                <w:sz w:val="18"/>
                <w:szCs w:val="18"/>
              </w:rPr>
              <w:t>月</w:t>
            </w:r>
            <w:r w:rsidR="007C4E32">
              <w:rPr>
                <w:rFonts w:ascii="宋体" w:hAnsi="宋体"/>
                <w:bCs/>
                <w:iCs/>
                <w:color w:val="000000"/>
                <w:sz w:val="18"/>
                <w:szCs w:val="18"/>
              </w:rPr>
              <w:t>23</w:t>
            </w:r>
            <w:r w:rsidR="0017207C" w:rsidRPr="007E5587">
              <w:rPr>
                <w:rFonts w:ascii="宋体" w:hAnsi="宋体" w:hint="eastAsia"/>
                <w:bCs/>
                <w:iCs/>
                <w:color w:val="000000"/>
                <w:sz w:val="18"/>
                <w:szCs w:val="18"/>
              </w:rPr>
              <w:t>日</w:t>
            </w:r>
          </w:p>
        </w:tc>
      </w:tr>
    </w:tbl>
    <w:p w14:paraId="2877F9B1" w14:textId="77777777" w:rsidR="00D51DBA" w:rsidRDefault="00D51DBA" w:rsidP="0069646A">
      <w:pPr>
        <w:ind w:firstLineChars="0" w:firstLine="0"/>
        <w:rPr>
          <w:sz w:val="21"/>
          <w:szCs w:val="21"/>
        </w:rPr>
      </w:pPr>
    </w:p>
    <w:sectPr w:rsidR="00D51DB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762D1" w14:textId="77777777" w:rsidR="00D10D9C" w:rsidRDefault="00D10D9C" w:rsidP="00ED073B">
      <w:pPr>
        <w:spacing w:line="240" w:lineRule="auto"/>
        <w:ind w:firstLine="480"/>
      </w:pPr>
      <w:r>
        <w:separator/>
      </w:r>
    </w:p>
  </w:endnote>
  <w:endnote w:type="continuationSeparator" w:id="0">
    <w:p w14:paraId="58D96CDE" w14:textId="77777777" w:rsidR="00D10D9C" w:rsidRDefault="00D10D9C" w:rsidP="00ED073B">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D919" w14:textId="77777777" w:rsidR="00C475CE" w:rsidRDefault="00C475C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CBAD8" w14:textId="77777777" w:rsidR="00C475CE" w:rsidRDefault="00C475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6DAB8" w14:textId="77777777" w:rsidR="00C475CE" w:rsidRDefault="00C475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4BBD5" w14:textId="77777777" w:rsidR="00D10D9C" w:rsidRDefault="00D10D9C" w:rsidP="00ED073B">
      <w:pPr>
        <w:spacing w:line="240" w:lineRule="auto"/>
        <w:ind w:firstLine="480"/>
      </w:pPr>
      <w:r>
        <w:separator/>
      </w:r>
    </w:p>
  </w:footnote>
  <w:footnote w:type="continuationSeparator" w:id="0">
    <w:p w14:paraId="72B0175F" w14:textId="77777777" w:rsidR="00D10D9C" w:rsidRDefault="00D10D9C" w:rsidP="00ED073B">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9EF83" w14:textId="77777777" w:rsidR="00C475CE" w:rsidRDefault="00C475C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B767" w14:textId="5A53EDCB" w:rsidR="00C475CE" w:rsidRPr="0017207C" w:rsidRDefault="00C475CE" w:rsidP="0017207C">
    <w:pPr>
      <w:ind w:firstLineChars="50" w:firstLine="120"/>
      <w:rPr>
        <w:rFonts w:ascii="宋体" w:hAnsi="宋体"/>
        <w:b/>
        <w:bCs/>
        <w:iCs/>
        <w:color w:val="000000"/>
      </w:rPr>
    </w:pPr>
    <w:r w:rsidRPr="00BB1B05">
      <w:rPr>
        <w:bCs/>
        <w:iCs/>
        <w:color w:val="000000"/>
      </w:rPr>
      <w:t>证券</w:t>
    </w:r>
    <w:r>
      <w:rPr>
        <w:rFonts w:hint="eastAsia"/>
        <w:bCs/>
        <w:iCs/>
        <w:color w:val="000000"/>
      </w:rPr>
      <w:t>简称</w:t>
    </w:r>
    <w:r w:rsidRPr="00BB1B05">
      <w:rPr>
        <w:bCs/>
        <w:iCs/>
        <w:color w:val="000000"/>
      </w:rPr>
      <w:t>：</w:t>
    </w:r>
    <w:r>
      <w:rPr>
        <w:rFonts w:hint="eastAsia"/>
        <w:bCs/>
        <w:iCs/>
        <w:color w:val="000000"/>
      </w:rPr>
      <w:t>艾为电子</w:t>
    </w:r>
    <w:r>
      <w:rPr>
        <w:bCs/>
        <w:iCs/>
        <w:color w:val="000000"/>
      </w:rPr>
      <w:t xml:space="preserve"> </w:t>
    </w:r>
    <w:r w:rsidRPr="00BB1B05">
      <w:rPr>
        <w:bCs/>
        <w:iCs/>
        <w:color w:val="000000"/>
      </w:rPr>
      <w:t xml:space="preserve">                           </w:t>
    </w:r>
    <w:r>
      <w:rPr>
        <w:bCs/>
        <w:iCs/>
        <w:color w:val="000000"/>
      </w:rPr>
      <w:t>证券</w:t>
    </w:r>
    <w:r>
      <w:rPr>
        <w:rFonts w:hint="eastAsia"/>
        <w:bCs/>
        <w:iCs/>
        <w:color w:val="000000"/>
      </w:rPr>
      <w:t>代码：</w:t>
    </w:r>
    <w:r>
      <w:rPr>
        <w:rFonts w:hint="eastAsia"/>
        <w:bCs/>
        <w:iCs/>
        <w:color w:val="000000"/>
      </w:rPr>
      <w:t>6</w:t>
    </w:r>
    <w:r>
      <w:rPr>
        <w:bCs/>
        <w:iCs/>
        <w:color w:val="000000"/>
      </w:rPr>
      <w:t>88798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99222" w14:textId="77777777" w:rsidR="00C475CE" w:rsidRDefault="00C475C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1EF"/>
    <w:rsid w:val="00001123"/>
    <w:rsid w:val="0000678F"/>
    <w:rsid w:val="00013E7A"/>
    <w:rsid w:val="000219E9"/>
    <w:rsid w:val="00021BEE"/>
    <w:rsid w:val="00036957"/>
    <w:rsid w:val="000410E2"/>
    <w:rsid w:val="0004220B"/>
    <w:rsid w:val="00045E62"/>
    <w:rsid w:val="00047B15"/>
    <w:rsid w:val="00051625"/>
    <w:rsid w:val="00051628"/>
    <w:rsid w:val="000519DE"/>
    <w:rsid w:val="0005261C"/>
    <w:rsid w:val="000528CF"/>
    <w:rsid w:val="0005455F"/>
    <w:rsid w:val="00056341"/>
    <w:rsid w:val="000564BC"/>
    <w:rsid w:val="00056F13"/>
    <w:rsid w:val="00067133"/>
    <w:rsid w:val="000846ED"/>
    <w:rsid w:val="0009038B"/>
    <w:rsid w:val="00092C52"/>
    <w:rsid w:val="00095B30"/>
    <w:rsid w:val="000976E3"/>
    <w:rsid w:val="000A1AAB"/>
    <w:rsid w:val="000A23F5"/>
    <w:rsid w:val="000A302B"/>
    <w:rsid w:val="000A4A39"/>
    <w:rsid w:val="000A6CA7"/>
    <w:rsid w:val="000A6D16"/>
    <w:rsid w:val="000A7D33"/>
    <w:rsid w:val="000B2C80"/>
    <w:rsid w:val="000B356E"/>
    <w:rsid w:val="000B61EF"/>
    <w:rsid w:val="000C12B1"/>
    <w:rsid w:val="000C185D"/>
    <w:rsid w:val="000C4AE7"/>
    <w:rsid w:val="000C53A8"/>
    <w:rsid w:val="000C7666"/>
    <w:rsid w:val="000D09FD"/>
    <w:rsid w:val="000D21F8"/>
    <w:rsid w:val="000D28CB"/>
    <w:rsid w:val="000D38F1"/>
    <w:rsid w:val="000D44D1"/>
    <w:rsid w:val="000D59C6"/>
    <w:rsid w:val="000D5ABF"/>
    <w:rsid w:val="000E0D92"/>
    <w:rsid w:val="000E1E4C"/>
    <w:rsid w:val="000E406E"/>
    <w:rsid w:val="000E6ACA"/>
    <w:rsid w:val="000E757D"/>
    <w:rsid w:val="000F17C4"/>
    <w:rsid w:val="000F352B"/>
    <w:rsid w:val="000F4DCB"/>
    <w:rsid w:val="00100D4A"/>
    <w:rsid w:val="001040DF"/>
    <w:rsid w:val="001053C5"/>
    <w:rsid w:val="0010652D"/>
    <w:rsid w:val="00114C92"/>
    <w:rsid w:val="001170F7"/>
    <w:rsid w:val="00117B9E"/>
    <w:rsid w:val="001213C0"/>
    <w:rsid w:val="00124543"/>
    <w:rsid w:val="00124B89"/>
    <w:rsid w:val="00126FE2"/>
    <w:rsid w:val="001333CB"/>
    <w:rsid w:val="00140650"/>
    <w:rsid w:val="00140C78"/>
    <w:rsid w:val="001411EF"/>
    <w:rsid w:val="00145CE6"/>
    <w:rsid w:val="001540D5"/>
    <w:rsid w:val="001545E1"/>
    <w:rsid w:val="00154D7C"/>
    <w:rsid w:val="00157482"/>
    <w:rsid w:val="0016220B"/>
    <w:rsid w:val="001629E1"/>
    <w:rsid w:val="0016787A"/>
    <w:rsid w:val="00167CBA"/>
    <w:rsid w:val="00167D09"/>
    <w:rsid w:val="0017110B"/>
    <w:rsid w:val="0017207C"/>
    <w:rsid w:val="00173F01"/>
    <w:rsid w:val="00174323"/>
    <w:rsid w:val="00177935"/>
    <w:rsid w:val="0018253E"/>
    <w:rsid w:val="00184B56"/>
    <w:rsid w:val="0018538B"/>
    <w:rsid w:val="001878F5"/>
    <w:rsid w:val="00192DF1"/>
    <w:rsid w:val="00194A21"/>
    <w:rsid w:val="001A0490"/>
    <w:rsid w:val="001A41AB"/>
    <w:rsid w:val="001A4E5A"/>
    <w:rsid w:val="001A6714"/>
    <w:rsid w:val="001A6AEB"/>
    <w:rsid w:val="001B4812"/>
    <w:rsid w:val="001B70A7"/>
    <w:rsid w:val="001B7200"/>
    <w:rsid w:val="001B7208"/>
    <w:rsid w:val="001B7CE1"/>
    <w:rsid w:val="001C20E1"/>
    <w:rsid w:val="001C5151"/>
    <w:rsid w:val="001C6305"/>
    <w:rsid w:val="001D0A6D"/>
    <w:rsid w:val="001D617A"/>
    <w:rsid w:val="001D735D"/>
    <w:rsid w:val="001D7544"/>
    <w:rsid w:val="001E34A5"/>
    <w:rsid w:val="001E68ED"/>
    <w:rsid w:val="001E785F"/>
    <w:rsid w:val="001F6AB6"/>
    <w:rsid w:val="00211180"/>
    <w:rsid w:val="00222B0E"/>
    <w:rsid w:val="00223E49"/>
    <w:rsid w:val="002305FF"/>
    <w:rsid w:val="00233744"/>
    <w:rsid w:val="00241069"/>
    <w:rsid w:val="00243D2D"/>
    <w:rsid w:val="00246988"/>
    <w:rsid w:val="002475F6"/>
    <w:rsid w:val="00250E0E"/>
    <w:rsid w:val="002544A7"/>
    <w:rsid w:val="0025669F"/>
    <w:rsid w:val="00257A8C"/>
    <w:rsid w:val="002605D7"/>
    <w:rsid w:val="0026221C"/>
    <w:rsid w:val="00264D2E"/>
    <w:rsid w:val="002664A4"/>
    <w:rsid w:val="002712FE"/>
    <w:rsid w:val="00272245"/>
    <w:rsid w:val="00280F7F"/>
    <w:rsid w:val="00286541"/>
    <w:rsid w:val="002A2541"/>
    <w:rsid w:val="002A2AA0"/>
    <w:rsid w:val="002A54F3"/>
    <w:rsid w:val="002B76E3"/>
    <w:rsid w:val="002C3C0C"/>
    <w:rsid w:val="002C4B95"/>
    <w:rsid w:val="002C5D6A"/>
    <w:rsid w:val="002C61E1"/>
    <w:rsid w:val="002D4E96"/>
    <w:rsid w:val="002D6233"/>
    <w:rsid w:val="002E220D"/>
    <w:rsid w:val="002E340E"/>
    <w:rsid w:val="002E5DD9"/>
    <w:rsid w:val="002E7527"/>
    <w:rsid w:val="002F0EE5"/>
    <w:rsid w:val="0030040E"/>
    <w:rsid w:val="0030078F"/>
    <w:rsid w:val="00301422"/>
    <w:rsid w:val="00305EC3"/>
    <w:rsid w:val="0030656C"/>
    <w:rsid w:val="00311F29"/>
    <w:rsid w:val="0031669F"/>
    <w:rsid w:val="00324799"/>
    <w:rsid w:val="003248E5"/>
    <w:rsid w:val="00326090"/>
    <w:rsid w:val="00326209"/>
    <w:rsid w:val="003264F7"/>
    <w:rsid w:val="00326FE3"/>
    <w:rsid w:val="003334CA"/>
    <w:rsid w:val="00334F07"/>
    <w:rsid w:val="0033650B"/>
    <w:rsid w:val="00336C7F"/>
    <w:rsid w:val="00337F5E"/>
    <w:rsid w:val="0034007F"/>
    <w:rsid w:val="003439FC"/>
    <w:rsid w:val="003462F9"/>
    <w:rsid w:val="003466D3"/>
    <w:rsid w:val="003466E9"/>
    <w:rsid w:val="0035067D"/>
    <w:rsid w:val="003530F4"/>
    <w:rsid w:val="0035356A"/>
    <w:rsid w:val="00356049"/>
    <w:rsid w:val="00360414"/>
    <w:rsid w:val="003626B6"/>
    <w:rsid w:val="00363A64"/>
    <w:rsid w:val="003650EB"/>
    <w:rsid w:val="00370889"/>
    <w:rsid w:val="00380051"/>
    <w:rsid w:val="0038223E"/>
    <w:rsid w:val="00382F8A"/>
    <w:rsid w:val="0038518D"/>
    <w:rsid w:val="00386E4A"/>
    <w:rsid w:val="00387F7E"/>
    <w:rsid w:val="00397E0C"/>
    <w:rsid w:val="003A02FB"/>
    <w:rsid w:val="003A09C5"/>
    <w:rsid w:val="003A0EA4"/>
    <w:rsid w:val="003A2B58"/>
    <w:rsid w:val="003A7A5D"/>
    <w:rsid w:val="003B0E9F"/>
    <w:rsid w:val="003B0FF3"/>
    <w:rsid w:val="003B11E4"/>
    <w:rsid w:val="003B4D1C"/>
    <w:rsid w:val="003B7565"/>
    <w:rsid w:val="003C4A6F"/>
    <w:rsid w:val="003C6A0A"/>
    <w:rsid w:val="003D068D"/>
    <w:rsid w:val="003E321F"/>
    <w:rsid w:val="003E3772"/>
    <w:rsid w:val="003F1867"/>
    <w:rsid w:val="00402E6B"/>
    <w:rsid w:val="004038C4"/>
    <w:rsid w:val="00403DC2"/>
    <w:rsid w:val="0040457C"/>
    <w:rsid w:val="004101FF"/>
    <w:rsid w:val="0041039C"/>
    <w:rsid w:val="00413FA5"/>
    <w:rsid w:val="004170E5"/>
    <w:rsid w:val="00421A6D"/>
    <w:rsid w:val="00421C49"/>
    <w:rsid w:val="00424ACD"/>
    <w:rsid w:val="00425253"/>
    <w:rsid w:val="004277A5"/>
    <w:rsid w:val="00427DCA"/>
    <w:rsid w:val="00430038"/>
    <w:rsid w:val="0043061D"/>
    <w:rsid w:val="00431087"/>
    <w:rsid w:val="0043288E"/>
    <w:rsid w:val="00434F0D"/>
    <w:rsid w:val="004357E1"/>
    <w:rsid w:val="00443E85"/>
    <w:rsid w:val="00445B2B"/>
    <w:rsid w:val="004507ED"/>
    <w:rsid w:val="00464E29"/>
    <w:rsid w:val="004658B7"/>
    <w:rsid w:val="00465BA0"/>
    <w:rsid w:val="00465CDA"/>
    <w:rsid w:val="00473A14"/>
    <w:rsid w:val="00473DB7"/>
    <w:rsid w:val="004826CF"/>
    <w:rsid w:val="0048316F"/>
    <w:rsid w:val="004858B9"/>
    <w:rsid w:val="004912E6"/>
    <w:rsid w:val="0049457E"/>
    <w:rsid w:val="0049518D"/>
    <w:rsid w:val="004966C1"/>
    <w:rsid w:val="0049676C"/>
    <w:rsid w:val="00496CF0"/>
    <w:rsid w:val="004A0129"/>
    <w:rsid w:val="004A1311"/>
    <w:rsid w:val="004C39E7"/>
    <w:rsid w:val="004C3D7A"/>
    <w:rsid w:val="004C4644"/>
    <w:rsid w:val="004C66E0"/>
    <w:rsid w:val="004D1C0D"/>
    <w:rsid w:val="004D6EFD"/>
    <w:rsid w:val="004E3958"/>
    <w:rsid w:val="004E3EC0"/>
    <w:rsid w:val="004F208A"/>
    <w:rsid w:val="004F4B84"/>
    <w:rsid w:val="004F4F37"/>
    <w:rsid w:val="00501B4B"/>
    <w:rsid w:val="0050392D"/>
    <w:rsid w:val="00511812"/>
    <w:rsid w:val="00512CEE"/>
    <w:rsid w:val="005151CF"/>
    <w:rsid w:val="00515C0C"/>
    <w:rsid w:val="00516F7F"/>
    <w:rsid w:val="00517E8D"/>
    <w:rsid w:val="00523797"/>
    <w:rsid w:val="005246CA"/>
    <w:rsid w:val="00531A1F"/>
    <w:rsid w:val="00533CDF"/>
    <w:rsid w:val="00537D0E"/>
    <w:rsid w:val="00544E0A"/>
    <w:rsid w:val="005455A0"/>
    <w:rsid w:val="00560EE0"/>
    <w:rsid w:val="00561E73"/>
    <w:rsid w:val="0056709A"/>
    <w:rsid w:val="00571D3B"/>
    <w:rsid w:val="00573A22"/>
    <w:rsid w:val="0057593A"/>
    <w:rsid w:val="00584A7B"/>
    <w:rsid w:val="005862A9"/>
    <w:rsid w:val="00586A94"/>
    <w:rsid w:val="00587C64"/>
    <w:rsid w:val="005918E0"/>
    <w:rsid w:val="005941A5"/>
    <w:rsid w:val="005A03D7"/>
    <w:rsid w:val="005B1FEE"/>
    <w:rsid w:val="005B4695"/>
    <w:rsid w:val="005C210A"/>
    <w:rsid w:val="005C253E"/>
    <w:rsid w:val="005C551B"/>
    <w:rsid w:val="005D47E7"/>
    <w:rsid w:val="005E135A"/>
    <w:rsid w:val="005E170C"/>
    <w:rsid w:val="005E312C"/>
    <w:rsid w:val="005F0243"/>
    <w:rsid w:val="005F030F"/>
    <w:rsid w:val="005F045B"/>
    <w:rsid w:val="005F31FC"/>
    <w:rsid w:val="005F65A5"/>
    <w:rsid w:val="0060379C"/>
    <w:rsid w:val="00605037"/>
    <w:rsid w:val="006053E4"/>
    <w:rsid w:val="00610354"/>
    <w:rsid w:val="00612890"/>
    <w:rsid w:val="00620CD7"/>
    <w:rsid w:val="00622AC9"/>
    <w:rsid w:val="006237F8"/>
    <w:rsid w:val="00626A16"/>
    <w:rsid w:val="006271E2"/>
    <w:rsid w:val="00632F21"/>
    <w:rsid w:val="00633F74"/>
    <w:rsid w:val="006345E1"/>
    <w:rsid w:val="006350E5"/>
    <w:rsid w:val="006358D9"/>
    <w:rsid w:val="00636FC9"/>
    <w:rsid w:val="006374B8"/>
    <w:rsid w:val="006514E8"/>
    <w:rsid w:val="00656AE5"/>
    <w:rsid w:val="00656CA5"/>
    <w:rsid w:val="006575BF"/>
    <w:rsid w:val="00660188"/>
    <w:rsid w:val="00660DD3"/>
    <w:rsid w:val="006629B4"/>
    <w:rsid w:val="00664C96"/>
    <w:rsid w:val="006653E6"/>
    <w:rsid w:val="00675DF6"/>
    <w:rsid w:val="00682A84"/>
    <w:rsid w:val="0068606F"/>
    <w:rsid w:val="00686E13"/>
    <w:rsid w:val="0068719D"/>
    <w:rsid w:val="00691746"/>
    <w:rsid w:val="00691E54"/>
    <w:rsid w:val="00693595"/>
    <w:rsid w:val="00696312"/>
    <w:rsid w:val="0069646A"/>
    <w:rsid w:val="0069728E"/>
    <w:rsid w:val="006A05EB"/>
    <w:rsid w:val="006A0E91"/>
    <w:rsid w:val="006A29BE"/>
    <w:rsid w:val="006A3BA8"/>
    <w:rsid w:val="006A4BC8"/>
    <w:rsid w:val="006A52CD"/>
    <w:rsid w:val="006A5F7F"/>
    <w:rsid w:val="006A6B9C"/>
    <w:rsid w:val="006A7815"/>
    <w:rsid w:val="006A7D28"/>
    <w:rsid w:val="006B2285"/>
    <w:rsid w:val="006B31CB"/>
    <w:rsid w:val="006B3B74"/>
    <w:rsid w:val="006B5B02"/>
    <w:rsid w:val="006B742B"/>
    <w:rsid w:val="006C141C"/>
    <w:rsid w:val="006C3E90"/>
    <w:rsid w:val="006C4FE8"/>
    <w:rsid w:val="006C50C9"/>
    <w:rsid w:val="006C6547"/>
    <w:rsid w:val="006D0A2F"/>
    <w:rsid w:val="006D1166"/>
    <w:rsid w:val="006D4087"/>
    <w:rsid w:val="006E24A7"/>
    <w:rsid w:val="006E3ED1"/>
    <w:rsid w:val="006E5F4F"/>
    <w:rsid w:val="006E65A4"/>
    <w:rsid w:val="006F25A1"/>
    <w:rsid w:val="006F2944"/>
    <w:rsid w:val="006F2F60"/>
    <w:rsid w:val="006F34A7"/>
    <w:rsid w:val="006F5CBD"/>
    <w:rsid w:val="006F7432"/>
    <w:rsid w:val="00700560"/>
    <w:rsid w:val="00700C09"/>
    <w:rsid w:val="00703DEC"/>
    <w:rsid w:val="00705112"/>
    <w:rsid w:val="00705BFD"/>
    <w:rsid w:val="007138A5"/>
    <w:rsid w:val="00715816"/>
    <w:rsid w:val="0071621F"/>
    <w:rsid w:val="00716A14"/>
    <w:rsid w:val="00720D90"/>
    <w:rsid w:val="00726302"/>
    <w:rsid w:val="0072632C"/>
    <w:rsid w:val="00726640"/>
    <w:rsid w:val="0073085A"/>
    <w:rsid w:val="00734A5D"/>
    <w:rsid w:val="007371BC"/>
    <w:rsid w:val="00740D0F"/>
    <w:rsid w:val="0074271A"/>
    <w:rsid w:val="00743499"/>
    <w:rsid w:val="007454BB"/>
    <w:rsid w:val="0074621D"/>
    <w:rsid w:val="00746F74"/>
    <w:rsid w:val="00747557"/>
    <w:rsid w:val="00747AE2"/>
    <w:rsid w:val="00751FBC"/>
    <w:rsid w:val="00753124"/>
    <w:rsid w:val="007538AB"/>
    <w:rsid w:val="00753CCB"/>
    <w:rsid w:val="00756695"/>
    <w:rsid w:val="00756913"/>
    <w:rsid w:val="007610A1"/>
    <w:rsid w:val="007612C3"/>
    <w:rsid w:val="0076354D"/>
    <w:rsid w:val="00771FD7"/>
    <w:rsid w:val="00775F3C"/>
    <w:rsid w:val="0078081C"/>
    <w:rsid w:val="00780A33"/>
    <w:rsid w:val="007830E6"/>
    <w:rsid w:val="00784BF5"/>
    <w:rsid w:val="007876CF"/>
    <w:rsid w:val="00790066"/>
    <w:rsid w:val="00792FFC"/>
    <w:rsid w:val="00793884"/>
    <w:rsid w:val="00793E75"/>
    <w:rsid w:val="00795265"/>
    <w:rsid w:val="00795B5A"/>
    <w:rsid w:val="007967EE"/>
    <w:rsid w:val="007A1D8C"/>
    <w:rsid w:val="007A2D33"/>
    <w:rsid w:val="007A7541"/>
    <w:rsid w:val="007B79A3"/>
    <w:rsid w:val="007C177E"/>
    <w:rsid w:val="007C4E32"/>
    <w:rsid w:val="007D3D98"/>
    <w:rsid w:val="007D723C"/>
    <w:rsid w:val="007D76E8"/>
    <w:rsid w:val="007E0188"/>
    <w:rsid w:val="007E059C"/>
    <w:rsid w:val="007E2C96"/>
    <w:rsid w:val="007E349C"/>
    <w:rsid w:val="007E46CB"/>
    <w:rsid w:val="007E50CF"/>
    <w:rsid w:val="007E5199"/>
    <w:rsid w:val="007E5587"/>
    <w:rsid w:val="007F3894"/>
    <w:rsid w:val="007F4EDC"/>
    <w:rsid w:val="007F6F36"/>
    <w:rsid w:val="008028FB"/>
    <w:rsid w:val="00802A91"/>
    <w:rsid w:val="008045DE"/>
    <w:rsid w:val="00810721"/>
    <w:rsid w:val="0081155B"/>
    <w:rsid w:val="008117F1"/>
    <w:rsid w:val="00812340"/>
    <w:rsid w:val="00814455"/>
    <w:rsid w:val="008144A3"/>
    <w:rsid w:val="00817774"/>
    <w:rsid w:val="00817DFB"/>
    <w:rsid w:val="0082016A"/>
    <w:rsid w:val="0082255D"/>
    <w:rsid w:val="00823DC4"/>
    <w:rsid w:val="00825255"/>
    <w:rsid w:val="00826224"/>
    <w:rsid w:val="008273FA"/>
    <w:rsid w:val="00835982"/>
    <w:rsid w:val="00837177"/>
    <w:rsid w:val="00841B3A"/>
    <w:rsid w:val="00843447"/>
    <w:rsid w:val="008463CF"/>
    <w:rsid w:val="00851EC6"/>
    <w:rsid w:val="008526CF"/>
    <w:rsid w:val="008535F3"/>
    <w:rsid w:val="00853EB3"/>
    <w:rsid w:val="008572F6"/>
    <w:rsid w:val="00860BAF"/>
    <w:rsid w:val="0086126B"/>
    <w:rsid w:val="00862B83"/>
    <w:rsid w:val="00874540"/>
    <w:rsid w:val="00875173"/>
    <w:rsid w:val="00875E97"/>
    <w:rsid w:val="00875F02"/>
    <w:rsid w:val="00876EBE"/>
    <w:rsid w:val="008827AB"/>
    <w:rsid w:val="00882F75"/>
    <w:rsid w:val="00884689"/>
    <w:rsid w:val="0088490C"/>
    <w:rsid w:val="00885994"/>
    <w:rsid w:val="00886060"/>
    <w:rsid w:val="008969D8"/>
    <w:rsid w:val="00897336"/>
    <w:rsid w:val="008B26FC"/>
    <w:rsid w:val="008B4060"/>
    <w:rsid w:val="008B42E9"/>
    <w:rsid w:val="008B67ED"/>
    <w:rsid w:val="008C4C9F"/>
    <w:rsid w:val="008C6929"/>
    <w:rsid w:val="008D1737"/>
    <w:rsid w:val="008D1A01"/>
    <w:rsid w:val="008D33F2"/>
    <w:rsid w:val="008D3602"/>
    <w:rsid w:val="008D79F0"/>
    <w:rsid w:val="008E1801"/>
    <w:rsid w:val="008E4AF5"/>
    <w:rsid w:val="008F5D8E"/>
    <w:rsid w:val="008F6B4A"/>
    <w:rsid w:val="00901C30"/>
    <w:rsid w:val="00903AFD"/>
    <w:rsid w:val="00903F78"/>
    <w:rsid w:val="00906FC9"/>
    <w:rsid w:val="0091103D"/>
    <w:rsid w:val="00911569"/>
    <w:rsid w:val="009133F0"/>
    <w:rsid w:val="00915C37"/>
    <w:rsid w:val="00927C5F"/>
    <w:rsid w:val="00930159"/>
    <w:rsid w:val="00933FE6"/>
    <w:rsid w:val="009343DE"/>
    <w:rsid w:val="00934BDF"/>
    <w:rsid w:val="009354C3"/>
    <w:rsid w:val="00936A64"/>
    <w:rsid w:val="00937C28"/>
    <w:rsid w:val="00946622"/>
    <w:rsid w:val="00946BCA"/>
    <w:rsid w:val="00950D3C"/>
    <w:rsid w:val="00950FE3"/>
    <w:rsid w:val="00951F4F"/>
    <w:rsid w:val="009528D6"/>
    <w:rsid w:val="009536BC"/>
    <w:rsid w:val="0095533E"/>
    <w:rsid w:val="00956B75"/>
    <w:rsid w:val="00957BE6"/>
    <w:rsid w:val="0096353F"/>
    <w:rsid w:val="00963DD3"/>
    <w:rsid w:val="00972B23"/>
    <w:rsid w:val="00975964"/>
    <w:rsid w:val="00980C9E"/>
    <w:rsid w:val="009854E9"/>
    <w:rsid w:val="00985C48"/>
    <w:rsid w:val="009861A1"/>
    <w:rsid w:val="00990490"/>
    <w:rsid w:val="00990B15"/>
    <w:rsid w:val="00991206"/>
    <w:rsid w:val="00992BFB"/>
    <w:rsid w:val="00992D17"/>
    <w:rsid w:val="009A0AA6"/>
    <w:rsid w:val="009A144E"/>
    <w:rsid w:val="009A4C37"/>
    <w:rsid w:val="009A5D8F"/>
    <w:rsid w:val="009A69BB"/>
    <w:rsid w:val="009C11BE"/>
    <w:rsid w:val="009C17F2"/>
    <w:rsid w:val="009C298C"/>
    <w:rsid w:val="009D0991"/>
    <w:rsid w:val="009D1116"/>
    <w:rsid w:val="009D29C5"/>
    <w:rsid w:val="009D73C7"/>
    <w:rsid w:val="009E077D"/>
    <w:rsid w:val="009E0B0B"/>
    <w:rsid w:val="009E1624"/>
    <w:rsid w:val="009E1A0F"/>
    <w:rsid w:val="009E4722"/>
    <w:rsid w:val="009E6ACC"/>
    <w:rsid w:val="009F0F8D"/>
    <w:rsid w:val="009F22ED"/>
    <w:rsid w:val="009F3134"/>
    <w:rsid w:val="009F4CE0"/>
    <w:rsid w:val="009F5E21"/>
    <w:rsid w:val="00A1218B"/>
    <w:rsid w:val="00A1475B"/>
    <w:rsid w:val="00A14F92"/>
    <w:rsid w:val="00A15CFF"/>
    <w:rsid w:val="00A17EBC"/>
    <w:rsid w:val="00A210F6"/>
    <w:rsid w:val="00A23FBD"/>
    <w:rsid w:val="00A2667E"/>
    <w:rsid w:val="00A3310F"/>
    <w:rsid w:val="00A332F1"/>
    <w:rsid w:val="00A33B9F"/>
    <w:rsid w:val="00A350F3"/>
    <w:rsid w:val="00A40FE2"/>
    <w:rsid w:val="00A42CF8"/>
    <w:rsid w:val="00A45571"/>
    <w:rsid w:val="00A45E4A"/>
    <w:rsid w:val="00A4637A"/>
    <w:rsid w:val="00A54184"/>
    <w:rsid w:val="00A54750"/>
    <w:rsid w:val="00A5658F"/>
    <w:rsid w:val="00A6190A"/>
    <w:rsid w:val="00A63F2A"/>
    <w:rsid w:val="00A6486D"/>
    <w:rsid w:val="00A67A95"/>
    <w:rsid w:val="00A75D16"/>
    <w:rsid w:val="00A778A5"/>
    <w:rsid w:val="00A82196"/>
    <w:rsid w:val="00A866A9"/>
    <w:rsid w:val="00A86ABD"/>
    <w:rsid w:val="00A87F21"/>
    <w:rsid w:val="00A92AF7"/>
    <w:rsid w:val="00A970B7"/>
    <w:rsid w:val="00A97C78"/>
    <w:rsid w:val="00AA17CE"/>
    <w:rsid w:val="00AA1BA6"/>
    <w:rsid w:val="00AA4636"/>
    <w:rsid w:val="00AA6B68"/>
    <w:rsid w:val="00AA6D05"/>
    <w:rsid w:val="00AB04D5"/>
    <w:rsid w:val="00AB0A02"/>
    <w:rsid w:val="00AB3942"/>
    <w:rsid w:val="00AB4620"/>
    <w:rsid w:val="00AB56BF"/>
    <w:rsid w:val="00AB5E3E"/>
    <w:rsid w:val="00AC23E2"/>
    <w:rsid w:val="00AC2A69"/>
    <w:rsid w:val="00AD0C30"/>
    <w:rsid w:val="00AD1DE2"/>
    <w:rsid w:val="00AD2BB1"/>
    <w:rsid w:val="00AE2B1B"/>
    <w:rsid w:val="00AE3E5B"/>
    <w:rsid w:val="00AE4308"/>
    <w:rsid w:val="00AE75EC"/>
    <w:rsid w:val="00AF3F9A"/>
    <w:rsid w:val="00AF5089"/>
    <w:rsid w:val="00AF5F34"/>
    <w:rsid w:val="00AF7686"/>
    <w:rsid w:val="00B00D22"/>
    <w:rsid w:val="00B02DE0"/>
    <w:rsid w:val="00B067E9"/>
    <w:rsid w:val="00B0694A"/>
    <w:rsid w:val="00B1044E"/>
    <w:rsid w:val="00B10680"/>
    <w:rsid w:val="00B14864"/>
    <w:rsid w:val="00B15A33"/>
    <w:rsid w:val="00B167F2"/>
    <w:rsid w:val="00B16841"/>
    <w:rsid w:val="00B2060E"/>
    <w:rsid w:val="00B27B14"/>
    <w:rsid w:val="00B326D9"/>
    <w:rsid w:val="00B326F1"/>
    <w:rsid w:val="00B36EB1"/>
    <w:rsid w:val="00B403E6"/>
    <w:rsid w:val="00B438D0"/>
    <w:rsid w:val="00B4498C"/>
    <w:rsid w:val="00B47464"/>
    <w:rsid w:val="00B5416A"/>
    <w:rsid w:val="00B61F96"/>
    <w:rsid w:val="00B62367"/>
    <w:rsid w:val="00B6783D"/>
    <w:rsid w:val="00B707E7"/>
    <w:rsid w:val="00B7136A"/>
    <w:rsid w:val="00B74512"/>
    <w:rsid w:val="00B74845"/>
    <w:rsid w:val="00B749F4"/>
    <w:rsid w:val="00B77897"/>
    <w:rsid w:val="00B81566"/>
    <w:rsid w:val="00B8476E"/>
    <w:rsid w:val="00B858D8"/>
    <w:rsid w:val="00B90038"/>
    <w:rsid w:val="00B9055A"/>
    <w:rsid w:val="00B908B2"/>
    <w:rsid w:val="00B9367D"/>
    <w:rsid w:val="00B936F7"/>
    <w:rsid w:val="00B963F3"/>
    <w:rsid w:val="00B9727A"/>
    <w:rsid w:val="00BA4953"/>
    <w:rsid w:val="00BA7E38"/>
    <w:rsid w:val="00BB48AE"/>
    <w:rsid w:val="00BD0CDF"/>
    <w:rsid w:val="00BD1006"/>
    <w:rsid w:val="00BD1F98"/>
    <w:rsid w:val="00BD55D2"/>
    <w:rsid w:val="00BD5D36"/>
    <w:rsid w:val="00BE0AF1"/>
    <w:rsid w:val="00BE3289"/>
    <w:rsid w:val="00BE6542"/>
    <w:rsid w:val="00BF03BD"/>
    <w:rsid w:val="00C06B41"/>
    <w:rsid w:val="00C06F72"/>
    <w:rsid w:val="00C0738E"/>
    <w:rsid w:val="00C07919"/>
    <w:rsid w:val="00C11B09"/>
    <w:rsid w:val="00C12F60"/>
    <w:rsid w:val="00C15110"/>
    <w:rsid w:val="00C16388"/>
    <w:rsid w:val="00C16721"/>
    <w:rsid w:val="00C20E04"/>
    <w:rsid w:val="00C20F2E"/>
    <w:rsid w:val="00C21483"/>
    <w:rsid w:val="00C21884"/>
    <w:rsid w:val="00C251C2"/>
    <w:rsid w:val="00C25365"/>
    <w:rsid w:val="00C30354"/>
    <w:rsid w:val="00C30907"/>
    <w:rsid w:val="00C30A0A"/>
    <w:rsid w:val="00C30AF0"/>
    <w:rsid w:val="00C31576"/>
    <w:rsid w:val="00C33BF1"/>
    <w:rsid w:val="00C34531"/>
    <w:rsid w:val="00C348FE"/>
    <w:rsid w:val="00C3593F"/>
    <w:rsid w:val="00C42919"/>
    <w:rsid w:val="00C45B8D"/>
    <w:rsid w:val="00C46ECB"/>
    <w:rsid w:val="00C475CE"/>
    <w:rsid w:val="00C532E3"/>
    <w:rsid w:val="00C54155"/>
    <w:rsid w:val="00C569DC"/>
    <w:rsid w:val="00C5739C"/>
    <w:rsid w:val="00C57763"/>
    <w:rsid w:val="00C643A4"/>
    <w:rsid w:val="00C6506C"/>
    <w:rsid w:val="00C664FE"/>
    <w:rsid w:val="00C70D59"/>
    <w:rsid w:val="00C73731"/>
    <w:rsid w:val="00C7555C"/>
    <w:rsid w:val="00C76C9F"/>
    <w:rsid w:val="00C77DA9"/>
    <w:rsid w:val="00C90CA8"/>
    <w:rsid w:val="00C90F0B"/>
    <w:rsid w:val="00C91488"/>
    <w:rsid w:val="00C9635C"/>
    <w:rsid w:val="00CA3678"/>
    <w:rsid w:val="00CA4E87"/>
    <w:rsid w:val="00CA550D"/>
    <w:rsid w:val="00CA55BF"/>
    <w:rsid w:val="00CA68D5"/>
    <w:rsid w:val="00CC0339"/>
    <w:rsid w:val="00CC1464"/>
    <w:rsid w:val="00CC1D3B"/>
    <w:rsid w:val="00CD409A"/>
    <w:rsid w:val="00CD68D5"/>
    <w:rsid w:val="00CE0282"/>
    <w:rsid w:val="00CE398E"/>
    <w:rsid w:val="00CE48B3"/>
    <w:rsid w:val="00CE4CC0"/>
    <w:rsid w:val="00CF02CE"/>
    <w:rsid w:val="00CF2DBA"/>
    <w:rsid w:val="00D01523"/>
    <w:rsid w:val="00D02CBF"/>
    <w:rsid w:val="00D04F99"/>
    <w:rsid w:val="00D053DA"/>
    <w:rsid w:val="00D077BB"/>
    <w:rsid w:val="00D10D9C"/>
    <w:rsid w:val="00D12281"/>
    <w:rsid w:val="00D13434"/>
    <w:rsid w:val="00D14AB1"/>
    <w:rsid w:val="00D17E7B"/>
    <w:rsid w:val="00D21CFB"/>
    <w:rsid w:val="00D22C22"/>
    <w:rsid w:val="00D27B9B"/>
    <w:rsid w:val="00D33075"/>
    <w:rsid w:val="00D35054"/>
    <w:rsid w:val="00D41FD3"/>
    <w:rsid w:val="00D436C3"/>
    <w:rsid w:val="00D43774"/>
    <w:rsid w:val="00D4724D"/>
    <w:rsid w:val="00D51DBA"/>
    <w:rsid w:val="00D60D01"/>
    <w:rsid w:val="00D61770"/>
    <w:rsid w:val="00D630A6"/>
    <w:rsid w:val="00D64C18"/>
    <w:rsid w:val="00D678D7"/>
    <w:rsid w:val="00D703A1"/>
    <w:rsid w:val="00D71034"/>
    <w:rsid w:val="00D73EE0"/>
    <w:rsid w:val="00D74273"/>
    <w:rsid w:val="00D750F2"/>
    <w:rsid w:val="00D7562E"/>
    <w:rsid w:val="00D7596A"/>
    <w:rsid w:val="00D75A5E"/>
    <w:rsid w:val="00D7660B"/>
    <w:rsid w:val="00D85DF4"/>
    <w:rsid w:val="00D86834"/>
    <w:rsid w:val="00D919DA"/>
    <w:rsid w:val="00D928AE"/>
    <w:rsid w:val="00D951E2"/>
    <w:rsid w:val="00D96AAD"/>
    <w:rsid w:val="00DA0E66"/>
    <w:rsid w:val="00DB60E3"/>
    <w:rsid w:val="00DC11BA"/>
    <w:rsid w:val="00DC3651"/>
    <w:rsid w:val="00DC6509"/>
    <w:rsid w:val="00DC72ED"/>
    <w:rsid w:val="00DC77DF"/>
    <w:rsid w:val="00DD120C"/>
    <w:rsid w:val="00DD13AA"/>
    <w:rsid w:val="00DD4610"/>
    <w:rsid w:val="00DE0313"/>
    <w:rsid w:val="00DE35E8"/>
    <w:rsid w:val="00DE418C"/>
    <w:rsid w:val="00DE6940"/>
    <w:rsid w:val="00DE6E95"/>
    <w:rsid w:val="00DE7301"/>
    <w:rsid w:val="00DE7AD6"/>
    <w:rsid w:val="00DF060D"/>
    <w:rsid w:val="00DF1AE6"/>
    <w:rsid w:val="00DF76C6"/>
    <w:rsid w:val="00E03C51"/>
    <w:rsid w:val="00E07E35"/>
    <w:rsid w:val="00E10113"/>
    <w:rsid w:val="00E10C28"/>
    <w:rsid w:val="00E118B6"/>
    <w:rsid w:val="00E118BB"/>
    <w:rsid w:val="00E13555"/>
    <w:rsid w:val="00E13671"/>
    <w:rsid w:val="00E15400"/>
    <w:rsid w:val="00E17DDF"/>
    <w:rsid w:val="00E20752"/>
    <w:rsid w:val="00E2502F"/>
    <w:rsid w:val="00E25120"/>
    <w:rsid w:val="00E31154"/>
    <w:rsid w:val="00E3131E"/>
    <w:rsid w:val="00E31371"/>
    <w:rsid w:val="00E31D58"/>
    <w:rsid w:val="00E3537D"/>
    <w:rsid w:val="00E36C7A"/>
    <w:rsid w:val="00E37B22"/>
    <w:rsid w:val="00E43367"/>
    <w:rsid w:val="00E4359F"/>
    <w:rsid w:val="00E4442B"/>
    <w:rsid w:val="00E466CE"/>
    <w:rsid w:val="00E46BCD"/>
    <w:rsid w:val="00E47905"/>
    <w:rsid w:val="00E5055A"/>
    <w:rsid w:val="00E54344"/>
    <w:rsid w:val="00E568F8"/>
    <w:rsid w:val="00E6297B"/>
    <w:rsid w:val="00E62CF7"/>
    <w:rsid w:val="00E63326"/>
    <w:rsid w:val="00E63842"/>
    <w:rsid w:val="00E66446"/>
    <w:rsid w:val="00E73476"/>
    <w:rsid w:val="00E73D97"/>
    <w:rsid w:val="00E75A61"/>
    <w:rsid w:val="00E769E9"/>
    <w:rsid w:val="00E76CE6"/>
    <w:rsid w:val="00E847DB"/>
    <w:rsid w:val="00E848C4"/>
    <w:rsid w:val="00E90D2B"/>
    <w:rsid w:val="00E91139"/>
    <w:rsid w:val="00EA22F9"/>
    <w:rsid w:val="00EA4A42"/>
    <w:rsid w:val="00EA57E2"/>
    <w:rsid w:val="00EA5F8A"/>
    <w:rsid w:val="00EB70A6"/>
    <w:rsid w:val="00EB75F7"/>
    <w:rsid w:val="00EC3B1F"/>
    <w:rsid w:val="00ED06E4"/>
    <w:rsid w:val="00ED073B"/>
    <w:rsid w:val="00ED1633"/>
    <w:rsid w:val="00ED3FC3"/>
    <w:rsid w:val="00ED4573"/>
    <w:rsid w:val="00ED50F2"/>
    <w:rsid w:val="00EE05F7"/>
    <w:rsid w:val="00EE0607"/>
    <w:rsid w:val="00EE34DD"/>
    <w:rsid w:val="00EE783E"/>
    <w:rsid w:val="00F02528"/>
    <w:rsid w:val="00F02FA1"/>
    <w:rsid w:val="00F12CDE"/>
    <w:rsid w:val="00F15D49"/>
    <w:rsid w:val="00F16768"/>
    <w:rsid w:val="00F175A3"/>
    <w:rsid w:val="00F201C2"/>
    <w:rsid w:val="00F203BE"/>
    <w:rsid w:val="00F228E7"/>
    <w:rsid w:val="00F30241"/>
    <w:rsid w:val="00F3036D"/>
    <w:rsid w:val="00F3197D"/>
    <w:rsid w:val="00F33ACF"/>
    <w:rsid w:val="00F34C77"/>
    <w:rsid w:val="00F3666A"/>
    <w:rsid w:val="00F436B9"/>
    <w:rsid w:val="00F53455"/>
    <w:rsid w:val="00F61785"/>
    <w:rsid w:val="00F74AE3"/>
    <w:rsid w:val="00F752AE"/>
    <w:rsid w:val="00F76550"/>
    <w:rsid w:val="00F779E1"/>
    <w:rsid w:val="00F80327"/>
    <w:rsid w:val="00F820DF"/>
    <w:rsid w:val="00F91226"/>
    <w:rsid w:val="00F96ECE"/>
    <w:rsid w:val="00F97CBA"/>
    <w:rsid w:val="00F97DEA"/>
    <w:rsid w:val="00FA2F23"/>
    <w:rsid w:val="00FA4067"/>
    <w:rsid w:val="00FA4DB6"/>
    <w:rsid w:val="00FA7691"/>
    <w:rsid w:val="00FB0914"/>
    <w:rsid w:val="00FB1329"/>
    <w:rsid w:val="00FB3346"/>
    <w:rsid w:val="00FB407F"/>
    <w:rsid w:val="00FB5F40"/>
    <w:rsid w:val="00FB65EC"/>
    <w:rsid w:val="00FC3FA1"/>
    <w:rsid w:val="00FC6A24"/>
    <w:rsid w:val="00FC7991"/>
    <w:rsid w:val="00FC7CCD"/>
    <w:rsid w:val="00FD1EFC"/>
    <w:rsid w:val="00FD4183"/>
    <w:rsid w:val="00FD57A0"/>
    <w:rsid w:val="00FD685E"/>
    <w:rsid w:val="00FE1C6A"/>
    <w:rsid w:val="00FF061C"/>
    <w:rsid w:val="00FF08A7"/>
    <w:rsid w:val="00FF5182"/>
    <w:rsid w:val="00FF5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7C97E"/>
  <w15:chartTrackingRefBased/>
  <w15:docId w15:val="{A7C1A2C9-A693-43B2-A96C-7A0B09509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073B"/>
    <w:pPr>
      <w:widowControl w:val="0"/>
      <w:spacing w:line="360" w:lineRule="auto"/>
      <w:ind w:firstLineChars="200" w:firstLine="200"/>
      <w:jc w:val="both"/>
    </w:pPr>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073B"/>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D073B"/>
    <w:rPr>
      <w:sz w:val="18"/>
      <w:szCs w:val="18"/>
    </w:rPr>
  </w:style>
  <w:style w:type="paragraph" w:styleId="a5">
    <w:name w:val="footer"/>
    <w:basedOn w:val="a"/>
    <w:link w:val="a6"/>
    <w:uiPriority w:val="99"/>
    <w:unhideWhenUsed/>
    <w:rsid w:val="00ED073B"/>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D073B"/>
    <w:rPr>
      <w:sz w:val="18"/>
      <w:szCs w:val="18"/>
    </w:rPr>
  </w:style>
  <w:style w:type="character" w:styleId="a7">
    <w:name w:val="annotation reference"/>
    <w:basedOn w:val="a0"/>
    <w:uiPriority w:val="99"/>
    <w:semiHidden/>
    <w:unhideWhenUsed/>
    <w:rsid w:val="00D01523"/>
    <w:rPr>
      <w:sz w:val="21"/>
      <w:szCs w:val="21"/>
    </w:rPr>
  </w:style>
  <w:style w:type="paragraph" w:styleId="a8">
    <w:name w:val="annotation text"/>
    <w:basedOn w:val="a"/>
    <w:link w:val="a9"/>
    <w:uiPriority w:val="99"/>
    <w:semiHidden/>
    <w:unhideWhenUsed/>
    <w:rsid w:val="00D01523"/>
    <w:pPr>
      <w:jc w:val="left"/>
    </w:pPr>
  </w:style>
  <w:style w:type="character" w:customStyle="1" w:styleId="a9">
    <w:name w:val="批注文字 字符"/>
    <w:basedOn w:val="a0"/>
    <w:link w:val="a8"/>
    <w:uiPriority w:val="99"/>
    <w:semiHidden/>
    <w:rsid w:val="00D01523"/>
    <w:rPr>
      <w:rFonts w:ascii="Times New Roman" w:eastAsia="宋体" w:hAnsi="Times New Roman" w:cs="Times New Roman"/>
      <w:sz w:val="24"/>
      <w:szCs w:val="24"/>
    </w:rPr>
  </w:style>
  <w:style w:type="paragraph" w:styleId="aa">
    <w:name w:val="annotation subject"/>
    <w:basedOn w:val="a8"/>
    <w:next w:val="a8"/>
    <w:link w:val="ab"/>
    <w:uiPriority w:val="99"/>
    <w:semiHidden/>
    <w:unhideWhenUsed/>
    <w:rsid w:val="00D01523"/>
    <w:rPr>
      <w:b/>
      <w:bCs/>
    </w:rPr>
  </w:style>
  <w:style w:type="character" w:customStyle="1" w:styleId="ab">
    <w:name w:val="批注主题 字符"/>
    <w:basedOn w:val="a9"/>
    <w:link w:val="aa"/>
    <w:uiPriority w:val="99"/>
    <w:semiHidden/>
    <w:rsid w:val="00D01523"/>
    <w:rPr>
      <w:rFonts w:ascii="Times New Roman" w:eastAsia="宋体" w:hAnsi="Times New Roman" w:cs="Times New Roman"/>
      <w:b/>
      <w:bCs/>
      <w:sz w:val="24"/>
      <w:szCs w:val="24"/>
    </w:rPr>
  </w:style>
  <w:style w:type="paragraph" w:styleId="ac">
    <w:name w:val="Balloon Text"/>
    <w:basedOn w:val="a"/>
    <w:link w:val="ad"/>
    <w:uiPriority w:val="99"/>
    <w:semiHidden/>
    <w:unhideWhenUsed/>
    <w:rsid w:val="00D01523"/>
    <w:pPr>
      <w:spacing w:line="240" w:lineRule="auto"/>
    </w:pPr>
    <w:rPr>
      <w:sz w:val="18"/>
      <w:szCs w:val="18"/>
    </w:rPr>
  </w:style>
  <w:style w:type="character" w:customStyle="1" w:styleId="ad">
    <w:name w:val="批注框文本 字符"/>
    <w:basedOn w:val="a0"/>
    <w:link w:val="ac"/>
    <w:uiPriority w:val="99"/>
    <w:semiHidden/>
    <w:rsid w:val="00D01523"/>
    <w:rPr>
      <w:rFonts w:ascii="Times New Roman" w:eastAsia="宋体" w:hAnsi="Times New Roman" w:cs="Times New Roman"/>
      <w:sz w:val="18"/>
      <w:szCs w:val="18"/>
    </w:rPr>
  </w:style>
  <w:style w:type="paragraph" w:styleId="ae">
    <w:name w:val="Revision"/>
    <w:hidden/>
    <w:uiPriority w:val="99"/>
    <w:semiHidden/>
    <w:rsid w:val="00EE05F7"/>
    <w:rPr>
      <w:rFonts w:ascii="Times New Roman" w:eastAsia="宋体"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772541">
      <w:bodyDiv w:val="1"/>
      <w:marLeft w:val="0"/>
      <w:marRight w:val="0"/>
      <w:marTop w:val="0"/>
      <w:marBottom w:val="0"/>
      <w:divBdr>
        <w:top w:val="none" w:sz="0" w:space="0" w:color="auto"/>
        <w:left w:val="none" w:sz="0" w:space="0" w:color="auto"/>
        <w:bottom w:val="none" w:sz="0" w:space="0" w:color="auto"/>
        <w:right w:val="none" w:sz="0" w:space="0" w:color="auto"/>
      </w:divBdr>
    </w:div>
    <w:div w:id="942374190">
      <w:bodyDiv w:val="1"/>
      <w:marLeft w:val="0"/>
      <w:marRight w:val="0"/>
      <w:marTop w:val="0"/>
      <w:marBottom w:val="0"/>
      <w:divBdr>
        <w:top w:val="none" w:sz="0" w:space="0" w:color="auto"/>
        <w:left w:val="none" w:sz="0" w:space="0" w:color="auto"/>
        <w:bottom w:val="none" w:sz="0" w:space="0" w:color="auto"/>
        <w:right w:val="none" w:sz="0" w:space="0" w:color="auto"/>
      </w:divBdr>
    </w:div>
    <w:div w:id="949822682">
      <w:bodyDiv w:val="1"/>
      <w:marLeft w:val="0"/>
      <w:marRight w:val="0"/>
      <w:marTop w:val="0"/>
      <w:marBottom w:val="0"/>
      <w:divBdr>
        <w:top w:val="none" w:sz="0" w:space="0" w:color="auto"/>
        <w:left w:val="none" w:sz="0" w:space="0" w:color="auto"/>
        <w:bottom w:val="none" w:sz="0" w:space="0" w:color="auto"/>
        <w:right w:val="none" w:sz="0" w:space="0" w:color="auto"/>
      </w:divBdr>
    </w:div>
    <w:div w:id="1423454305">
      <w:bodyDiv w:val="1"/>
      <w:marLeft w:val="0"/>
      <w:marRight w:val="0"/>
      <w:marTop w:val="0"/>
      <w:marBottom w:val="0"/>
      <w:divBdr>
        <w:top w:val="none" w:sz="0" w:space="0" w:color="auto"/>
        <w:left w:val="none" w:sz="0" w:space="0" w:color="auto"/>
        <w:bottom w:val="none" w:sz="0" w:space="0" w:color="auto"/>
        <w:right w:val="none" w:sz="0" w:space="0" w:color="auto"/>
      </w:divBdr>
    </w:div>
    <w:div w:id="1470052140">
      <w:bodyDiv w:val="1"/>
      <w:marLeft w:val="0"/>
      <w:marRight w:val="0"/>
      <w:marTop w:val="0"/>
      <w:marBottom w:val="0"/>
      <w:divBdr>
        <w:top w:val="none" w:sz="0" w:space="0" w:color="auto"/>
        <w:left w:val="none" w:sz="0" w:space="0" w:color="auto"/>
        <w:bottom w:val="none" w:sz="0" w:space="0" w:color="auto"/>
        <w:right w:val="none" w:sz="0" w:space="0" w:color="auto"/>
      </w:divBdr>
      <w:divsChild>
        <w:div w:id="125589773">
          <w:marLeft w:val="0"/>
          <w:marRight w:val="0"/>
          <w:marTop w:val="0"/>
          <w:marBottom w:val="0"/>
          <w:divBdr>
            <w:top w:val="none" w:sz="0" w:space="0" w:color="auto"/>
            <w:left w:val="none" w:sz="0" w:space="0" w:color="auto"/>
            <w:bottom w:val="none" w:sz="0" w:space="0" w:color="auto"/>
            <w:right w:val="none" w:sz="0" w:space="0" w:color="auto"/>
          </w:divBdr>
        </w:div>
      </w:divsChild>
    </w:div>
    <w:div w:id="2006857450">
      <w:bodyDiv w:val="1"/>
      <w:marLeft w:val="0"/>
      <w:marRight w:val="0"/>
      <w:marTop w:val="0"/>
      <w:marBottom w:val="0"/>
      <w:divBdr>
        <w:top w:val="none" w:sz="0" w:space="0" w:color="auto"/>
        <w:left w:val="none" w:sz="0" w:space="0" w:color="auto"/>
        <w:bottom w:val="none" w:sz="0" w:space="0" w:color="auto"/>
        <w:right w:val="none" w:sz="0" w:space="0" w:color="auto"/>
      </w:divBdr>
    </w:div>
    <w:div w:id="20426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D6258-A2A9-4A2C-8212-0A670A9BA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3</Pages>
  <Words>953</Words>
  <Characters>992</Characters>
  <Application>Microsoft Office Word</Application>
  <DocSecurity>0</DocSecurity>
  <Lines>330</Lines>
  <Paragraphs>162</Paragraphs>
  <ScaleCrop>false</ScaleCrop>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SunQiuJun</dc:creator>
  <cp:keywords/>
  <dc:description/>
  <cp:lastModifiedBy>中旬_钟峥嵘</cp:lastModifiedBy>
  <cp:revision>82</cp:revision>
  <dcterms:created xsi:type="dcterms:W3CDTF">2024-04-12T07:42:00Z</dcterms:created>
  <dcterms:modified xsi:type="dcterms:W3CDTF">2026-07-22T09:06:00Z</dcterms:modified>
</cp:coreProperties>
</file>