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87A0C" w14:textId="77777777" w:rsidR="0017387D" w:rsidRPr="006B5A25" w:rsidRDefault="0017387D">
      <w:pPr>
        <w:keepNext/>
        <w:keepLines/>
        <w:spacing w:before="260" w:after="260" w:line="360" w:lineRule="auto"/>
        <w:outlineLvl w:val="1"/>
        <w:rPr>
          <w:rFonts w:ascii="宋体" w:hAnsi="宋体"/>
          <w:b/>
          <w:bCs/>
          <w:iCs/>
          <w:color w:val="000000" w:themeColor="text1"/>
          <w:sz w:val="24"/>
          <w:szCs w:val="24"/>
        </w:rPr>
      </w:pPr>
      <w:r w:rsidRPr="006B5A25">
        <w:rPr>
          <w:rFonts w:ascii="宋体" w:hAnsi="宋体" w:hint="eastAsia"/>
          <w:b/>
          <w:bCs/>
          <w:iCs/>
          <w:color w:val="000000" w:themeColor="text1"/>
          <w:sz w:val="24"/>
          <w:szCs w:val="24"/>
        </w:rPr>
        <w:t>证券代码：</w:t>
      </w:r>
      <w:r w:rsidR="004A7F26" w:rsidRPr="006B5A25">
        <w:rPr>
          <w:rFonts w:ascii="宋体" w:hAnsi="宋体" w:hint="eastAsia"/>
          <w:b/>
          <w:bCs/>
          <w:iCs/>
          <w:color w:val="000000" w:themeColor="text1"/>
          <w:sz w:val="24"/>
          <w:szCs w:val="24"/>
        </w:rPr>
        <w:t>688222</w:t>
      </w:r>
      <w:r w:rsidRPr="006B5A25">
        <w:rPr>
          <w:rFonts w:ascii="宋体" w:hAnsi="宋体" w:hint="eastAsia"/>
          <w:b/>
          <w:bCs/>
          <w:iCs/>
          <w:color w:val="000000" w:themeColor="text1"/>
          <w:sz w:val="24"/>
          <w:szCs w:val="24"/>
        </w:rPr>
        <w:t xml:space="preserve">    </w:t>
      </w:r>
      <w:r w:rsidR="004A7F26" w:rsidRPr="006B5A25">
        <w:rPr>
          <w:rFonts w:ascii="宋体" w:hAnsi="宋体" w:hint="eastAsia"/>
          <w:b/>
          <w:bCs/>
          <w:iCs/>
          <w:color w:val="000000" w:themeColor="text1"/>
          <w:sz w:val="24"/>
          <w:szCs w:val="24"/>
        </w:rPr>
        <w:t xml:space="preserve">                               证券简称：成都先导</w:t>
      </w:r>
    </w:p>
    <w:p w14:paraId="5FDEFE91" w14:textId="77777777" w:rsidR="0017387D" w:rsidRPr="006B5A25" w:rsidRDefault="005F52C6">
      <w:pPr>
        <w:keepNext/>
        <w:keepLines/>
        <w:spacing w:before="20" w:after="20"/>
        <w:jc w:val="center"/>
        <w:outlineLvl w:val="1"/>
        <w:rPr>
          <w:rFonts w:eastAsiaTheme="minorEastAsia"/>
          <w:b/>
          <w:bCs/>
          <w:color w:val="000000" w:themeColor="text1"/>
          <w:sz w:val="36"/>
          <w:szCs w:val="36"/>
        </w:rPr>
      </w:pPr>
      <w:r w:rsidRPr="006B5A25">
        <w:rPr>
          <w:rFonts w:eastAsiaTheme="minorEastAsia" w:hint="eastAsia"/>
          <w:b/>
          <w:bCs/>
          <w:color w:val="000000" w:themeColor="text1"/>
          <w:sz w:val="36"/>
          <w:szCs w:val="36"/>
        </w:rPr>
        <w:t>成都先导药物开发</w:t>
      </w:r>
      <w:r w:rsidR="0017387D" w:rsidRPr="006B5A25">
        <w:rPr>
          <w:rFonts w:eastAsiaTheme="minorEastAsia" w:hint="eastAsia"/>
          <w:b/>
          <w:bCs/>
          <w:color w:val="000000" w:themeColor="text1"/>
          <w:sz w:val="36"/>
          <w:szCs w:val="36"/>
        </w:rPr>
        <w:t>股份有限公司</w:t>
      </w:r>
    </w:p>
    <w:p w14:paraId="08D8E336" w14:textId="77777777" w:rsidR="0017387D" w:rsidRPr="006B5A25" w:rsidRDefault="0017387D">
      <w:pPr>
        <w:keepNext/>
        <w:keepLines/>
        <w:spacing w:before="20" w:after="20"/>
        <w:jc w:val="center"/>
        <w:outlineLvl w:val="1"/>
        <w:rPr>
          <w:rFonts w:eastAsiaTheme="minorEastAsia"/>
          <w:b/>
          <w:bCs/>
          <w:color w:val="000000" w:themeColor="text1"/>
          <w:sz w:val="36"/>
          <w:szCs w:val="36"/>
        </w:rPr>
      </w:pPr>
      <w:r w:rsidRPr="006B5A25">
        <w:rPr>
          <w:rFonts w:eastAsiaTheme="minorEastAsia" w:hint="eastAsia"/>
          <w:b/>
          <w:bCs/>
          <w:color w:val="000000" w:themeColor="text1"/>
          <w:sz w:val="36"/>
          <w:szCs w:val="36"/>
        </w:rPr>
        <w:t>投资者关系活动记录表</w:t>
      </w:r>
    </w:p>
    <w:p w14:paraId="03913CA1" w14:textId="47C1603B" w:rsidR="0017387D" w:rsidRPr="006B5A25" w:rsidRDefault="0017387D">
      <w:pPr>
        <w:spacing w:line="360" w:lineRule="auto"/>
        <w:jc w:val="center"/>
        <w:rPr>
          <w:rFonts w:eastAsiaTheme="minorEastAsia"/>
          <w:b/>
          <w:iCs/>
          <w:color w:val="000000" w:themeColor="text1"/>
          <w:sz w:val="24"/>
          <w:szCs w:val="24"/>
        </w:rPr>
      </w:pPr>
      <w:r w:rsidRPr="006B5A25">
        <w:rPr>
          <w:rFonts w:eastAsiaTheme="minorEastAsia" w:hint="eastAsia"/>
          <w:b/>
          <w:iCs/>
          <w:color w:val="000000" w:themeColor="text1"/>
          <w:sz w:val="24"/>
          <w:szCs w:val="24"/>
        </w:rPr>
        <w:t>（</w:t>
      </w:r>
      <w:r w:rsidRPr="006B5A25">
        <w:rPr>
          <w:rFonts w:eastAsiaTheme="minorEastAsia" w:hint="eastAsia"/>
          <w:b/>
          <w:iCs/>
          <w:color w:val="000000" w:themeColor="text1"/>
          <w:sz w:val="24"/>
          <w:szCs w:val="24"/>
        </w:rPr>
        <w:t>20</w:t>
      </w:r>
      <w:r w:rsidR="00794C87">
        <w:rPr>
          <w:rFonts w:eastAsiaTheme="minorEastAsia"/>
          <w:b/>
          <w:iCs/>
          <w:color w:val="000000" w:themeColor="text1"/>
          <w:sz w:val="24"/>
          <w:szCs w:val="24"/>
        </w:rPr>
        <w:t>2</w:t>
      </w:r>
      <w:r w:rsidR="00F95271">
        <w:rPr>
          <w:rFonts w:eastAsiaTheme="minorEastAsia"/>
          <w:b/>
          <w:iCs/>
          <w:color w:val="000000" w:themeColor="text1"/>
          <w:sz w:val="24"/>
          <w:szCs w:val="24"/>
        </w:rPr>
        <w:t>6</w:t>
      </w:r>
      <w:r w:rsidRPr="006B5A25">
        <w:rPr>
          <w:rFonts w:eastAsiaTheme="minorEastAsia" w:hint="eastAsia"/>
          <w:b/>
          <w:iCs/>
          <w:color w:val="000000" w:themeColor="text1"/>
          <w:sz w:val="24"/>
          <w:szCs w:val="24"/>
        </w:rPr>
        <w:t>年</w:t>
      </w:r>
      <w:r w:rsidR="00AD5248">
        <w:rPr>
          <w:rFonts w:eastAsiaTheme="minorEastAsia"/>
          <w:b/>
          <w:iCs/>
          <w:color w:val="000000" w:themeColor="text1"/>
          <w:sz w:val="24"/>
          <w:szCs w:val="24"/>
        </w:rPr>
        <w:t>7</w:t>
      </w:r>
      <w:r w:rsidRPr="006B5A25">
        <w:rPr>
          <w:rFonts w:eastAsiaTheme="minorEastAsia" w:hint="eastAsia"/>
          <w:b/>
          <w:iCs/>
          <w:color w:val="000000" w:themeColor="text1"/>
          <w:sz w:val="24"/>
          <w:szCs w:val="24"/>
        </w:rPr>
        <w:t>月</w:t>
      </w:r>
      <w:r w:rsidR="00AD5248">
        <w:rPr>
          <w:rFonts w:eastAsiaTheme="minorEastAsia"/>
          <w:b/>
          <w:iCs/>
          <w:color w:val="000000" w:themeColor="text1"/>
          <w:sz w:val="24"/>
          <w:szCs w:val="24"/>
        </w:rPr>
        <w:t>8</w:t>
      </w:r>
      <w:r w:rsidR="000F40BF">
        <w:rPr>
          <w:rFonts w:eastAsiaTheme="minorEastAsia" w:hint="eastAsia"/>
          <w:b/>
          <w:iCs/>
          <w:color w:val="000000" w:themeColor="text1"/>
          <w:sz w:val="24"/>
          <w:szCs w:val="24"/>
        </w:rPr>
        <w:t>日</w:t>
      </w:r>
      <w:r w:rsidR="00AD5248">
        <w:rPr>
          <w:rFonts w:eastAsiaTheme="minorEastAsia" w:hint="eastAsia"/>
          <w:b/>
          <w:iCs/>
          <w:color w:val="000000" w:themeColor="text1"/>
          <w:sz w:val="24"/>
          <w:szCs w:val="24"/>
        </w:rPr>
        <w:t>、</w:t>
      </w:r>
      <w:r w:rsidR="00AD5248">
        <w:rPr>
          <w:rFonts w:eastAsiaTheme="minorEastAsia" w:hint="eastAsia"/>
          <w:b/>
          <w:iCs/>
          <w:color w:val="000000" w:themeColor="text1"/>
          <w:sz w:val="24"/>
          <w:szCs w:val="24"/>
        </w:rPr>
        <w:t>2</w:t>
      </w:r>
      <w:r w:rsidR="00AD5248">
        <w:rPr>
          <w:rFonts w:eastAsiaTheme="minorEastAsia"/>
          <w:b/>
          <w:iCs/>
          <w:color w:val="000000" w:themeColor="text1"/>
          <w:sz w:val="24"/>
          <w:szCs w:val="24"/>
        </w:rPr>
        <w:t>026</w:t>
      </w:r>
      <w:r w:rsidR="00AD5248">
        <w:rPr>
          <w:rFonts w:eastAsiaTheme="minorEastAsia" w:hint="eastAsia"/>
          <w:b/>
          <w:iCs/>
          <w:color w:val="000000" w:themeColor="text1"/>
          <w:sz w:val="24"/>
          <w:szCs w:val="24"/>
        </w:rPr>
        <w:t>年</w:t>
      </w:r>
      <w:r w:rsidR="00AD5248">
        <w:rPr>
          <w:rFonts w:eastAsiaTheme="minorEastAsia" w:hint="eastAsia"/>
          <w:b/>
          <w:iCs/>
          <w:color w:val="000000" w:themeColor="text1"/>
          <w:sz w:val="24"/>
          <w:szCs w:val="24"/>
        </w:rPr>
        <w:t>7</w:t>
      </w:r>
      <w:r w:rsidR="00AD5248">
        <w:rPr>
          <w:rFonts w:eastAsiaTheme="minorEastAsia" w:hint="eastAsia"/>
          <w:b/>
          <w:iCs/>
          <w:color w:val="000000" w:themeColor="text1"/>
          <w:sz w:val="24"/>
          <w:szCs w:val="24"/>
        </w:rPr>
        <w:t>月</w:t>
      </w:r>
      <w:r w:rsidR="00AD5248">
        <w:rPr>
          <w:rFonts w:eastAsiaTheme="minorEastAsia" w:hint="eastAsia"/>
          <w:b/>
          <w:iCs/>
          <w:color w:val="000000" w:themeColor="text1"/>
          <w:sz w:val="24"/>
          <w:szCs w:val="24"/>
        </w:rPr>
        <w:t>1</w:t>
      </w:r>
      <w:r w:rsidR="00AD5248">
        <w:rPr>
          <w:rFonts w:eastAsiaTheme="minorEastAsia"/>
          <w:b/>
          <w:iCs/>
          <w:color w:val="000000" w:themeColor="text1"/>
          <w:sz w:val="24"/>
          <w:szCs w:val="24"/>
        </w:rPr>
        <w:t>0</w:t>
      </w:r>
      <w:r w:rsidR="00AD5248">
        <w:rPr>
          <w:rFonts w:eastAsiaTheme="minorEastAsia" w:hint="eastAsia"/>
          <w:b/>
          <w:iCs/>
          <w:color w:val="000000" w:themeColor="text1"/>
          <w:sz w:val="24"/>
          <w:szCs w:val="24"/>
        </w:rPr>
        <w:t>日</w:t>
      </w:r>
      <w:r w:rsidRPr="006B5A25">
        <w:rPr>
          <w:rFonts w:eastAsiaTheme="minorEastAsia" w:hint="eastAsia"/>
          <w:b/>
          <w:iCs/>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6316"/>
      </w:tblGrid>
      <w:tr w:rsidR="006B5A25" w:rsidRPr="006B5A25" w14:paraId="74C7B1FC" w14:textId="77777777" w:rsidTr="00E56BB9">
        <w:tc>
          <w:tcPr>
            <w:tcW w:w="1980" w:type="dxa"/>
            <w:vAlign w:val="center"/>
          </w:tcPr>
          <w:p w14:paraId="75CF8DD4" w14:textId="77777777" w:rsidR="0017387D" w:rsidRPr="006B5A25" w:rsidRDefault="0017387D">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投资者关系活动类别</w:t>
            </w:r>
          </w:p>
        </w:tc>
        <w:tc>
          <w:tcPr>
            <w:tcW w:w="6316" w:type="dxa"/>
          </w:tcPr>
          <w:p w14:paraId="3680F7B3" w14:textId="635ACE77" w:rsidR="0017387D" w:rsidRPr="006B5A25" w:rsidRDefault="00AD5248">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sym w:font="Wingdings 2" w:char="0052"/>
            </w:r>
            <w:r w:rsidR="0017387D" w:rsidRPr="006B5A25">
              <w:rPr>
                <w:rFonts w:eastAsiaTheme="minorEastAsia" w:hint="eastAsia"/>
                <w:color w:val="000000" w:themeColor="text1"/>
                <w:sz w:val="24"/>
                <w:szCs w:val="24"/>
              </w:rPr>
              <w:t>特定对象调研</w:t>
            </w:r>
            <w:r w:rsidR="00747F64" w:rsidRPr="006B5A25">
              <w:rPr>
                <w:rFonts w:eastAsiaTheme="minorEastAsia" w:hint="eastAsia"/>
                <w:color w:val="000000" w:themeColor="text1"/>
                <w:sz w:val="24"/>
                <w:szCs w:val="24"/>
              </w:rPr>
              <w:t xml:space="preserve">       </w:t>
            </w:r>
            <w:r w:rsidR="00747F64" w:rsidRPr="006B5A25">
              <w:rPr>
                <w:rFonts w:eastAsiaTheme="minorEastAsia"/>
                <w:color w:val="000000" w:themeColor="text1"/>
                <w:sz w:val="24"/>
                <w:szCs w:val="24"/>
              </w:rPr>
              <w:t xml:space="preserve"> </w:t>
            </w:r>
            <w:r w:rsidRPr="006B5A25">
              <w:rPr>
                <w:rFonts w:eastAsiaTheme="minorEastAsia" w:hint="eastAsia"/>
                <w:bCs/>
                <w:iCs/>
                <w:color w:val="000000" w:themeColor="text1"/>
                <w:sz w:val="24"/>
                <w:szCs w:val="24"/>
              </w:rPr>
              <w:sym w:font="Wingdings 2" w:char="00A3"/>
            </w:r>
            <w:r w:rsidR="0017387D" w:rsidRPr="006B5A25">
              <w:rPr>
                <w:rFonts w:eastAsiaTheme="minorEastAsia" w:hint="eastAsia"/>
                <w:color w:val="000000" w:themeColor="text1"/>
                <w:sz w:val="24"/>
                <w:szCs w:val="24"/>
              </w:rPr>
              <w:t>分析师会议</w:t>
            </w:r>
          </w:p>
          <w:p w14:paraId="0CAB6745" w14:textId="0CE3DBEC" w:rsidR="0017387D" w:rsidRPr="006B5A25" w:rsidRDefault="0017387D">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w:t>
            </w:r>
            <w:r w:rsidRPr="006B5A25">
              <w:rPr>
                <w:rFonts w:eastAsiaTheme="minorEastAsia" w:hint="eastAsia"/>
                <w:color w:val="000000" w:themeColor="text1"/>
                <w:sz w:val="24"/>
                <w:szCs w:val="24"/>
              </w:rPr>
              <w:t>媒体采访</w:t>
            </w:r>
            <w:r w:rsidRPr="006B5A25">
              <w:rPr>
                <w:rFonts w:eastAsiaTheme="minorEastAsia" w:hint="eastAsia"/>
                <w:color w:val="000000" w:themeColor="text1"/>
                <w:sz w:val="24"/>
                <w:szCs w:val="24"/>
              </w:rPr>
              <w:t xml:space="preserve">            </w:t>
            </w:r>
            <w:r w:rsidR="00F472A5" w:rsidRPr="006B5A25">
              <w:rPr>
                <w:rFonts w:eastAsiaTheme="minorEastAsia" w:hint="eastAsia"/>
                <w:bCs/>
                <w:iCs/>
                <w:color w:val="000000" w:themeColor="text1"/>
                <w:sz w:val="24"/>
                <w:szCs w:val="24"/>
              </w:rPr>
              <w:sym w:font="Wingdings 2" w:char="00A3"/>
            </w:r>
            <w:r w:rsidRPr="006B5A25">
              <w:rPr>
                <w:rFonts w:eastAsiaTheme="minorEastAsia" w:hint="eastAsia"/>
                <w:color w:val="000000" w:themeColor="text1"/>
                <w:sz w:val="24"/>
                <w:szCs w:val="24"/>
              </w:rPr>
              <w:t>业绩说明会</w:t>
            </w:r>
          </w:p>
          <w:p w14:paraId="26A5825B" w14:textId="77777777" w:rsidR="0017387D" w:rsidRPr="006B5A25" w:rsidRDefault="0017387D">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w:t>
            </w:r>
            <w:r w:rsidRPr="006B5A25">
              <w:rPr>
                <w:rFonts w:eastAsiaTheme="minorEastAsia" w:hint="eastAsia"/>
                <w:color w:val="000000" w:themeColor="text1"/>
                <w:sz w:val="24"/>
                <w:szCs w:val="24"/>
              </w:rPr>
              <w:t>新闻发布会</w:t>
            </w:r>
            <w:r w:rsidRPr="006B5A25">
              <w:rPr>
                <w:rFonts w:eastAsiaTheme="minorEastAsia" w:hint="eastAsia"/>
                <w:color w:val="000000" w:themeColor="text1"/>
                <w:sz w:val="24"/>
                <w:szCs w:val="24"/>
              </w:rPr>
              <w:t xml:space="preserve">          </w:t>
            </w:r>
            <w:r w:rsidR="001C70F1" w:rsidRPr="006B5A25">
              <w:rPr>
                <w:rFonts w:eastAsiaTheme="minorEastAsia" w:hint="eastAsia"/>
                <w:bCs/>
                <w:iCs/>
                <w:color w:val="000000" w:themeColor="text1"/>
                <w:sz w:val="24"/>
                <w:szCs w:val="24"/>
              </w:rPr>
              <w:sym w:font="Wingdings 2" w:char="00A3"/>
            </w:r>
            <w:r w:rsidRPr="006B5A25">
              <w:rPr>
                <w:rFonts w:eastAsiaTheme="minorEastAsia" w:hint="eastAsia"/>
                <w:color w:val="000000" w:themeColor="text1"/>
                <w:sz w:val="24"/>
                <w:szCs w:val="24"/>
              </w:rPr>
              <w:t>路演活动</w:t>
            </w:r>
          </w:p>
          <w:p w14:paraId="3686B10E" w14:textId="2DAF8E5D" w:rsidR="0017387D" w:rsidRPr="006B5A25" w:rsidRDefault="00AD5248">
            <w:pPr>
              <w:tabs>
                <w:tab w:val="left" w:pos="3045"/>
                <w:tab w:val="center" w:pos="3199"/>
              </w:tabs>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sym w:font="Wingdings 2" w:char="0052"/>
            </w:r>
            <w:r w:rsidR="0017387D" w:rsidRPr="006B5A25">
              <w:rPr>
                <w:rFonts w:eastAsiaTheme="minorEastAsia" w:hint="eastAsia"/>
                <w:color w:val="000000" w:themeColor="text1"/>
                <w:sz w:val="24"/>
                <w:szCs w:val="24"/>
              </w:rPr>
              <w:t>现场参观</w:t>
            </w:r>
            <w:r w:rsidR="0017387D" w:rsidRPr="006B5A25">
              <w:rPr>
                <w:rFonts w:eastAsiaTheme="minorEastAsia"/>
                <w:bCs/>
                <w:iCs/>
                <w:color w:val="000000" w:themeColor="text1"/>
                <w:sz w:val="24"/>
                <w:szCs w:val="24"/>
              </w:rPr>
              <w:tab/>
            </w:r>
          </w:p>
          <w:p w14:paraId="68433150" w14:textId="42F5452D" w:rsidR="0017387D" w:rsidRPr="006B5A25" w:rsidRDefault="00AD5248">
            <w:pPr>
              <w:tabs>
                <w:tab w:val="center" w:pos="3199"/>
              </w:tabs>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sym w:font="Wingdings 2" w:char="00A3"/>
            </w:r>
            <w:r w:rsidR="0017387D" w:rsidRPr="006B5A25">
              <w:rPr>
                <w:rFonts w:eastAsiaTheme="minorEastAsia" w:hint="eastAsia"/>
                <w:color w:val="000000" w:themeColor="text1"/>
                <w:sz w:val="24"/>
                <w:szCs w:val="24"/>
              </w:rPr>
              <w:t>其他</w:t>
            </w:r>
            <w:r w:rsidR="0017387D" w:rsidRPr="006B5A25">
              <w:rPr>
                <w:rFonts w:eastAsiaTheme="minorEastAsia" w:hint="eastAsia"/>
                <w:color w:val="000000" w:themeColor="text1"/>
                <w:sz w:val="24"/>
                <w:szCs w:val="24"/>
              </w:rPr>
              <w:t xml:space="preserve"> </w:t>
            </w:r>
            <w:r w:rsidR="0017387D" w:rsidRPr="006B5A25">
              <w:rPr>
                <w:rFonts w:eastAsiaTheme="minorEastAsia" w:hint="eastAsia"/>
                <w:color w:val="000000" w:themeColor="text1"/>
                <w:sz w:val="24"/>
                <w:szCs w:val="24"/>
              </w:rPr>
              <w:t>（</w:t>
            </w:r>
            <w:r w:rsidR="0017387D" w:rsidRPr="006B5A25">
              <w:rPr>
                <w:rFonts w:eastAsiaTheme="minorEastAsia" w:hint="eastAsia"/>
                <w:color w:val="000000" w:themeColor="text1"/>
                <w:sz w:val="24"/>
                <w:szCs w:val="24"/>
                <w:u w:val="single"/>
              </w:rPr>
              <w:t>电话会议）</w:t>
            </w:r>
          </w:p>
        </w:tc>
      </w:tr>
      <w:tr w:rsidR="006B5A25" w:rsidRPr="006B5A25" w14:paraId="23E15348" w14:textId="77777777" w:rsidTr="00E56BB9">
        <w:tc>
          <w:tcPr>
            <w:tcW w:w="1980" w:type="dxa"/>
            <w:vAlign w:val="center"/>
          </w:tcPr>
          <w:p w14:paraId="2C040E47" w14:textId="5DCBE514" w:rsidR="0017387D" w:rsidRPr="006B5A25" w:rsidRDefault="0017387D" w:rsidP="008422F1">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参与单位名称</w:t>
            </w:r>
          </w:p>
        </w:tc>
        <w:tc>
          <w:tcPr>
            <w:tcW w:w="6316" w:type="dxa"/>
          </w:tcPr>
          <w:p w14:paraId="32A48BD7" w14:textId="7844D23C" w:rsidR="0017387D" w:rsidRPr="006B5A25" w:rsidRDefault="0017387D">
            <w:pPr>
              <w:spacing w:line="360" w:lineRule="auto"/>
              <w:rPr>
                <w:rFonts w:eastAsiaTheme="minorEastAsia"/>
                <w:bCs/>
                <w:iCs/>
                <w:color w:val="000000" w:themeColor="text1"/>
                <w:sz w:val="24"/>
                <w:szCs w:val="24"/>
              </w:rPr>
            </w:pPr>
            <w:r w:rsidRPr="006B5A25">
              <w:rPr>
                <w:rFonts w:eastAsiaTheme="minorEastAsia" w:hint="eastAsia"/>
                <w:b/>
                <w:iCs/>
                <w:color w:val="000000" w:themeColor="text1"/>
                <w:sz w:val="24"/>
                <w:szCs w:val="24"/>
              </w:rPr>
              <w:t>20</w:t>
            </w:r>
            <w:r w:rsidR="00630061">
              <w:rPr>
                <w:rFonts w:eastAsiaTheme="minorEastAsia"/>
                <w:b/>
                <w:iCs/>
                <w:color w:val="000000" w:themeColor="text1"/>
                <w:sz w:val="24"/>
                <w:szCs w:val="24"/>
              </w:rPr>
              <w:t>2</w:t>
            </w:r>
            <w:r w:rsidR="00F95271">
              <w:rPr>
                <w:rFonts w:eastAsiaTheme="minorEastAsia"/>
                <w:b/>
                <w:iCs/>
                <w:color w:val="000000" w:themeColor="text1"/>
                <w:sz w:val="24"/>
                <w:szCs w:val="24"/>
              </w:rPr>
              <w:t>6</w:t>
            </w:r>
            <w:r w:rsidRPr="006B5A25">
              <w:rPr>
                <w:rFonts w:eastAsiaTheme="minorEastAsia" w:hint="eastAsia"/>
                <w:b/>
                <w:iCs/>
                <w:color w:val="000000" w:themeColor="text1"/>
                <w:sz w:val="24"/>
                <w:szCs w:val="24"/>
              </w:rPr>
              <w:t>年</w:t>
            </w:r>
            <w:r w:rsidR="00AD5248">
              <w:rPr>
                <w:rFonts w:eastAsiaTheme="minorEastAsia"/>
                <w:b/>
                <w:iCs/>
                <w:color w:val="000000" w:themeColor="text1"/>
                <w:sz w:val="24"/>
                <w:szCs w:val="24"/>
              </w:rPr>
              <w:t>7</w:t>
            </w:r>
            <w:r w:rsidRPr="006B5A25">
              <w:rPr>
                <w:rFonts w:eastAsiaTheme="minorEastAsia" w:hint="eastAsia"/>
                <w:b/>
                <w:iCs/>
                <w:color w:val="000000" w:themeColor="text1"/>
                <w:sz w:val="24"/>
                <w:szCs w:val="24"/>
              </w:rPr>
              <w:t>月</w:t>
            </w:r>
            <w:r w:rsidR="00AD5248">
              <w:rPr>
                <w:rFonts w:eastAsiaTheme="minorEastAsia"/>
                <w:b/>
                <w:iCs/>
                <w:color w:val="000000" w:themeColor="text1"/>
                <w:sz w:val="24"/>
                <w:szCs w:val="24"/>
              </w:rPr>
              <w:t>8</w:t>
            </w:r>
            <w:r w:rsidRPr="006B5A25">
              <w:rPr>
                <w:rFonts w:eastAsiaTheme="minorEastAsia" w:hint="eastAsia"/>
                <w:b/>
                <w:iCs/>
                <w:color w:val="000000" w:themeColor="text1"/>
                <w:sz w:val="24"/>
                <w:szCs w:val="24"/>
              </w:rPr>
              <w:t>日</w:t>
            </w:r>
            <w:r w:rsidR="00F472A5">
              <w:rPr>
                <w:rFonts w:eastAsiaTheme="minorEastAsia" w:hint="eastAsia"/>
                <w:b/>
                <w:iCs/>
                <w:color w:val="000000" w:themeColor="text1"/>
                <w:sz w:val="24"/>
                <w:szCs w:val="24"/>
              </w:rPr>
              <w:t xml:space="preserve"> </w:t>
            </w:r>
            <w:r w:rsidR="00F472A5">
              <w:rPr>
                <w:rFonts w:eastAsiaTheme="minorEastAsia"/>
                <w:b/>
                <w:iCs/>
                <w:color w:val="000000" w:themeColor="text1"/>
                <w:sz w:val="24"/>
                <w:szCs w:val="24"/>
              </w:rPr>
              <w:t>1</w:t>
            </w:r>
            <w:r w:rsidR="00AD5248">
              <w:rPr>
                <w:rFonts w:eastAsiaTheme="minorEastAsia"/>
                <w:b/>
                <w:iCs/>
                <w:color w:val="000000" w:themeColor="text1"/>
                <w:sz w:val="24"/>
                <w:szCs w:val="24"/>
              </w:rPr>
              <w:t>6</w:t>
            </w:r>
            <w:r w:rsidR="00F472A5">
              <w:rPr>
                <w:rFonts w:eastAsiaTheme="minorEastAsia" w:hint="eastAsia"/>
                <w:b/>
                <w:iCs/>
                <w:color w:val="000000" w:themeColor="text1"/>
                <w:sz w:val="24"/>
                <w:szCs w:val="24"/>
              </w:rPr>
              <w:t>:</w:t>
            </w:r>
            <w:r w:rsidR="002F2D2A">
              <w:rPr>
                <w:rFonts w:eastAsiaTheme="minorEastAsia"/>
                <w:b/>
                <w:iCs/>
                <w:color w:val="000000" w:themeColor="text1"/>
                <w:sz w:val="24"/>
                <w:szCs w:val="24"/>
              </w:rPr>
              <w:t>0</w:t>
            </w:r>
            <w:r w:rsidR="00F472A5">
              <w:rPr>
                <w:rFonts w:eastAsiaTheme="minorEastAsia"/>
                <w:b/>
                <w:iCs/>
                <w:color w:val="000000" w:themeColor="text1"/>
                <w:sz w:val="24"/>
                <w:szCs w:val="24"/>
              </w:rPr>
              <w:t>0-1</w:t>
            </w:r>
            <w:r w:rsidR="00AD5248">
              <w:rPr>
                <w:rFonts w:eastAsiaTheme="minorEastAsia"/>
                <w:b/>
                <w:iCs/>
                <w:color w:val="000000" w:themeColor="text1"/>
                <w:sz w:val="24"/>
                <w:szCs w:val="24"/>
              </w:rPr>
              <w:t>7</w:t>
            </w:r>
            <w:r w:rsidR="00F472A5">
              <w:rPr>
                <w:rFonts w:eastAsiaTheme="minorEastAsia"/>
                <w:b/>
                <w:iCs/>
                <w:color w:val="000000" w:themeColor="text1"/>
                <w:sz w:val="24"/>
                <w:szCs w:val="24"/>
              </w:rPr>
              <w:t>:</w:t>
            </w:r>
            <w:r w:rsidR="002F2D2A">
              <w:rPr>
                <w:rFonts w:eastAsiaTheme="minorEastAsia"/>
                <w:b/>
                <w:iCs/>
                <w:color w:val="000000" w:themeColor="text1"/>
                <w:sz w:val="24"/>
                <w:szCs w:val="24"/>
              </w:rPr>
              <w:t>3</w:t>
            </w:r>
            <w:r w:rsidR="00F472A5">
              <w:rPr>
                <w:rFonts w:eastAsiaTheme="minorEastAsia"/>
                <w:b/>
                <w:iCs/>
                <w:color w:val="000000" w:themeColor="text1"/>
                <w:sz w:val="24"/>
                <w:szCs w:val="24"/>
              </w:rPr>
              <w:t>0</w:t>
            </w:r>
            <w:r w:rsidR="00F472A5">
              <w:rPr>
                <w:rFonts w:eastAsiaTheme="minorEastAsia" w:hint="eastAsia"/>
                <w:b/>
                <w:iCs/>
                <w:color w:val="000000" w:themeColor="text1"/>
                <w:sz w:val="24"/>
                <w:szCs w:val="24"/>
              </w:rPr>
              <w:t>（</w:t>
            </w:r>
            <w:r w:rsidR="00AD5248">
              <w:rPr>
                <w:rFonts w:eastAsiaTheme="minorEastAsia" w:hint="eastAsia"/>
                <w:b/>
                <w:iCs/>
                <w:color w:val="000000" w:themeColor="text1"/>
                <w:sz w:val="24"/>
                <w:szCs w:val="24"/>
              </w:rPr>
              <w:t>特定对象调研</w:t>
            </w:r>
            <w:r w:rsidR="00F472A5" w:rsidRPr="006B5A25">
              <w:rPr>
                <w:rFonts w:eastAsiaTheme="minorEastAsia" w:hint="eastAsia"/>
                <w:b/>
                <w:iCs/>
                <w:color w:val="000000" w:themeColor="text1"/>
                <w:sz w:val="24"/>
                <w:szCs w:val="24"/>
              </w:rPr>
              <w:t>）</w:t>
            </w:r>
            <w:r w:rsidRPr="006B5A25">
              <w:rPr>
                <w:rFonts w:eastAsiaTheme="minorEastAsia" w:hint="eastAsia"/>
                <w:b/>
                <w:iCs/>
                <w:color w:val="000000" w:themeColor="text1"/>
                <w:sz w:val="24"/>
                <w:szCs w:val="24"/>
              </w:rPr>
              <w:t>:</w:t>
            </w:r>
          </w:p>
          <w:p w14:paraId="258CCAED" w14:textId="4598C30B" w:rsidR="00AD3414" w:rsidRDefault="00AD5248" w:rsidP="00716703">
            <w:pPr>
              <w:spacing w:line="360" w:lineRule="auto"/>
              <w:rPr>
                <w:rFonts w:eastAsiaTheme="minorEastAsia"/>
                <w:bCs/>
                <w:iCs/>
                <w:color w:val="000000" w:themeColor="text1"/>
                <w:sz w:val="24"/>
                <w:szCs w:val="24"/>
              </w:rPr>
            </w:pPr>
            <w:r>
              <w:rPr>
                <w:rFonts w:eastAsiaTheme="minorEastAsia" w:hint="eastAsia"/>
                <w:bCs/>
                <w:iCs/>
                <w:color w:val="000000" w:themeColor="text1"/>
                <w:sz w:val="24"/>
                <w:szCs w:val="24"/>
              </w:rPr>
              <w:t>东吴证券</w:t>
            </w:r>
            <w:r w:rsidR="00AD3414">
              <w:rPr>
                <w:rFonts w:eastAsiaTheme="minorEastAsia" w:hint="eastAsia"/>
                <w:bCs/>
                <w:iCs/>
                <w:color w:val="000000" w:themeColor="text1"/>
                <w:sz w:val="24"/>
                <w:szCs w:val="24"/>
              </w:rPr>
              <w:t>、</w:t>
            </w:r>
            <w:r>
              <w:rPr>
                <w:rFonts w:eastAsiaTheme="minorEastAsia" w:hint="eastAsia"/>
                <w:bCs/>
                <w:iCs/>
                <w:color w:val="000000" w:themeColor="text1"/>
                <w:sz w:val="24"/>
                <w:szCs w:val="24"/>
              </w:rPr>
              <w:t>南方基金</w:t>
            </w:r>
          </w:p>
          <w:p w14:paraId="053304A5" w14:textId="469FA177" w:rsidR="00AD5248" w:rsidRPr="006B5A25" w:rsidRDefault="00AD5248" w:rsidP="00AD5248">
            <w:pPr>
              <w:spacing w:line="360" w:lineRule="auto"/>
              <w:rPr>
                <w:rFonts w:eastAsiaTheme="minorEastAsia"/>
                <w:bCs/>
                <w:iCs/>
                <w:color w:val="000000" w:themeColor="text1"/>
                <w:sz w:val="24"/>
                <w:szCs w:val="24"/>
              </w:rPr>
            </w:pPr>
            <w:r w:rsidRPr="006B5A25">
              <w:rPr>
                <w:rFonts w:eastAsiaTheme="minorEastAsia" w:hint="eastAsia"/>
                <w:b/>
                <w:iCs/>
                <w:color w:val="000000" w:themeColor="text1"/>
                <w:sz w:val="24"/>
                <w:szCs w:val="24"/>
              </w:rPr>
              <w:t>20</w:t>
            </w:r>
            <w:r>
              <w:rPr>
                <w:rFonts w:eastAsiaTheme="minorEastAsia"/>
                <w:b/>
                <w:iCs/>
                <w:color w:val="000000" w:themeColor="text1"/>
                <w:sz w:val="24"/>
                <w:szCs w:val="24"/>
              </w:rPr>
              <w:t>26</w:t>
            </w:r>
            <w:r w:rsidRPr="006B5A25">
              <w:rPr>
                <w:rFonts w:eastAsiaTheme="minorEastAsia" w:hint="eastAsia"/>
                <w:b/>
                <w:iCs/>
                <w:color w:val="000000" w:themeColor="text1"/>
                <w:sz w:val="24"/>
                <w:szCs w:val="24"/>
              </w:rPr>
              <w:t>年</w:t>
            </w:r>
            <w:r>
              <w:rPr>
                <w:rFonts w:eastAsiaTheme="minorEastAsia"/>
                <w:b/>
                <w:iCs/>
                <w:color w:val="000000" w:themeColor="text1"/>
                <w:sz w:val="24"/>
                <w:szCs w:val="24"/>
              </w:rPr>
              <w:t>7</w:t>
            </w:r>
            <w:r w:rsidRPr="006B5A25">
              <w:rPr>
                <w:rFonts w:eastAsiaTheme="minorEastAsia" w:hint="eastAsia"/>
                <w:b/>
                <w:iCs/>
                <w:color w:val="000000" w:themeColor="text1"/>
                <w:sz w:val="24"/>
                <w:szCs w:val="24"/>
              </w:rPr>
              <w:t>月</w:t>
            </w:r>
            <w:r>
              <w:rPr>
                <w:rFonts w:eastAsiaTheme="minorEastAsia" w:hint="eastAsia"/>
                <w:b/>
                <w:iCs/>
                <w:color w:val="000000" w:themeColor="text1"/>
                <w:sz w:val="24"/>
                <w:szCs w:val="24"/>
              </w:rPr>
              <w:t>1</w:t>
            </w:r>
            <w:r>
              <w:rPr>
                <w:rFonts w:eastAsiaTheme="minorEastAsia"/>
                <w:b/>
                <w:iCs/>
                <w:color w:val="000000" w:themeColor="text1"/>
                <w:sz w:val="24"/>
                <w:szCs w:val="24"/>
              </w:rPr>
              <w:t>0</w:t>
            </w:r>
            <w:r w:rsidRPr="006B5A25">
              <w:rPr>
                <w:rFonts w:eastAsiaTheme="minorEastAsia" w:hint="eastAsia"/>
                <w:b/>
                <w:iCs/>
                <w:color w:val="000000" w:themeColor="text1"/>
                <w:sz w:val="24"/>
                <w:szCs w:val="24"/>
              </w:rPr>
              <w:t>日</w:t>
            </w:r>
            <w:r>
              <w:rPr>
                <w:rFonts w:eastAsiaTheme="minorEastAsia" w:hint="eastAsia"/>
                <w:b/>
                <w:iCs/>
                <w:color w:val="000000" w:themeColor="text1"/>
                <w:sz w:val="24"/>
                <w:szCs w:val="24"/>
              </w:rPr>
              <w:t xml:space="preserve"> </w:t>
            </w:r>
            <w:r>
              <w:rPr>
                <w:rFonts w:eastAsiaTheme="minorEastAsia"/>
                <w:b/>
                <w:iCs/>
                <w:color w:val="000000" w:themeColor="text1"/>
                <w:sz w:val="24"/>
                <w:szCs w:val="24"/>
              </w:rPr>
              <w:t>1</w:t>
            </w:r>
            <w:r w:rsidR="004A4D0F">
              <w:rPr>
                <w:rFonts w:eastAsiaTheme="minorEastAsia"/>
                <w:b/>
                <w:iCs/>
                <w:color w:val="000000" w:themeColor="text1"/>
                <w:sz w:val="24"/>
                <w:szCs w:val="24"/>
              </w:rPr>
              <w:t>4</w:t>
            </w:r>
            <w:r>
              <w:rPr>
                <w:rFonts w:eastAsiaTheme="minorEastAsia" w:hint="eastAsia"/>
                <w:b/>
                <w:iCs/>
                <w:color w:val="000000" w:themeColor="text1"/>
                <w:sz w:val="24"/>
                <w:szCs w:val="24"/>
              </w:rPr>
              <w:t>:</w:t>
            </w:r>
            <w:r w:rsidR="004A4D0F">
              <w:rPr>
                <w:rFonts w:eastAsiaTheme="minorEastAsia"/>
                <w:b/>
                <w:iCs/>
                <w:color w:val="000000" w:themeColor="text1"/>
                <w:sz w:val="24"/>
                <w:szCs w:val="24"/>
              </w:rPr>
              <w:t>4</w:t>
            </w:r>
            <w:r>
              <w:rPr>
                <w:rFonts w:eastAsiaTheme="minorEastAsia"/>
                <w:b/>
                <w:iCs/>
                <w:color w:val="000000" w:themeColor="text1"/>
                <w:sz w:val="24"/>
                <w:szCs w:val="24"/>
              </w:rPr>
              <w:t>0-1</w:t>
            </w:r>
            <w:r w:rsidR="004A4D0F">
              <w:rPr>
                <w:rFonts w:eastAsiaTheme="minorEastAsia"/>
                <w:b/>
                <w:iCs/>
                <w:color w:val="000000" w:themeColor="text1"/>
                <w:sz w:val="24"/>
                <w:szCs w:val="24"/>
              </w:rPr>
              <w:t>6</w:t>
            </w:r>
            <w:r>
              <w:rPr>
                <w:rFonts w:eastAsiaTheme="minorEastAsia"/>
                <w:b/>
                <w:iCs/>
                <w:color w:val="000000" w:themeColor="text1"/>
                <w:sz w:val="24"/>
                <w:szCs w:val="24"/>
              </w:rPr>
              <w:t>:30</w:t>
            </w:r>
            <w:r>
              <w:rPr>
                <w:rFonts w:eastAsiaTheme="minorEastAsia" w:hint="eastAsia"/>
                <w:b/>
                <w:iCs/>
                <w:color w:val="000000" w:themeColor="text1"/>
                <w:sz w:val="24"/>
                <w:szCs w:val="24"/>
              </w:rPr>
              <w:t>（</w:t>
            </w:r>
            <w:r w:rsidR="004A4D0F">
              <w:rPr>
                <w:rFonts w:eastAsiaTheme="minorEastAsia" w:hint="eastAsia"/>
                <w:b/>
                <w:iCs/>
                <w:color w:val="000000" w:themeColor="text1"/>
                <w:sz w:val="24"/>
                <w:szCs w:val="24"/>
              </w:rPr>
              <w:t>“</w:t>
            </w:r>
            <w:r w:rsidR="001C3671">
              <w:rPr>
                <w:rFonts w:eastAsiaTheme="minorEastAsia" w:hint="eastAsia"/>
                <w:b/>
                <w:iCs/>
                <w:color w:val="000000" w:themeColor="text1"/>
                <w:sz w:val="24"/>
                <w:szCs w:val="24"/>
              </w:rPr>
              <w:t>股东来了</w:t>
            </w:r>
            <w:r w:rsidR="001C3671">
              <w:rPr>
                <w:rFonts w:eastAsiaTheme="minorEastAsia" w:hint="eastAsia"/>
                <w:b/>
                <w:iCs/>
                <w:color w:val="000000" w:themeColor="text1"/>
                <w:sz w:val="24"/>
                <w:szCs w:val="24"/>
              </w:rPr>
              <w:t>-</w:t>
            </w:r>
            <w:r w:rsidR="001C3671" w:rsidRPr="001C3671">
              <w:rPr>
                <w:rFonts w:eastAsiaTheme="minorEastAsia" w:hint="eastAsia"/>
                <w:b/>
                <w:iCs/>
                <w:color w:val="000000" w:themeColor="text1"/>
                <w:sz w:val="24"/>
                <w:szCs w:val="24"/>
              </w:rPr>
              <w:t>走进沪市上市公司</w:t>
            </w:r>
            <w:r w:rsidR="004A4D0F">
              <w:rPr>
                <w:rFonts w:eastAsiaTheme="minorEastAsia" w:hint="eastAsia"/>
                <w:b/>
                <w:iCs/>
                <w:color w:val="000000" w:themeColor="text1"/>
                <w:sz w:val="24"/>
                <w:szCs w:val="24"/>
              </w:rPr>
              <w:t>”</w:t>
            </w:r>
            <w:r w:rsidRPr="006B5A25">
              <w:rPr>
                <w:rFonts w:eastAsiaTheme="minorEastAsia" w:hint="eastAsia"/>
                <w:b/>
                <w:iCs/>
                <w:color w:val="000000" w:themeColor="text1"/>
                <w:sz w:val="24"/>
                <w:szCs w:val="24"/>
              </w:rPr>
              <w:t>）</w:t>
            </w:r>
            <w:r w:rsidRPr="006B5A25">
              <w:rPr>
                <w:rFonts w:eastAsiaTheme="minorEastAsia" w:hint="eastAsia"/>
                <w:b/>
                <w:iCs/>
                <w:color w:val="000000" w:themeColor="text1"/>
                <w:sz w:val="24"/>
                <w:szCs w:val="24"/>
              </w:rPr>
              <w:t>:</w:t>
            </w:r>
          </w:p>
          <w:p w14:paraId="1AFAD59B" w14:textId="39CAB4E9" w:rsidR="00AD5248" w:rsidRPr="002F2B51" w:rsidRDefault="00AD5248" w:rsidP="00716703">
            <w:pPr>
              <w:spacing w:line="360" w:lineRule="auto"/>
              <w:rPr>
                <w:rFonts w:eastAsiaTheme="minorEastAsia"/>
                <w:bCs/>
                <w:iCs/>
                <w:color w:val="000000" w:themeColor="text1"/>
                <w:sz w:val="24"/>
                <w:szCs w:val="24"/>
              </w:rPr>
            </w:pPr>
            <w:r>
              <w:rPr>
                <w:rFonts w:eastAsiaTheme="minorEastAsia" w:hint="eastAsia"/>
                <w:bCs/>
                <w:iCs/>
                <w:color w:val="000000" w:themeColor="text1"/>
                <w:sz w:val="24"/>
                <w:szCs w:val="24"/>
              </w:rPr>
              <w:t>国海证券</w:t>
            </w:r>
            <w:r w:rsidR="001C3671">
              <w:rPr>
                <w:rFonts w:eastAsiaTheme="minorEastAsia" w:hint="eastAsia"/>
                <w:bCs/>
                <w:iCs/>
                <w:color w:val="000000" w:themeColor="text1"/>
                <w:sz w:val="24"/>
                <w:szCs w:val="24"/>
              </w:rPr>
              <w:t>、</w:t>
            </w:r>
            <w:r w:rsidR="00EA15D3">
              <w:rPr>
                <w:rFonts w:eastAsiaTheme="minorEastAsia" w:hint="eastAsia"/>
                <w:bCs/>
                <w:iCs/>
                <w:color w:val="000000" w:themeColor="text1"/>
                <w:sz w:val="24"/>
                <w:szCs w:val="24"/>
              </w:rPr>
              <w:t>全景网、参与</w:t>
            </w:r>
            <w:r w:rsidR="001C3671">
              <w:rPr>
                <w:rFonts w:eastAsiaTheme="minorEastAsia" w:hint="eastAsia"/>
                <w:bCs/>
                <w:iCs/>
                <w:color w:val="000000" w:themeColor="text1"/>
                <w:sz w:val="24"/>
                <w:szCs w:val="24"/>
              </w:rPr>
              <w:t>“股东来了</w:t>
            </w:r>
            <w:r w:rsidR="001C3671">
              <w:rPr>
                <w:rFonts w:eastAsiaTheme="minorEastAsia" w:hint="eastAsia"/>
                <w:bCs/>
                <w:iCs/>
                <w:color w:val="000000" w:themeColor="text1"/>
                <w:sz w:val="24"/>
                <w:szCs w:val="24"/>
              </w:rPr>
              <w:t>-</w:t>
            </w:r>
            <w:r w:rsidR="001C3671">
              <w:rPr>
                <w:rFonts w:eastAsiaTheme="minorEastAsia" w:hint="eastAsia"/>
                <w:bCs/>
                <w:iCs/>
                <w:color w:val="000000" w:themeColor="text1"/>
                <w:sz w:val="24"/>
                <w:szCs w:val="24"/>
              </w:rPr>
              <w:t>走进沪市上市公司”</w:t>
            </w:r>
            <w:r w:rsidR="002F2B51">
              <w:rPr>
                <w:rFonts w:hint="eastAsia"/>
              </w:rPr>
              <w:t xml:space="preserve"> </w:t>
            </w:r>
            <w:r w:rsidR="002F2B51">
              <w:rPr>
                <w:rFonts w:hint="eastAsia"/>
              </w:rPr>
              <w:t>的</w:t>
            </w:r>
            <w:r w:rsidR="002F2B51" w:rsidRPr="002F2B51">
              <w:rPr>
                <w:rFonts w:eastAsiaTheme="minorEastAsia" w:hint="eastAsia"/>
                <w:bCs/>
                <w:iCs/>
                <w:color w:val="000000" w:themeColor="text1"/>
                <w:sz w:val="24"/>
                <w:szCs w:val="24"/>
              </w:rPr>
              <w:t>中小投资者</w:t>
            </w:r>
          </w:p>
        </w:tc>
      </w:tr>
      <w:tr w:rsidR="006B5A25" w:rsidRPr="006B5A25" w14:paraId="30AE99B1" w14:textId="77777777" w:rsidTr="00E56BB9">
        <w:tc>
          <w:tcPr>
            <w:tcW w:w="1980" w:type="dxa"/>
            <w:vAlign w:val="center"/>
          </w:tcPr>
          <w:p w14:paraId="1644BEEF" w14:textId="77777777" w:rsidR="0017387D" w:rsidRPr="006B5A25" w:rsidRDefault="0017387D">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时间</w:t>
            </w:r>
          </w:p>
        </w:tc>
        <w:tc>
          <w:tcPr>
            <w:tcW w:w="6316" w:type="dxa"/>
          </w:tcPr>
          <w:p w14:paraId="665D9F21" w14:textId="0F5B2E11" w:rsidR="0017387D" w:rsidRPr="006B5A25" w:rsidRDefault="0017387D" w:rsidP="000F40BF">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20</w:t>
            </w:r>
            <w:r w:rsidR="00A93235">
              <w:rPr>
                <w:rFonts w:eastAsiaTheme="minorEastAsia"/>
                <w:bCs/>
                <w:iCs/>
                <w:color w:val="000000" w:themeColor="text1"/>
                <w:sz w:val="24"/>
                <w:szCs w:val="24"/>
              </w:rPr>
              <w:t>2</w:t>
            </w:r>
            <w:r w:rsidR="00F95271">
              <w:rPr>
                <w:rFonts w:eastAsiaTheme="minorEastAsia"/>
                <w:bCs/>
                <w:iCs/>
                <w:color w:val="000000" w:themeColor="text1"/>
                <w:sz w:val="24"/>
                <w:szCs w:val="24"/>
              </w:rPr>
              <w:t>6</w:t>
            </w:r>
            <w:r w:rsidRPr="006B5A25">
              <w:rPr>
                <w:rFonts w:eastAsiaTheme="minorEastAsia" w:hint="eastAsia"/>
                <w:bCs/>
                <w:iCs/>
                <w:color w:val="000000" w:themeColor="text1"/>
                <w:sz w:val="24"/>
                <w:szCs w:val="24"/>
              </w:rPr>
              <w:t>年</w:t>
            </w:r>
            <w:r w:rsidR="00AD5248">
              <w:rPr>
                <w:rFonts w:eastAsiaTheme="minorEastAsia"/>
                <w:bCs/>
                <w:iCs/>
                <w:color w:val="000000" w:themeColor="text1"/>
                <w:sz w:val="24"/>
                <w:szCs w:val="24"/>
              </w:rPr>
              <w:t>7</w:t>
            </w:r>
            <w:r w:rsidR="007B1BDF" w:rsidRPr="006B5A25">
              <w:rPr>
                <w:rFonts w:eastAsiaTheme="minorEastAsia"/>
                <w:bCs/>
                <w:iCs/>
                <w:color w:val="000000" w:themeColor="text1"/>
                <w:sz w:val="24"/>
                <w:szCs w:val="24"/>
              </w:rPr>
              <w:t>月</w:t>
            </w:r>
            <w:r w:rsidR="00AD5248">
              <w:rPr>
                <w:rFonts w:eastAsiaTheme="minorEastAsia"/>
                <w:bCs/>
                <w:iCs/>
                <w:color w:val="000000" w:themeColor="text1"/>
                <w:sz w:val="24"/>
                <w:szCs w:val="24"/>
              </w:rPr>
              <w:t>8</w:t>
            </w:r>
            <w:r w:rsidR="000F40BF">
              <w:rPr>
                <w:rFonts w:eastAsiaTheme="minorEastAsia"/>
                <w:bCs/>
                <w:iCs/>
                <w:color w:val="000000" w:themeColor="text1"/>
                <w:sz w:val="24"/>
                <w:szCs w:val="24"/>
              </w:rPr>
              <w:t>日</w:t>
            </w:r>
            <w:r w:rsidR="004A4D0F">
              <w:rPr>
                <w:rFonts w:eastAsiaTheme="minorEastAsia" w:hint="eastAsia"/>
                <w:bCs/>
                <w:iCs/>
                <w:color w:val="000000" w:themeColor="text1"/>
                <w:sz w:val="24"/>
                <w:szCs w:val="24"/>
              </w:rPr>
              <w:t>、</w:t>
            </w:r>
            <w:r w:rsidR="00AD5248">
              <w:rPr>
                <w:rFonts w:eastAsiaTheme="minorEastAsia" w:hint="eastAsia"/>
                <w:bCs/>
                <w:iCs/>
                <w:color w:val="000000" w:themeColor="text1"/>
                <w:sz w:val="24"/>
                <w:szCs w:val="24"/>
              </w:rPr>
              <w:t>2</w:t>
            </w:r>
            <w:r w:rsidR="00AD5248">
              <w:rPr>
                <w:rFonts w:eastAsiaTheme="minorEastAsia"/>
                <w:bCs/>
                <w:iCs/>
                <w:color w:val="000000" w:themeColor="text1"/>
                <w:sz w:val="24"/>
                <w:szCs w:val="24"/>
              </w:rPr>
              <w:t>026</w:t>
            </w:r>
            <w:r w:rsidR="00AD5248">
              <w:rPr>
                <w:rFonts w:eastAsiaTheme="minorEastAsia" w:hint="eastAsia"/>
                <w:bCs/>
                <w:iCs/>
                <w:color w:val="000000" w:themeColor="text1"/>
                <w:sz w:val="24"/>
                <w:szCs w:val="24"/>
              </w:rPr>
              <w:t>年</w:t>
            </w:r>
            <w:r w:rsidR="00AD5248">
              <w:rPr>
                <w:rFonts w:eastAsiaTheme="minorEastAsia" w:hint="eastAsia"/>
                <w:bCs/>
                <w:iCs/>
                <w:color w:val="000000" w:themeColor="text1"/>
                <w:sz w:val="24"/>
                <w:szCs w:val="24"/>
              </w:rPr>
              <w:t>7</w:t>
            </w:r>
            <w:r w:rsidR="00AD5248">
              <w:rPr>
                <w:rFonts w:eastAsiaTheme="minorEastAsia" w:hint="eastAsia"/>
                <w:bCs/>
                <w:iCs/>
                <w:color w:val="000000" w:themeColor="text1"/>
                <w:sz w:val="24"/>
                <w:szCs w:val="24"/>
              </w:rPr>
              <w:t>月</w:t>
            </w:r>
            <w:r w:rsidR="00AD5248">
              <w:rPr>
                <w:rFonts w:eastAsiaTheme="minorEastAsia" w:hint="eastAsia"/>
                <w:bCs/>
                <w:iCs/>
                <w:color w:val="000000" w:themeColor="text1"/>
                <w:sz w:val="24"/>
                <w:szCs w:val="24"/>
              </w:rPr>
              <w:t>1</w:t>
            </w:r>
            <w:r w:rsidR="00AD5248">
              <w:rPr>
                <w:rFonts w:eastAsiaTheme="minorEastAsia"/>
                <w:bCs/>
                <w:iCs/>
                <w:color w:val="000000" w:themeColor="text1"/>
                <w:sz w:val="24"/>
                <w:szCs w:val="24"/>
              </w:rPr>
              <w:t>0</w:t>
            </w:r>
            <w:r w:rsidR="00AD5248">
              <w:rPr>
                <w:rFonts w:eastAsiaTheme="minorEastAsia" w:hint="eastAsia"/>
                <w:bCs/>
                <w:iCs/>
                <w:color w:val="000000" w:themeColor="text1"/>
                <w:sz w:val="24"/>
                <w:szCs w:val="24"/>
              </w:rPr>
              <w:t>日</w:t>
            </w:r>
          </w:p>
        </w:tc>
      </w:tr>
      <w:tr w:rsidR="006B5A25" w:rsidRPr="006B5A25" w14:paraId="30211325" w14:textId="77777777" w:rsidTr="00E56BB9">
        <w:tc>
          <w:tcPr>
            <w:tcW w:w="1980" w:type="dxa"/>
            <w:vAlign w:val="center"/>
          </w:tcPr>
          <w:p w14:paraId="354AF9F0" w14:textId="77777777" w:rsidR="0017387D" w:rsidRPr="006B5A25" w:rsidRDefault="0017387D">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参会方式</w:t>
            </w:r>
          </w:p>
        </w:tc>
        <w:tc>
          <w:tcPr>
            <w:tcW w:w="6316" w:type="dxa"/>
          </w:tcPr>
          <w:p w14:paraId="18632F7A" w14:textId="3802EE3C" w:rsidR="0017387D" w:rsidRPr="006B5A25" w:rsidRDefault="001C3671" w:rsidP="00BE3858">
            <w:pPr>
              <w:spacing w:line="360" w:lineRule="auto"/>
              <w:rPr>
                <w:rFonts w:eastAsiaTheme="minorEastAsia"/>
                <w:bCs/>
                <w:iCs/>
                <w:color w:val="000000" w:themeColor="text1"/>
                <w:sz w:val="24"/>
                <w:szCs w:val="24"/>
              </w:rPr>
            </w:pPr>
            <w:r>
              <w:rPr>
                <w:rFonts w:eastAsiaTheme="minorEastAsia" w:hint="eastAsia"/>
                <w:bCs/>
                <w:iCs/>
                <w:color w:val="000000" w:themeColor="text1"/>
                <w:sz w:val="24"/>
                <w:szCs w:val="24"/>
              </w:rPr>
              <w:t>现场参观</w:t>
            </w:r>
          </w:p>
        </w:tc>
      </w:tr>
      <w:tr w:rsidR="006B5A25" w:rsidRPr="006B5A25" w14:paraId="0BD62D0A" w14:textId="77777777" w:rsidTr="00E56BB9">
        <w:tc>
          <w:tcPr>
            <w:tcW w:w="1980" w:type="dxa"/>
            <w:vAlign w:val="center"/>
          </w:tcPr>
          <w:p w14:paraId="7FE83247" w14:textId="25D66B65" w:rsidR="0017387D" w:rsidRPr="006B5A25" w:rsidRDefault="0017387D">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上市公司</w:t>
            </w:r>
            <w:r w:rsidR="007B1BDF" w:rsidRPr="006B5A25">
              <w:rPr>
                <w:rFonts w:eastAsiaTheme="minorEastAsia" w:hint="eastAsia"/>
                <w:b/>
                <w:bCs/>
                <w:iCs/>
                <w:color w:val="000000" w:themeColor="text1"/>
                <w:sz w:val="24"/>
                <w:szCs w:val="24"/>
              </w:rPr>
              <w:t>参与</w:t>
            </w:r>
            <w:r w:rsidRPr="006B5A25">
              <w:rPr>
                <w:rFonts w:eastAsiaTheme="minorEastAsia" w:hint="eastAsia"/>
                <w:b/>
                <w:bCs/>
                <w:iCs/>
                <w:color w:val="000000" w:themeColor="text1"/>
                <w:sz w:val="24"/>
                <w:szCs w:val="24"/>
              </w:rPr>
              <w:t>人员姓名</w:t>
            </w:r>
          </w:p>
        </w:tc>
        <w:tc>
          <w:tcPr>
            <w:tcW w:w="6316" w:type="dxa"/>
          </w:tcPr>
          <w:p w14:paraId="729867E9" w14:textId="110A436A" w:rsidR="00D42968" w:rsidRDefault="0017387D" w:rsidP="00C82715">
            <w:pPr>
              <w:spacing w:line="360" w:lineRule="auto"/>
              <w:rPr>
                <w:rFonts w:eastAsiaTheme="minorEastAsia"/>
                <w:bCs/>
                <w:iCs/>
                <w:color w:val="000000" w:themeColor="text1"/>
                <w:sz w:val="24"/>
                <w:szCs w:val="24"/>
              </w:rPr>
            </w:pPr>
            <w:r w:rsidRPr="006B5A25">
              <w:rPr>
                <w:rFonts w:eastAsiaTheme="minorEastAsia" w:hint="eastAsia"/>
                <w:b/>
                <w:iCs/>
                <w:color w:val="000000" w:themeColor="text1"/>
                <w:sz w:val="24"/>
                <w:szCs w:val="24"/>
              </w:rPr>
              <w:t>20</w:t>
            </w:r>
            <w:r w:rsidR="00A93235">
              <w:rPr>
                <w:rFonts w:eastAsiaTheme="minorEastAsia"/>
                <w:b/>
                <w:iCs/>
                <w:color w:val="000000" w:themeColor="text1"/>
                <w:sz w:val="24"/>
                <w:szCs w:val="24"/>
              </w:rPr>
              <w:t>2</w:t>
            </w:r>
            <w:r w:rsidR="00F95271">
              <w:rPr>
                <w:rFonts w:eastAsiaTheme="minorEastAsia"/>
                <w:b/>
                <w:iCs/>
                <w:color w:val="000000" w:themeColor="text1"/>
                <w:sz w:val="24"/>
                <w:szCs w:val="24"/>
              </w:rPr>
              <w:t>6</w:t>
            </w:r>
            <w:r w:rsidRPr="006B5A25">
              <w:rPr>
                <w:rFonts w:eastAsiaTheme="minorEastAsia" w:hint="eastAsia"/>
                <w:b/>
                <w:iCs/>
                <w:color w:val="000000" w:themeColor="text1"/>
                <w:sz w:val="24"/>
                <w:szCs w:val="24"/>
              </w:rPr>
              <w:t>年</w:t>
            </w:r>
            <w:r w:rsidR="001C3671">
              <w:rPr>
                <w:rFonts w:eastAsiaTheme="minorEastAsia"/>
                <w:b/>
                <w:iCs/>
                <w:color w:val="000000" w:themeColor="text1"/>
                <w:sz w:val="24"/>
                <w:szCs w:val="24"/>
              </w:rPr>
              <w:t>7</w:t>
            </w:r>
            <w:r w:rsidRPr="006B5A25">
              <w:rPr>
                <w:rFonts w:eastAsiaTheme="minorEastAsia" w:hint="eastAsia"/>
                <w:b/>
                <w:iCs/>
                <w:color w:val="000000" w:themeColor="text1"/>
                <w:sz w:val="24"/>
                <w:szCs w:val="24"/>
              </w:rPr>
              <w:t>月</w:t>
            </w:r>
            <w:r w:rsidR="001C3671">
              <w:rPr>
                <w:rFonts w:eastAsiaTheme="minorEastAsia"/>
                <w:b/>
                <w:iCs/>
                <w:color w:val="000000" w:themeColor="text1"/>
                <w:sz w:val="24"/>
                <w:szCs w:val="24"/>
              </w:rPr>
              <w:t>8</w:t>
            </w:r>
            <w:r w:rsidRPr="006B5A25">
              <w:rPr>
                <w:rFonts w:eastAsiaTheme="minorEastAsia" w:hint="eastAsia"/>
                <w:b/>
                <w:iCs/>
                <w:color w:val="000000" w:themeColor="text1"/>
                <w:sz w:val="24"/>
                <w:szCs w:val="24"/>
              </w:rPr>
              <w:t>日</w:t>
            </w:r>
            <w:r w:rsidRPr="006B5A25">
              <w:rPr>
                <w:rFonts w:eastAsiaTheme="minorEastAsia" w:hint="eastAsia"/>
                <w:b/>
                <w:iCs/>
                <w:color w:val="000000" w:themeColor="text1"/>
                <w:sz w:val="24"/>
                <w:szCs w:val="24"/>
              </w:rPr>
              <w:t>:</w:t>
            </w:r>
          </w:p>
          <w:p w14:paraId="4D0DA624" w14:textId="77777777" w:rsidR="00A93235" w:rsidRDefault="008E3A43" w:rsidP="00A44E91">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董事会秘书：耿</w:t>
            </w:r>
            <w:proofErr w:type="gramStart"/>
            <w:r w:rsidRPr="006B5A25">
              <w:rPr>
                <w:rFonts w:eastAsiaTheme="minorEastAsia" w:hint="eastAsia"/>
                <w:bCs/>
                <w:iCs/>
                <w:color w:val="000000" w:themeColor="text1"/>
                <w:sz w:val="24"/>
                <w:szCs w:val="24"/>
              </w:rPr>
              <w:t>世</w:t>
            </w:r>
            <w:proofErr w:type="gramEnd"/>
            <w:r w:rsidRPr="006B5A25">
              <w:rPr>
                <w:rFonts w:eastAsiaTheme="minorEastAsia" w:hint="eastAsia"/>
                <w:bCs/>
                <w:iCs/>
                <w:color w:val="000000" w:themeColor="text1"/>
                <w:sz w:val="24"/>
                <w:szCs w:val="24"/>
              </w:rPr>
              <w:t>伟</w:t>
            </w:r>
          </w:p>
          <w:p w14:paraId="6E2F3F4D" w14:textId="77777777" w:rsidR="00F472A5" w:rsidRDefault="00F472A5" w:rsidP="00A44E91">
            <w:pPr>
              <w:spacing w:line="360" w:lineRule="auto"/>
              <w:rPr>
                <w:rFonts w:eastAsiaTheme="minorEastAsia"/>
                <w:bCs/>
                <w:iCs/>
                <w:color w:val="000000" w:themeColor="text1"/>
                <w:sz w:val="24"/>
                <w:szCs w:val="24"/>
              </w:rPr>
            </w:pPr>
            <w:r>
              <w:rPr>
                <w:rFonts w:eastAsiaTheme="minorEastAsia"/>
                <w:bCs/>
                <w:iCs/>
                <w:color w:val="000000" w:themeColor="text1"/>
                <w:sz w:val="24"/>
                <w:szCs w:val="24"/>
              </w:rPr>
              <w:t>证券事务代表：朱蕾</w:t>
            </w:r>
          </w:p>
          <w:p w14:paraId="11B67656" w14:textId="77777777" w:rsidR="001C3671" w:rsidRPr="00C82715" w:rsidRDefault="001C3671" w:rsidP="00A44E91">
            <w:pPr>
              <w:spacing w:line="360" w:lineRule="auto"/>
              <w:rPr>
                <w:rFonts w:eastAsiaTheme="minorEastAsia"/>
                <w:b/>
                <w:bCs/>
                <w:iCs/>
                <w:color w:val="000000" w:themeColor="text1"/>
                <w:sz w:val="24"/>
                <w:szCs w:val="24"/>
              </w:rPr>
            </w:pPr>
            <w:r w:rsidRPr="00C82715">
              <w:rPr>
                <w:rFonts w:eastAsiaTheme="minorEastAsia" w:hint="eastAsia"/>
                <w:b/>
                <w:bCs/>
                <w:iCs/>
                <w:color w:val="000000" w:themeColor="text1"/>
                <w:sz w:val="24"/>
                <w:szCs w:val="24"/>
              </w:rPr>
              <w:t>2</w:t>
            </w:r>
            <w:r w:rsidRPr="00C82715">
              <w:rPr>
                <w:rFonts w:eastAsiaTheme="minorEastAsia"/>
                <w:b/>
                <w:bCs/>
                <w:iCs/>
                <w:color w:val="000000" w:themeColor="text1"/>
                <w:sz w:val="24"/>
                <w:szCs w:val="24"/>
              </w:rPr>
              <w:t>026</w:t>
            </w:r>
            <w:r w:rsidRPr="00C82715">
              <w:rPr>
                <w:rFonts w:eastAsiaTheme="minorEastAsia" w:hint="eastAsia"/>
                <w:b/>
                <w:bCs/>
                <w:iCs/>
                <w:color w:val="000000" w:themeColor="text1"/>
                <w:sz w:val="24"/>
                <w:szCs w:val="24"/>
              </w:rPr>
              <w:t>年</w:t>
            </w:r>
            <w:r w:rsidRPr="00C82715">
              <w:rPr>
                <w:rFonts w:eastAsiaTheme="minorEastAsia" w:hint="eastAsia"/>
                <w:b/>
                <w:bCs/>
                <w:iCs/>
                <w:color w:val="000000" w:themeColor="text1"/>
                <w:sz w:val="24"/>
                <w:szCs w:val="24"/>
              </w:rPr>
              <w:t>7</w:t>
            </w:r>
            <w:r w:rsidRPr="00C82715">
              <w:rPr>
                <w:rFonts w:eastAsiaTheme="minorEastAsia" w:hint="eastAsia"/>
                <w:b/>
                <w:bCs/>
                <w:iCs/>
                <w:color w:val="000000" w:themeColor="text1"/>
                <w:sz w:val="24"/>
                <w:szCs w:val="24"/>
              </w:rPr>
              <w:t>月</w:t>
            </w:r>
            <w:r w:rsidRPr="00C82715">
              <w:rPr>
                <w:rFonts w:eastAsiaTheme="minorEastAsia" w:hint="eastAsia"/>
                <w:b/>
                <w:bCs/>
                <w:iCs/>
                <w:color w:val="000000" w:themeColor="text1"/>
                <w:sz w:val="24"/>
                <w:szCs w:val="24"/>
              </w:rPr>
              <w:t>1</w:t>
            </w:r>
            <w:r w:rsidRPr="00C82715">
              <w:rPr>
                <w:rFonts w:eastAsiaTheme="minorEastAsia"/>
                <w:b/>
                <w:bCs/>
                <w:iCs/>
                <w:color w:val="000000" w:themeColor="text1"/>
                <w:sz w:val="24"/>
                <w:szCs w:val="24"/>
              </w:rPr>
              <w:t>0</w:t>
            </w:r>
            <w:r w:rsidRPr="00C82715">
              <w:rPr>
                <w:rFonts w:eastAsiaTheme="minorEastAsia" w:hint="eastAsia"/>
                <w:b/>
                <w:bCs/>
                <w:iCs/>
                <w:color w:val="000000" w:themeColor="text1"/>
                <w:sz w:val="24"/>
                <w:szCs w:val="24"/>
              </w:rPr>
              <w:t>日：</w:t>
            </w:r>
          </w:p>
          <w:p w14:paraId="10CEC98D" w14:textId="1ECCDB94" w:rsidR="001C3671" w:rsidRDefault="001C3671" w:rsidP="001C3671">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董事会秘书：耿世伟</w:t>
            </w:r>
          </w:p>
          <w:p w14:paraId="450FD7CA" w14:textId="50AD2E0F" w:rsidR="001C3671" w:rsidRPr="00C82715" w:rsidRDefault="001C3671" w:rsidP="00A44E91">
            <w:pPr>
              <w:spacing w:line="360" w:lineRule="auto"/>
              <w:rPr>
                <w:rFonts w:eastAsiaTheme="minorEastAsia"/>
                <w:bCs/>
                <w:iCs/>
                <w:color w:val="000000" w:themeColor="text1"/>
                <w:sz w:val="24"/>
                <w:szCs w:val="24"/>
              </w:rPr>
            </w:pPr>
            <w:r>
              <w:rPr>
                <w:rFonts w:eastAsiaTheme="minorEastAsia"/>
                <w:bCs/>
                <w:iCs/>
                <w:color w:val="000000" w:themeColor="text1"/>
                <w:sz w:val="24"/>
                <w:szCs w:val="24"/>
              </w:rPr>
              <w:t>证券事务代表：</w:t>
            </w:r>
            <w:proofErr w:type="gramStart"/>
            <w:r>
              <w:rPr>
                <w:rFonts w:eastAsiaTheme="minorEastAsia"/>
                <w:bCs/>
                <w:iCs/>
                <w:color w:val="000000" w:themeColor="text1"/>
                <w:sz w:val="24"/>
                <w:szCs w:val="24"/>
              </w:rPr>
              <w:t>朱蕾</w:t>
            </w:r>
            <w:proofErr w:type="gramEnd"/>
          </w:p>
        </w:tc>
      </w:tr>
      <w:tr w:rsidR="006B5A25" w:rsidRPr="006B5A25" w14:paraId="6DA3380A" w14:textId="77777777" w:rsidTr="00E56BB9">
        <w:trPr>
          <w:trHeight w:val="1498"/>
        </w:trPr>
        <w:tc>
          <w:tcPr>
            <w:tcW w:w="1980" w:type="dxa"/>
            <w:vAlign w:val="center"/>
          </w:tcPr>
          <w:p w14:paraId="328A8524" w14:textId="77777777" w:rsidR="0017387D" w:rsidRPr="006B5A25" w:rsidRDefault="0017387D">
            <w:pPr>
              <w:spacing w:line="360" w:lineRule="auto"/>
              <w:jc w:val="center"/>
              <w:rPr>
                <w:rFonts w:eastAsiaTheme="minorEastAsia"/>
                <w:b/>
                <w:bCs/>
                <w:iCs/>
                <w:color w:val="000000" w:themeColor="text1"/>
                <w:sz w:val="24"/>
                <w:szCs w:val="24"/>
              </w:rPr>
            </w:pPr>
            <w:r w:rsidRPr="006B5A25">
              <w:rPr>
                <w:rFonts w:eastAsiaTheme="minorEastAsia" w:hint="eastAsia"/>
                <w:b/>
                <w:bCs/>
                <w:iCs/>
                <w:color w:val="000000" w:themeColor="text1"/>
                <w:sz w:val="24"/>
                <w:szCs w:val="24"/>
              </w:rPr>
              <w:t>投资者关系活动主要内容介绍</w:t>
            </w:r>
          </w:p>
        </w:tc>
        <w:tc>
          <w:tcPr>
            <w:tcW w:w="6316" w:type="dxa"/>
          </w:tcPr>
          <w:p w14:paraId="16C87D84" w14:textId="01DA1AEC" w:rsidR="00D42968" w:rsidRPr="006B5A25" w:rsidRDefault="00D42968" w:rsidP="00D42968">
            <w:pPr>
              <w:numPr>
                <w:ilvl w:val="0"/>
                <w:numId w:val="1"/>
              </w:numPr>
              <w:spacing w:line="360" w:lineRule="auto"/>
              <w:ind w:firstLine="482"/>
              <w:rPr>
                <w:rFonts w:eastAsiaTheme="minorEastAsia"/>
                <w:b/>
                <w:bCs/>
                <w:color w:val="000000" w:themeColor="text1"/>
                <w:kern w:val="0"/>
                <w:sz w:val="24"/>
                <w:szCs w:val="24"/>
              </w:rPr>
            </w:pPr>
            <w:r w:rsidRPr="006B5A25">
              <w:rPr>
                <w:rFonts w:eastAsiaTheme="minorEastAsia" w:hint="eastAsia"/>
                <w:b/>
                <w:bCs/>
                <w:color w:val="000000" w:themeColor="text1"/>
                <w:kern w:val="0"/>
                <w:sz w:val="24"/>
                <w:szCs w:val="24"/>
              </w:rPr>
              <w:t>公司</w:t>
            </w:r>
            <w:r>
              <w:rPr>
                <w:rFonts w:eastAsiaTheme="minorEastAsia" w:hint="eastAsia"/>
                <w:b/>
                <w:bCs/>
                <w:color w:val="000000" w:themeColor="text1"/>
                <w:kern w:val="0"/>
                <w:sz w:val="24"/>
                <w:szCs w:val="24"/>
              </w:rPr>
              <w:t>介绍</w:t>
            </w:r>
          </w:p>
          <w:p w14:paraId="68E279BF" w14:textId="65DA9EE5" w:rsidR="0039148B" w:rsidRPr="0039148B" w:rsidRDefault="004A4D0F" w:rsidP="0039148B">
            <w:pPr>
              <w:spacing w:line="360" w:lineRule="auto"/>
              <w:ind w:leftChars="200" w:left="420" w:firstLineChars="200" w:firstLine="480"/>
              <w:rPr>
                <w:bCs/>
                <w:kern w:val="0"/>
                <w:sz w:val="24"/>
                <w:szCs w:val="24"/>
              </w:rPr>
            </w:pPr>
            <w:r w:rsidRPr="00522844">
              <w:rPr>
                <w:rFonts w:hint="eastAsia"/>
                <w:bCs/>
                <w:kern w:val="0"/>
                <w:sz w:val="24"/>
                <w:szCs w:val="24"/>
              </w:rPr>
              <w:t>成都先导药物开发股份有限公司（以下简称“成都先导”或“公司”）</w:t>
            </w:r>
            <w:r w:rsidR="0039148B" w:rsidRPr="0039148B">
              <w:rPr>
                <w:rFonts w:hint="eastAsia"/>
                <w:bCs/>
                <w:kern w:val="0"/>
                <w:sz w:val="24"/>
                <w:szCs w:val="24"/>
              </w:rPr>
              <w:t>依托国际领先的</w:t>
            </w:r>
            <w:r w:rsidR="0039148B" w:rsidRPr="0039148B">
              <w:rPr>
                <w:rFonts w:hint="eastAsia"/>
                <w:bCs/>
                <w:kern w:val="0"/>
                <w:sz w:val="24"/>
                <w:szCs w:val="24"/>
              </w:rPr>
              <w:t>DNA</w:t>
            </w:r>
            <w:r w:rsidR="0039148B" w:rsidRPr="0039148B">
              <w:rPr>
                <w:rFonts w:hint="eastAsia"/>
                <w:bCs/>
                <w:kern w:val="0"/>
                <w:sz w:val="24"/>
                <w:szCs w:val="24"/>
              </w:rPr>
              <w:t>编码化合物库（</w:t>
            </w:r>
            <w:r w:rsidR="0039148B" w:rsidRPr="0039148B">
              <w:rPr>
                <w:rFonts w:hint="eastAsia"/>
                <w:bCs/>
                <w:kern w:val="0"/>
                <w:sz w:val="24"/>
                <w:szCs w:val="24"/>
              </w:rPr>
              <w:t>DEL</w:t>
            </w:r>
            <w:r w:rsidR="0039148B" w:rsidRPr="0039148B">
              <w:rPr>
                <w:rFonts w:hint="eastAsia"/>
                <w:bCs/>
                <w:kern w:val="0"/>
                <w:sz w:val="24"/>
                <w:szCs w:val="24"/>
              </w:rPr>
              <w:t>）核心技术及衍生技术平台，构建起</w:t>
            </w:r>
            <w:proofErr w:type="gramStart"/>
            <w:r w:rsidR="0039148B" w:rsidRPr="0039148B">
              <w:rPr>
                <w:rFonts w:hint="eastAsia"/>
                <w:bCs/>
                <w:kern w:val="0"/>
                <w:sz w:val="24"/>
                <w:szCs w:val="24"/>
              </w:rPr>
              <w:t>新分子</w:t>
            </w:r>
            <w:proofErr w:type="gramEnd"/>
            <w:r w:rsidR="0039148B" w:rsidRPr="0039148B">
              <w:rPr>
                <w:rFonts w:hint="eastAsia"/>
                <w:bCs/>
                <w:kern w:val="0"/>
                <w:sz w:val="24"/>
                <w:szCs w:val="24"/>
              </w:rPr>
              <w:t>发</w:t>
            </w:r>
            <w:r w:rsidR="0039148B" w:rsidRPr="0039148B">
              <w:rPr>
                <w:rFonts w:hint="eastAsia"/>
                <w:bCs/>
                <w:kern w:val="0"/>
                <w:sz w:val="24"/>
                <w:szCs w:val="24"/>
              </w:rPr>
              <w:lastRenderedPageBreak/>
              <w:t>现与优化的研发体系，向医药工业输出治疗性分子（如小分子、小核酸、类环肽</w:t>
            </w:r>
            <w:r w:rsidR="0039148B" w:rsidRPr="0039148B">
              <w:rPr>
                <w:rFonts w:hint="eastAsia"/>
                <w:bCs/>
                <w:kern w:val="0"/>
                <w:sz w:val="24"/>
                <w:szCs w:val="24"/>
              </w:rPr>
              <w:t>/</w:t>
            </w:r>
            <w:r w:rsidR="0039148B" w:rsidRPr="0039148B">
              <w:rPr>
                <w:rFonts w:hint="eastAsia"/>
                <w:bCs/>
                <w:kern w:val="0"/>
                <w:sz w:val="24"/>
                <w:szCs w:val="24"/>
              </w:rPr>
              <w:t>多肽化合物等）与新型工具分子（小核酸和核素递送分子、特殊</w:t>
            </w:r>
            <w:r w:rsidR="0039148B" w:rsidRPr="0039148B">
              <w:rPr>
                <w:rFonts w:hint="eastAsia"/>
                <w:bCs/>
                <w:kern w:val="0"/>
                <w:sz w:val="24"/>
                <w:szCs w:val="24"/>
              </w:rPr>
              <w:t>E3</w:t>
            </w:r>
            <w:r w:rsidR="0039148B" w:rsidRPr="0039148B">
              <w:rPr>
                <w:rFonts w:hint="eastAsia"/>
                <w:bCs/>
                <w:kern w:val="0"/>
                <w:sz w:val="24"/>
                <w:szCs w:val="24"/>
              </w:rPr>
              <w:t>配体分子、临近靶向诱导分子等）。公司通过</w:t>
            </w:r>
            <w:r w:rsidR="0039148B" w:rsidRPr="0039148B">
              <w:rPr>
                <w:rFonts w:hint="eastAsia"/>
                <w:bCs/>
                <w:kern w:val="0"/>
                <w:sz w:val="24"/>
                <w:szCs w:val="24"/>
              </w:rPr>
              <w:t>DEL</w:t>
            </w:r>
            <w:r w:rsidR="0039148B" w:rsidRPr="0039148B">
              <w:rPr>
                <w:rFonts w:hint="eastAsia"/>
                <w:bCs/>
                <w:kern w:val="0"/>
                <w:sz w:val="24"/>
                <w:szCs w:val="24"/>
              </w:rPr>
              <w:t>（包括</w:t>
            </w:r>
            <w:r w:rsidR="0039148B" w:rsidRPr="0039148B">
              <w:rPr>
                <w:rFonts w:hint="eastAsia"/>
                <w:bCs/>
                <w:kern w:val="0"/>
                <w:sz w:val="24"/>
                <w:szCs w:val="24"/>
              </w:rPr>
              <w:t>DEL</w:t>
            </w:r>
            <w:r w:rsidR="0039148B" w:rsidRPr="0039148B">
              <w:rPr>
                <w:rFonts w:hint="eastAsia"/>
                <w:bCs/>
                <w:kern w:val="0"/>
                <w:sz w:val="24"/>
                <w:szCs w:val="24"/>
              </w:rPr>
              <w:t>库设计、合成和筛选及拓展应用）、</w:t>
            </w:r>
            <w:r w:rsidR="0039148B" w:rsidRPr="0039148B">
              <w:rPr>
                <w:rFonts w:hint="eastAsia"/>
                <w:bCs/>
                <w:kern w:val="0"/>
                <w:sz w:val="24"/>
                <w:szCs w:val="24"/>
              </w:rPr>
              <w:t>FBDD/SBDD</w:t>
            </w:r>
            <w:r w:rsidR="0039148B" w:rsidRPr="0039148B">
              <w:rPr>
                <w:rFonts w:hint="eastAsia"/>
                <w:bCs/>
                <w:kern w:val="0"/>
                <w:sz w:val="24"/>
                <w:szCs w:val="24"/>
              </w:rPr>
              <w:t>（基于分子片段和三维结构信息的药物设计）、</w:t>
            </w:r>
            <w:r w:rsidR="0039148B" w:rsidRPr="0039148B">
              <w:rPr>
                <w:rFonts w:hint="eastAsia"/>
                <w:bCs/>
                <w:kern w:val="0"/>
                <w:sz w:val="24"/>
                <w:szCs w:val="24"/>
              </w:rPr>
              <w:t>OBT</w:t>
            </w:r>
            <w:r w:rsidR="0039148B" w:rsidRPr="0039148B">
              <w:rPr>
                <w:rFonts w:hint="eastAsia"/>
                <w:bCs/>
                <w:kern w:val="0"/>
                <w:sz w:val="24"/>
                <w:szCs w:val="24"/>
              </w:rPr>
              <w:t>（基于寡核苷酸的药物研发技术）、</w:t>
            </w:r>
            <w:r w:rsidR="0039148B" w:rsidRPr="0039148B">
              <w:rPr>
                <w:rFonts w:hint="eastAsia"/>
                <w:bCs/>
                <w:kern w:val="0"/>
                <w:sz w:val="24"/>
                <w:szCs w:val="24"/>
              </w:rPr>
              <w:t>TPD</w:t>
            </w:r>
            <w:r w:rsidR="0039148B" w:rsidRPr="0039148B">
              <w:rPr>
                <w:rFonts w:hint="eastAsia"/>
                <w:bCs/>
                <w:kern w:val="0"/>
                <w:sz w:val="24"/>
                <w:szCs w:val="24"/>
              </w:rPr>
              <w:t>（基于</w:t>
            </w:r>
            <w:r w:rsidR="0039148B" w:rsidRPr="0039148B">
              <w:rPr>
                <w:rFonts w:hint="eastAsia"/>
                <w:bCs/>
                <w:kern w:val="0"/>
                <w:sz w:val="24"/>
                <w:szCs w:val="24"/>
              </w:rPr>
              <w:t>PROTAC/</w:t>
            </w:r>
            <w:r w:rsidR="0039148B" w:rsidRPr="0039148B">
              <w:rPr>
                <w:rFonts w:hint="eastAsia"/>
                <w:bCs/>
                <w:kern w:val="0"/>
                <w:sz w:val="24"/>
                <w:szCs w:val="24"/>
              </w:rPr>
              <w:t>分子胶</w:t>
            </w:r>
            <w:r w:rsidR="0039148B" w:rsidRPr="0039148B">
              <w:rPr>
                <w:rFonts w:hint="eastAsia"/>
                <w:bCs/>
                <w:kern w:val="0"/>
                <w:sz w:val="24"/>
                <w:szCs w:val="24"/>
              </w:rPr>
              <w:t>/RIPTAC</w:t>
            </w:r>
            <w:r w:rsidR="0039148B" w:rsidRPr="0039148B">
              <w:rPr>
                <w:rFonts w:hint="eastAsia"/>
                <w:bCs/>
                <w:kern w:val="0"/>
                <w:sz w:val="24"/>
                <w:szCs w:val="24"/>
              </w:rPr>
              <w:t>等的临近诱导药物技术）以及</w:t>
            </w:r>
            <w:r w:rsidR="0039148B" w:rsidRPr="0039148B">
              <w:rPr>
                <w:rFonts w:hint="eastAsia"/>
                <w:bCs/>
                <w:kern w:val="0"/>
                <w:sz w:val="24"/>
                <w:szCs w:val="24"/>
              </w:rPr>
              <w:t>CPM</w:t>
            </w:r>
            <w:r w:rsidR="0039148B" w:rsidRPr="0039148B">
              <w:rPr>
                <w:rFonts w:hint="eastAsia"/>
                <w:bCs/>
                <w:kern w:val="0"/>
                <w:sz w:val="24"/>
                <w:szCs w:val="24"/>
              </w:rPr>
              <w:t>（类环肽）等技术平台发现新分子实体，广泛覆盖小分子、核酸药物、临近诱导药物、类环肽药物等多个药物类别以及递送分子、特殊</w:t>
            </w:r>
            <w:r w:rsidR="0039148B" w:rsidRPr="0039148B">
              <w:rPr>
                <w:rFonts w:hint="eastAsia"/>
                <w:bCs/>
                <w:kern w:val="0"/>
                <w:sz w:val="24"/>
                <w:szCs w:val="24"/>
              </w:rPr>
              <w:t>E3</w:t>
            </w:r>
            <w:r w:rsidR="0039148B" w:rsidRPr="0039148B">
              <w:rPr>
                <w:rFonts w:hint="eastAsia"/>
                <w:bCs/>
                <w:kern w:val="0"/>
                <w:sz w:val="24"/>
                <w:szCs w:val="24"/>
              </w:rPr>
              <w:t>配体等多种工具分子。同时，公司利用自主研发的“</w:t>
            </w:r>
            <w:r w:rsidR="0039148B" w:rsidRPr="0039148B">
              <w:rPr>
                <w:rFonts w:hint="eastAsia"/>
                <w:bCs/>
                <w:kern w:val="0"/>
                <w:sz w:val="24"/>
                <w:szCs w:val="24"/>
              </w:rPr>
              <w:t>DEL+AI+</w:t>
            </w:r>
            <w:r w:rsidR="0039148B" w:rsidRPr="0039148B">
              <w:rPr>
                <w:rFonts w:hint="eastAsia"/>
                <w:bCs/>
                <w:kern w:val="0"/>
                <w:sz w:val="24"/>
                <w:szCs w:val="24"/>
              </w:rPr>
              <w:t>自动化”一体化分子优化平台</w:t>
            </w:r>
            <w:r w:rsidR="0039148B" w:rsidRPr="0039148B">
              <w:rPr>
                <w:rFonts w:hint="eastAsia"/>
                <w:bCs/>
                <w:kern w:val="0"/>
                <w:sz w:val="24"/>
                <w:szCs w:val="24"/>
              </w:rPr>
              <w:t>HAILO</w:t>
            </w:r>
            <w:r w:rsidR="0039148B" w:rsidRPr="0039148B">
              <w:rPr>
                <w:rFonts w:hint="eastAsia"/>
                <w:bCs/>
                <w:kern w:val="0"/>
                <w:sz w:val="24"/>
                <w:szCs w:val="24"/>
              </w:rPr>
              <w:t>（</w:t>
            </w:r>
            <w:r w:rsidR="0039148B" w:rsidRPr="0039148B">
              <w:rPr>
                <w:rFonts w:hint="eastAsia"/>
                <w:bCs/>
                <w:kern w:val="0"/>
                <w:sz w:val="24"/>
                <w:szCs w:val="24"/>
              </w:rPr>
              <w:t>High-throughput AI-driven Lead Optimization</w:t>
            </w:r>
            <w:r w:rsidR="0039148B" w:rsidRPr="0039148B">
              <w:rPr>
                <w:rFonts w:hint="eastAsia"/>
                <w:bCs/>
                <w:kern w:val="0"/>
                <w:sz w:val="24"/>
                <w:szCs w:val="24"/>
              </w:rPr>
              <w:t>），整合药物化学、计算科学</w:t>
            </w:r>
            <w:r w:rsidR="0039148B" w:rsidRPr="0039148B">
              <w:rPr>
                <w:rFonts w:hint="eastAsia"/>
                <w:bCs/>
                <w:kern w:val="0"/>
                <w:sz w:val="24"/>
                <w:szCs w:val="24"/>
              </w:rPr>
              <w:t>/AI</w:t>
            </w:r>
            <w:r w:rsidR="0039148B" w:rsidRPr="0039148B">
              <w:rPr>
                <w:rFonts w:hint="eastAsia"/>
                <w:bCs/>
                <w:kern w:val="0"/>
                <w:sz w:val="24"/>
                <w:szCs w:val="24"/>
              </w:rPr>
              <w:t>、体外体内生物学评价、药代动力学、分析化学、药学研究等研发能力，通过高通量</w:t>
            </w:r>
            <w:r w:rsidR="0039148B" w:rsidRPr="0039148B">
              <w:rPr>
                <w:rFonts w:hint="eastAsia"/>
                <w:bCs/>
                <w:kern w:val="0"/>
                <w:sz w:val="24"/>
                <w:szCs w:val="24"/>
              </w:rPr>
              <w:t>DMTA</w:t>
            </w:r>
            <w:r w:rsidR="0039148B" w:rsidRPr="0039148B">
              <w:rPr>
                <w:rFonts w:hint="eastAsia"/>
                <w:bCs/>
                <w:kern w:val="0"/>
                <w:sz w:val="24"/>
                <w:szCs w:val="24"/>
              </w:rPr>
              <w:t>（设计</w:t>
            </w:r>
            <w:r w:rsidR="0039148B" w:rsidRPr="0039148B">
              <w:rPr>
                <w:rFonts w:hint="eastAsia"/>
                <w:bCs/>
                <w:kern w:val="0"/>
                <w:sz w:val="24"/>
                <w:szCs w:val="24"/>
              </w:rPr>
              <w:t>-</w:t>
            </w:r>
            <w:r w:rsidR="0039148B" w:rsidRPr="0039148B">
              <w:rPr>
                <w:rFonts w:hint="eastAsia"/>
                <w:bCs/>
                <w:kern w:val="0"/>
                <w:sz w:val="24"/>
                <w:szCs w:val="24"/>
              </w:rPr>
              <w:t>合成</w:t>
            </w:r>
            <w:r w:rsidR="0039148B" w:rsidRPr="0039148B">
              <w:rPr>
                <w:rFonts w:hint="eastAsia"/>
                <w:bCs/>
                <w:kern w:val="0"/>
                <w:sz w:val="24"/>
                <w:szCs w:val="24"/>
              </w:rPr>
              <w:t>-</w:t>
            </w:r>
            <w:r w:rsidR="0039148B" w:rsidRPr="0039148B">
              <w:rPr>
                <w:rFonts w:hint="eastAsia"/>
                <w:bCs/>
                <w:kern w:val="0"/>
                <w:sz w:val="24"/>
                <w:szCs w:val="24"/>
              </w:rPr>
              <w:t>测试</w:t>
            </w:r>
            <w:r w:rsidR="0039148B" w:rsidRPr="0039148B">
              <w:rPr>
                <w:rFonts w:hint="eastAsia"/>
                <w:bCs/>
                <w:kern w:val="0"/>
                <w:sz w:val="24"/>
                <w:szCs w:val="24"/>
              </w:rPr>
              <w:t>-</w:t>
            </w:r>
            <w:r w:rsidR="0039148B" w:rsidRPr="0039148B">
              <w:rPr>
                <w:rFonts w:hint="eastAsia"/>
                <w:bCs/>
                <w:kern w:val="0"/>
                <w:sz w:val="24"/>
                <w:szCs w:val="24"/>
              </w:rPr>
              <w:t>分析）循环及</w:t>
            </w:r>
            <w:r w:rsidR="0039148B" w:rsidRPr="0039148B">
              <w:rPr>
                <w:rFonts w:hint="eastAsia"/>
                <w:bCs/>
                <w:kern w:val="0"/>
                <w:sz w:val="24"/>
                <w:szCs w:val="24"/>
              </w:rPr>
              <w:t>AI</w:t>
            </w:r>
            <w:r w:rsidR="0039148B" w:rsidRPr="0039148B">
              <w:rPr>
                <w:rFonts w:hint="eastAsia"/>
                <w:bCs/>
                <w:kern w:val="0"/>
                <w:sz w:val="24"/>
                <w:szCs w:val="24"/>
              </w:rPr>
              <w:t>驱动的分子设计和数据分析，高效推动化合物分子的优化进程。</w:t>
            </w:r>
            <w:r w:rsidR="00A03302" w:rsidRPr="004A4D0F">
              <w:rPr>
                <w:rFonts w:hint="eastAsia"/>
                <w:bCs/>
                <w:kern w:val="0"/>
                <w:sz w:val="24"/>
                <w:szCs w:val="24"/>
              </w:rPr>
              <w:t>公司拥有多个内部新药项目，分别处于临床及临床前不同阶段</w:t>
            </w:r>
            <w:r w:rsidR="00A03302" w:rsidRPr="00081FD3">
              <w:rPr>
                <w:rFonts w:hint="eastAsia"/>
                <w:bCs/>
                <w:kern w:val="0"/>
                <w:sz w:val="24"/>
                <w:szCs w:val="24"/>
              </w:rPr>
              <w:t>。</w:t>
            </w:r>
          </w:p>
          <w:p w14:paraId="20675EAA" w14:textId="4357DBE9" w:rsidR="00A64196" w:rsidRPr="00FB4B18" w:rsidRDefault="004A4D0F" w:rsidP="00C82715">
            <w:pPr>
              <w:spacing w:line="360" w:lineRule="auto"/>
              <w:ind w:leftChars="200" w:left="420" w:firstLineChars="200" w:firstLine="480"/>
              <w:rPr>
                <w:bCs/>
                <w:kern w:val="0"/>
                <w:sz w:val="24"/>
                <w:szCs w:val="24"/>
              </w:rPr>
            </w:pPr>
            <w:r w:rsidRPr="004A4D0F">
              <w:rPr>
                <w:rFonts w:hint="eastAsia"/>
                <w:bCs/>
                <w:kern w:val="0"/>
                <w:sz w:val="24"/>
                <w:szCs w:val="24"/>
              </w:rPr>
              <w:t>成都先导总部位于中国成都，在英国剑桥、美国休斯顿设有子公司，业务网络辐射全球。通过新药研发服务、不同阶段在</w:t>
            </w:r>
            <w:proofErr w:type="gramStart"/>
            <w:r w:rsidRPr="004A4D0F">
              <w:rPr>
                <w:rFonts w:hint="eastAsia"/>
                <w:bCs/>
                <w:kern w:val="0"/>
                <w:sz w:val="24"/>
                <w:szCs w:val="24"/>
              </w:rPr>
              <w:t>研</w:t>
            </w:r>
            <w:proofErr w:type="gramEnd"/>
            <w:r w:rsidRPr="004A4D0F">
              <w:rPr>
                <w:rFonts w:hint="eastAsia"/>
                <w:bCs/>
                <w:kern w:val="0"/>
                <w:sz w:val="24"/>
                <w:szCs w:val="24"/>
              </w:rPr>
              <w:t>项目转让及远期的药物上市等商业模式，成都先导与全球众多制药公司、生物技术公司、化学公司、基金会以及科研机构建立了广泛合作，截至</w:t>
            </w:r>
            <w:r w:rsidRPr="004A4D0F">
              <w:rPr>
                <w:rFonts w:hint="eastAsia"/>
                <w:bCs/>
                <w:kern w:val="0"/>
                <w:sz w:val="24"/>
                <w:szCs w:val="24"/>
              </w:rPr>
              <w:t>2025</w:t>
            </w:r>
            <w:r w:rsidRPr="004A4D0F">
              <w:rPr>
                <w:rFonts w:hint="eastAsia"/>
                <w:bCs/>
                <w:kern w:val="0"/>
                <w:sz w:val="24"/>
                <w:szCs w:val="24"/>
              </w:rPr>
              <w:t>年底，已累计为全球超过</w:t>
            </w:r>
            <w:r w:rsidRPr="004A4D0F">
              <w:rPr>
                <w:rFonts w:hint="eastAsia"/>
                <w:bCs/>
                <w:kern w:val="0"/>
                <w:sz w:val="24"/>
                <w:szCs w:val="24"/>
              </w:rPr>
              <w:t>600</w:t>
            </w:r>
            <w:r w:rsidRPr="004A4D0F">
              <w:rPr>
                <w:rFonts w:hint="eastAsia"/>
                <w:bCs/>
                <w:kern w:val="0"/>
                <w:sz w:val="24"/>
                <w:szCs w:val="24"/>
              </w:rPr>
              <w:t>家客户赋能了数千个创新药研发项目。</w:t>
            </w:r>
          </w:p>
          <w:p w14:paraId="7E227EE5" w14:textId="4E091B41" w:rsidR="00FB2DA7" w:rsidRDefault="00DE2E36" w:rsidP="00C82715">
            <w:pPr>
              <w:pStyle w:val="ae"/>
              <w:numPr>
                <w:ilvl w:val="0"/>
                <w:numId w:val="21"/>
              </w:numPr>
              <w:spacing w:line="360" w:lineRule="auto"/>
              <w:ind w:firstLineChars="0"/>
              <w:rPr>
                <w:rFonts w:eastAsiaTheme="minorEastAsia" w:cs="宋体"/>
                <w:szCs w:val="32"/>
              </w:rPr>
            </w:pPr>
            <w:r w:rsidRPr="001447B4">
              <w:rPr>
                <w:rFonts w:eastAsiaTheme="minorEastAsia" w:hint="eastAsia"/>
                <w:b/>
                <w:bCs/>
                <w:color w:val="000000" w:themeColor="text1"/>
                <w:kern w:val="0"/>
                <w:sz w:val="24"/>
                <w:szCs w:val="24"/>
              </w:rPr>
              <w:t>问答环节</w:t>
            </w:r>
            <w:bookmarkStart w:id="0" w:name="SkuB-1648029264848"/>
            <w:bookmarkStart w:id="1" w:name="zcO6-1648028067029"/>
            <w:bookmarkStart w:id="2" w:name="sytv-1648021589307"/>
            <w:bookmarkStart w:id="3" w:name="Jzd6-1648029314852"/>
            <w:bookmarkStart w:id="4" w:name="c2HW-1648029304361"/>
            <w:bookmarkStart w:id="5" w:name="H1wV-1648021690090"/>
            <w:bookmarkStart w:id="6" w:name="bhL2-1648021690490"/>
            <w:bookmarkStart w:id="7" w:name="vAjN-1648022776374"/>
            <w:bookmarkStart w:id="8" w:name="vGwf-1648029394926"/>
            <w:bookmarkStart w:id="9" w:name="2pPP-1648029377937"/>
            <w:bookmarkStart w:id="10" w:name="D0Cn-1648021772811"/>
            <w:bookmarkStart w:id="11" w:name="Qapm-1648029542942"/>
            <w:bookmarkStart w:id="12" w:name="tNYm-1648029400339"/>
            <w:bookmarkStart w:id="13" w:name="89vi-1648021889475"/>
            <w:bookmarkEnd w:id="0"/>
            <w:bookmarkEnd w:id="1"/>
            <w:bookmarkEnd w:id="2"/>
            <w:bookmarkEnd w:id="3"/>
            <w:bookmarkEnd w:id="4"/>
            <w:bookmarkEnd w:id="5"/>
            <w:bookmarkEnd w:id="6"/>
            <w:bookmarkEnd w:id="7"/>
            <w:bookmarkEnd w:id="8"/>
            <w:bookmarkEnd w:id="9"/>
            <w:bookmarkEnd w:id="10"/>
            <w:bookmarkEnd w:id="11"/>
            <w:bookmarkEnd w:id="12"/>
            <w:bookmarkEnd w:id="13"/>
          </w:p>
          <w:p w14:paraId="502AABB6" w14:textId="77777777" w:rsidR="00A93029" w:rsidRPr="00E43027" w:rsidRDefault="00A93029" w:rsidP="00A93029">
            <w:pPr>
              <w:pStyle w:val="005"/>
              <w:spacing w:before="156" w:line="360" w:lineRule="auto"/>
              <w:ind w:firstLine="482"/>
              <w:rPr>
                <w:rFonts w:eastAsiaTheme="minorEastAsia"/>
                <w:b/>
                <w:bCs/>
                <w:color w:val="000000" w:themeColor="text1"/>
                <w:kern w:val="0"/>
                <w:sz w:val="24"/>
                <w:szCs w:val="24"/>
              </w:rPr>
            </w:pPr>
            <w:r w:rsidRPr="00E43027">
              <w:rPr>
                <w:rFonts w:eastAsiaTheme="minorEastAsia" w:hint="eastAsia"/>
                <w:b/>
                <w:bCs/>
                <w:color w:val="000000" w:themeColor="text1"/>
                <w:kern w:val="0"/>
                <w:sz w:val="24"/>
                <w:szCs w:val="24"/>
              </w:rPr>
              <w:t>问题</w:t>
            </w:r>
            <w:r w:rsidRPr="00E43027">
              <w:rPr>
                <w:rFonts w:eastAsiaTheme="minorEastAsia"/>
                <w:b/>
                <w:bCs/>
                <w:color w:val="000000" w:themeColor="text1"/>
                <w:kern w:val="0"/>
                <w:sz w:val="24"/>
                <w:szCs w:val="24"/>
              </w:rPr>
              <w:t>1</w:t>
            </w:r>
            <w:r w:rsidRPr="00E43027">
              <w:rPr>
                <w:rFonts w:eastAsiaTheme="minorEastAsia" w:hint="eastAsia"/>
                <w:b/>
                <w:bCs/>
                <w:color w:val="000000" w:themeColor="text1"/>
                <w:kern w:val="0"/>
                <w:sz w:val="24"/>
                <w:szCs w:val="24"/>
              </w:rPr>
              <w:t>：万亿级别的库的量级会对分子多样性带来什么样的边际优势？库的大小是衡量</w:t>
            </w:r>
            <w:r w:rsidRPr="00E43027">
              <w:rPr>
                <w:rFonts w:eastAsiaTheme="minorEastAsia"/>
                <w:b/>
                <w:bCs/>
                <w:color w:val="000000" w:themeColor="text1"/>
                <w:kern w:val="0"/>
                <w:sz w:val="24"/>
                <w:szCs w:val="24"/>
              </w:rPr>
              <w:t>DEL</w:t>
            </w:r>
            <w:r w:rsidRPr="00E43027">
              <w:rPr>
                <w:rFonts w:eastAsiaTheme="minorEastAsia" w:hint="eastAsia"/>
                <w:b/>
                <w:bCs/>
                <w:color w:val="000000" w:themeColor="text1"/>
                <w:kern w:val="0"/>
                <w:sz w:val="24"/>
                <w:szCs w:val="24"/>
              </w:rPr>
              <w:t>技术的核心指标吗？</w:t>
            </w:r>
          </w:p>
          <w:p w14:paraId="5C161C46" w14:textId="6A7299E2" w:rsidR="00A93029" w:rsidRPr="00C82715" w:rsidRDefault="00A93029" w:rsidP="00C82715">
            <w:pPr>
              <w:pStyle w:val="005"/>
              <w:spacing w:before="156" w:line="360" w:lineRule="auto"/>
              <w:ind w:leftChars="200" w:left="420" w:firstLineChars="0" w:firstLine="0"/>
              <w:rPr>
                <w:rFonts w:eastAsiaTheme="minorEastAsia" w:cs="宋体"/>
                <w:color w:val="000000" w:themeColor="text1"/>
                <w:sz w:val="24"/>
                <w:szCs w:val="32"/>
              </w:rPr>
            </w:pPr>
            <w:r w:rsidRPr="00E43027">
              <w:rPr>
                <w:rFonts w:eastAsiaTheme="minorEastAsia" w:cs="宋体" w:hint="eastAsia"/>
                <w:color w:val="000000" w:themeColor="text1"/>
                <w:sz w:val="24"/>
                <w:szCs w:val="32"/>
              </w:rPr>
              <w:lastRenderedPageBreak/>
              <w:t>回答：成都先导的超</w:t>
            </w:r>
            <w:r w:rsidRPr="00E43027">
              <w:rPr>
                <w:rFonts w:eastAsiaTheme="minorEastAsia" w:cs="宋体"/>
                <w:color w:val="000000" w:themeColor="text1"/>
                <w:sz w:val="24"/>
                <w:szCs w:val="32"/>
              </w:rPr>
              <w:t>1.2</w:t>
            </w:r>
            <w:proofErr w:type="gramStart"/>
            <w:r w:rsidRPr="00E43027">
              <w:rPr>
                <w:rFonts w:eastAsiaTheme="minorEastAsia" w:cs="宋体"/>
                <w:color w:val="000000" w:themeColor="text1"/>
                <w:sz w:val="24"/>
                <w:szCs w:val="32"/>
              </w:rPr>
              <w:t>万</w:t>
            </w:r>
            <w:r w:rsidRPr="00E43027">
              <w:rPr>
                <w:rFonts w:eastAsiaTheme="minorEastAsia" w:cs="宋体" w:hint="eastAsia"/>
                <w:color w:val="000000" w:themeColor="text1"/>
                <w:sz w:val="24"/>
                <w:szCs w:val="32"/>
              </w:rPr>
              <w:t>亿</w:t>
            </w:r>
            <w:proofErr w:type="gramEnd"/>
            <w:r w:rsidRPr="00E43027">
              <w:rPr>
                <w:rFonts w:eastAsiaTheme="minorEastAsia" w:cs="宋体" w:hint="eastAsia"/>
                <w:color w:val="000000" w:themeColor="text1"/>
                <w:sz w:val="24"/>
                <w:szCs w:val="32"/>
              </w:rPr>
              <w:t>小</w:t>
            </w:r>
            <w:proofErr w:type="gramStart"/>
            <w:r w:rsidRPr="00E43027">
              <w:rPr>
                <w:rFonts w:eastAsiaTheme="minorEastAsia" w:cs="宋体" w:hint="eastAsia"/>
                <w:color w:val="000000" w:themeColor="text1"/>
                <w:sz w:val="24"/>
                <w:szCs w:val="32"/>
              </w:rPr>
              <w:t>分子化合物库指</w:t>
            </w:r>
            <w:proofErr w:type="gramEnd"/>
            <w:r w:rsidRPr="00E43027">
              <w:rPr>
                <w:rFonts w:eastAsiaTheme="minorEastAsia" w:cs="宋体" w:hint="eastAsia"/>
                <w:color w:val="000000" w:themeColor="text1"/>
                <w:sz w:val="24"/>
                <w:szCs w:val="32"/>
              </w:rPr>
              <w:t>的</w:t>
            </w:r>
            <w:r w:rsidRPr="00C82715">
              <w:rPr>
                <w:rFonts w:eastAsiaTheme="minorEastAsia" w:cs="宋体" w:hint="eastAsia"/>
                <w:color w:val="000000" w:themeColor="text1"/>
                <w:sz w:val="24"/>
                <w:szCs w:val="32"/>
              </w:rPr>
              <w:t>是有一定成药性的小分子化合物库。但可成药分子的数量则是一个</w:t>
            </w:r>
            <w:proofErr w:type="gramStart"/>
            <w:r w:rsidRPr="00C82715">
              <w:rPr>
                <w:rFonts w:eastAsiaTheme="minorEastAsia" w:cs="宋体" w:hint="eastAsia"/>
                <w:color w:val="000000" w:themeColor="text1"/>
                <w:sz w:val="24"/>
                <w:szCs w:val="32"/>
              </w:rPr>
              <w:t>极其</w:t>
            </w:r>
            <w:proofErr w:type="gramEnd"/>
            <w:r w:rsidRPr="00C82715">
              <w:rPr>
                <w:rFonts w:eastAsiaTheme="minorEastAsia" w:cs="宋体" w:hint="eastAsia"/>
                <w:color w:val="000000" w:themeColor="text1"/>
                <w:sz w:val="24"/>
                <w:szCs w:val="32"/>
              </w:rPr>
              <w:t>浩瀚的，千亿级的分子在其中也是沧海一粟。我们在有限的资源中选择什么样的分子，要能够穷尽是不太可能的，尤其是在还特别受限于有机化学的科学知识瓶颈的当下。因此，公司的小分子化合物库的规模也会不断提升，其内容也会不断迭代，未来的发展空间是非常大的。</w:t>
            </w:r>
          </w:p>
          <w:p w14:paraId="5747861D" w14:textId="77777777" w:rsidR="00A93029" w:rsidRPr="00C82715" w:rsidRDefault="00A93029" w:rsidP="00C82715">
            <w:pPr>
              <w:pStyle w:val="005"/>
              <w:spacing w:before="156" w:line="360" w:lineRule="auto"/>
              <w:ind w:leftChars="200" w:left="420" w:firstLine="480"/>
              <w:rPr>
                <w:rFonts w:eastAsiaTheme="minorEastAsia" w:cs="宋体"/>
                <w:color w:val="000000" w:themeColor="text1"/>
                <w:sz w:val="24"/>
                <w:szCs w:val="32"/>
              </w:rPr>
            </w:pPr>
            <w:r w:rsidRPr="00C82715">
              <w:rPr>
                <w:rFonts w:eastAsiaTheme="minorEastAsia" w:cs="宋体" w:hint="eastAsia"/>
                <w:color w:val="000000" w:themeColor="text1"/>
                <w:sz w:val="24"/>
                <w:szCs w:val="32"/>
              </w:rPr>
              <w:t>单纯的数量并不能说明问题，分子的多样性、新颖性、成药性，筛选方法的有效性等因素都很重要，关键在于如何为未满足的临床需求提供更多的可成药新分子实体。</w:t>
            </w:r>
          </w:p>
          <w:p w14:paraId="6DF0FAD2" w14:textId="75021AD5" w:rsidR="00A93029" w:rsidRPr="00C82715" w:rsidRDefault="00A93029" w:rsidP="00C82715">
            <w:pPr>
              <w:pStyle w:val="005"/>
              <w:spacing w:before="156" w:line="360" w:lineRule="auto"/>
              <w:ind w:leftChars="200" w:left="420" w:firstLine="480"/>
              <w:rPr>
                <w:rFonts w:eastAsiaTheme="minorEastAsia" w:cs="宋体"/>
                <w:color w:val="000000" w:themeColor="text1"/>
                <w:sz w:val="24"/>
                <w:szCs w:val="32"/>
              </w:rPr>
            </w:pPr>
            <w:r w:rsidRPr="00C82715">
              <w:rPr>
                <w:rFonts w:eastAsiaTheme="minorEastAsia" w:cs="宋体" w:hint="eastAsia"/>
                <w:color w:val="000000" w:themeColor="text1"/>
                <w:sz w:val="24"/>
                <w:szCs w:val="32"/>
              </w:rPr>
              <w:t>公司</w:t>
            </w:r>
            <w:r w:rsidRPr="00C82715">
              <w:rPr>
                <w:rFonts w:eastAsiaTheme="minorEastAsia" w:cs="宋体"/>
                <w:color w:val="000000" w:themeColor="text1"/>
                <w:sz w:val="24"/>
                <w:szCs w:val="32"/>
              </w:rPr>
              <w:t>DEL</w:t>
            </w:r>
            <w:r w:rsidRPr="00C82715">
              <w:rPr>
                <w:rFonts w:eastAsiaTheme="minorEastAsia" w:cs="宋体"/>
                <w:color w:val="000000" w:themeColor="text1"/>
                <w:sz w:val="24"/>
                <w:szCs w:val="32"/>
              </w:rPr>
              <w:t>库小分子数量已突破</w:t>
            </w:r>
            <w:r w:rsidRPr="00C82715">
              <w:rPr>
                <w:rFonts w:eastAsiaTheme="minorEastAsia" w:cs="宋体"/>
                <w:color w:val="000000" w:themeColor="text1"/>
                <w:sz w:val="24"/>
                <w:szCs w:val="32"/>
              </w:rPr>
              <w:t>1.2</w:t>
            </w:r>
            <w:proofErr w:type="gramStart"/>
            <w:r w:rsidRPr="00C82715">
              <w:rPr>
                <w:rFonts w:eastAsiaTheme="minorEastAsia" w:cs="宋体"/>
                <w:color w:val="000000" w:themeColor="text1"/>
                <w:sz w:val="24"/>
                <w:szCs w:val="32"/>
              </w:rPr>
              <w:t>万亿</w:t>
            </w:r>
            <w:proofErr w:type="gramEnd"/>
            <w:r w:rsidRPr="00C82715">
              <w:rPr>
                <w:rFonts w:eastAsiaTheme="minorEastAsia" w:cs="宋体"/>
                <w:color w:val="000000" w:themeColor="text1"/>
                <w:sz w:val="24"/>
                <w:szCs w:val="32"/>
              </w:rPr>
              <w:t>，是全球目前已知的化合物最多、规模最大的实体小分子化合物库。公司通过系统化的</w:t>
            </w:r>
            <w:proofErr w:type="gramStart"/>
            <w:r w:rsidRPr="00C82715">
              <w:rPr>
                <w:rFonts w:eastAsiaTheme="minorEastAsia" w:cs="宋体"/>
                <w:color w:val="000000" w:themeColor="text1"/>
                <w:sz w:val="24"/>
                <w:szCs w:val="32"/>
              </w:rPr>
              <w:t>库分子</w:t>
            </w:r>
            <w:proofErr w:type="gramEnd"/>
            <w:r w:rsidRPr="00C82715">
              <w:rPr>
                <w:rFonts w:eastAsiaTheme="minorEastAsia" w:cs="宋体"/>
                <w:color w:val="000000" w:themeColor="text1"/>
                <w:sz w:val="24"/>
                <w:szCs w:val="32"/>
              </w:rPr>
              <w:t>设计，增加合成分子骨架的种类</w:t>
            </w:r>
            <w:r w:rsidR="00F913E5" w:rsidRPr="00C82715">
              <w:rPr>
                <w:rFonts w:eastAsiaTheme="minorEastAsia" w:cs="宋体" w:hint="eastAsia"/>
                <w:color w:val="000000" w:themeColor="text1"/>
                <w:sz w:val="24"/>
                <w:szCs w:val="32"/>
              </w:rPr>
              <w:t>数千种</w:t>
            </w:r>
            <w:r w:rsidRPr="00C82715">
              <w:rPr>
                <w:rFonts w:eastAsiaTheme="minorEastAsia" w:cs="宋体"/>
                <w:color w:val="000000" w:themeColor="text1"/>
                <w:sz w:val="24"/>
                <w:szCs w:val="32"/>
              </w:rPr>
              <w:t>，基本涵盖了所有当前已获批上市的小分子药物的核心骨架，以及临床在研小分子项目的大多数优势骨架，合成砌块接近</w:t>
            </w:r>
            <w:r w:rsidRPr="00C82715">
              <w:rPr>
                <w:rFonts w:eastAsiaTheme="minorEastAsia" w:cs="宋体"/>
                <w:color w:val="000000" w:themeColor="text1"/>
                <w:sz w:val="24"/>
                <w:szCs w:val="32"/>
              </w:rPr>
              <w:t>40,000</w:t>
            </w:r>
            <w:r w:rsidRPr="00C82715">
              <w:rPr>
                <w:rFonts w:eastAsiaTheme="minorEastAsia" w:cs="宋体"/>
                <w:color w:val="000000" w:themeColor="text1"/>
                <w:sz w:val="24"/>
                <w:szCs w:val="32"/>
              </w:rPr>
              <w:t>种；以及公司不断开发新</w:t>
            </w:r>
            <w:r w:rsidRPr="00C82715">
              <w:rPr>
                <w:rFonts w:eastAsiaTheme="minorEastAsia" w:cs="宋体" w:hint="eastAsia"/>
                <w:color w:val="000000" w:themeColor="text1"/>
                <w:sz w:val="24"/>
                <w:szCs w:val="32"/>
              </w:rPr>
              <w:t>的适用于</w:t>
            </w:r>
            <w:r w:rsidRPr="00C82715">
              <w:rPr>
                <w:rFonts w:eastAsiaTheme="minorEastAsia" w:cs="宋体"/>
                <w:color w:val="000000" w:themeColor="text1"/>
                <w:sz w:val="24"/>
                <w:szCs w:val="32"/>
              </w:rPr>
              <w:t>DEL</w:t>
            </w:r>
            <w:r w:rsidRPr="00C82715">
              <w:rPr>
                <w:rFonts w:eastAsiaTheme="minorEastAsia" w:cs="宋体"/>
                <w:color w:val="000000" w:themeColor="text1"/>
                <w:sz w:val="24"/>
                <w:szCs w:val="32"/>
              </w:rPr>
              <w:t>库的化学合成反应和途径，截至目前，</w:t>
            </w:r>
            <w:r w:rsidRPr="00C82715">
              <w:rPr>
                <w:rFonts w:eastAsiaTheme="minorEastAsia" w:cs="宋体" w:hint="eastAsia"/>
                <w:color w:val="000000" w:themeColor="text1"/>
                <w:sz w:val="24"/>
                <w:szCs w:val="32"/>
              </w:rPr>
              <w:t>已经升级到</w:t>
            </w:r>
            <w:r w:rsidRPr="00C82715">
              <w:rPr>
                <w:rFonts w:eastAsiaTheme="minorEastAsia" w:cs="宋体"/>
                <w:color w:val="000000" w:themeColor="text1"/>
                <w:sz w:val="24"/>
                <w:szCs w:val="32"/>
              </w:rPr>
              <w:t>170</w:t>
            </w:r>
            <w:r w:rsidRPr="00C82715">
              <w:rPr>
                <w:rFonts w:eastAsiaTheme="minorEastAsia" w:cs="宋体"/>
                <w:color w:val="000000" w:themeColor="text1"/>
                <w:sz w:val="24"/>
                <w:szCs w:val="32"/>
              </w:rPr>
              <w:t>余种化学反应类型，</w:t>
            </w:r>
            <w:r w:rsidRPr="00C82715">
              <w:rPr>
                <w:rFonts w:eastAsiaTheme="minorEastAsia" w:cs="宋体" w:hint="eastAsia"/>
                <w:color w:val="000000" w:themeColor="text1"/>
                <w:sz w:val="24"/>
                <w:szCs w:val="32"/>
              </w:rPr>
              <w:t>覆盖了绝大部分药物化学合成的常见化学反应。</w:t>
            </w:r>
            <w:r w:rsidRPr="00C82715">
              <w:rPr>
                <w:rFonts w:eastAsiaTheme="minorEastAsia" w:cs="宋体"/>
                <w:color w:val="000000" w:themeColor="text1"/>
                <w:sz w:val="24"/>
                <w:szCs w:val="32"/>
              </w:rPr>
              <w:t>除自身建库应用以外，</w:t>
            </w:r>
            <w:r w:rsidRPr="00C82715">
              <w:rPr>
                <w:rFonts w:eastAsiaTheme="minorEastAsia" w:cs="宋体" w:hint="eastAsia"/>
                <w:color w:val="000000" w:themeColor="text1"/>
                <w:sz w:val="24"/>
                <w:szCs w:val="32"/>
              </w:rPr>
              <w:t>成都先导在过去几年中发表了近</w:t>
            </w:r>
            <w:r w:rsidRPr="00C82715">
              <w:rPr>
                <w:rFonts w:eastAsiaTheme="minorEastAsia" w:cs="宋体" w:hint="eastAsia"/>
                <w:color w:val="000000" w:themeColor="text1"/>
                <w:sz w:val="24"/>
                <w:szCs w:val="32"/>
              </w:rPr>
              <w:t>40</w:t>
            </w:r>
            <w:r w:rsidRPr="00C82715">
              <w:rPr>
                <w:rFonts w:eastAsiaTheme="minorEastAsia" w:cs="宋体" w:hint="eastAsia"/>
                <w:color w:val="000000" w:themeColor="text1"/>
                <w:sz w:val="24"/>
                <w:szCs w:val="32"/>
              </w:rPr>
              <w:t>篇</w:t>
            </w:r>
            <w:r w:rsidRPr="00C82715">
              <w:rPr>
                <w:rFonts w:eastAsiaTheme="minorEastAsia" w:cs="宋体" w:hint="eastAsia"/>
                <w:color w:val="000000" w:themeColor="text1"/>
                <w:sz w:val="24"/>
                <w:szCs w:val="32"/>
              </w:rPr>
              <w:t>DEL</w:t>
            </w:r>
            <w:r w:rsidRPr="00C82715">
              <w:rPr>
                <w:rFonts w:eastAsiaTheme="minorEastAsia" w:cs="宋体" w:hint="eastAsia"/>
                <w:color w:val="000000" w:themeColor="text1"/>
                <w:sz w:val="24"/>
                <w:szCs w:val="32"/>
              </w:rPr>
              <w:t>领域的原创科学论文（其中，</w:t>
            </w:r>
            <w:r w:rsidRPr="00C82715">
              <w:rPr>
                <w:rFonts w:eastAsiaTheme="minorEastAsia" w:cs="宋体" w:hint="eastAsia"/>
                <w:color w:val="000000" w:themeColor="text1"/>
                <w:sz w:val="24"/>
                <w:szCs w:val="32"/>
              </w:rPr>
              <w:t>D</w:t>
            </w:r>
            <w:r w:rsidRPr="00C82715">
              <w:rPr>
                <w:rFonts w:eastAsiaTheme="minorEastAsia" w:cs="宋体"/>
                <w:color w:val="000000" w:themeColor="text1"/>
                <w:sz w:val="24"/>
                <w:szCs w:val="32"/>
              </w:rPr>
              <w:t>EL</w:t>
            </w:r>
            <w:r w:rsidRPr="00C82715">
              <w:rPr>
                <w:rFonts w:eastAsiaTheme="minorEastAsia" w:cs="宋体" w:hint="eastAsia"/>
                <w:color w:val="000000" w:themeColor="text1"/>
                <w:sz w:val="24"/>
                <w:szCs w:val="32"/>
              </w:rPr>
              <w:t>合成化学反应类的原创科学论文近</w:t>
            </w:r>
            <w:r w:rsidRPr="00C82715">
              <w:rPr>
                <w:rFonts w:eastAsiaTheme="minorEastAsia" w:cs="宋体" w:hint="eastAsia"/>
                <w:color w:val="000000" w:themeColor="text1"/>
                <w:sz w:val="24"/>
                <w:szCs w:val="32"/>
              </w:rPr>
              <w:t>2</w:t>
            </w:r>
            <w:r w:rsidRPr="00C82715">
              <w:rPr>
                <w:rFonts w:eastAsiaTheme="minorEastAsia" w:cs="宋体"/>
                <w:color w:val="000000" w:themeColor="text1"/>
                <w:sz w:val="24"/>
                <w:szCs w:val="32"/>
              </w:rPr>
              <w:t>0</w:t>
            </w:r>
            <w:r w:rsidRPr="00C82715">
              <w:rPr>
                <w:rFonts w:eastAsiaTheme="minorEastAsia" w:cs="宋体" w:hint="eastAsia"/>
                <w:color w:val="000000" w:themeColor="text1"/>
                <w:sz w:val="24"/>
                <w:szCs w:val="32"/>
              </w:rPr>
              <w:t>篇），</w:t>
            </w:r>
            <w:r w:rsidRPr="00C82715">
              <w:rPr>
                <w:rFonts w:eastAsiaTheme="minorEastAsia" w:cs="宋体"/>
                <w:color w:val="000000" w:themeColor="text1"/>
                <w:sz w:val="24"/>
                <w:szCs w:val="32"/>
              </w:rPr>
              <w:t>推动</w:t>
            </w:r>
            <w:r w:rsidRPr="00C82715">
              <w:rPr>
                <w:rFonts w:eastAsiaTheme="minorEastAsia" w:cs="宋体"/>
                <w:color w:val="000000" w:themeColor="text1"/>
                <w:sz w:val="24"/>
                <w:szCs w:val="32"/>
              </w:rPr>
              <w:t>DEL</w:t>
            </w:r>
            <w:r w:rsidRPr="00C82715">
              <w:rPr>
                <w:rFonts w:eastAsiaTheme="minorEastAsia" w:cs="宋体"/>
                <w:color w:val="000000" w:themeColor="text1"/>
                <w:sz w:val="24"/>
                <w:szCs w:val="32"/>
              </w:rPr>
              <w:t>技术创新与发展。</w:t>
            </w:r>
            <w:r w:rsidRPr="00C82715">
              <w:rPr>
                <w:rFonts w:eastAsiaTheme="minorEastAsia" w:cs="宋体" w:hint="eastAsia"/>
                <w:color w:val="000000" w:themeColor="text1"/>
                <w:sz w:val="24"/>
                <w:szCs w:val="32"/>
              </w:rPr>
              <w:t>其中和</w:t>
            </w:r>
            <w:proofErr w:type="gramStart"/>
            <w:r w:rsidRPr="00C82715">
              <w:rPr>
                <w:rFonts w:eastAsiaTheme="minorEastAsia" w:cs="宋体" w:hint="eastAsia"/>
                <w:color w:val="000000" w:themeColor="text1"/>
                <w:sz w:val="24"/>
                <w:szCs w:val="32"/>
              </w:rPr>
              <w:t>辉瑞</w:t>
            </w:r>
            <w:proofErr w:type="gramEnd"/>
            <w:r w:rsidRPr="00C82715">
              <w:rPr>
                <w:rFonts w:eastAsiaTheme="minorEastAsia" w:cs="宋体" w:hint="eastAsia"/>
                <w:color w:val="000000" w:themeColor="text1"/>
                <w:sz w:val="24"/>
                <w:szCs w:val="32"/>
              </w:rPr>
              <w:t>、默沙东（</w:t>
            </w:r>
            <w:r w:rsidRPr="00C82715">
              <w:rPr>
                <w:rFonts w:eastAsiaTheme="minorEastAsia" w:cs="宋体" w:hint="eastAsia"/>
                <w:color w:val="000000" w:themeColor="text1"/>
                <w:sz w:val="24"/>
                <w:szCs w:val="32"/>
              </w:rPr>
              <w:t>Merck &amp; Co</w:t>
            </w:r>
            <w:r w:rsidRPr="00C82715">
              <w:rPr>
                <w:rFonts w:eastAsiaTheme="minorEastAsia" w:cs="宋体" w:hint="eastAsia"/>
                <w:color w:val="000000" w:themeColor="text1"/>
                <w:sz w:val="24"/>
                <w:szCs w:val="32"/>
              </w:rPr>
              <w:t>）、强生等合作伙伴共同发表</w:t>
            </w:r>
            <w:r w:rsidRPr="00C82715">
              <w:rPr>
                <w:rFonts w:eastAsiaTheme="minorEastAsia" w:cs="宋体"/>
                <w:color w:val="000000" w:themeColor="text1"/>
                <w:sz w:val="24"/>
                <w:szCs w:val="32"/>
              </w:rPr>
              <w:t>DEL</w:t>
            </w:r>
            <w:r w:rsidRPr="00C82715">
              <w:rPr>
                <w:rFonts w:eastAsiaTheme="minorEastAsia" w:cs="宋体"/>
                <w:color w:val="000000" w:themeColor="text1"/>
                <w:sz w:val="24"/>
                <w:szCs w:val="32"/>
              </w:rPr>
              <w:t>合成化学反应的原创科学论文，加强了和合作伙伴的合作关系。</w:t>
            </w:r>
          </w:p>
          <w:p w14:paraId="50D346E5" w14:textId="77777777" w:rsidR="00A93029" w:rsidRPr="00C82715" w:rsidRDefault="00A93029" w:rsidP="00C82715">
            <w:pPr>
              <w:pStyle w:val="005"/>
              <w:spacing w:before="156" w:line="360" w:lineRule="auto"/>
              <w:ind w:leftChars="200" w:left="420" w:firstLineChars="0" w:firstLine="0"/>
              <w:rPr>
                <w:rFonts w:eastAsiaTheme="minorEastAsia" w:cs="宋体"/>
                <w:color w:val="000000" w:themeColor="text1"/>
                <w:sz w:val="24"/>
                <w:szCs w:val="32"/>
              </w:rPr>
            </w:pP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编码化合物库的设计与合成的先进性还在于</w:t>
            </w:r>
            <w:r w:rsidRPr="00C82715">
              <w:rPr>
                <w:rFonts w:eastAsiaTheme="minorEastAsia" w:cs="宋体"/>
                <w:color w:val="000000" w:themeColor="text1"/>
                <w:sz w:val="24"/>
                <w:szCs w:val="32"/>
              </w:rPr>
              <w:t>DEL</w:t>
            </w:r>
            <w:r w:rsidRPr="00C82715">
              <w:rPr>
                <w:rFonts w:eastAsiaTheme="minorEastAsia" w:cs="宋体"/>
                <w:color w:val="000000" w:themeColor="text1"/>
                <w:sz w:val="24"/>
                <w:szCs w:val="32"/>
              </w:rPr>
              <w:lastRenderedPageBreak/>
              <w:t>库的整体质量，即一方面注重分子多样性、新颖性和成药性，另一方面注重化学和分子生物学的合成质量。化学与分子生物学的合成质量主要体现在化学反应的设计与控制、生物连接反应的效率以及严格的过程控制以保证</w:t>
            </w: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序列与化学结构的对应关系等，公司建立了标准化、规模化的</w:t>
            </w: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编码化合物库设计、合成与表征纯化技术，使成都先导</w:t>
            </w: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编码化合物</w:t>
            </w:r>
            <w:proofErr w:type="gramStart"/>
            <w:r w:rsidRPr="00C82715">
              <w:rPr>
                <w:rFonts w:eastAsiaTheme="minorEastAsia" w:cs="宋体"/>
                <w:color w:val="000000" w:themeColor="text1"/>
                <w:sz w:val="24"/>
                <w:szCs w:val="32"/>
              </w:rPr>
              <w:t>库分子</w:t>
            </w:r>
            <w:proofErr w:type="gramEnd"/>
            <w:r w:rsidRPr="00C82715">
              <w:rPr>
                <w:rFonts w:eastAsiaTheme="minorEastAsia" w:cs="宋体"/>
                <w:color w:val="000000" w:themeColor="text1"/>
                <w:sz w:val="24"/>
                <w:szCs w:val="32"/>
              </w:rPr>
              <w:t>的多样性、类药性和合成质量得到了保证并不断提升。在此之外，成都先导对</w:t>
            </w: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编码化合物</w:t>
            </w:r>
            <w:proofErr w:type="gramStart"/>
            <w:r w:rsidRPr="00C82715">
              <w:rPr>
                <w:rFonts w:eastAsiaTheme="minorEastAsia" w:cs="宋体"/>
                <w:color w:val="000000" w:themeColor="text1"/>
                <w:sz w:val="24"/>
                <w:szCs w:val="32"/>
              </w:rPr>
              <w:t>库技术</w:t>
            </w:r>
            <w:proofErr w:type="gramEnd"/>
            <w:r w:rsidRPr="00C82715">
              <w:rPr>
                <w:rFonts w:eastAsiaTheme="minorEastAsia" w:cs="宋体"/>
                <w:color w:val="000000" w:themeColor="text1"/>
                <w:sz w:val="24"/>
                <w:szCs w:val="32"/>
              </w:rPr>
              <w:t>在基于结构片段的药物发现和基于已知活性化合</w:t>
            </w:r>
            <w:r w:rsidRPr="00C82715">
              <w:rPr>
                <w:rFonts w:eastAsiaTheme="minorEastAsia" w:cs="宋体" w:hint="eastAsia"/>
                <w:color w:val="000000" w:themeColor="text1"/>
                <w:sz w:val="24"/>
                <w:szCs w:val="32"/>
              </w:rPr>
              <w:t>物结构的修饰的应用进行了尝试，旨在利用</w:t>
            </w:r>
            <w:r w:rsidRPr="00C82715">
              <w:rPr>
                <w:rFonts w:eastAsiaTheme="minorEastAsia" w:cs="宋体"/>
                <w:color w:val="000000" w:themeColor="text1"/>
                <w:sz w:val="24"/>
                <w:szCs w:val="32"/>
              </w:rPr>
              <w:t>DNA</w:t>
            </w:r>
            <w:r w:rsidRPr="00C82715">
              <w:rPr>
                <w:rFonts w:eastAsiaTheme="minorEastAsia" w:cs="宋体"/>
                <w:color w:val="000000" w:themeColor="text1"/>
                <w:sz w:val="24"/>
                <w:szCs w:val="32"/>
              </w:rPr>
              <w:t>编码在规模、通量上的优势，提升这两种传统最常用的药物发现方式的效率。</w:t>
            </w:r>
          </w:p>
          <w:p w14:paraId="3848B0CA" w14:textId="11D2D7DF" w:rsidR="00A93029" w:rsidRDefault="00A93029" w:rsidP="00BA6BAD">
            <w:pPr>
              <w:pStyle w:val="005"/>
              <w:spacing w:before="156" w:line="360" w:lineRule="auto"/>
              <w:ind w:leftChars="200" w:left="420" w:firstLine="480"/>
              <w:rPr>
                <w:rFonts w:eastAsiaTheme="minorEastAsia" w:cs="宋体"/>
                <w:color w:val="000000" w:themeColor="text1"/>
                <w:sz w:val="24"/>
                <w:szCs w:val="32"/>
              </w:rPr>
            </w:pPr>
            <w:r w:rsidRPr="00C82715">
              <w:rPr>
                <w:rFonts w:eastAsiaTheme="minorEastAsia" w:cs="宋体" w:hint="eastAsia"/>
                <w:color w:val="000000" w:themeColor="text1"/>
                <w:sz w:val="24"/>
                <w:szCs w:val="32"/>
              </w:rPr>
              <w:t>除多样性的化合物库的构建外，公司积极开发聚焦化合物库，以高效、快速地根据合作伙伴的具体领域或项目要求进行化合物分子在活性、选择性、成药性等方面的优化。针对特定靶点，化合物的起点可以来自</w:t>
            </w:r>
            <w:r w:rsidRPr="00C82715">
              <w:rPr>
                <w:rFonts w:eastAsiaTheme="minorEastAsia" w:cs="宋体"/>
                <w:color w:val="000000" w:themeColor="text1"/>
                <w:sz w:val="24"/>
                <w:szCs w:val="32"/>
              </w:rPr>
              <w:t>DNA</w:t>
            </w:r>
            <w:r w:rsidRPr="00C82715">
              <w:rPr>
                <w:rFonts w:eastAsiaTheme="minorEastAsia" w:cs="宋体" w:hint="eastAsia"/>
                <w:color w:val="000000" w:themeColor="text1"/>
                <w:sz w:val="24"/>
                <w:szCs w:val="32"/>
              </w:rPr>
              <w:t>编码化合物库的筛选，可以来自合作伙伴提供的具体化合物信息、公开报道的文献化合物、临床化合物或上市化合物，也可以来自于分子片段。公司从已知化合物出发，进行聚焦化合物库的设计与合成，从而将聚焦化合物</w:t>
            </w:r>
            <w:proofErr w:type="gramStart"/>
            <w:r w:rsidRPr="00C82715">
              <w:rPr>
                <w:rFonts w:eastAsiaTheme="minorEastAsia" w:cs="宋体" w:hint="eastAsia"/>
                <w:color w:val="000000" w:themeColor="text1"/>
                <w:sz w:val="24"/>
                <w:szCs w:val="32"/>
              </w:rPr>
              <w:t>库再次</w:t>
            </w:r>
            <w:proofErr w:type="gramEnd"/>
            <w:r w:rsidRPr="00C82715">
              <w:rPr>
                <w:rFonts w:eastAsiaTheme="minorEastAsia" w:cs="宋体" w:hint="eastAsia"/>
                <w:color w:val="000000" w:themeColor="text1"/>
                <w:sz w:val="24"/>
                <w:szCs w:val="32"/>
              </w:rPr>
              <w:t>与靶点进行筛选，最终发现符合项目需求的、结构新颖的、活性（或选择性、成药性）更好的化合物，相较于传统的药物化学优化而言，筛选速度更快、化合物多样性更高、成本更低。</w:t>
            </w:r>
          </w:p>
          <w:p w14:paraId="42F74C0E" w14:textId="25034AF0" w:rsidR="00BA6BAD" w:rsidRPr="00C82715" w:rsidRDefault="00BA6BAD" w:rsidP="00C82715">
            <w:pPr>
              <w:pStyle w:val="005"/>
              <w:spacing w:before="156" w:line="360" w:lineRule="auto"/>
              <w:ind w:leftChars="200" w:left="42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此外，公司还拥有超过</w:t>
            </w:r>
            <w:r w:rsidRPr="00E43027">
              <w:rPr>
                <w:rFonts w:eastAsiaTheme="minorEastAsia" w:cs="宋体" w:hint="eastAsia"/>
                <w:color w:val="000000" w:themeColor="text1"/>
                <w:sz w:val="24"/>
                <w:szCs w:val="32"/>
              </w:rPr>
              <w:t>3,500</w:t>
            </w:r>
            <w:r w:rsidRPr="00E43027">
              <w:rPr>
                <w:rFonts w:eastAsiaTheme="minorEastAsia" w:cs="宋体" w:hint="eastAsia"/>
                <w:color w:val="000000" w:themeColor="text1"/>
                <w:sz w:val="24"/>
                <w:szCs w:val="32"/>
              </w:rPr>
              <w:t>亿类环肽分子、超过</w:t>
            </w:r>
            <w:r w:rsidRPr="00E43027">
              <w:rPr>
                <w:rFonts w:eastAsiaTheme="minorEastAsia" w:cs="宋体" w:hint="eastAsia"/>
                <w:color w:val="000000" w:themeColor="text1"/>
                <w:sz w:val="24"/>
                <w:szCs w:val="32"/>
              </w:rPr>
              <w:t>1,000</w:t>
            </w:r>
            <w:r w:rsidRPr="00E43027">
              <w:rPr>
                <w:rFonts w:eastAsiaTheme="minorEastAsia" w:cs="宋体" w:hint="eastAsia"/>
                <w:color w:val="000000" w:themeColor="text1"/>
                <w:sz w:val="24"/>
                <w:szCs w:val="32"/>
              </w:rPr>
              <w:t>亿线性多肽分子库。</w:t>
            </w:r>
          </w:p>
          <w:p w14:paraId="4B2A2C61" w14:textId="4E677C42" w:rsidR="00C5596C" w:rsidRPr="000A22A6" w:rsidRDefault="00C5596C" w:rsidP="00166B2F">
            <w:pPr>
              <w:pStyle w:val="005"/>
              <w:spacing w:before="156" w:line="360" w:lineRule="auto"/>
              <w:ind w:firstLine="482"/>
              <w:rPr>
                <w:rFonts w:eastAsiaTheme="minorEastAsia"/>
                <w:b/>
                <w:bCs/>
                <w:color w:val="000000" w:themeColor="text1"/>
                <w:kern w:val="0"/>
                <w:sz w:val="24"/>
                <w:szCs w:val="24"/>
              </w:rPr>
            </w:pPr>
            <w:r w:rsidRPr="006B5A25">
              <w:rPr>
                <w:rFonts w:eastAsiaTheme="minorEastAsia" w:hint="eastAsia"/>
                <w:b/>
                <w:bCs/>
                <w:color w:val="000000" w:themeColor="text1"/>
                <w:kern w:val="0"/>
                <w:sz w:val="24"/>
                <w:szCs w:val="24"/>
              </w:rPr>
              <w:t>问题</w:t>
            </w:r>
            <w:r w:rsidR="00A93029">
              <w:rPr>
                <w:rFonts w:eastAsiaTheme="minorEastAsia"/>
                <w:b/>
                <w:bCs/>
                <w:color w:val="000000" w:themeColor="text1"/>
                <w:kern w:val="0"/>
                <w:sz w:val="24"/>
                <w:szCs w:val="24"/>
              </w:rPr>
              <w:t>2</w:t>
            </w:r>
            <w:r w:rsidRPr="006B5A25">
              <w:rPr>
                <w:rFonts w:eastAsiaTheme="minorEastAsia" w:hint="eastAsia"/>
                <w:b/>
                <w:bCs/>
                <w:color w:val="000000" w:themeColor="text1"/>
                <w:kern w:val="0"/>
                <w:sz w:val="24"/>
                <w:szCs w:val="24"/>
              </w:rPr>
              <w:t>：</w:t>
            </w:r>
            <w:r w:rsidR="0070210B" w:rsidRPr="0070210B">
              <w:rPr>
                <w:rFonts w:eastAsiaTheme="minorEastAsia" w:hint="eastAsia"/>
                <w:b/>
                <w:bCs/>
                <w:color w:val="000000" w:themeColor="text1"/>
                <w:kern w:val="0"/>
                <w:sz w:val="24"/>
                <w:szCs w:val="24"/>
              </w:rPr>
              <w:t>如何看待多肽领域</w:t>
            </w:r>
            <w:r w:rsidR="0070210B">
              <w:rPr>
                <w:rFonts w:eastAsiaTheme="minorEastAsia" w:hint="eastAsia"/>
                <w:b/>
                <w:bCs/>
                <w:color w:val="000000" w:themeColor="text1"/>
                <w:kern w:val="0"/>
                <w:sz w:val="24"/>
                <w:szCs w:val="24"/>
              </w:rPr>
              <w:t>的布局</w:t>
            </w:r>
            <w:r w:rsidR="0070210B" w:rsidRPr="0070210B">
              <w:rPr>
                <w:rFonts w:eastAsiaTheme="minorEastAsia" w:hint="eastAsia"/>
                <w:b/>
                <w:bCs/>
                <w:color w:val="000000" w:themeColor="text1"/>
                <w:kern w:val="0"/>
                <w:sz w:val="24"/>
                <w:szCs w:val="24"/>
              </w:rPr>
              <w:t>？</w:t>
            </w:r>
          </w:p>
          <w:p w14:paraId="6A2CE935" w14:textId="50C9CF71" w:rsidR="00055410" w:rsidRPr="00055410" w:rsidRDefault="00C5596C" w:rsidP="00B6055A">
            <w:pPr>
              <w:pStyle w:val="005"/>
              <w:spacing w:before="156" w:line="360" w:lineRule="auto"/>
              <w:ind w:leftChars="200" w:left="420" w:firstLineChars="0" w:firstLine="0"/>
              <w:rPr>
                <w:rFonts w:eastAsiaTheme="minorEastAsia" w:cs="宋体"/>
                <w:color w:val="000000" w:themeColor="text1"/>
                <w:sz w:val="24"/>
                <w:szCs w:val="32"/>
              </w:rPr>
            </w:pPr>
            <w:r w:rsidRPr="006B5A25">
              <w:rPr>
                <w:rFonts w:eastAsiaTheme="minorEastAsia" w:cs="宋体" w:hint="eastAsia"/>
                <w:color w:val="000000" w:themeColor="text1"/>
                <w:sz w:val="24"/>
                <w:szCs w:val="32"/>
              </w:rPr>
              <w:lastRenderedPageBreak/>
              <w:t>回答：</w:t>
            </w:r>
            <w:r w:rsidR="00055410" w:rsidRPr="00055410">
              <w:rPr>
                <w:rFonts w:eastAsiaTheme="minorEastAsia" w:cs="宋体" w:hint="eastAsia"/>
                <w:color w:val="000000" w:themeColor="text1"/>
                <w:sz w:val="24"/>
                <w:szCs w:val="32"/>
              </w:rPr>
              <w:t>多肽领域发展前景广阔，其应用场景多元：可作为治疗分子（如现有多肽药品），包括线性肽、环肽等；还可作为递送载体（如递送核素、小核酸）及用于双功能抗体类似的新型应用。产业链布局需考量氨基酸（含非天然氨基酸）多样性、多肽结构设计、高效合成和优化、放量生产等，成都先导目前采取多元化策略，从基础砌块选择设计、库的构建策略（利用</w:t>
            </w:r>
            <w:r w:rsidR="00055410" w:rsidRPr="00055410">
              <w:rPr>
                <w:rFonts w:eastAsiaTheme="minorEastAsia" w:cs="宋体" w:hint="eastAsia"/>
                <w:color w:val="000000" w:themeColor="text1"/>
                <w:sz w:val="24"/>
                <w:szCs w:val="32"/>
              </w:rPr>
              <w:t>DEL</w:t>
            </w:r>
            <w:r w:rsidR="00055410" w:rsidRPr="00055410">
              <w:rPr>
                <w:rFonts w:eastAsiaTheme="minorEastAsia" w:cs="宋体" w:hint="eastAsia"/>
                <w:color w:val="000000" w:themeColor="text1"/>
                <w:sz w:val="24"/>
                <w:szCs w:val="32"/>
              </w:rPr>
              <w:t>经验技术）及筛选效率、应用场景验证、药物化学</w:t>
            </w:r>
            <w:bookmarkStart w:id="14" w:name="_GoBack"/>
            <w:bookmarkEnd w:id="14"/>
            <w:r w:rsidR="00055410" w:rsidRPr="00055410">
              <w:rPr>
                <w:rFonts w:eastAsiaTheme="minorEastAsia" w:cs="宋体" w:hint="eastAsia"/>
                <w:color w:val="000000" w:themeColor="text1"/>
                <w:sz w:val="24"/>
                <w:szCs w:val="32"/>
              </w:rPr>
              <w:t>等方面扩展市场：</w:t>
            </w:r>
          </w:p>
          <w:p w14:paraId="57FB9448" w14:textId="77777777" w:rsidR="00055410" w:rsidRPr="00055410" w:rsidRDefault="00055410" w:rsidP="00055410">
            <w:pPr>
              <w:pStyle w:val="005"/>
              <w:spacing w:before="156" w:line="360" w:lineRule="auto"/>
              <w:ind w:leftChars="200" w:left="420" w:firstLine="480"/>
              <w:rPr>
                <w:rFonts w:eastAsiaTheme="minorEastAsia" w:cs="宋体"/>
                <w:color w:val="000000" w:themeColor="text1"/>
                <w:sz w:val="24"/>
                <w:szCs w:val="32"/>
              </w:rPr>
            </w:pPr>
            <w:r w:rsidRPr="00055410">
              <w:rPr>
                <w:rFonts w:eastAsiaTheme="minorEastAsia" w:cs="宋体" w:hint="eastAsia"/>
                <w:color w:val="000000" w:themeColor="text1"/>
                <w:sz w:val="24"/>
                <w:szCs w:val="32"/>
              </w:rPr>
              <w:t>2025</w:t>
            </w:r>
            <w:r w:rsidRPr="00055410">
              <w:rPr>
                <w:rFonts w:eastAsiaTheme="minorEastAsia" w:cs="宋体" w:hint="eastAsia"/>
                <w:color w:val="000000" w:themeColor="text1"/>
                <w:sz w:val="24"/>
                <w:szCs w:val="32"/>
              </w:rPr>
              <w:t>年，成都先导已建成完成超</w:t>
            </w:r>
            <w:r w:rsidRPr="00055410">
              <w:rPr>
                <w:rFonts w:eastAsiaTheme="minorEastAsia" w:cs="宋体" w:hint="eastAsia"/>
                <w:color w:val="000000" w:themeColor="text1"/>
                <w:sz w:val="24"/>
                <w:szCs w:val="32"/>
              </w:rPr>
              <w:t>3,500</w:t>
            </w:r>
            <w:r w:rsidRPr="00055410">
              <w:rPr>
                <w:rFonts w:eastAsiaTheme="minorEastAsia" w:cs="宋体" w:hint="eastAsia"/>
                <w:color w:val="000000" w:themeColor="text1"/>
                <w:sz w:val="24"/>
                <w:szCs w:val="32"/>
              </w:rPr>
              <w:t>亿分子的类环肽库和超</w:t>
            </w:r>
            <w:r w:rsidRPr="00055410">
              <w:rPr>
                <w:rFonts w:eastAsiaTheme="minorEastAsia" w:cs="宋体" w:hint="eastAsia"/>
                <w:color w:val="000000" w:themeColor="text1"/>
                <w:sz w:val="24"/>
                <w:szCs w:val="32"/>
              </w:rPr>
              <w:t>1,000</w:t>
            </w:r>
            <w:r w:rsidRPr="00055410">
              <w:rPr>
                <w:rFonts w:eastAsiaTheme="minorEastAsia" w:cs="宋体" w:hint="eastAsia"/>
                <w:color w:val="000000" w:themeColor="text1"/>
                <w:sz w:val="24"/>
                <w:szCs w:val="32"/>
              </w:rPr>
              <w:t>亿分子的线性多肽化合物库，并且已有多个案例证实了其针对已知生物靶点和新兴生物靶点筛选苗头化合物的能力及有效性，为快速发现大环化合物和肽类化合物提供了有效的工具。成都先导在类环肽</w:t>
            </w:r>
            <w:r w:rsidRPr="00055410">
              <w:rPr>
                <w:rFonts w:eastAsiaTheme="minorEastAsia" w:cs="宋体" w:hint="eastAsia"/>
                <w:color w:val="000000" w:themeColor="text1"/>
                <w:sz w:val="24"/>
                <w:szCs w:val="32"/>
              </w:rPr>
              <w:t>DEL</w:t>
            </w:r>
            <w:r w:rsidRPr="00055410">
              <w:rPr>
                <w:rFonts w:eastAsiaTheme="minorEastAsia" w:cs="宋体" w:hint="eastAsia"/>
                <w:color w:val="000000" w:themeColor="text1"/>
                <w:sz w:val="24"/>
                <w:szCs w:val="32"/>
              </w:rPr>
              <w:t>库的筛选方面有着丰富的经验，类环肽</w:t>
            </w:r>
            <w:r w:rsidRPr="00055410">
              <w:rPr>
                <w:rFonts w:eastAsiaTheme="minorEastAsia" w:cs="宋体" w:hint="eastAsia"/>
                <w:color w:val="000000" w:themeColor="text1"/>
                <w:sz w:val="24"/>
                <w:szCs w:val="32"/>
              </w:rPr>
              <w:t>DEL</w:t>
            </w:r>
            <w:r w:rsidRPr="00055410">
              <w:rPr>
                <w:rFonts w:eastAsiaTheme="minorEastAsia" w:cs="宋体" w:hint="eastAsia"/>
                <w:color w:val="000000" w:themeColor="text1"/>
                <w:sz w:val="24"/>
                <w:szCs w:val="32"/>
              </w:rPr>
              <w:t>库与目标靶点筛选得到的环肽苗头化合物除了直接作为配体外，已经实现了多个小核酸递送及用于偶联核素和毒素的类环肽分子发现研发项目。</w:t>
            </w:r>
          </w:p>
          <w:p w14:paraId="2A340ABD" w14:textId="1D8CE6E9" w:rsidR="00E247FE" w:rsidRDefault="00055410" w:rsidP="00E247FE">
            <w:pPr>
              <w:pStyle w:val="005"/>
              <w:spacing w:before="156" w:line="360" w:lineRule="auto"/>
              <w:ind w:leftChars="200" w:left="420" w:firstLine="480"/>
              <w:rPr>
                <w:rFonts w:eastAsiaTheme="minorEastAsia" w:cs="宋体"/>
                <w:color w:val="000000" w:themeColor="text1"/>
                <w:sz w:val="24"/>
                <w:szCs w:val="32"/>
              </w:rPr>
            </w:pPr>
            <w:r w:rsidRPr="00055410">
              <w:rPr>
                <w:rFonts w:eastAsiaTheme="minorEastAsia" w:cs="宋体" w:hint="eastAsia"/>
                <w:color w:val="000000" w:themeColor="text1"/>
                <w:sz w:val="24"/>
                <w:szCs w:val="32"/>
              </w:rPr>
              <w:t>目前，公司正尝试探索类环肽分子</w:t>
            </w:r>
            <w:proofErr w:type="gramStart"/>
            <w:r w:rsidRPr="00055410">
              <w:rPr>
                <w:rFonts w:eastAsiaTheme="minorEastAsia" w:cs="宋体" w:hint="eastAsia"/>
                <w:color w:val="000000" w:themeColor="text1"/>
                <w:sz w:val="24"/>
                <w:szCs w:val="32"/>
              </w:rPr>
              <w:t>在靶向</w:t>
            </w:r>
            <w:proofErr w:type="gramEnd"/>
            <w:r w:rsidRPr="00055410">
              <w:rPr>
                <w:rFonts w:eastAsiaTheme="minorEastAsia" w:cs="宋体" w:hint="eastAsia"/>
                <w:color w:val="000000" w:themeColor="text1"/>
                <w:sz w:val="24"/>
                <w:szCs w:val="32"/>
              </w:rPr>
              <w:t>放射性药物、肝外小核酸药物、口服环肽及靶向无序蛋白等领域的应用。</w:t>
            </w:r>
          </w:p>
          <w:p w14:paraId="32C6FBDE" w14:textId="7316BC2D" w:rsidR="002859C9" w:rsidRPr="000A22A6" w:rsidRDefault="002859C9" w:rsidP="0070210B">
            <w:pPr>
              <w:pStyle w:val="005"/>
              <w:spacing w:before="156" w:line="360" w:lineRule="auto"/>
              <w:ind w:leftChars="200" w:left="420" w:firstLineChars="0" w:firstLine="0"/>
              <w:rPr>
                <w:rFonts w:eastAsiaTheme="minorEastAsia"/>
                <w:b/>
                <w:bCs/>
                <w:color w:val="000000" w:themeColor="text1"/>
                <w:kern w:val="0"/>
                <w:sz w:val="24"/>
                <w:szCs w:val="24"/>
              </w:rPr>
            </w:pPr>
            <w:r w:rsidRPr="006B5A25">
              <w:rPr>
                <w:rFonts w:eastAsiaTheme="minorEastAsia" w:hint="eastAsia"/>
                <w:b/>
                <w:bCs/>
                <w:color w:val="000000" w:themeColor="text1"/>
                <w:kern w:val="0"/>
                <w:sz w:val="24"/>
                <w:szCs w:val="24"/>
              </w:rPr>
              <w:t>问题</w:t>
            </w:r>
            <w:r w:rsidR="00A93029">
              <w:rPr>
                <w:rFonts w:eastAsiaTheme="minorEastAsia"/>
                <w:b/>
                <w:bCs/>
                <w:color w:val="000000" w:themeColor="text1"/>
                <w:kern w:val="0"/>
                <w:sz w:val="24"/>
                <w:szCs w:val="24"/>
              </w:rPr>
              <w:t>3</w:t>
            </w:r>
            <w:r w:rsidRPr="006B5A25">
              <w:rPr>
                <w:rFonts w:eastAsiaTheme="minorEastAsia" w:hint="eastAsia"/>
                <w:b/>
                <w:bCs/>
                <w:color w:val="000000" w:themeColor="text1"/>
                <w:kern w:val="0"/>
                <w:sz w:val="24"/>
                <w:szCs w:val="24"/>
              </w:rPr>
              <w:t>：</w:t>
            </w:r>
            <w:r w:rsidR="00E247FE" w:rsidRPr="00E247FE">
              <w:rPr>
                <w:rFonts w:eastAsiaTheme="minorEastAsia" w:hint="eastAsia"/>
                <w:b/>
                <w:bCs/>
                <w:color w:val="000000" w:themeColor="text1"/>
                <w:kern w:val="0"/>
                <w:sz w:val="24"/>
                <w:szCs w:val="24"/>
              </w:rPr>
              <w:t>参股公司</w:t>
            </w:r>
            <w:r w:rsidR="00E247FE">
              <w:rPr>
                <w:rFonts w:eastAsiaTheme="minorEastAsia" w:hint="eastAsia"/>
                <w:b/>
                <w:bCs/>
                <w:color w:val="000000" w:themeColor="text1"/>
                <w:kern w:val="0"/>
                <w:sz w:val="24"/>
                <w:szCs w:val="24"/>
              </w:rPr>
              <w:t>先衍生物</w:t>
            </w:r>
            <w:r w:rsidR="00E247FE" w:rsidRPr="00E247FE">
              <w:rPr>
                <w:rFonts w:eastAsiaTheme="minorEastAsia" w:hint="eastAsia"/>
                <w:b/>
                <w:bCs/>
                <w:color w:val="000000" w:themeColor="text1"/>
                <w:kern w:val="0"/>
                <w:sz w:val="24"/>
                <w:szCs w:val="24"/>
              </w:rPr>
              <w:t>的小核酸管线及整体进展情况如何？</w:t>
            </w:r>
          </w:p>
          <w:p w14:paraId="0BC33569" w14:textId="639F31A5" w:rsidR="002859C9" w:rsidRDefault="002859C9" w:rsidP="001447B4">
            <w:pPr>
              <w:spacing w:line="360" w:lineRule="auto"/>
              <w:ind w:leftChars="200" w:left="420"/>
              <w:rPr>
                <w:rFonts w:eastAsiaTheme="minorEastAsia"/>
                <w:bCs/>
                <w:kern w:val="0"/>
                <w:sz w:val="24"/>
                <w:szCs w:val="24"/>
              </w:rPr>
            </w:pPr>
            <w:r w:rsidRPr="006B5A25">
              <w:rPr>
                <w:rFonts w:eastAsiaTheme="minorEastAsia" w:cs="宋体" w:hint="eastAsia"/>
                <w:color w:val="000000" w:themeColor="text1"/>
                <w:sz w:val="24"/>
                <w:szCs w:val="32"/>
              </w:rPr>
              <w:t>回答：</w:t>
            </w:r>
            <w:r w:rsidR="00171FBA" w:rsidRPr="00171FBA">
              <w:rPr>
                <w:rFonts w:eastAsiaTheme="minorEastAsia" w:cs="宋体" w:hint="eastAsia"/>
                <w:color w:val="000000" w:themeColor="text1"/>
                <w:sz w:val="24"/>
                <w:szCs w:val="32"/>
              </w:rPr>
              <w:t>先衍生物作为公司孵化和参股的子公司，已经建立起包括新颖的小核酸修饰技术、肝外递送技术和单</w:t>
            </w:r>
            <w:proofErr w:type="gramStart"/>
            <w:r w:rsidR="00171FBA" w:rsidRPr="00171FBA">
              <w:rPr>
                <w:rFonts w:eastAsiaTheme="minorEastAsia" w:cs="宋体" w:hint="eastAsia"/>
                <w:color w:val="000000" w:themeColor="text1"/>
                <w:sz w:val="24"/>
                <w:szCs w:val="32"/>
              </w:rPr>
              <w:t>分子双</w:t>
            </w:r>
            <w:proofErr w:type="gramEnd"/>
            <w:r w:rsidR="00171FBA" w:rsidRPr="00171FBA">
              <w:rPr>
                <w:rFonts w:eastAsiaTheme="minorEastAsia" w:cs="宋体" w:hint="eastAsia"/>
                <w:color w:val="000000" w:themeColor="text1"/>
                <w:sz w:val="24"/>
                <w:szCs w:val="32"/>
              </w:rPr>
              <w:t>靶点调节技术在内的创新技术体系，并聚焦慢病治疗领域，布局针对高血压、高血脂、高体脂等疾病的小核酸新药管线。目前，其针对</w:t>
            </w:r>
            <w:r w:rsidR="00171FBA" w:rsidRPr="00171FBA">
              <w:rPr>
                <w:rFonts w:eastAsiaTheme="minorEastAsia" w:cs="宋体" w:hint="eastAsia"/>
                <w:color w:val="000000" w:themeColor="text1"/>
                <w:sz w:val="24"/>
                <w:szCs w:val="32"/>
              </w:rPr>
              <w:t>AGT</w:t>
            </w:r>
            <w:r w:rsidR="00171FBA" w:rsidRPr="00171FBA">
              <w:rPr>
                <w:rFonts w:eastAsiaTheme="minorEastAsia" w:cs="宋体" w:hint="eastAsia"/>
                <w:color w:val="000000" w:themeColor="text1"/>
                <w:sz w:val="24"/>
                <w:szCs w:val="32"/>
              </w:rPr>
              <w:t>靶点的超长效降压药物</w:t>
            </w:r>
            <w:r w:rsidR="00171FBA" w:rsidRPr="00171FBA">
              <w:rPr>
                <w:rFonts w:eastAsiaTheme="minorEastAsia" w:cs="宋体" w:hint="eastAsia"/>
                <w:color w:val="000000" w:themeColor="text1"/>
                <w:sz w:val="24"/>
                <w:szCs w:val="32"/>
              </w:rPr>
              <w:t>LDR2402</w:t>
            </w:r>
            <w:r w:rsidR="00171FBA">
              <w:rPr>
                <w:rFonts w:eastAsiaTheme="minorEastAsia" w:cs="宋体" w:hint="eastAsia"/>
                <w:color w:val="000000" w:themeColor="text1"/>
                <w:sz w:val="24"/>
                <w:szCs w:val="32"/>
              </w:rPr>
              <w:t>按计划进行临床</w:t>
            </w:r>
            <w:r w:rsidR="00171FBA">
              <w:rPr>
                <w:rFonts w:eastAsiaTheme="minorEastAsia" w:cs="宋体" w:hint="eastAsia"/>
                <w:color w:val="000000" w:themeColor="text1"/>
                <w:sz w:val="24"/>
                <w:szCs w:val="32"/>
              </w:rPr>
              <w:t>I</w:t>
            </w:r>
            <w:r w:rsidR="00171FBA">
              <w:rPr>
                <w:rFonts w:eastAsiaTheme="minorEastAsia" w:cs="宋体"/>
                <w:color w:val="000000" w:themeColor="text1"/>
                <w:sz w:val="24"/>
                <w:szCs w:val="32"/>
              </w:rPr>
              <w:t>I</w:t>
            </w:r>
            <w:r w:rsidR="00171FBA">
              <w:rPr>
                <w:rFonts w:eastAsiaTheme="minorEastAsia" w:cs="宋体" w:hint="eastAsia"/>
                <w:color w:val="000000" w:themeColor="text1"/>
                <w:sz w:val="24"/>
                <w:szCs w:val="32"/>
              </w:rPr>
              <w:t>期</w:t>
            </w:r>
            <w:r w:rsidR="00171FBA" w:rsidRPr="00171FBA">
              <w:rPr>
                <w:rFonts w:eastAsiaTheme="minorEastAsia" w:cs="宋体" w:hint="eastAsia"/>
                <w:color w:val="000000" w:themeColor="text1"/>
                <w:sz w:val="24"/>
                <w:szCs w:val="32"/>
              </w:rPr>
              <w:t>；用于治疗肥胖的</w:t>
            </w:r>
            <w:r w:rsidR="00171FBA" w:rsidRPr="00171FBA">
              <w:rPr>
                <w:rFonts w:eastAsiaTheme="minorEastAsia" w:cs="宋体" w:hint="eastAsia"/>
                <w:color w:val="000000" w:themeColor="text1"/>
                <w:sz w:val="24"/>
                <w:szCs w:val="32"/>
              </w:rPr>
              <w:lastRenderedPageBreak/>
              <w:t>小核酸新药</w:t>
            </w:r>
            <w:r w:rsidR="00171FBA" w:rsidRPr="00171FBA">
              <w:rPr>
                <w:rFonts w:eastAsiaTheme="minorEastAsia" w:cs="宋体" w:hint="eastAsia"/>
                <w:color w:val="000000" w:themeColor="text1"/>
                <w:sz w:val="24"/>
                <w:szCs w:val="32"/>
              </w:rPr>
              <w:t>LDR2515</w:t>
            </w:r>
            <w:r w:rsidR="00171FBA" w:rsidRPr="00171FBA">
              <w:rPr>
                <w:rFonts w:eastAsiaTheme="minorEastAsia" w:cs="宋体" w:hint="eastAsia"/>
                <w:color w:val="000000" w:themeColor="text1"/>
                <w:sz w:val="24"/>
                <w:szCs w:val="32"/>
              </w:rPr>
              <w:t>注射液（</w:t>
            </w:r>
            <w:r w:rsidR="00171FBA" w:rsidRPr="00171FBA">
              <w:rPr>
                <w:rFonts w:eastAsiaTheme="minorEastAsia" w:cs="宋体" w:hint="eastAsia"/>
                <w:color w:val="000000" w:themeColor="text1"/>
                <w:sz w:val="24"/>
                <w:szCs w:val="32"/>
              </w:rPr>
              <w:t>INHBE</w:t>
            </w:r>
            <w:r w:rsidR="00171FBA" w:rsidRPr="00171FBA">
              <w:rPr>
                <w:rFonts w:eastAsiaTheme="minorEastAsia" w:cs="宋体" w:hint="eastAsia"/>
                <w:color w:val="000000" w:themeColor="text1"/>
                <w:sz w:val="24"/>
                <w:szCs w:val="32"/>
              </w:rPr>
              <w:t>靶点）的临床</w:t>
            </w:r>
            <w:r w:rsidR="00171FBA">
              <w:rPr>
                <w:rFonts w:eastAsiaTheme="minorEastAsia" w:cs="宋体" w:hint="eastAsia"/>
                <w:color w:val="000000" w:themeColor="text1"/>
                <w:sz w:val="24"/>
                <w:szCs w:val="32"/>
              </w:rPr>
              <w:t>I</w:t>
            </w:r>
            <w:proofErr w:type="gramStart"/>
            <w:r w:rsidR="00171FBA">
              <w:rPr>
                <w:rFonts w:eastAsiaTheme="minorEastAsia" w:cs="宋体" w:hint="eastAsia"/>
                <w:color w:val="000000" w:themeColor="text1"/>
                <w:sz w:val="24"/>
                <w:szCs w:val="32"/>
              </w:rPr>
              <w:t>期</w:t>
            </w:r>
            <w:r w:rsidR="00171FBA" w:rsidRPr="00171FBA">
              <w:rPr>
                <w:rFonts w:eastAsiaTheme="minorEastAsia" w:cs="宋体" w:hint="eastAsia"/>
                <w:color w:val="000000" w:themeColor="text1"/>
                <w:sz w:val="24"/>
                <w:szCs w:val="32"/>
              </w:rPr>
              <w:t>试验</w:t>
            </w:r>
            <w:proofErr w:type="gramEnd"/>
            <w:r w:rsidR="00171FBA">
              <w:rPr>
                <w:rFonts w:eastAsiaTheme="minorEastAsia" w:cs="宋体" w:hint="eastAsia"/>
                <w:color w:val="000000" w:themeColor="text1"/>
                <w:sz w:val="24"/>
                <w:szCs w:val="32"/>
              </w:rPr>
              <w:t>亦在按计划有序推进</w:t>
            </w:r>
            <w:r w:rsidR="00171FBA">
              <w:rPr>
                <w:rFonts w:eastAsiaTheme="minorEastAsia" w:hint="eastAsia"/>
                <w:bCs/>
                <w:kern w:val="0"/>
                <w:sz w:val="24"/>
                <w:szCs w:val="24"/>
              </w:rPr>
              <w:t>，</w:t>
            </w:r>
            <w:r w:rsidR="00171FBA" w:rsidRPr="00171FBA">
              <w:rPr>
                <w:rFonts w:eastAsiaTheme="minorEastAsia" w:hint="eastAsia"/>
                <w:bCs/>
                <w:kern w:val="0"/>
                <w:sz w:val="24"/>
                <w:szCs w:val="24"/>
              </w:rPr>
              <w:t>其他管线亦均按既定节点执行</w:t>
            </w:r>
            <w:r w:rsidR="00171FBA">
              <w:rPr>
                <w:rFonts w:eastAsiaTheme="minorEastAsia" w:hint="eastAsia"/>
                <w:bCs/>
                <w:kern w:val="0"/>
                <w:sz w:val="24"/>
                <w:szCs w:val="24"/>
              </w:rPr>
              <w:t>。</w:t>
            </w:r>
          </w:p>
          <w:p w14:paraId="14F7862C" w14:textId="2A24B147" w:rsidR="00281BCA" w:rsidRPr="00E43027" w:rsidRDefault="00281BCA" w:rsidP="00281BCA">
            <w:pPr>
              <w:pStyle w:val="005"/>
              <w:spacing w:before="156" w:line="360" w:lineRule="auto"/>
              <w:ind w:firstLine="482"/>
              <w:rPr>
                <w:b/>
                <w:bCs/>
                <w:color w:val="000000" w:themeColor="text1"/>
                <w:kern w:val="0"/>
                <w:sz w:val="24"/>
                <w:szCs w:val="24"/>
              </w:rPr>
            </w:pPr>
            <w:r w:rsidRPr="00E43027">
              <w:rPr>
                <w:rFonts w:eastAsiaTheme="minorEastAsia" w:hint="eastAsia"/>
                <w:b/>
                <w:bCs/>
                <w:color w:val="000000" w:themeColor="text1"/>
                <w:kern w:val="0"/>
                <w:sz w:val="24"/>
                <w:szCs w:val="24"/>
              </w:rPr>
              <w:t>问题</w:t>
            </w:r>
            <w:r w:rsidR="00A93029" w:rsidRPr="00E43027">
              <w:rPr>
                <w:rFonts w:eastAsiaTheme="minorEastAsia"/>
                <w:b/>
                <w:bCs/>
                <w:color w:val="000000" w:themeColor="text1"/>
                <w:kern w:val="0"/>
                <w:sz w:val="24"/>
                <w:szCs w:val="24"/>
              </w:rPr>
              <w:t>4</w:t>
            </w:r>
            <w:r w:rsidRPr="00E43027">
              <w:rPr>
                <w:rFonts w:eastAsiaTheme="minorEastAsia" w:hint="eastAsia"/>
                <w:b/>
                <w:bCs/>
                <w:color w:val="000000" w:themeColor="text1"/>
                <w:kern w:val="0"/>
                <w:sz w:val="24"/>
                <w:szCs w:val="24"/>
              </w:rPr>
              <w:t>：</w:t>
            </w:r>
            <w:r w:rsidRPr="00E43027">
              <w:rPr>
                <w:rFonts w:hint="eastAsia"/>
                <w:b/>
                <w:bCs/>
                <w:color w:val="000000" w:themeColor="text1"/>
                <w:kern w:val="0"/>
                <w:sz w:val="24"/>
                <w:szCs w:val="24"/>
              </w:rPr>
              <w:t>先导在</w:t>
            </w:r>
            <w:r w:rsidRPr="00E43027">
              <w:rPr>
                <w:rFonts w:hint="eastAsia"/>
                <w:b/>
                <w:bCs/>
                <w:color w:val="000000" w:themeColor="text1"/>
                <w:kern w:val="0"/>
                <w:sz w:val="24"/>
                <w:szCs w:val="24"/>
              </w:rPr>
              <w:t>AI</w:t>
            </w:r>
            <w:r w:rsidRPr="00E43027">
              <w:rPr>
                <w:rFonts w:hint="eastAsia"/>
                <w:b/>
                <w:bCs/>
                <w:color w:val="000000" w:themeColor="text1"/>
                <w:kern w:val="0"/>
                <w:sz w:val="24"/>
                <w:szCs w:val="24"/>
              </w:rPr>
              <w:t>技术平台应用与结合方面与同行相比有哪些差异化优势？</w:t>
            </w:r>
            <w:r w:rsidRPr="00E43027">
              <w:rPr>
                <w:b/>
                <w:bCs/>
                <w:color w:val="000000" w:themeColor="text1"/>
                <w:kern w:val="0"/>
                <w:sz w:val="24"/>
                <w:szCs w:val="24"/>
              </w:rPr>
              <w:t xml:space="preserve"> </w:t>
            </w:r>
          </w:p>
          <w:p w14:paraId="76E30A8A" w14:textId="77777777" w:rsidR="00281BCA" w:rsidRPr="002850A3" w:rsidRDefault="00281BCA" w:rsidP="00281BCA">
            <w:pPr>
              <w:pStyle w:val="005"/>
              <w:spacing w:before="156" w:line="360" w:lineRule="auto"/>
              <w:ind w:leftChars="200" w:left="420" w:firstLineChars="0" w:firstLine="0"/>
              <w:rPr>
                <w:rFonts w:eastAsiaTheme="minorEastAsia" w:cs="宋体"/>
                <w:color w:val="000000" w:themeColor="text1"/>
                <w:sz w:val="24"/>
                <w:szCs w:val="32"/>
              </w:rPr>
            </w:pPr>
            <w:r w:rsidRPr="00E43027">
              <w:rPr>
                <w:rFonts w:eastAsiaTheme="minorEastAsia" w:cs="宋体" w:hint="eastAsia"/>
                <w:color w:val="000000" w:themeColor="text1"/>
                <w:sz w:val="24"/>
                <w:szCs w:val="32"/>
              </w:rPr>
              <w:t>回答：成都先导的</w:t>
            </w:r>
            <w:r w:rsidRPr="00E43027">
              <w:rPr>
                <w:rFonts w:eastAsiaTheme="minorEastAsia" w:cs="宋体" w:hint="eastAsia"/>
                <w:color w:val="000000" w:themeColor="text1"/>
                <w:sz w:val="24"/>
                <w:szCs w:val="32"/>
              </w:rPr>
              <w:t>DEL+</w:t>
            </w:r>
            <w:r w:rsidRPr="002850A3">
              <w:rPr>
                <w:rFonts w:eastAsiaTheme="minorEastAsia" w:cs="宋体" w:hint="eastAsia"/>
                <w:color w:val="000000" w:themeColor="text1"/>
                <w:sz w:val="24"/>
                <w:szCs w:val="32"/>
              </w:rPr>
              <w:t>AI</w:t>
            </w:r>
            <w:r w:rsidRPr="002850A3">
              <w:rPr>
                <w:rFonts w:eastAsiaTheme="minorEastAsia" w:cs="宋体" w:hint="eastAsia"/>
                <w:color w:val="000000" w:themeColor="text1"/>
                <w:sz w:val="24"/>
                <w:szCs w:val="32"/>
              </w:rPr>
              <w:t>平台特点在于，能够为未知结构的靶点产生海量的数据，同时以已有</w:t>
            </w:r>
            <w:r>
              <w:rPr>
                <w:rFonts w:eastAsiaTheme="minorEastAsia" w:cs="宋体" w:hint="eastAsia"/>
                <w:color w:val="000000" w:themeColor="text1"/>
                <w:sz w:val="24"/>
                <w:szCs w:val="32"/>
              </w:rPr>
              <w:t>上千</w:t>
            </w:r>
            <w:proofErr w:type="gramStart"/>
            <w:r>
              <w:rPr>
                <w:rFonts w:eastAsiaTheme="minorEastAsia" w:cs="宋体" w:hint="eastAsia"/>
                <w:color w:val="000000" w:themeColor="text1"/>
                <w:sz w:val="24"/>
                <w:szCs w:val="32"/>
              </w:rPr>
              <w:t>个</w:t>
            </w:r>
            <w:proofErr w:type="gramEnd"/>
            <w:r w:rsidRPr="002850A3">
              <w:rPr>
                <w:rFonts w:eastAsiaTheme="minorEastAsia" w:cs="宋体" w:hint="eastAsia"/>
                <w:color w:val="000000" w:themeColor="text1"/>
                <w:sz w:val="24"/>
                <w:szCs w:val="32"/>
              </w:rPr>
              <w:t>靶点的海量高质量化合物</w:t>
            </w:r>
            <w:r w:rsidRPr="002850A3">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靶点相互作用数据作为训练和参照，干湿实验结合，实现更为精准的化合物活性预测和优化。先导基于</w:t>
            </w:r>
            <w:r w:rsidRPr="002850A3">
              <w:rPr>
                <w:rFonts w:eastAsiaTheme="minorEastAsia" w:cs="宋体" w:hint="eastAsia"/>
                <w:color w:val="000000" w:themeColor="text1"/>
                <w:sz w:val="24"/>
                <w:szCs w:val="32"/>
              </w:rPr>
              <w:t>AI</w:t>
            </w:r>
            <w:r w:rsidRPr="002850A3">
              <w:rPr>
                <w:rFonts w:eastAsiaTheme="minorEastAsia" w:cs="宋体" w:hint="eastAsia"/>
                <w:color w:val="000000" w:themeColor="text1"/>
                <w:sz w:val="24"/>
                <w:szCs w:val="32"/>
              </w:rPr>
              <w:t>模型主要聚焦两个方向的研究：</w:t>
            </w:r>
          </w:p>
          <w:p w14:paraId="7F18580D" w14:textId="77777777" w:rsidR="00281BCA" w:rsidRPr="002850A3" w:rsidRDefault="00281BCA" w:rsidP="00281BCA">
            <w:pPr>
              <w:pStyle w:val="005"/>
              <w:spacing w:before="156" w:line="360" w:lineRule="auto"/>
              <w:ind w:leftChars="200" w:left="420" w:firstLine="480"/>
              <w:rPr>
                <w:rFonts w:eastAsiaTheme="minorEastAsia" w:cs="宋体"/>
                <w:color w:val="000000" w:themeColor="text1"/>
                <w:sz w:val="24"/>
                <w:szCs w:val="32"/>
              </w:rPr>
            </w:pPr>
            <w:r>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1</w:t>
            </w:r>
            <w:r w:rsidRPr="002850A3">
              <w:rPr>
                <w:rFonts w:eastAsiaTheme="minorEastAsia" w:cs="宋体" w:hint="eastAsia"/>
                <w:color w:val="000000" w:themeColor="text1"/>
                <w:sz w:val="24"/>
                <w:szCs w:val="32"/>
              </w:rPr>
              <w:t>）利用成都先导已经积累的</w:t>
            </w:r>
            <w:r w:rsidRPr="002850A3">
              <w:rPr>
                <w:rFonts w:eastAsiaTheme="minorEastAsia" w:cs="宋体" w:hint="eastAsia"/>
                <w:color w:val="000000" w:themeColor="text1"/>
                <w:sz w:val="24"/>
                <w:szCs w:val="32"/>
              </w:rPr>
              <w:t>DEL</w:t>
            </w:r>
            <w:r w:rsidRPr="002850A3">
              <w:rPr>
                <w:rFonts w:eastAsiaTheme="minorEastAsia" w:cs="宋体" w:hint="eastAsia"/>
                <w:color w:val="000000" w:themeColor="text1"/>
                <w:sz w:val="24"/>
                <w:szCs w:val="32"/>
              </w:rPr>
              <w:t>筛选项目的大量数据集，构建靶点</w:t>
            </w:r>
            <w:r w:rsidRPr="002850A3">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万亿化合物的亲和力预测模型，赋能高质量苗头化合物发现环节；</w:t>
            </w:r>
            <w:r>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2</w:t>
            </w:r>
            <w:r w:rsidRPr="002850A3">
              <w:rPr>
                <w:rFonts w:eastAsiaTheme="minorEastAsia" w:cs="宋体" w:hint="eastAsia"/>
                <w:color w:val="000000" w:themeColor="text1"/>
                <w:sz w:val="24"/>
                <w:szCs w:val="32"/>
              </w:rPr>
              <w:t>）成都先导聚焦</w:t>
            </w:r>
            <w:r w:rsidRPr="002850A3">
              <w:rPr>
                <w:rFonts w:eastAsiaTheme="minorEastAsia" w:cs="宋体" w:hint="eastAsia"/>
                <w:color w:val="000000" w:themeColor="text1"/>
                <w:sz w:val="24"/>
                <w:szCs w:val="32"/>
              </w:rPr>
              <w:t>AI</w:t>
            </w:r>
            <w:r w:rsidRPr="002850A3">
              <w:rPr>
                <w:rFonts w:eastAsiaTheme="minorEastAsia" w:cs="宋体" w:hint="eastAsia"/>
                <w:color w:val="000000" w:themeColor="text1"/>
                <w:sz w:val="24"/>
                <w:szCs w:val="32"/>
              </w:rPr>
              <w:t>分子生成和评估、高精度结合自由能计算以及</w:t>
            </w:r>
            <w:r w:rsidRPr="002850A3">
              <w:rPr>
                <w:rFonts w:eastAsiaTheme="minorEastAsia" w:cs="宋体" w:hint="eastAsia"/>
                <w:color w:val="000000" w:themeColor="text1"/>
                <w:sz w:val="24"/>
                <w:szCs w:val="32"/>
              </w:rPr>
              <w:t>AI</w:t>
            </w:r>
            <w:r w:rsidRPr="002850A3">
              <w:rPr>
                <w:rFonts w:eastAsiaTheme="minorEastAsia" w:cs="宋体" w:hint="eastAsia"/>
                <w:color w:val="000000" w:themeColor="text1"/>
                <w:sz w:val="24"/>
                <w:szCs w:val="32"/>
              </w:rPr>
              <w:t>成药性评估，结合公司搭建的高效化学合成和高通量化合物检测平台，建设</w:t>
            </w:r>
            <w:r w:rsidRPr="002850A3">
              <w:rPr>
                <w:rFonts w:eastAsiaTheme="minorEastAsia" w:cs="宋体" w:hint="eastAsia"/>
                <w:color w:val="000000" w:themeColor="text1"/>
                <w:sz w:val="24"/>
                <w:szCs w:val="32"/>
              </w:rPr>
              <w:t>DEL+AI+</w:t>
            </w:r>
            <w:r w:rsidRPr="002850A3">
              <w:rPr>
                <w:rFonts w:eastAsiaTheme="minorEastAsia" w:cs="宋体" w:hint="eastAsia"/>
                <w:color w:val="000000" w:themeColor="text1"/>
                <w:sz w:val="24"/>
                <w:szCs w:val="32"/>
              </w:rPr>
              <w:t>自动化的“设计</w:t>
            </w:r>
            <w:r w:rsidRPr="002850A3">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合成</w:t>
            </w:r>
            <w:r w:rsidRPr="002850A3">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测试</w:t>
            </w:r>
            <w:r w:rsidRPr="002850A3">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分析”（</w:t>
            </w:r>
            <w:r w:rsidRPr="002850A3">
              <w:rPr>
                <w:rFonts w:eastAsiaTheme="minorEastAsia" w:cs="宋体" w:hint="eastAsia"/>
                <w:color w:val="000000" w:themeColor="text1"/>
                <w:sz w:val="24"/>
                <w:szCs w:val="32"/>
              </w:rPr>
              <w:t>DMTA</w:t>
            </w:r>
            <w:r w:rsidRPr="002850A3">
              <w:rPr>
                <w:rFonts w:eastAsiaTheme="minorEastAsia" w:cs="宋体" w:hint="eastAsia"/>
                <w:color w:val="000000" w:themeColor="text1"/>
                <w:sz w:val="24"/>
                <w:szCs w:val="32"/>
              </w:rPr>
              <w:t>）分子优化的能力平台</w:t>
            </w:r>
            <w:r>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HAILO</w:t>
            </w:r>
            <w:r>
              <w:rPr>
                <w:rFonts w:eastAsiaTheme="minorEastAsia" w:cs="宋体" w:hint="eastAsia"/>
                <w:color w:val="000000" w:themeColor="text1"/>
                <w:sz w:val="24"/>
                <w:szCs w:val="32"/>
              </w:rPr>
              <w:t>）</w:t>
            </w:r>
            <w:r w:rsidRPr="002850A3">
              <w:rPr>
                <w:rFonts w:eastAsiaTheme="minorEastAsia" w:cs="宋体" w:hint="eastAsia"/>
                <w:color w:val="000000" w:themeColor="text1"/>
                <w:sz w:val="24"/>
                <w:szCs w:val="32"/>
              </w:rPr>
              <w:t>，干湿结合加速化合物优化环节，旨在通过建设迭代式的</w:t>
            </w:r>
            <w:r w:rsidRPr="002850A3">
              <w:rPr>
                <w:rFonts w:eastAsiaTheme="minorEastAsia" w:cs="宋体" w:hint="eastAsia"/>
                <w:color w:val="000000" w:themeColor="text1"/>
                <w:sz w:val="24"/>
                <w:szCs w:val="32"/>
              </w:rPr>
              <w:t>DMTA</w:t>
            </w:r>
            <w:r w:rsidRPr="002850A3">
              <w:rPr>
                <w:rFonts w:eastAsiaTheme="minorEastAsia" w:cs="宋体" w:hint="eastAsia"/>
                <w:color w:val="000000" w:themeColor="text1"/>
                <w:sz w:val="24"/>
                <w:szCs w:val="32"/>
              </w:rPr>
              <w:t>循环模式以加速临床前候选药物发现及优化过程。</w:t>
            </w:r>
          </w:p>
          <w:p w14:paraId="63F6D7BE" w14:textId="77777777" w:rsidR="00281BCA" w:rsidRDefault="00281BCA" w:rsidP="00281BCA">
            <w:pPr>
              <w:pStyle w:val="005"/>
              <w:spacing w:before="156" w:line="360" w:lineRule="auto"/>
              <w:ind w:leftChars="200" w:left="420" w:firstLine="480"/>
              <w:rPr>
                <w:rFonts w:eastAsiaTheme="minorEastAsia" w:cs="宋体"/>
                <w:color w:val="000000" w:themeColor="text1"/>
                <w:sz w:val="24"/>
                <w:szCs w:val="32"/>
              </w:rPr>
            </w:pPr>
            <w:r w:rsidRPr="00FB2DA7">
              <w:rPr>
                <w:rFonts w:eastAsiaTheme="minorEastAsia" w:cs="宋体" w:hint="eastAsia"/>
                <w:color w:val="000000" w:themeColor="text1"/>
                <w:sz w:val="24"/>
                <w:szCs w:val="32"/>
              </w:rPr>
              <w:t>2025</w:t>
            </w:r>
            <w:r w:rsidRPr="00FB2DA7">
              <w:rPr>
                <w:rFonts w:eastAsiaTheme="minorEastAsia" w:cs="宋体" w:hint="eastAsia"/>
                <w:color w:val="000000" w:themeColor="text1"/>
                <w:sz w:val="24"/>
                <w:szCs w:val="32"/>
              </w:rPr>
              <w:t>年</w:t>
            </w:r>
            <w:r w:rsidRPr="00FB2DA7">
              <w:rPr>
                <w:rFonts w:eastAsiaTheme="minorEastAsia" w:cs="宋体" w:hint="eastAsia"/>
                <w:color w:val="000000" w:themeColor="text1"/>
                <w:sz w:val="24"/>
                <w:szCs w:val="32"/>
              </w:rPr>
              <w:t>4</w:t>
            </w:r>
            <w:r w:rsidRPr="00FB2DA7">
              <w:rPr>
                <w:rFonts w:eastAsiaTheme="minorEastAsia" w:cs="宋体" w:hint="eastAsia"/>
                <w:color w:val="000000" w:themeColor="text1"/>
                <w:sz w:val="24"/>
                <w:szCs w:val="32"/>
              </w:rPr>
              <w:t>月，</w:t>
            </w:r>
            <w:r>
              <w:rPr>
                <w:rFonts w:eastAsiaTheme="minorEastAsia" w:cs="宋体" w:hint="eastAsia"/>
                <w:color w:val="000000" w:themeColor="text1"/>
                <w:sz w:val="24"/>
                <w:szCs w:val="32"/>
              </w:rPr>
              <w:t>结构基因组学联盟（</w:t>
            </w:r>
            <w:r w:rsidRPr="00FB2DA7">
              <w:rPr>
                <w:rFonts w:eastAsiaTheme="minorEastAsia" w:cs="宋体" w:hint="eastAsia"/>
                <w:color w:val="000000" w:themeColor="text1"/>
                <w:sz w:val="24"/>
                <w:szCs w:val="32"/>
              </w:rPr>
              <w:t>SGC</w:t>
            </w:r>
            <w:r>
              <w:rPr>
                <w:rFonts w:eastAsiaTheme="minorEastAsia" w:cs="宋体" w:hint="eastAsia"/>
                <w:color w:val="000000" w:themeColor="text1"/>
                <w:sz w:val="24"/>
                <w:szCs w:val="32"/>
              </w:rPr>
              <w:t>）</w:t>
            </w:r>
            <w:r w:rsidRPr="00FB2DA7">
              <w:rPr>
                <w:rFonts w:eastAsiaTheme="minorEastAsia" w:cs="宋体" w:hint="eastAsia"/>
                <w:color w:val="000000" w:themeColor="text1"/>
                <w:sz w:val="24"/>
                <w:szCs w:val="32"/>
              </w:rPr>
              <w:t>联合成都先导及多家行业伙伴共同发起的首届</w:t>
            </w:r>
            <w:r w:rsidRPr="00FB2DA7">
              <w:rPr>
                <w:rFonts w:eastAsiaTheme="minorEastAsia" w:cs="宋体" w:hint="eastAsia"/>
                <w:color w:val="000000" w:themeColor="text1"/>
                <w:sz w:val="24"/>
                <w:szCs w:val="32"/>
              </w:rPr>
              <w:t>DREAM Target 2035 Drug Discovery Challenge</w:t>
            </w:r>
            <w:r w:rsidRPr="00FB2DA7">
              <w:rPr>
                <w:rFonts w:eastAsiaTheme="minorEastAsia" w:cs="宋体" w:hint="eastAsia"/>
                <w:color w:val="000000" w:themeColor="text1"/>
                <w:sz w:val="24"/>
                <w:szCs w:val="32"/>
              </w:rPr>
              <w:t>正式启动。大赛旨在以开放科学和机器学习为驱动力，加速人类蛋白质研究工具的开发，为药物发现带来创新变革，为未来新药研发开辟全新路径。并且在</w:t>
            </w:r>
            <w:r w:rsidRPr="00FB2DA7">
              <w:rPr>
                <w:rFonts w:eastAsiaTheme="minorEastAsia" w:cs="宋体" w:hint="eastAsia"/>
                <w:color w:val="000000" w:themeColor="text1"/>
                <w:sz w:val="24"/>
                <w:szCs w:val="32"/>
              </w:rPr>
              <w:t>2025</w:t>
            </w:r>
            <w:r w:rsidRPr="00FB2DA7">
              <w:rPr>
                <w:rFonts w:eastAsiaTheme="minorEastAsia" w:cs="宋体" w:hint="eastAsia"/>
                <w:color w:val="000000" w:themeColor="text1"/>
                <w:sz w:val="24"/>
                <w:szCs w:val="32"/>
              </w:rPr>
              <w:t>年</w:t>
            </w:r>
            <w:r w:rsidRPr="00FB2DA7">
              <w:rPr>
                <w:rFonts w:eastAsiaTheme="minorEastAsia" w:cs="宋体" w:hint="eastAsia"/>
                <w:color w:val="000000" w:themeColor="text1"/>
                <w:sz w:val="24"/>
                <w:szCs w:val="32"/>
              </w:rPr>
              <w:t>7</w:t>
            </w:r>
            <w:r w:rsidRPr="00FB2DA7">
              <w:rPr>
                <w:rFonts w:eastAsiaTheme="minorEastAsia" w:cs="宋体" w:hint="eastAsia"/>
                <w:color w:val="000000" w:themeColor="text1"/>
                <w:sz w:val="24"/>
                <w:szCs w:val="32"/>
              </w:rPr>
              <w:t>月，</w:t>
            </w:r>
            <w:r w:rsidRPr="00FB2DA7">
              <w:rPr>
                <w:rFonts w:eastAsiaTheme="minorEastAsia" w:cs="宋体" w:hint="eastAsia"/>
                <w:color w:val="000000" w:themeColor="text1"/>
                <w:sz w:val="24"/>
                <w:szCs w:val="32"/>
              </w:rPr>
              <w:t>SGC</w:t>
            </w:r>
            <w:r w:rsidRPr="00FB2DA7">
              <w:rPr>
                <w:rFonts w:eastAsiaTheme="minorEastAsia" w:cs="宋体" w:hint="eastAsia"/>
                <w:color w:val="000000" w:themeColor="text1"/>
                <w:sz w:val="24"/>
                <w:szCs w:val="32"/>
              </w:rPr>
              <w:t>宣布，成都先导作为核心合作方，参与制定的“</w:t>
            </w:r>
            <w:r w:rsidRPr="00FB2DA7">
              <w:rPr>
                <w:rFonts w:eastAsiaTheme="minorEastAsia" w:cs="宋体" w:hint="eastAsia"/>
                <w:color w:val="000000" w:themeColor="text1"/>
                <w:sz w:val="24"/>
                <w:szCs w:val="32"/>
              </w:rPr>
              <w:t>Target 2035 Phase 2 Roadmap</w:t>
            </w:r>
            <w:r w:rsidRPr="00FB2DA7">
              <w:rPr>
                <w:rFonts w:eastAsiaTheme="minorEastAsia" w:cs="宋体" w:hint="eastAsia"/>
                <w:color w:val="000000" w:themeColor="text1"/>
                <w:sz w:val="24"/>
                <w:szCs w:val="32"/>
              </w:rPr>
              <w:t>”登上《</w:t>
            </w:r>
            <w:r w:rsidRPr="00FB2DA7">
              <w:rPr>
                <w:rFonts w:eastAsiaTheme="minorEastAsia" w:cs="宋体" w:hint="eastAsia"/>
                <w:color w:val="000000" w:themeColor="text1"/>
                <w:sz w:val="24"/>
                <w:szCs w:val="32"/>
              </w:rPr>
              <w:t>Nature Reviews Chemistry</w:t>
            </w:r>
            <w:r w:rsidRPr="00FB2DA7">
              <w:rPr>
                <w:rFonts w:eastAsiaTheme="minorEastAsia" w:cs="宋体" w:hint="eastAsia"/>
                <w:color w:val="000000" w:themeColor="text1"/>
                <w:sz w:val="24"/>
                <w:szCs w:val="32"/>
              </w:rPr>
              <w:t>》。</w:t>
            </w:r>
            <w:r>
              <w:rPr>
                <w:rFonts w:eastAsiaTheme="minorEastAsia" w:cs="宋体" w:hint="eastAsia"/>
                <w:color w:val="000000" w:themeColor="text1"/>
                <w:sz w:val="24"/>
                <w:szCs w:val="32"/>
              </w:rPr>
              <w:t>同时</w:t>
            </w:r>
            <w:r w:rsidRPr="00FB2DA7">
              <w:rPr>
                <w:rFonts w:eastAsiaTheme="minorEastAsia" w:cs="宋体" w:hint="eastAsia"/>
                <w:color w:val="000000" w:themeColor="text1"/>
                <w:sz w:val="24"/>
                <w:szCs w:val="32"/>
              </w:rPr>
              <w:t>，</w:t>
            </w:r>
            <w:r>
              <w:rPr>
                <w:rFonts w:eastAsiaTheme="minorEastAsia" w:cs="宋体" w:hint="eastAsia"/>
                <w:color w:val="000000" w:themeColor="text1"/>
                <w:sz w:val="24"/>
                <w:szCs w:val="32"/>
              </w:rPr>
              <w:lastRenderedPageBreak/>
              <w:t>公司英国子公司</w:t>
            </w:r>
            <w:proofErr w:type="spellStart"/>
            <w:r w:rsidRPr="00FB2DA7">
              <w:rPr>
                <w:rFonts w:eastAsiaTheme="minorEastAsia" w:cs="宋体" w:hint="eastAsia"/>
                <w:color w:val="000000" w:themeColor="text1"/>
                <w:sz w:val="24"/>
                <w:szCs w:val="32"/>
              </w:rPr>
              <w:t>Vernalis</w:t>
            </w:r>
            <w:proofErr w:type="spellEnd"/>
            <w:r w:rsidRPr="00FB2DA7">
              <w:rPr>
                <w:rFonts w:eastAsiaTheme="minorEastAsia" w:cs="宋体" w:hint="eastAsia"/>
                <w:color w:val="000000" w:themeColor="text1"/>
                <w:sz w:val="24"/>
                <w:szCs w:val="32"/>
              </w:rPr>
              <w:t xml:space="preserve"> </w:t>
            </w:r>
            <w:r w:rsidRPr="00FB2DA7">
              <w:rPr>
                <w:rFonts w:eastAsiaTheme="minorEastAsia" w:cs="宋体" w:hint="eastAsia"/>
                <w:color w:val="000000" w:themeColor="text1"/>
                <w:sz w:val="24"/>
                <w:szCs w:val="32"/>
              </w:rPr>
              <w:t>已加入</w:t>
            </w:r>
            <w:r w:rsidRPr="00FB2DA7">
              <w:rPr>
                <w:rFonts w:eastAsiaTheme="minorEastAsia" w:cs="宋体" w:hint="eastAsia"/>
                <w:color w:val="000000" w:themeColor="text1"/>
                <w:sz w:val="24"/>
                <w:szCs w:val="32"/>
              </w:rPr>
              <w:t>SGC</w:t>
            </w:r>
            <w:r w:rsidRPr="00FB2DA7">
              <w:rPr>
                <w:rFonts w:eastAsiaTheme="minorEastAsia" w:cs="宋体" w:hint="eastAsia"/>
                <w:color w:val="000000" w:themeColor="text1"/>
                <w:sz w:val="24"/>
                <w:szCs w:val="32"/>
              </w:rPr>
              <w:t>，以此作为其对</w:t>
            </w:r>
            <w:proofErr w:type="gramStart"/>
            <w:r w:rsidRPr="00FB2DA7">
              <w:rPr>
                <w:rFonts w:eastAsiaTheme="minorEastAsia" w:cs="宋体" w:hint="eastAsia"/>
                <w:color w:val="000000" w:themeColor="text1"/>
                <w:sz w:val="24"/>
                <w:szCs w:val="32"/>
              </w:rPr>
              <w:t>由</w:t>
            </w:r>
            <w:r w:rsidRPr="002D622B">
              <w:rPr>
                <w:rFonts w:eastAsiaTheme="minorEastAsia" w:cs="宋体" w:hint="eastAsia"/>
                <w:color w:val="000000" w:themeColor="text1"/>
                <w:sz w:val="24"/>
                <w:szCs w:val="32"/>
              </w:rPr>
              <w:t>创新</w:t>
            </w:r>
            <w:proofErr w:type="gramEnd"/>
            <w:r w:rsidRPr="002D622B">
              <w:rPr>
                <w:rFonts w:eastAsiaTheme="minorEastAsia" w:cs="宋体" w:hint="eastAsia"/>
                <w:color w:val="000000" w:themeColor="text1"/>
                <w:sz w:val="24"/>
                <w:szCs w:val="32"/>
              </w:rPr>
              <w:t>健康倡议</w:t>
            </w:r>
            <w:r>
              <w:rPr>
                <w:rFonts w:eastAsiaTheme="minorEastAsia" w:cs="宋体" w:hint="eastAsia"/>
                <w:color w:val="000000" w:themeColor="text1"/>
                <w:sz w:val="24"/>
                <w:szCs w:val="32"/>
              </w:rPr>
              <w:t>（</w:t>
            </w:r>
            <w:r w:rsidRPr="00BF61E1">
              <w:rPr>
                <w:rFonts w:eastAsiaTheme="minorEastAsia" w:cs="宋体" w:hint="eastAsia"/>
                <w:color w:val="000000" w:themeColor="text1"/>
                <w:sz w:val="24"/>
                <w:szCs w:val="32"/>
              </w:rPr>
              <w:t>Innovative Health Initiative</w:t>
            </w:r>
            <w:r>
              <w:rPr>
                <w:rFonts w:eastAsiaTheme="minorEastAsia" w:cs="宋体" w:hint="eastAsia"/>
                <w:color w:val="000000" w:themeColor="text1"/>
                <w:sz w:val="24"/>
                <w:szCs w:val="32"/>
              </w:rPr>
              <w:t>，</w:t>
            </w:r>
            <w:r>
              <w:rPr>
                <w:rFonts w:eastAsiaTheme="minorEastAsia" w:cs="宋体" w:hint="eastAsia"/>
                <w:color w:val="000000" w:themeColor="text1"/>
                <w:sz w:val="24"/>
                <w:szCs w:val="32"/>
              </w:rPr>
              <w:t>I</w:t>
            </w:r>
            <w:r>
              <w:rPr>
                <w:rFonts w:eastAsiaTheme="minorEastAsia" w:cs="宋体"/>
                <w:color w:val="000000" w:themeColor="text1"/>
                <w:sz w:val="24"/>
                <w:szCs w:val="32"/>
              </w:rPr>
              <w:t>HI</w:t>
            </w:r>
            <w:r>
              <w:rPr>
                <w:rFonts w:eastAsiaTheme="minorEastAsia" w:cs="宋体" w:hint="eastAsia"/>
                <w:color w:val="000000" w:themeColor="text1"/>
                <w:sz w:val="24"/>
                <w:szCs w:val="32"/>
              </w:rPr>
              <w:t>）</w:t>
            </w:r>
            <w:r w:rsidRPr="00FB2DA7">
              <w:rPr>
                <w:rFonts w:eastAsiaTheme="minorEastAsia" w:cs="宋体" w:hint="eastAsia"/>
                <w:color w:val="000000" w:themeColor="text1"/>
                <w:sz w:val="24"/>
                <w:szCs w:val="32"/>
              </w:rPr>
              <w:t>资助的</w:t>
            </w:r>
            <w:r w:rsidRPr="00FB2DA7">
              <w:rPr>
                <w:rFonts w:eastAsiaTheme="minorEastAsia" w:cs="宋体" w:hint="eastAsia"/>
                <w:color w:val="000000" w:themeColor="text1"/>
                <w:sz w:val="24"/>
                <w:szCs w:val="32"/>
              </w:rPr>
              <w:t>LIGAND-AI</w:t>
            </w:r>
            <w:r w:rsidRPr="00FB2DA7">
              <w:rPr>
                <w:rFonts w:eastAsiaTheme="minorEastAsia" w:cs="宋体" w:hint="eastAsia"/>
                <w:color w:val="000000" w:themeColor="text1"/>
                <w:sz w:val="24"/>
                <w:szCs w:val="32"/>
              </w:rPr>
              <w:t>联盟所作贡献的一部分。该公私合作项目汇集了来自九个国家的</w:t>
            </w:r>
            <w:r w:rsidRPr="00FB2DA7">
              <w:rPr>
                <w:rFonts w:eastAsiaTheme="minorEastAsia" w:cs="宋体" w:hint="eastAsia"/>
                <w:color w:val="000000" w:themeColor="text1"/>
                <w:sz w:val="24"/>
                <w:szCs w:val="32"/>
              </w:rPr>
              <w:t>18</w:t>
            </w:r>
            <w:r w:rsidRPr="00FB2DA7">
              <w:rPr>
                <w:rFonts w:eastAsiaTheme="minorEastAsia" w:cs="宋体" w:hint="eastAsia"/>
                <w:color w:val="000000" w:themeColor="text1"/>
                <w:sz w:val="24"/>
                <w:szCs w:val="32"/>
              </w:rPr>
              <w:t>家合作机构，旨在构建大规模、开放、高质量的蛋白</w:t>
            </w:r>
            <w:r w:rsidRPr="00FB2DA7">
              <w:rPr>
                <w:rFonts w:eastAsiaTheme="minorEastAsia" w:cs="宋体" w:hint="eastAsia"/>
                <w:color w:val="000000" w:themeColor="text1"/>
                <w:sz w:val="24"/>
                <w:szCs w:val="32"/>
              </w:rPr>
              <w:t>-</w:t>
            </w:r>
            <w:r w:rsidRPr="00FB2DA7">
              <w:rPr>
                <w:rFonts w:eastAsiaTheme="minorEastAsia" w:cs="宋体" w:hint="eastAsia"/>
                <w:color w:val="000000" w:themeColor="text1"/>
                <w:sz w:val="24"/>
                <w:szCs w:val="32"/>
              </w:rPr>
              <w:t>配体相互作用数据集，并用于训练人工智能模型，使其能够预测可与数千种人类蛋白有效结合的候选分子</w:t>
            </w:r>
            <w:r>
              <w:rPr>
                <w:rFonts w:eastAsiaTheme="minorEastAsia" w:cs="宋体" w:hint="eastAsia"/>
                <w:color w:val="000000" w:themeColor="text1"/>
                <w:sz w:val="24"/>
                <w:szCs w:val="32"/>
              </w:rPr>
              <w:t>。</w:t>
            </w:r>
          </w:p>
          <w:p w14:paraId="1D93F44C" w14:textId="57714A8B" w:rsidR="00281BCA" w:rsidRPr="00E43027" w:rsidRDefault="00281BCA" w:rsidP="00281BCA">
            <w:pPr>
              <w:pStyle w:val="005"/>
              <w:spacing w:before="156" w:line="360" w:lineRule="auto"/>
              <w:ind w:leftChars="200" w:left="42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2</w:t>
            </w:r>
            <w:r w:rsidRPr="00E43027">
              <w:rPr>
                <w:rFonts w:eastAsiaTheme="minorEastAsia" w:cs="宋体"/>
                <w:color w:val="000000" w:themeColor="text1"/>
                <w:sz w:val="24"/>
                <w:szCs w:val="32"/>
              </w:rPr>
              <w:t>025</w:t>
            </w:r>
            <w:r w:rsidRPr="00E43027">
              <w:rPr>
                <w:rFonts w:eastAsiaTheme="minorEastAsia" w:cs="宋体" w:hint="eastAsia"/>
                <w:color w:val="000000" w:themeColor="text1"/>
                <w:sz w:val="24"/>
                <w:szCs w:val="32"/>
              </w:rPr>
              <w:t>年，公司自主研发的</w:t>
            </w:r>
            <w:r w:rsidRPr="00E43027">
              <w:rPr>
                <w:rFonts w:eastAsiaTheme="minorEastAsia" w:cs="宋体" w:hint="eastAsia"/>
                <w:color w:val="000000" w:themeColor="text1"/>
                <w:sz w:val="24"/>
                <w:szCs w:val="32"/>
              </w:rPr>
              <w:t>AI</w:t>
            </w:r>
            <w:r w:rsidRPr="00E43027">
              <w:rPr>
                <w:rFonts w:eastAsiaTheme="minorEastAsia" w:cs="宋体" w:hint="eastAsia"/>
                <w:color w:val="000000" w:themeColor="text1"/>
                <w:sz w:val="24"/>
                <w:szCs w:val="32"/>
              </w:rPr>
              <w:t>智能体</w:t>
            </w:r>
            <w:r w:rsidRPr="00E43027">
              <w:rPr>
                <w:rFonts w:eastAsiaTheme="minorEastAsia" w:cs="宋体" w:hint="eastAsia"/>
                <w:color w:val="000000" w:themeColor="text1"/>
                <w:sz w:val="24"/>
                <w:szCs w:val="32"/>
              </w:rPr>
              <w:t>HANDS</w:t>
            </w:r>
            <w:r w:rsidRPr="00E43027">
              <w:rPr>
                <w:rFonts w:eastAsiaTheme="minorEastAsia" w:cs="宋体" w:hint="eastAsia"/>
                <w:color w:val="000000" w:themeColor="text1"/>
                <w:sz w:val="24"/>
                <w:szCs w:val="32"/>
              </w:rPr>
              <w:t>（</w:t>
            </w:r>
            <w:proofErr w:type="spellStart"/>
            <w:r w:rsidRPr="00E43027">
              <w:rPr>
                <w:rFonts w:eastAsiaTheme="minorEastAsia" w:cs="宋体" w:hint="eastAsia"/>
                <w:color w:val="000000" w:themeColor="text1"/>
                <w:sz w:val="24"/>
                <w:szCs w:val="32"/>
              </w:rPr>
              <w:t>HitGen</w:t>
            </w:r>
            <w:proofErr w:type="spellEnd"/>
            <w:r w:rsidRPr="00E43027">
              <w:rPr>
                <w:rFonts w:eastAsiaTheme="minorEastAsia" w:cs="宋体" w:hint="eastAsia"/>
                <w:color w:val="000000" w:themeColor="text1"/>
                <w:sz w:val="24"/>
                <w:szCs w:val="32"/>
              </w:rPr>
              <w:t xml:space="preserve"> AI </w:t>
            </w:r>
            <w:proofErr w:type="spellStart"/>
            <w:r w:rsidRPr="00E43027">
              <w:rPr>
                <w:rFonts w:eastAsiaTheme="minorEastAsia" w:cs="宋体" w:hint="eastAsia"/>
                <w:color w:val="000000" w:themeColor="text1"/>
                <w:sz w:val="24"/>
                <w:szCs w:val="32"/>
              </w:rPr>
              <w:t>eNabled</w:t>
            </w:r>
            <w:proofErr w:type="spellEnd"/>
            <w:r w:rsidRPr="00E43027">
              <w:rPr>
                <w:rFonts w:eastAsiaTheme="minorEastAsia" w:cs="宋体" w:hint="eastAsia"/>
                <w:color w:val="000000" w:themeColor="text1"/>
                <w:sz w:val="24"/>
                <w:szCs w:val="32"/>
              </w:rPr>
              <w:t xml:space="preserve"> Drug discovery </w:t>
            </w:r>
            <w:proofErr w:type="spellStart"/>
            <w:r w:rsidRPr="00E43027">
              <w:rPr>
                <w:rFonts w:eastAsiaTheme="minorEastAsia" w:cs="宋体" w:hint="eastAsia"/>
                <w:color w:val="000000" w:themeColor="text1"/>
                <w:sz w:val="24"/>
                <w:szCs w:val="32"/>
              </w:rPr>
              <w:t>aSsistant</w:t>
            </w:r>
            <w:proofErr w:type="spellEnd"/>
            <w:r w:rsidRPr="00E43027">
              <w:rPr>
                <w:rFonts w:eastAsiaTheme="minorEastAsia" w:cs="宋体" w:hint="eastAsia"/>
                <w:color w:val="000000" w:themeColor="text1"/>
                <w:sz w:val="24"/>
                <w:szCs w:val="32"/>
              </w:rPr>
              <w:t>）深度融合数据资源、算法能力与项目需求，打通数据与算法壁垒，消除“数据孤岛”与“算法孤岛”，实现从数据获取到业务落地的全链路闭环，旨在全面提升研发效率与响应能力。为进一步拓展数据维度，公司通过增资控股摩熵智能，引入其在医药研发领域积累的结构化数据资源与数据处理技术，旨在增强内外部研发数据的整合与应用。截至目前，</w:t>
            </w:r>
            <w:r w:rsidRPr="00E43027">
              <w:rPr>
                <w:rFonts w:eastAsiaTheme="minorEastAsia" w:cs="宋体" w:hint="eastAsia"/>
                <w:color w:val="000000" w:themeColor="text1"/>
                <w:sz w:val="24"/>
                <w:szCs w:val="32"/>
              </w:rPr>
              <w:t>HAILO</w:t>
            </w:r>
            <w:r w:rsidRPr="00E43027">
              <w:rPr>
                <w:rFonts w:eastAsiaTheme="minorEastAsia" w:cs="宋体" w:hint="eastAsia"/>
                <w:color w:val="000000" w:themeColor="text1"/>
                <w:sz w:val="24"/>
                <w:szCs w:val="32"/>
              </w:rPr>
              <w:t>平台已在分子胶等项目中验证加速优化能力，但能否实</w:t>
            </w:r>
            <w:proofErr w:type="gramStart"/>
            <w:r w:rsidRPr="00E43027">
              <w:rPr>
                <w:rFonts w:eastAsiaTheme="minorEastAsia" w:cs="宋体" w:hint="eastAsia"/>
                <w:color w:val="000000" w:themeColor="text1"/>
                <w:sz w:val="24"/>
                <w:szCs w:val="32"/>
              </w:rPr>
              <w:t>现像</w:t>
            </w:r>
            <w:proofErr w:type="gramEnd"/>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那样高概率、可持续的效率提升仍需时间积累和更多的项目来验证。</w:t>
            </w:r>
          </w:p>
          <w:p w14:paraId="0B8B12FD" w14:textId="6334D848" w:rsidR="00281BCA" w:rsidRPr="00E43027" w:rsidRDefault="00281BCA" w:rsidP="00C82715">
            <w:pPr>
              <w:pStyle w:val="005"/>
              <w:spacing w:before="156" w:line="360" w:lineRule="auto"/>
              <w:ind w:leftChars="200" w:left="42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2</w:t>
            </w:r>
            <w:r w:rsidRPr="00E43027">
              <w:rPr>
                <w:rFonts w:eastAsiaTheme="minorEastAsia" w:cs="宋体"/>
                <w:color w:val="000000" w:themeColor="text1"/>
                <w:sz w:val="24"/>
                <w:szCs w:val="32"/>
              </w:rPr>
              <w:t>026</w:t>
            </w:r>
            <w:r w:rsidRPr="00E43027">
              <w:rPr>
                <w:rFonts w:eastAsiaTheme="minorEastAsia" w:cs="宋体" w:hint="eastAsia"/>
                <w:color w:val="000000" w:themeColor="text1"/>
                <w:sz w:val="24"/>
                <w:szCs w:val="32"/>
              </w:rPr>
              <w:t>年，公司与成都数据集团签署战略合作协议，将围绕药物研发、科学计算应用、科研成果转化等方向开展深度合作，以期共同探索人工智能赋能科学研究的新模式。</w:t>
            </w:r>
          </w:p>
          <w:p w14:paraId="5656F6E6" w14:textId="29667E41" w:rsidR="009158E8" w:rsidRPr="00E43027" w:rsidRDefault="009158E8" w:rsidP="00061732">
            <w:pPr>
              <w:pStyle w:val="005"/>
              <w:spacing w:before="156" w:line="360" w:lineRule="auto"/>
              <w:ind w:leftChars="200" w:left="420" w:firstLineChars="0" w:firstLine="0"/>
              <w:rPr>
                <w:rFonts w:eastAsiaTheme="minorEastAsia"/>
                <w:b/>
                <w:bCs/>
                <w:color w:val="000000" w:themeColor="text1"/>
                <w:kern w:val="0"/>
                <w:sz w:val="24"/>
                <w:szCs w:val="24"/>
              </w:rPr>
            </w:pPr>
            <w:r w:rsidRPr="00E43027">
              <w:rPr>
                <w:rFonts w:eastAsiaTheme="minorEastAsia" w:hint="eastAsia"/>
                <w:b/>
                <w:bCs/>
                <w:color w:val="000000" w:themeColor="text1"/>
                <w:kern w:val="0"/>
                <w:sz w:val="24"/>
                <w:szCs w:val="24"/>
              </w:rPr>
              <w:t>问题</w:t>
            </w:r>
            <w:r w:rsidRPr="00E43027">
              <w:rPr>
                <w:rFonts w:eastAsiaTheme="minorEastAsia"/>
                <w:b/>
                <w:bCs/>
                <w:color w:val="000000" w:themeColor="text1"/>
                <w:kern w:val="0"/>
                <w:sz w:val="24"/>
                <w:szCs w:val="24"/>
              </w:rPr>
              <w:t>5</w:t>
            </w:r>
            <w:r w:rsidRPr="00E43027">
              <w:rPr>
                <w:rFonts w:eastAsiaTheme="minorEastAsia" w:hint="eastAsia"/>
                <w:b/>
                <w:bCs/>
                <w:color w:val="000000" w:themeColor="text1"/>
                <w:kern w:val="0"/>
                <w:sz w:val="24"/>
                <w:szCs w:val="24"/>
              </w:rPr>
              <w:t>：先导还有其他几家</w:t>
            </w:r>
            <w:proofErr w:type="gramStart"/>
            <w:r w:rsidRPr="00E43027">
              <w:rPr>
                <w:rFonts w:eastAsiaTheme="minorEastAsia" w:hint="eastAsia"/>
                <w:b/>
                <w:bCs/>
                <w:color w:val="000000" w:themeColor="text1"/>
                <w:kern w:val="0"/>
                <w:sz w:val="24"/>
                <w:szCs w:val="24"/>
              </w:rPr>
              <w:t>跨国药企组建</w:t>
            </w:r>
            <w:proofErr w:type="gramEnd"/>
            <w:r w:rsidRPr="00E43027">
              <w:rPr>
                <w:rFonts w:eastAsiaTheme="minorEastAsia" w:hint="eastAsia"/>
                <w:b/>
                <w:bCs/>
                <w:color w:val="000000" w:themeColor="text1"/>
                <w:kern w:val="0"/>
                <w:sz w:val="24"/>
                <w:szCs w:val="24"/>
              </w:rPr>
              <w:t>全球首个</w:t>
            </w:r>
            <w:r w:rsidRPr="00E43027">
              <w:rPr>
                <w:rFonts w:eastAsiaTheme="minorEastAsia"/>
                <w:b/>
                <w:bCs/>
                <w:color w:val="000000" w:themeColor="text1"/>
                <w:kern w:val="0"/>
                <w:sz w:val="24"/>
                <w:szCs w:val="24"/>
              </w:rPr>
              <w:t>DEL</w:t>
            </w:r>
            <w:r w:rsidRPr="00E43027">
              <w:rPr>
                <w:rFonts w:eastAsiaTheme="minorEastAsia" w:hint="eastAsia"/>
                <w:b/>
                <w:bCs/>
                <w:color w:val="000000" w:themeColor="text1"/>
                <w:kern w:val="0"/>
                <w:sz w:val="24"/>
                <w:szCs w:val="24"/>
              </w:rPr>
              <w:t>联盟的消息，能具体说说这是什么合作吗？公司在联盟里扮演什么样的角色？又将拥有哪些收获？截至目前取得了哪些进展和成就？</w:t>
            </w:r>
          </w:p>
          <w:p w14:paraId="218332BF" w14:textId="6049B5F9" w:rsidR="009158E8" w:rsidRPr="00E43027" w:rsidRDefault="00F81148" w:rsidP="009158E8">
            <w:pPr>
              <w:spacing w:line="360" w:lineRule="auto"/>
              <w:ind w:leftChars="200" w:left="420"/>
              <w:rPr>
                <w:rFonts w:eastAsiaTheme="minorEastAsia" w:cs="宋体"/>
                <w:color w:val="000000" w:themeColor="text1"/>
                <w:sz w:val="24"/>
                <w:szCs w:val="32"/>
              </w:rPr>
            </w:pPr>
            <w:r w:rsidRPr="00E43027">
              <w:rPr>
                <w:rFonts w:eastAsiaTheme="minorEastAsia" w:cs="宋体"/>
                <w:color w:val="000000" w:themeColor="text1"/>
                <w:sz w:val="24"/>
                <w:szCs w:val="32"/>
              </w:rPr>
              <w:t>回答：</w:t>
            </w:r>
            <w:r w:rsidR="009158E8" w:rsidRPr="00E43027">
              <w:rPr>
                <w:rFonts w:eastAsiaTheme="minorEastAsia" w:cs="宋体" w:hint="eastAsia"/>
                <w:color w:val="000000" w:themeColor="text1"/>
                <w:sz w:val="24"/>
                <w:szCs w:val="32"/>
              </w:rPr>
              <w:t>2024</w:t>
            </w:r>
            <w:r w:rsidR="009158E8" w:rsidRPr="00E43027">
              <w:rPr>
                <w:rFonts w:eastAsiaTheme="minorEastAsia" w:cs="宋体" w:hint="eastAsia"/>
                <w:color w:val="000000" w:themeColor="text1"/>
                <w:sz w:val="24"/>
                <w:szCs w:val="32"/>
              </w:rPr>
              <w:t>年，公司与辉瑞、阿斯利康、百时美施贵宝、强生、默沙东、罗氏等</w:t>
            </w:r>
            <w:proofErr w:type="gramStart"/>
            <w:r w:rsidR="009158E8" w:rsidRPr="00E43027">
              <w:rPr>
                <w:rFonts w:eastAsiaTheme="minorEastAsia" w:cs="宋体" w:hint="eastAsia"/>
                <w:color w:val="000000" w:themeColor="text1"/>
                <w:sz w:val="24"/>
                <w:szCs w:val="32"/>
              </w:rPr>
              <w:t>国际药企共同</w:t>
            </w:r>
            <w:proofErr w:type="gramEnd"/>
            <w:r w:rsidR="009158E8" w:rsidRPr="00E43027">
              <w:rPr>
                <w:rFonts w:eastAsiaTheme="minorEastAsia" w:cs="宋体" w:hint="eastAsia"/>
                <w:color w:val="000000" w:themeColor="text1"/>
                <w:sz w:val="24"/>
                <w:szCs w:val="32"/>
              </w:rPr>
              <w:t>组建全球首个</w:t>
            </w:r>
            <w:r w:rsidR="009158E8" w:rsidRPr="00E43027">
              <w:rPr>
                <w:rFonts w:eastAsiaTheme="minorEastAsia" w:cs="宋体" w:hint="eastAsia"/>
                <w:color w:val="000000" w:themeColor="text1"/>
                <w:sz w:val="24"/>
                <w:szCs w:val="32"/>
              </w:rPr>
              <w:t>DNA</w:t>
            </w:r>
            <w:r w:rsidR="009158E8" w:rsidRPr="00E43027">
              <w:rPr>
                <w:rFonts w:eastAsiaTheme="minorEastAsia" w:cs="宋体" w:hint="eastAsia"/>
                <w:color w:val="000000" w:themeColor="text1"/>
                <w:sz w:val="24"/>
                <w:szCs w:val="32"/>
              </w:rPr>
              <w:lastRenderedPageBreak/>
              <w:t>编码化合物库（</w:t>
            </w:r>
            <w:r w:rsidR="009158E8" w:rsidRPr="00E43027">
              <w:rPr>
                <w:rFonts w:eastAsiaTheme="minorEastAsia" w:cs="宋体" w:hint="eastAsia"/>
                <w:color w:val="000000" w:themeColor="text1"/>
                <w:sz w:val="24"/>
                <w:szCs w:val="32"/>
              </w:rPr>
              <w:t>DEL</w:t>
            </w:r>
            <w:r w:rsidR="009158E8" w:rsidRPr="00E43027">
              <w:rPr>
                <w:rFonts w:eastAsiaTheme="minorEastAsia" w:cs="宋体" w:hint="eastAsia"/>
                <w:color w:val="000000" w:themeColor="text1"/>
                <w:sz w:val="24"/>
                <w:szCs w:val="32"/>
              </w:rPr>
              <w:t>）联盟。该联盟旨在通过创新合作模式共享资源，高效构建更具价值与多样性的</w:t>
            </w:r>
            <w:r w:rsidR="009158E8" w:rsidRPr="00E43027">
              <w:rPr>
                <w:rFonts w:eastAsiaTheme="minorEastAsia" w:cs="宋体" w:hint="eastAsia"/>
                <w:color w:val="000000" w:themeColor="text1"/>
                <w:sz w:val="24"/>
                <w:szCs w:val="32"/>
              </w:rPr>
              <w:t>DEL</w:t>
            </w:r>
            <w:r w:rsidR="009158E8" w:rsidRPr="00E43027">
              <w:rPr>
                <w:rFonts w:eastAsiaTheme="minorEastAsia" w:cs="宋体" w:hint="eastAsia"/>
                <w:color w:val="000000" w:themeColor="text1"/>
                <w:sz w:val="24"/>
                <w:szCs w:val="32"/>
              </w:rPr>
              <w:t>库，加速药物发现进程。</w:t>
            </w:r>
          </w:p>
          <w:p w14:paraId="413E9EBB" w14:textId="77777777" w:rsidR="009158E8" w:rsidRPr="00E43027" w:rsidRDefault="009158E8" w:rsidP="00C82715">
            <w:pPr>
              <w:spacing w:line="360" w:lineRule="auto"/>
              <w:ind w:leftChars="200" w:left="420" w:firstLineChars="20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联盟里各成员共享构建联盟</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库的预算、购买用于建库的商业或非商业分子砌块，以及开发新</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库的想法；但不涉及靶点信息、任何药物开发具体细节，以及各自将如何利用联盟</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库的计划。该联盟可以开发覆盖特定化学空间的聚焦化合物库，可以分享构建</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库的最佳实践和经验，同时正在研究如何利用机器学习（</w:t>
            </w:r>
            <w:r w:rsidRPr="00E43027">
              <w:rPr>
                <w:rFonts w:eastAsiaTheme="minorEastAsia" w:cs="宋体" w:hint="eastAsia"/>
                <w:color w:val="000000" w:themeColor="text1"/>
                <w:sz w:val="24"/>
                <w:szCs w:val="32"/>
              </w:rPr>
              <w:t>ML</w:t>
            </w:r>
            <w:r w:rsidRPr="00E43027">
              <w:rPr>
                <w:rFonts w:eastAsiaTheme="minorEastAsia" w:cs="宋体" w:hint="eastAsia"/>
                <w:color w:val="000000" w:themeColor="text1"/>
                <w:sz w:val="24"/>
                <w:szCs w:val="32"/>
              </w:rPr>
              <w:t>）来消除假阳性。</w:t>
            </w:r>
          </w:p>
          <w:p w14:paraId="62BD6505" w14:textId="464A54ED" w:rsidR="00F81148" w:rsidRPr="00E43027" w:rsidRDefault="009158E8" w:rsidP="009158E8">
            <w:pPr>
              <w:spacing w:line="360" w:lineRule="auto"/>
              <w:ind w:leftChars="200" w:left="420" w:firstLineChars="20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成都先导是</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技术开发及其在小分子新药研发领域应用的全球领导者，公司丰富的</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技术领域经验以及多年高效的成果交付能力使其作为唯一技术服务供应商加入</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联盟，为联盟的</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库建设项目提供强有力的支持。</w:t>
            </w:r>
          </w:p>
          <w:p w14:paraId="3C1C33AF" w14:textId="070FDD73" w:rsidR="009158E8" w:rsidRDefault="009158E8" w:rsidP="00C82715">
            <w:pPr>
              <w:spacing w:line="360" w:lineRule="auto"/>
              <w:ind w:leftChars="200" w:left="420" w:firstLineChars="200" w:firstLine="480"/>
              <w:rPr>
                <w:rFonts w:eastAsiaTheme="minorEastAsia" w:cs="宋体"/>
                <w:color w:val="000000" w:themeColor="text1"/>
                <w:sz w:val="24"/>
                <w:szCs w:val="32"/>
              </w:rPr>
            </w:pPr>
            <w:r w:rsidRPr="00E43027">
              <w:rPr>
                <w:rFonts w:eastAsiaTheme="minorEastAsia" w:cs="宋体" w:hint="eastAsia"/>
                <w:color w:val="000000" w:themeColor="text1"/>
                <w:sz w:val="24"/>
                <w:szCs w:val="32"/>
              </w:rPr>
              <w:t>该战略合作联盟截至目前进展：一是前期工作超预期，成员踊跃参加年度会议，多家公司表示联盟库已占其筛选很大比例，体现对先导技术领先性的认同。二是各成员贡献市场上买不到的独特建库资源，形成庞大</w:t>
            </w:r>
            <w:proofErr w:type="gramStart"/>
            <w:r w:rsidRPr="00E43027">
              <w:rPr>
                <w:rFonts w:eastAsiaTheme="minorEastAsia" w:cs="宋体" w:hint="eastAsia"/>
                <w:color w:val="000000" w:themeColor="text1"/>
                <w:sz w:val="24"/>
                <w:szCs w:val="32"/>
              </w:rPr>
              <w:t>且独特</w:t>
            </w:r>
            <w:proofErr w:type="gramEnd"/>
            <w:r w:rsidRPr="00E43027">
              <w:rPr>
                <w:rFonts w:eastAsiaTheme="minorEastAsia" w:cs="宋体" w:hint="eastAsia"/>
                <w:color w:val="000000" w:themeColor="text1"/>
                <w:sz w:val="24"/>
                <w:szCs w:val="32"/>
              </w:rPr>
              <w:t>的数据库用于库的设计建设。三是原协议目标完全达成，所有成员同意将联盟延期至</w:t>
            </w:r>
            <w:r w:rsidRPr="00E43027">
              <w:rPr>
                <w:rFonts w:eastAsiaTheme="minorEastAsia" w:cs="宋体" w:hint="eastAsia"/>
                <w:color w:val="000000" w:themeColor="text1"/>
                <w:sz w:val="24"/>
                <w:szCs w:val="32"/>
              </w:rPr>
              <w:t>2030</w:t>
            </w:r>
            <w:r w:rsidRPr="00E43027">
              <w:rPr>
                <w:rFonts w:eastAsiaTheme="minorEastAsia" w:cs="宋体" w:hint="eastAsia"/>
                <w:color w:val="000000" w:themeColor="text1"/>
                <w:sz w:val="24"/>
                <w:szCs w:val="32"/>
              </w:rPr>
              <w:t>年，并计划以文章、会议形式分享成果，促进行业新技术应用。并且，</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联盟合作除了库合成，也同时正在探讨其他</w:t>
            </w:r>
            <w:r w:rsidRPr="00E43027">
              <w:rPr>
                <w:rFonts w:eastAsiaTheme="minorEastAsia" w:cs="宋体" w:hint="eastAsia"/>
                <w:color w:val="000000" w:themeColor="text1"/>
                <w:sz w:val="24"/>
                <w:szCs w:val="32"/>
              </w:rPr>
              <w:t>DEL</w:t>
            </w:r>
            <w:r w:rsidRPr="00E43027">
              <w:rPr>
                <w:rFonts w:eastAsiaTheme="minorEastAsia" w:cs="宋体" w:hint="eastAsia"/>
                <w:color w:val="000000" w:themeColor="text1"/>
                <w:sz w:val="24"/>
                <w:szCs w:val="32"/>
              </w:rPr>
              <w:t>技术共享。</w:t>
            </w:r>
          </w:p>
          <w:p w14:paraId="12540044" w14:textId="503B3608" w:rsidR="00013730" w:rsidRDefault="00013730" w:rsidP="00013730">
            <w:pPr>
              <w:pStyle w:val="005"/>
              <w:spacing w:before="156" w:line="360" w:lineRule="auto"/>
              <w:ind w:leftChars="200" w:left="420" w:firstLineChars="0" w:firstLine="0"/>
              <w:rPr>
                <w:rFonts w:eastAsiaTheme="minorEastAsia"/>
                <w:b/>
                <w:bCs/>
                <w:color w:val="000000" w:themeColor="text1"/>
                <w:kern w:val="0"/>
                <w:sz w:val="24"/>
                <w:szCs w:val="24"/>
              </w:rPr>
            </w:pPr>
            <w:r w:rsidRPr="00DB556B">
              <w:rPr>
                <w:rFonts w:eastAsiaTheme="minorEastAsia" w:hint="eastAsia"/>
                <w:b/>
                <w:bCs/>
                <w:color w:val="000000" w:themeColor="text1"/>
                <w:kern w:val="0"/>
                <w:sz w:val="24"/>
                <w:szCs w:val="24"/>
              </w:rPr>
              <w:t>问题</w:t>
            </w:r>
            <w:r w:rsidR="00A510AD">
              <w:rPr>
                <w:rFonts w:eastAsiaTheme="minorEastAsia"/>
                <w:b/>
                <w:bCs/>
                <w:color w:val="000000" w:themeColor="text1"/>
                <w:kern w:val="0"/>
                <w:sz w:val="24"/>
                <w:szCs w:val="24"/>
              </w:rPr>
              <w:t>6</w:t>
            </w:r>
            <w:r w:rsidRPr="00DB556B">
              <w:rPr>
                <w:rFonts w:eastAsiaTheme="minorEastAsia" w:hint="eastAsia"/>
                <w:b/>
                <w:bCs/>
                <w:color w:val="000000" w:themeColor="text1"/>
                <w:kern w:val="0"/>
                <w:sz w:val="24"/>
                <w:szCs w:val="24"/>
              </w:rPr>
              <w:t>：未来几年整体战略？</w:t>
            </w:r>
          </w:p>
          <w:p w14:paraId="53EAB15E" w14:textId="579604D6" w:rsidR="00280657" w:rsidRPr="00DB556B" w:rsidRDefault="00013730" w:rsidP="00DB556B">
            <w:pPr>
              <w:pStyle w:val="005"/>
              <w:spacing w:before="156" w:line="360" w:lineRule="auto"/>
              <w:ind w:leftChars="200" w:left="420" w:firstLineChars="0" w:firstLine="0"/>
              <w:rPr>
                <w:rFonts w:eastAsiaTheme="minorEastAsia" w:cs="宋体"/>
                <w:color w:val="000000" w:themeColor="text1"/>
                <w:sz w:val="24"/>
                <w:szCs w:val="32"/>
              </w:rPr>
            </w:pPr>
            <w:r w:rsidRPr="00DB556B">
              <w:rPr>
                <w:rFonts w:eastAsiaTheme="minorEastAsia" w:cs="宋体" w:hint="eastAsia"/>
                <w:color w:val="000000" w:themeColor="text1"/>
                <w:sz w:val="24"/>
                <w:szCs w:val="32"/>
              </w:rPr>
              <w:t>回答：成都先导是一家专注于新药源头发现的平台型研发企业。我们的核心战略是构建一个规模化、高效率且可拓展的药物发现</w:t>
            </w:r>
            <w:r w:rsidR="00A510AD">
              <w:rPr>
                <w:rFonts w:eastAsiaTheme="minorEastAsia" w:cs="宋体" w:hint="eastAsia"/>
                <w:color w:val="000000" w:themeColor="text1"/>
                <w:sz w:val="24"/>
                <w:szCs w:val="32"/>
              </w:rPr>
              <w:t>与优化</w:t>
            </w:r>
            <w:r w:rsidRPr="00DB556B">
              <w:rPr>
                <w:rFonts w:eastAsiaTheme="minorEastAsia" w:cs="宋体" w:hint="eastAsia"/>
                <w:color w:val="000000" w:themeColor="text1"/>
                <w:sz w:val="24"/>
                <w:szCs w:val="32"/>
              </w:rPr>
              <w:t>系统：首先，我们建立了以全球领先的万亿级</w:t>
            </w:r>
            <w:r w:rsidRPr="00DB556B">
              <w:rPr>
                <w:rFonts w:eastAsiaTheme="minorEastAsia" w:cs="宋体" w:hint="eastAsia"/>
                <w:color w:val="000000" w:themeColor="text1"/>
                <w:sz w:val="24"/>
                <w:szCs w:val="32"/>
              </w:rPr>
              <w:t>DNA</w:t>
            </w:r>
            <w:r w:rsidRPr="00DB556B">
              <w:rPr>
                <w:rFonts w:eastAsiaTheme="minorEastAsia" w:cs="宋体" w:hint="eastAsia"/>
                <w:color w:val="000000" w:themeColor="text1"/>
                <w:sz w:val="24"/>
                <w:szCs w:val="32"/>
              </w:rPr>
              <w:t>编码化合物库（</w:t>
            </w:r>
            <w:r w:rsidRPr="00DB556B">
              <w:rPr>
                <w:rFonts w:eastAsiaTheme="minorEastAsia" w:cs="宋体" w:hint="eastAsia"/>
                <w:color w:val="000000" w:themeColor="text1"/>
                <w:sz w:val="24"/>
                <w:szCs w:val="32"/>
              </w:rPr>
              <w:t>DEL</w:t>
            </w:r>
            <w:r w:rsidRPr="00DB556B">
              <w:rPr>
                <w:rFonts w:eastAsiaTheme="minorEastAsia" w:cs="宋体" w:hint="eastAsia"/>
                <w:color w:val="000000" w:themeColor="text1"/>
                <w:sz w:val="24"/>
                <w:szCs w:val="32"/>
              </w:rPr>
              <w:t>）为核心的</w:t>
            </w:r>
            <w:r w:rsidRPr="00DB556B">
              <w:rPr>
                <w:rFonts w:eastAsiaTheme="minorEastAsia" w:cs="宋体" w:hint="eastAsia"/>
                <w:color w:val="000000" w:themeColor="text1"/>
                <w:sz w:val="24"/>
                <w:szCs w:val="32"/>
              </w:rPr>
              <w:lastRenderedPageBreak/>
              <w:t>底层技术平台群，形成了独特的“发现引擎”；其次，该引擎的能力已得到商业化验证，历史累计为全球超过</w:t>
            </w:r>
            <w:r w:rsidRPr="00DB556B">
              <w:rPr>
                <w:rFonts w:eastAsiaTheme="minorEastAsia" w:cs="宋体" w:hint="eastAsia"/>
                <w:color w:val="000000" w:themeColor="text1"/>
                <w:sz w:val="24"/>
                <w:szCs w:val="32"/>
              </w:rPr>
              <w:t>600</w:t>
            </w:r>
            <w:r w:rsidRPr="00DB556B">
              <w:rPr>
                <w:rFonts w:eastAsiaTheme="minorEastAsia" w:cs="宋体" w:hint="eastAsia"/>
                <w:color w:val="000000" w:themeColor="text1"/>
                <w:sz w:val="24"/>
                <w:szCs w:val="32"/>
              </w:rPr>
              <w:t>家客户赋能了</w:t>
            </w:r>
            <w:r w:rsidR="00B85D09">
              <w:rPr>
                <w:rFonts w:eastAsiaTheme="minorEastAsia" w:cs="宋体" w:hint="eastAsia"/>
                <w:color w:val="000000" w:themeColor="text1"/>
                <w:sz w:val="24"/>
                <w:szCs w:val="32"/>
              </w:rPr>
              <w:t>数千个</w:t>
            </w:r>
            <w:r w:rsidRPr="00DB556B">
              <w:rPr>
                <w:rFonts w:eastAsiaTheme="minorEastAsia" w:cs="宋体" w:hint="eastAsia"/>
                <w:color w:val="000000" w:themeColor="text1"/>
                <w:sz w:val="24"/>
                <w:szCs w:val="32"/>
              </w:rPr>
              <w:t>研发项目；当前，我们的战略正沿着研发价值链纵向深化，</w:t>
            </w:r>
            <w:r w:rsidR="00280657" w:rsidRPr="00DB556B">
              <w:rPr>
                <w:rFonts w:eastAsiaTheme="minorEastAsia" w:cs="宋体" w:hint="eastAsia"/>
                <w:color w:val="000000" w:themeColor="text1"/>
                <w:sz w:val="24"/>
                <w:szCs w:val="32"/>
              </w:rPr>
              <w:t>拓展了基于分子片段和三维结构信息的药物设计，以及基于寡核苷酸的药物研发技术、临近诱导药物研发技术和类环肽等衍生技术平台，</w:t>
            </w:r>
            <w:r w:rsidRPr="00DB556B">
              <w:rPr>
                <w:rFonts w:eastAsiaTheme="minorEastAsia" w:cs="宋体" w:hint="eastAsia"/>
                <w:color w:val="000000" w:themeColor="text1"/>
                <w:sz w:val="24"/>
                <w:szCs w:val="32"/>
              </w:rPr>
              <w:t>并积极引入</w:t>
            </w:r>
            <w:r w:rsidRPr="00DB556B">
              <w:rPr>
                <w:rFonts w:eastAsiaTheme="minorEastAsia" w:cs="宋体" w:hint="eastAsia"/>
                <w:color w:val="000000" w:themeColor="text1"/>
                <w:sz w:val="24"/>
                <w:szCs w:val="32"/>
              </w:rPr>
              <w:t>AI</w:t>
            </w:r>
            <w:r w:rsidRPr="00DB556B">
              <w:rPr>
                <w:rFonts w:eastAsiaTheme="minorEastAsia" w:cs="宋体" w:hint="eastAsia"/>
                <w:color w:val="000000" w:themeColor="text1"/>
                <w:sz w:val="24"/>
                <w:szCs w:val="32"/>
              </w:rPr>
              <w:t>与自动化等前沿技术，</w:t>
            </w:r>
            <w:r w:rsidR="00AD4DE1" w:rsidRPr="00AD4DE1">
              <w:rPr>
                <w:rFonts w:eastAsiaTheme="minorEastAsia" w:cs="宋体" w:hint="eastAsia"/>
                <w:color w:val="000000" w:themeColor="text1"/>
                <w:sz w:val="24"/>
                <w:szCs w:val="32"/>
              </w:rPr>
              <w:t>自主研发了“</w:t>
            </w:r>
            <w:r w:rsidR="00AD4DE1" w:rsidRPr="00AD4DE1">
              <w:rPr>
                <w:rFonts w:eastAsiaTheme="minorEastAsia" w:cs="宋体" w:hint="eastAsia"/>
                <w:color w:val="000000" w:themeColor="text1"/>
                <w:sz w:val="24"/>
                <w:szCs w:val="32"/>
              </w:rPr>
              <w:t>DEL+AI+</w:t>
            </w:r>
            <w:r w:rsidR="00AD4DE1" w:rsidRPr="00AD4DE1">
              <w:rPr>
                <w:rFonts w:eastAsiaTheme="minorEastAsia" w:cs="宋体" w:hint="eastAsia"/>
                <w:color w:val="000000" w:themeColor="text1"/>
                <w:sz w:val="24"/>
                <w:szCs w:val="32"/>
              </w:rPr>
              <w:t>自动化”一体化分子优化平台</w:t>
            </w:r>
            <w:r w:rsidR="00AD4DE1" w:rsidRPr="00AD4DE1">
              <w:rPr>
                <w:rFonts w:eastAsiaTheme="minorEastAsia" w:cs="宋体" w:hint="eastAsia"/>
                <w:color w:val="000000" w:themeColor="text1"/>
                <w:sz w:val="24"/>
                <w:szCs w:val="32"/>
              </w:rPr>
              <w:t>HAILO</w:t>
            </w:r>
            <w:r w:rsidR="00AD4DE1" w:rsidRPr="00AD4DE1">
              <w:rPr>
                <w:rFonts w:eastAsiaTheme="minorEastAsia" w:cs="宋体" w:hint="eastAsia"/>
                <w:color w:val="000000" w:themeColor="text1"/>
                <w:sz w:val="24"/>
                <w:szCs w:val="32"/>
              </w:rPr>
              <w:t>，构建起独特的</w:t>
            </w:r>
            <w:proofErr w:type="gramStart"/>
            <w:r w:rsidR="00AD4DE1" w:rsidRPr="00AD4DE1">
              <w:rPr>
                <w:rFonts w:eastAsiaTheme="minorEastAsia" w:cs="宋体" w:hint="eastAsia"/>
                <w:color w:val="000000" w:themeColor="text1"/>
                <w:sz w:val="24"/>
                <w:szCs w:val="32"/>
              </w:rPr>
              <w:t>新分子</w:t>
            </w:r>
            <w:proofErr w:type="gramEnd"/>
            <w:r w:rsidR="00AD4DE1" w:rsidRPr="00AD4DE1">
              <w:rPr>
                <w:rFonts w:eastAsiaTheme="minorEastAsia" w:cs="宋体" w:hint="eastAsia"/>
                <w:color w:val="000000" w:themeColor="text1"/>
                <w:sz w:val="24"/>
                <w:szCs w:val="32"/>
              </w:rPr>
              <w:t>发现</w:t>
            </w:r>
            <w:r w:rsidR="00A510AD">
              <w:rPr>
                <w:rFonts w:eastAsiaTheme="minorEastAsia" w:cs="宋体" w:hint="eastAsia"/>
                <w:color w:val="000000" w:themeColor="text1"/>
                <w:sz w:val="24"/>
                <w:szCs w:val="32"/>
              </w:rPr>
              <w:t>与优化</w:t>
            </w:r>
            <w:r w:rsidR="00AD4DE1" w:rsidRPr="00AD4DE1">
              <w:rPr>
                <w:rFonts w:eastAsiaTheme="minorEastAsia" w:cs="宋体" w:hint="eastAsia"/>
                <w:color w:val="000000" w:themeColor="text1"/>
                <w:sz w:val="24"/>
                <w:szCs w:val="32"/>
              </w:rPr>
              <w:t>体系</w:t>
            </w:r>
            <w:r w:rsidR="00AD4DE1">
              <w:rPr>
                <w:rFonts w:eastAsiaTheme="minorEastAsia" w:cs="宋体" w:hint="eastAsia"/>
                <w:color w:val="000000" w:themeColor="text1"/>
                <w:sz w:val="24"/>
                <w:szCs w:val="32"/>
              </w:rPr>
              <w:t>，</w:t>
            </w:r>
            <w:r w:rsidRPr="00DB556B">
              <w:rPr>
                <w:rFonts w:eastAsiaTheme="minorEastAsia" w:cs="宋体" w:hint="eastAsia"/>
                <w:color w:val="000000" w:themeColor="text1"/>
                <w:sz w:val="24"/>
                <w:szCs w:val="32"/>
              </w:rPr>
              <w:t>同时通过平台拓展与战略协同横向拓宽能力边界；展望未来，我们将聚焦于新型工具分子与治疗性分子的持续发现、优化及转化，提升平台规模与交付能力，并积极探索授权、合作等多元化模式，以实现研发成果的价值最大化释放</w:t>
            </w:r>
            <w:r>
              <w:rPr>
                <w:rFonts w:eastAsiaTheme="minorEastAsia" w:cs="宋体" w:hint="eastAsia"/>
                <w:color w:val="000000" w:themeColor="text1"/>
                <w:sz w:val="24"/>
                <w:szCs w:val="32"/>
              </w:rPr>
              <w:t>。</w:t>
            </w:r>
          </w:p>
        </w:tc>
      </w:tr>
      <w:tr w:rsidR="00084454" w:rsidRPr="006B5A25" w14:paraId="2408449C" w14:textId="77777777" w:rsidTr="00E56BB9">
        <w:trPr>
          <w:trHeight w:val="1498"/>
        </w:trPr>
        <w:tc>
          <w:tcPr>
            <w:tcW w:w="1980" w:type="dxa"/>
            <w:vAlign w:val="center"/>
          </w:tcPr>
          <w:p w14:paraId="74CF8975" w14:textId="4B666E26" w:rsidR="00084454" w:rsidRPr="006B5A25" w:rsidRDefault="00084454">
            <w:pPr>
              <w:spacing w:line="360" w:lineRule="auto"/>
              <w:jc w:val="center"/>
              <w:rPr>
                <w:rFonts w:eastAsiaTheme="minorEastAsia"/>
                <w:b/>
                <w:bCs/>
                <w:iCs/>
                <w:color w:val="000000" w:themeColor="text1"/>
                <w:sz w:val="24"/>
                <w:szCs w:val="24"/>
              </w:rPr>
            </w:pPr>
            <w:r w:rsidRPr="00B86C2B">
              <w:rPr>
                <w:rFonts w:eastAsiaTheme="minorEastAsia" w:hint="eastAsia"/>
                <w:b/>
                <w:bCs/>
                <w:iCs/>
                <w:color w:val="000000" w:themeColor="text1"/>
                <w:sz w:val="24"/>
                <w:szCs w:val="24"/>
              </w:rPr>
              <w:lastRenderedPageBreak/>
              <w:t>关于本次活动是否涉及应当披露重大信息的说明</w:t>
            </w:r>
          </w:p>
        </w:tc>
        <w:tc>
          <w:tcPr>
            <w:tcW w:w="6316" w:type="dxa"/>
          </w:tcPr>
          <w:p w14:paraId="58D95114" w14:textId="21BD25DE" w:rsidR="00084454" w:rsidRPr="006B5A25" w:rsidRDefault="00084454" w:rsidP="00084454">
            <w:pPr>
              <w:spacing w:line="360" w:lineRule="auto"/>
              <w:rPr>
                <w:rFonts w:eastAsiaTheme="minorEastAsia"/>
                <w:b/>
                <w:bCs/>
                <w:color w:val="000000" w:themeColor="text1"/>
                <w:kern w:val="0"/>
                <w:sz w:val="24"/>
                <w:szCs w:val="24"/>
              </w:rPr>
            </w:pPr>
            <w:r w:rsidRPr="004124DD">
              <w:rPr>
                <w:rFonts w:eastAsiaTheme="minorEastAsia"/>
                <w:bCs/>
                <w:iCs/>
                <w:color w:val="000000" w:themeColor="text1"/>
                <w:sz w:val="24"/>
                <w:szCs w:val="24"/>
              </w:rPr>
              <w:t>否</w:t>
            </w:r>
          </w:p>
        </w:tc>
      </w:tr>
      <w:tr w:rsidR="006B5A25" w:rsidRPr="006B5A25" w14:paraId="48DD6729" w14:textId="77777777" w:rsidTr="00E56BB9">
        <w:tc>
          <w:tcPr>
            <w:tcW w:w="1980" w:type="dxa"/>
            <w:vAlign w:val="center"/>
          </w:tcPr>
          <w:p w14:paraId="29A9D01F" w14:textId="77777777" w:rsidR="0017387D" w:rsidRPr="006B5A25" w:rsidRDefault="0017387D">
            <w:pPr>
              <w:spacing w:line="360" w:lineRule="auto"/>
              <w:rPr>
                <w:rFonts w:eastAsiaTheme="minorEastAsia"/>
                <w:b/>
                <w:bCs/>
                <w:iCs/>
                <w:color w:val="000000" w:themeColor="text1"/>
                <w:sz w:val="24"/>
                <w:szCs w:val="24"/>
              </w:rPr>
            </w:pPr>
            <w:r w:rsidRPr="006B5A25">
              <w:rPr>
                <w:rFonts w:eastAsiaTheme="minorEastAsia" w:hint="eastAsia"/>
                <w:b/>
                <w:bCs/>
                <w:iCs/>
                <w:color w:val="000000" w:themeColor="text1"/>
                <w:sz w:val="24"/>
                <w:szCs w:val="24"/>
              </w:rPr>
              <w:t>附件清单（如有）</w:t>
            </w:r>
          </w:p>
        </w:tc>
        <w:tc>
          <w:tcPr>
            <w:tcW w:w="6316" w:type="dxa"/>
          </w:tcPr>
          <w:p w14:paraId="72A1EBBB" w14:textId="77777777" w:rsidR="0017387D" w:rsidRPr="006B5A25" w:rsidRDefault="0017387D">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无</w:t>
            </w:r>
          </w:p>
        </w:tc>
      </w:tr>
      <w:tr w:rsidR="0017387D" w:rsidRPr="006B5A25" w14:paraId="6EF5D6B0" w14:textId="77777777" w:rsidTr="00E56BB9">
        <w:tc>
          <w:tcPr>
            <w:tcW w:w="1980" w:type="dxa"/>
            <w:vAlign w:val="center"/>
          </w:tcPr>
          <w:p w14:paraId="70CB5E0B" w14:textId="77777777" w:rsidR="0017387D" w:rsidRPr="006B5A25" w:rsidRDefault="0017387D">
            <w:pPr>
              <w:spacing w:line="360" w:lineRule="auto"/>
              <w:rPr>
                <w:rFonts w:eastAsiaTheme="minorEastAsia"/>
                <w:b/>
                <w:bCs/>
                <w:iCs/>
                <w:color w:val="000000" w:themeColor="text1"/>
                <w:sz w:val="24"/>
                <w:szCs w:val="24"/>
              </w:rPr>
            </w:pPr>
            <w:r w:rsidRPr="006B5A25">
              <w:rPr>
                <w:rFonts w:eastAsiaTheme="minorEastAsia" w:hint="eastAsia"/>
                <w:b/>
                <w:bCs/>
                <w:iCs/>
                <w:color w:val="000000" w:themeColor="text1"/>
                <w:sz w:val="24"/>
                <w:szCs w:val="24"/>
              </w:rPr>
              <w:t>日期</w:t>
            </w:r>
          </w:p>
        </w:tc>
        <w:tc>
          <w:tcPr>
            <w:tcW w:w="6316" w:type="dxa"/>
          </w:tcPr>
          <w:p w14:paraId="44E3B725" w14:textId="3CD4EEE9" w:rsidR="0017387D" w:rsidRPr="006B5A25" w:rsidRDefault="0017387D" w:rsidP="00FB0FA2">
            <w:pPr>
              <w:spacing w:line="360" w:lineRule="auto"/>
              <w:rPr>
                <w:rFonts w:eastAsiaTheme="minorEastAsia"/>
                <w:bCs/>
                <w:iCs/>
                <w:color w:val="000000" w:themeColor="text1"/>
                <w:sz w:val="24"/>
                <w:szCs w:val="24"/>
              </w:rPr>
            </w:pPr>
            <w:r w:rsidRPr="006B5A25">
              <w:rPr>
                <w:rFonts w:eastAsiaTheme="minorEastAsia" w:hint="eastAsia"/>
                <w:bCs/>
                <w:iCs/>
                <w:color w:val="000000" w:themeColor="text1"/>
                <w:sz w:val="24"/>
                <w:szCs w:val="24"/>
              </w:rPr>
              <w:t>20</w:t>
            </w:r>
            <w:r w:rsidRPr="006B5A25">
              <w:rPr>
                <w:rFonts w:eastAsiaTheme="minorEastAsia"/>
                <w:bCs/>
                <w:iCs/>
                <w:color w:val="000000" w:themeColor="text1"/>
                <w:sz w:val="24"/>
                <w:szCs w:val="24"/>
              </w:rPr>
              <w:t>2</w:t>
            </w:r>
            <w:r w:rsidR="00C011AB">
              <w:rPr>
                <w:rFonts w:eastAsiaTheme="minorEastAsia"/>
                <w:bCs/>
                <w:iCs/>
                <w:color w:val="000000" w:themeColor="text1"/>
                <w:sz w:val="24"/>
                <w:szCs w:val="24"/>
              </w:rPr>
              <w:t>6</w:t>
            </w:r>
            <w:r w:rsidRPr="006B5A25">
              <w:rPr>
                <w:rFonts w:eastAsiaTheme="minorEastAsia" w:hint="eastAsia"/>
                <w:bCs/>
                <w:iCs/>
                <w:color w:val="000000" w:themeColor="text1"/>
                <w:sz w:val="24"/>
                <w:szCs w:val="24"/>
              </w:rPr>
              <w:t>年</w:t>
            </w:r>
            <w:r w:rsidR="0057320E">
              <w:rPr>
                <w:rFonts w:eastAsiaTheme="minorEastAsia"/>
                <w:bCs/>
                <w:iCs/>
                <w:color w:val="000000" w:themeColor="text1"/>
                <w:sz w:val="24"/>
                <w:szCs w:val="24"/>
              </w:rPr>
              <w:t>7</w:t>
            </w:r>
            <w:r w:rsidRPr="006B5A25">
              <w:rPr>
                <w:rFonts w:eastAsiaTheme="minorEastAsia" w:hint="eastAsia"/>
                <w:bCs/>
                <w:iCs/>
                <w:color w:val="000000" w:themeColor="text1"/>
                <w:sz w:val="24"/>
                <w:szCs w:val="24"/>
              </w:rPr>
              <w:t>月</w:t>
            </w:r>
            <w:r w:rsidR="0057320E">
              <w:rPr>
                <w:rFonts w:eastAsiaTheme="minorEastAsia" w:hint="eastAsia"/>
                <w:bCs/>
                <w:iCs/>
                <w:color w:val="000000" w:themeColor="text1"/>
                <w:sz w:val="24"/>
                <w:szCs w:val="24"/>
              </w:rPr>
              <w:t>8</w:t>
            </w:r>
            <w:r w:rsidR="00D62858" w:rsidRPr="006B5A25">
              <w:rPr>
                <w:rFonts w:eastAsiaTheme="minorEastAsia" w:hint="eastAsia"/>
                <w:bCs/>
                <w:iCs/>
                <w:color w:val="000000" w:themeColor="text1"/>
                <w:sz w:val="24"/>
                <w:szCs w:val="24"/>
              </w:rPr>
              <w:t>日</w:t>
            </w:r>
            <w:r w:rsidR="0057320E">
              <w:rPr>
                <w:rFonts w:eastAsiaTheme="minorEastAsia" w:hint="eastAsia"/>
                <w:bCs/>
                <w:iCs/>
                <w:color w:val="000000" w:themeColor="text1"/>
                <w:sz w:val="24"/>
                <w:szCs w:val="24"/>
              </w:rPr>
              <w:t>、</w:t>
            </w:r>
            <w:r w:rsidR="0057320E">
              <w:rPr>
                <w:rFonts w:eastAsiaTheme="minorEastAsia" w:hint="eastAsia"/>
                <w:bCs/>
                <w:iCs/>
                <w:color w:val="000000" w:themeColor="text1"/>
                <w:sz w:val="24"/>
                <w:szCs w:val="24"/>
              </w:rPr>
              <w:t>2</w:t>
            </w:r>
            <w:r w:rsidR="0057320E">
              <w:rPr>
                <w:rFonts w:eastAsiaTheme="minorEastAsia"/>
                <w:bCs/>
                <w:iCs/>
                <w:color w:val="000000" w:themeColor="text1"/>
                <w:sz w:val="24"/>
                <w:szCs w:val="24"/>
              </w:rPr>
              <w:t>026</w:t>
            </w:r>
            <w:r w:rsidR="0057320E">
              <w:rPr>
                <w:rFonts w:eastAsiaTheme="minorEastAsia" w:hint="eastAsia"/>
                <w:bCs/>
                <w:iCs/>
                <w:color w:val="000000" w:themeColor="text1"/>
                <w:sz w:val="24"/>
                <w:szCs w:val="24"/>
              </w:rPr>
              <w:t>年</w:t>
            </w:r>
            <w:r w:rsidR="0057320E">
              <w:rPr>
                <w:rFonts w:eastAsiaTheme="minorEastAsia" w:hint="eastAsia"/>
                <w:bCs/>
                <w:iCs/>
                <w:color w:val="000000" w:themeColor="text1"/>
                <w:sz w:val="24"/>
                <w:szCs w:val="24"/>
              </w:rPr>
              <w:t>7</w:t>
            </w:r>
            <w:r w:rsidR="0057320E">
              <w:rPr>
                <w:rFonts w:eastAsiaTheme="minorEastAsia" w:hint="eastAsia"/>
                <w:bCs/>
                <w:iCs/>
                <w:color w:val="000000" w:themeColor="text1"/>
                <w:sz w:val="24"/>
                <w:szCs w:val="24"/>
              </w:rPr>
              <w:t>月</w:t>
            </w:r>
            <w:r w:rsidR="0057320E">
              <w:rPr>
                <w:rFonts w:eastAsiaTheme="minorEastAsia" w:hint="eastAsia"/>
                <w:bCs/>
                <w:iCs/>
                <w:color w:val="000000" w:themeColor="text1"/>
                <w:sz w:val="24"/>
                <w:szCs w:val="24"/>
              </w:rPr>
              <w:t>1</w:t>
            </w:r>
            <w:r w:rsidR="0057320E">
              <w:rPr>
                <w:rFonts w:eastAsiaTheme="minorEastAsia"/>
                <w:bCs/>
                <w:iCs/>
                <w:color w:val="000000" w:themeColor="text1"/>
                <w:sz w:val="24"/>
                <w:szCs w:val="24"/>
              </w:rPr>
              <w:t>0</w:t>
            </w:r>
            <w:r w:rsidR="0057320E">
              <w:rPr>
                <w:rFonts w:eastAsiaTheme="minorEastAsia" w:hint="eastAsia"/>
                <w:bCs/>
                <w:iCs/>
                <w:color w:val="000000" w:themeColor="text1"/>
                <w:sz w:val="24"/>
                <w:szCs w:val="24"/>
              </w:rPr>
              <w:t>日</w:t>
            </w:r>
          </w:p>
        </w:tc>
      </w:tr>
    </w:tbl>
    <w:p w14:paraId="683A0C61" w14:textId="77777777" w:rsidR="0017387D" w:rsidRPr="006B5A25" w:rsidRDefault="0017387D" w:rsidP="004145C0">
      <w:pPr>
        <w:spacing w:line="360" w:lineRule="auto"/>
        <w:rPr>
          <w:rFonts w:eastAsiaTheme="minorEastAsia"/>
          <w:color w:val="000000" w:themeColor="text1"/>
          <w:sz w:val="24"/>
          <w:szCs w:val="24"/>
        </w:rPr>
      </w:pPr>
    </w:p>
    <w:sectPr w:rsidR="0017387D" w:rsidRPr="006B5A2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CD3B3" w14:textId="77777777" w:rsidR="00976A94" w:rsidRDefault="00976A94" w:rsidP="00B36AF8">
      <w:r>
        <w:separator/>
      </w:r>
    </w:p>
  </w:endnote>
  <w:endnote w:type="continuationSeparator" w:id="0">
    <w:p w14:paraId="77BFC4F7" w14:textId="77777777" w:rsidR="00976A94" w:rsidRDefault="00976A94" w:rsidP="00B3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B90FD" w14:textId="77777777" w:rsidR="00976A94" w:rsidRDefault="00976A94" w:rsidP="00B36AF8">
      <w:r>
        <w:separator/>
      </w:r>
    </w:p>
  </w:footnote>
  <w:footnote w:type="continuationSeparator" w:id="0">
    <w:p w14:paraId="4C288272" w14:textId="77777777" w:rsidR="00976A94" w:rsidRDefault="00976A94" w:rsidP="00B36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751189"/>
    <w:multiLevelType w:val="singleLevel"/>
    <w:tmpl w:val="96751189"/>
    <w:lvl w:ilvl="0">
      <w:start w:val="4"/>
      <w:numFmt w:val="decimal"/>
      <w:suff w:val="nothing"/>
      <w:lvlText w:val="%1、"/>
      <w:lvlJc w:val="left"/>
    </w:lvl>
  </w:abstractNum>
  <w:abstractNum w:abstractNumId="1" w15:restartNumberingAfterBreak="0">
    <w:nsid w:val="024FE31C"/>
    <w:multiLevelType w:val="singleLevel"/>
    <w:tmpl w:val="024FE31C"/>
    <w:lvl w:ilvl="0">
      <w:start w:val="1"/>
      <w:numFmt w:val="chineseCounting"/>
      <w:suff w:val="nothing"/>
      <w:lvlText w:val="%1、"/>
      <w:lvlJc w:val="left"/>
      <w:rPr>
        <w:rFonts w:hint="eastAsia"/>
      </w:rPr>
    </w:lvl>
  </w:abstractNum>
  <w:abstractNum w:abstractNumId="2" w15:restartNumberingAfterBreak="0">
    <w:nsid w:val="04B255D4"/>
    <w:multiLevelType w:val="hybridMultilevel"/>
    <w:tmpl w:val="51B6125A"/>
    <w:lvl w:ilvl="0" w:tplc="CD42EF64">
      <w:start w:val="16"/>
      <w:numFmt w:val="decimal"/>
      <w:lvlText w:val="%1、"/>
      <w:lvlJc w:val="left"/>
      <w:pPr>
        <w:ind w:left="1201" w:hanging="492"/>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 w15:restartNumberingAfterBreak="0">
    <w:nsid w:val="0F2358BB"/>
    <w:multiLevelType w:val="hybridMultilevel"/>
    <w:tmpl w:val="46B26FCA"/>
    <w:lvl w:ilvl="0" w:tplc="1D9AE8F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15BA2271"/>
    <w:multiLevelType w:val="hybridMultilevel"/>
    <w:tmpl w:val="E7F0601A"/>
    <w:lvl w:ilvl="0" w:tplc="13DC648E">
      <w:start w:val="1"/>
      <w:numFmt w:val="decimalEnclosedCircle"/>
      <w:lvlText w:val="%1"/>
      <w:lvlJc w:val="left"/>
      <w:pPr>
        <w:ind w:left="780" w:hanging="420"/>
      </w:pPr>
      <w:rPr>
        <w:rFonts w:ascii="楷体" w:eastAsia="楷体" w:hAnsi="楷体"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99F7009"/>
    <w:multiLevelType w:val="hybridMultilevel"/>
    <w:tmpl w:val="38A8E7EC"/>
    <w:lvl w:ilvl="0" w:tplc="760888BC">
      <w:start w:val="1"/>
      <w:numFmt w:val="japaneseCounting"/>
      <w:lvlText w:val="第%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A9F4BA6"/>
    <w:multiLevelType w:val="hybridMultilevel"/>
    <w:tmpl w:val="288E3464"/>
    <w:lvl w:ilvl="0" w:tplc="D32CEB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B701CD2"/>
    <w:multiLevelType w:val="hybridMultilevel"/>
    <w:tmpl w:val="9846508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D46180D"/>
    <w:multiLevelType w:val="hybridMultilevel"/>
    <w:tmpl w:val="8BEC4358"/>
    <w:lvl w:ilvl="0" w:tplc="11265B64">
      <w:start w:val="10"/>
      <w:numFmt w:val="decimal"/>
      <w:lvlText w:val="%1、"/>
      <w:lvlJc w:val="left"/>
      <w:pPr>
        <w:ind w:left="974" w:hanging="492"/>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30C9592D"/>
    <w:multiLevelType w:val="hybridMultilevel"/>
    <w:tmpl w:val="AD9CE42C"/>
    <w:lvl w:ilvl="0" w:tplc="13DC648E">
      <w:start w:val="1"/>
      <w:numFmt w:val="decimalEnclosedCircle"/>
      <w:lvlText w:val="%1"/>
      <w:lvlJc w:val="left"/>
      <w:pPr>
        <w:ind w:left="420" w:hanging="420"/>
      </w:pPr>
      <w:rPr>
        <w:rFonts w:ascii="楷体" w:eastAsia="楷体" w:hAnsi="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ABB629F"/>
    <w:multiLevelType w:val="singleLevel"/>
    <w:tmpl w:val="024FE31C"/>
    <w:lvl w:ilvl="0">
      <w:start w:val="1"/>
      <w:numFmt w:val="chineseCounting"/>
      <w:suff w:val="nothing"/>
      <w:lvlText w:val="%1、"/>
      <w:lvlJc w:val="left"/>
      <w:rPr>
        <w:rFonts w:hint="eastAsia"/>
      </w:rPr>
    </w:lvl>
  </w:abstractNum>
  <w:abstractNum w:abstractNumId="11" w15:restartNumberingAfterBreak="0">
    <w:nsid w:val="3BEC018E"/>
    <w:multiLevelType w:val="hybridMultilevel"/>
    <w:tmpl w:val="647C615E"/>
    <w:lvl w:ilvl="0" w:tplc="13DC648E">
      <w:start w:val="1"/>
      <w:numFmt w:val="decimalEnclosedCircle"/>
      <w:lvlText w:val="%1"/>
      <w:lvlJc w:val="left"/>
      <w:pPr>
        <w:ind w:left="420" w:hanging="420"/>
      </w:pPr>
      <w:rPr>
        <w:rFonts w:ascii="楷体" w:eastAsia="楷体" w:hAnsi="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F2E0243"/>
    <w:multiLevelType w:val="multilevel"/>
    <w:tmpl w:val="DF92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C00608"/>
    <w:multiLevelType w:val="hybridMultilevel"/>
    <w:tmpl w:val="356262DC"/>
    <w:lvl w:ilvl="0" w:tplc="EC0C5124">
      <w:start w:val="1"/>
      <w:numFmt w:val="decimalEnclosedCircle"/>
      <w:lvlText w:val="%1"/>
      <w:lvlJc w:val="left"/>
      <w:pPr>
        <w:ind w:left="675" w:hanging="360"/>
      </w:pPr>
      <w:rPr>
        <w:rFonts w:ascii="宋体" w:eastAsia="宋体" w:hAnsi="宋体" w:cs="宋体"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15:restartNumberingAfterBreak="0">
    <w:nsid w:val="50076D03"/>
    <w:multiLevelType w:val="hybridMultilevel"/>
    <w:tmpl w:val="F266DBD0"/>
    <w:lvl w:ilvl="0" w:tplc="13DC648E">
      <w:start w:val="1"/>
      <w:numFmt w:val="decimalEnclosedCircle"/>
      <w:lvlText w:val="%1"/>
      <w:lvlJc w:val="left"/>
      <w:pPr>
        <w:ind w:left="720" w:hanging="360"/>
      </w:pPr>
      <w:rPr>
        <w:rFonts w:ascii="楷体" w:eastAsia="楷体" w:hAnsi="楷体"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15:restartNumberingAfterBreak="0">
    <w:nsid w:val="55CB08E7"/>
    <w:multiLevelType w:val="hybridMultilevel"/>
    <w:tmpl w:val="0B4EFFEE"/>
    <w:lvl w:ilvl="0" w:tplc="3296FA90">
      <w:start w:val="2"/>
      <w:numFmt w:val="japaneseCounting"/>
      <w:lvlText w:val="%1、"/>
      <w:lvlJc w:val="left"/>
      <w:pPr>
        <w:ind w:left="986" w:hanging="504"/>
      </w:pPr>
      <w:rPr>
        <w:rFonts w:cs="Times New Roman"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5C3659C8"/>
    <w:multiLevelType w:val="hybridMultilevel"/>
    <w:tmpl w:val="FEF47F3E"/>
    <w:lvl w:ilvl="0" w:tplc="12545E6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6A9A66AA"/>
    <w:multiLevelType w:val="hybridMultilevel"/>
    <w:tmpl w:val="C63A535E"/>
    <w:lvl w:ilvl="0" w:tplc="13DC648E">
      <w:start w:val="1"/>
      <w:numFmt w:val="decimalEnclosedCircle"/>
      <w:lvlText w:val="%1"/>
      <w:lvlJc w:val="left"/>
      <w:pPr>
        <w:ind w:left="900" w:hanging="420"/>
      </w:pPr>
      <w:rPr>
        <w:rFonts w:ascii="楷体" w:eastAsia="楷体" w:hAnsi="楷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6C1F2346"/>
    <w:multiLevelType w:val="hybridMultilevel"/>
    <w:tmpl w:val="5F0EF0A0"/>
    <w:lvl w:ilvl="0" w:tplc="EA80B700">
      <w:start w:val="1"/>
      <w:numFmt w:val="decimalEnclosedCircle"/>
      <w:lvlText w:val="%1"/>
      <w:lvlJc w:val="left"/>
      <w:pPr>
        <w:ind w:left="810" w:hanging="360"/>
      </w:pPr>
      <w:rPr>
        <w:rFonts w:hint="default"/>
        <w:sz w:val="21"/>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9" w15:restartNumberingAfterBreak="0">
    <w:nsid w:val="6DD41DCF"/>
    <w:multiLevelType w:val="multilevel"/>
    <w:tmpl w:val="6D48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A30A0A"/>
    <w:multiLevelType w:val="hybridMultilevel"/>
    <w:tmpl w:val="8F423CCE"/>
    <w:lvl w:ilvl="0" w:tplc="F5A6828A">
      <w:start w:val="202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77D03983"/>
    <w:multiLevelType w:val="hybridMultilevel"/>
    <w:tmpl w:val="403224AA"/>
    <w:lvl w:ilvl="0" w:tplc="8A045146">
      <w:start w:val="2"/>
      <w:numFmt w:val="japaneseCounting"/>
      <w:lvlText w:val="%1、"/>
      <w:lvlJc w:val="left"/>
      <w:pPr>
        <w:ind w:left="504" w:hanging="504"/>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9C96BFF"/>
    <w:multiLevelType w:val="hybridMultilevel"/>
    <w:tmpl w:val="DAA8F7C6"/>
    <w:lvl w:ilvl="0" w:tplc="96751189">
      <w:start w:val="4"/>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E222B3D"/>
    <w:multiLevelType w:val="hybridMultilevel"/>
    <w:tmpl w:val="2228C662"/>
    <w:lvl w:ilvl="0" w:tplc="C1183C70">
      <w:start w:val="1"/>
      <w:numFmt w:val="decimal"/>
      <w:lvlText w:val="%1、"/>
      <w:lvlJc w:val="left"/>
      <w:pPr>
        <w:ind w:left="3762"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7E280A0C"/>
    <w:multiLevelType w:val="hybridMultilevel"/>
    <w:tmpl w:val="386E6164"/>
    <w:lvl w:ilvl="0" w:tplc="4830B2BA">
      <w:start w:val="5"/>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
  </w:num>
  <w:num w:numId="2">
    <w:abstractNumId w:val="0"/>
  </w:num>
  <w:num w:numId="3">
    <w:abstractNumId w:val="24"/>
  </w:num>
  <w:num w:numId="4">
    <w:abstractNumId w:val="14"/>
  </w:num>
  <w:num w:numId="5">
    <w:abstractNumId w:val="5"/>
  </w:num>
  <w:num w:numId="6">
    <w:abstractNumId w:val="3"/>
  </w:num>
  <w:num w:numId="7">
    <w:abstractNumId w:val="4"/>
  </w:num>
  <w:num w:numId="8">
    <w:abstractNumId w:val="23"/>
  </w:num>
  <w:num w:numId="9">
    <w:abstractNumId w:val="17"/>
  </w:num>
  <w:num w:numId="10">
    <w:abstractNumId w:val="2"/>
  </w:num>
  <w:num w:numId="11">
    <w:abstractNumId w:val="18"/>
  </w:num>
  <w:num w:numId="12">
    <w:abstractNumId w:val="6"/>
  </w:num>
  <w:num w:numId="13">
    <w:abstractNumId w:val="8"/>
  </w:num>
  <w:num w:numId="14">
    <w:abstractNumId w:val="16"/>
  </w:num>
  <w:num w:numId="15">
    <w:abstractNumId w:val="7"/>
  </w:num>
  <w:num w:numId="16">
    <w:abstractNumId w:val="22"/>
  </w:num>
  <w:num w:numId="17">
    <w:abstractNumId w:val="11"/>
  </w:num>
  <w:num w:numId="18">
    <w:abstractNumId w:val="9"/>
  </w:num>
  <w:num w:numId="19">
    <w:abstractNumId w:val="10"/>
  </w:num>
  <w:num w:numId="20">
    <w:abstractNumId w:val="21"/>
  </w:num>
  <w:num w:numId="21">
    <w:abstractNumId w:val="15"/>
  </w:num>
  <w:num w:numId="22">
    <w:abstractNumId w:val="13"/>
  </w:num>
  <w:num w:numId="23">
    <w:abstractNumId w:val="20"/>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70D"/>
    <w:rsid w:val="0000243E"/>
    <w:rsid w:val="00006085"/>
    <w:rsid w:val="0000631A"/>
    <w:rsid w:val="0000734D"/>
    <w:rsid w:val="00010521"/>
    <w:rsid w:val="00013730"/>
    <w:rsid w:val="00015C39"/>
    <w:rsid w:val="00024373"/>
    <w:rsid w:val="00033766"/>
    <w:rsid w:val="00035EE0"/>
    <w:rsid w:val="0003726F"/>
    <w:rsid w:val="00046005"/>
    <w:rsid w:val="000516D7"/>
    <w:rsid w:val="0005255C"/>
    <w:rsid w:val="00053977"/>
    <w:rsid w:val="00055410"/>
    <w:rsid w:val="00060F7B"/>
    <w:rsid w:val="00061732"/>
    <w:rsid w:val="00065DAD"/>
    <w:rsid w:val="00066EBD"/>
    <w:rsid w:val="00071E84"/>
    <w:rsid w:val="000747C2"/>
    <w:rsid w:val="0007633F"/>
    <w:rsid w:val="0008145D"/>
    <w:rsid w:val="00081FD3"/>
    <w:rsid w:val="00084454"/>
    <w:rsid w:val="000857DF"/>
    <w:rsid w:val="00093DB4"/>
    <w:rsid w:val="000A22A6"/>
    <w:rsid w:val="000A2F23"/>
    <w:rsid w:val="000B40E9"/>
    <w:rsid w:val="000C26FA"/>
    <w:rsid w:val="000D0705"/>
    <w:rsid w:val="000D599E"/>
    <w:rsid w:val="000E17AC"/>
    <w:rsid w:val="000E3229"/>
    <w:rsid w:val="000E3C48"/>
    <w:rsid w:val="000F40BF"/>
    <w:rsid w:val="000F70C3"/>
    <w:rsid w:val="0010065C"/>
    <w:rsid w:val="0010224E"/>
    <w:rsid w:val="00103C6C"/>
    <w:rsid w:val="00115952"/>
    <w:rsid w:val="0012019F"/>
    <w:rsid w:val="00123132"/>
    <w:rsid w:val="00124652"/>
    <w:rsid w:val="00125E9F"/>
    <w:rsid w:val="0013473A"/>
    <w:rsid w:val="001366C1"/>
    <w:rsid w:val="00142C41"/>
    <w:rsid w:val="001447B4"/>
    <w:rsid w:val="00152E53"/>
    <w:rsid w:val="00154CDD"/>
    <w:rsid w:val="0016035E"/>
    <w:rsid w:val="001624C6"/>
    <w:rsid w:val="00162C1E"/>
    <w:rsid w:val="0016349B"/>
    <w:rsid w:val="00166B2F"/>
    <w:rsid w:val="00166C1E"/>
    <w:rsid w:val="00171FBA"/>
    <w:rsid w:val="0017387D"/>
    <w:rsid w:val="00174279"/>
    <w:rsid w:val="00176AB7"/>
    <w:rsid w:val="00181974"/>
    <w:rsid w:val="0018391B"/>
    <w:rsid w:val="00184554"/>
    <w:rsid w:val="001863AA"/>
    <w:rsid w:val="001924B6"/>
    <w:rsid w:val="00193F7F"/>
    <w:rsid w:val="001A2286"/>
    <w:rsid w:val="001A463D"/>
    <w:rsid w:val="001A6CCC"/>
    <w:rsid w:val="001A7EC6"/>
    <w:rsid w:val="001B66E1"/>
    <w:rsid w:val="001B6F32"/>
    <w:rsid w:val="001C3671"/>
    <w:rsid w:val="001C5112"/>
    <w:rsid w:val="001C70F1"/>
    <w:rsid w:val="001C7913"/>
    <w:rsid w:val="001D2F95"/>
    <w:rsid w:val="001E36F6"/>
    <w:rsid w:val="001E3738"/>
    <w:rsid w:val="001E3B09"/>
    <w:rsid w:val="001E67BF"/>
    <w:rsid w:val="001F009A"/>
    <w:rsid w:val="001F142C"/>
    <w:rsid w:val="001F34C3"/>
    <w:rsid w:val="00211CE0"/>
    <w:rsid w:val="00214E44"/>
    <w:rsid w:val="00224C86"/>
    <w:rsid w:val="00233006"/>
    <w:rsid w:val="002404A6"/>
    <w:rsid w:val="00241F30"/>
    <w:rsid w:val="00244D92"/>
    <w:rsid w:val="00257028"/>
    <w:rsid w:val="00265B0C"/>
    <w:rsid w:val="00266056"/>
    <w:rsid w:val="00266A27"/>
    <w:rsid w:val="00273D20"/>
    <w:rsid w:val="002744A5"/>
    <w:rsid w:val="00280657"/>
    <w:rsid w:val="00281012"/>
    <w:rsid w:val="00281BCA"/>
    <w:rsid w:val="002850A3"/>
    <w:rsid w:val="002850D5"/>
    <w:rsid w:val="002859C9"/>
    <w:rsid w:val="00287D83"/>
    <w:rsid w:val="0029105C"/>
    <w:rsid w:val="00292A76"/>
    <w:rsid w:val="00292F7B"/>
    <w:rsid w:val="00293EFD"/>
    <w:rsid w:val="002A04C9"/>
    <w:rsid w:val="002A7155"/>
    <w:rsid w:val="002A7BB8"/>
    <w:rsid w:val="002A7D82"/>
    <w:rsid w:val="002B2510"/>
    <w:rsid w:val="002B260F"/>
    <w:rsid w:val="002B3AA2"/>
    <w:rsid w:val="002B5335"/>
    <w:rsid w:val="002B6905"/>
    <w:rsid w:val="002B6F4E"/>
    <w:rsid w:val="002C0BE5"/>
    <w:rsid w:val="002C190E"/>
    <w:rsid w:val="002C619F"/>
    <w:rsid w:val="002D622B"/>
    <w:rsid w:val="002E1136"/>
    <w:rsid w:val="002E2F82"/>
    <w:rsid w:val="002F2937"/>
    <w:rsid w:val="002F2B51"/>
    <w:rsid w:val="002F2D2A"/>
    <w:rsid w:val="00317634"/>
    <w:rsid w:val="003200A9"/>
    <w:rsid w:val="00324E1A"/>
    <w:rsid w:val="00330D33"/>
    <w:rsid w:val="003434ED"/>
    <w:rsid w:val="003449AA"/>
    <w:rsid w:val="00353DB7"/>
    <w:rsid w:val="00355C7B"/>
    <w:rsid w:val="0035676C"/>
    <w:rsid w:val="00360725"/>
    <w:rsid w:val="003609CC"/>
    <w:rsid w:val="00360D56"/>
    <w:rsid w:val="00374236"/>
    <w:rsid w:val="00376030"/>
    <w:rsid w:val="00381BEF"/>
    <w:rsid w:val="003846BF"/>
    <w:rsid w:val="00385F3B"/>
    <w:rsid w:val="0039148B"/>
    <w:rsid w:val="00396F00"/>
    <w:rsid w:val="00397F35"/>
    <w:rsid w:val="003A64F9"/>
    <w:rsid w:val="003A73B5"/>
    <w:rsid w:val="003B00D9"/>
    <w:rsid w:val="003B1190"/>
    <w:rsid w:val="003B12FF"/>
    <w:rsid w:val="003B3596"/>
    <w:rsid w:val="003B4833"/>
    <w:rsid w:val="003B649B"/>
    <w:rsid w:val="003C4A3D"/>
    <w:rsid w:val="003C6869"/>
    <w:rsid w:val="003D1262"/>
    <w:rsid w:val="003D42E7"/>
    <w:rsid w:val="003D4815"/>
    <w:rsid w:val="003E3911"/>
    <w:rsid w:val="003F242D"/>
    <w:rsid w:val="003F32ED"/>
    <w:rsid w:val="003F6AF1"/>
    <w:rsid w:val="00402F5E"/>
    <w:rsid w:val="004031BD"/>
    <w:rsid w:val="004041DC"/>
    <w:rsid w:val="00405516"/>
    <w:rsid w:val="00405966"/>
    <w:rsid w:val="004124DD"/>
    <w:rsid w:val="004145C0"/>
    <w:rsid w:val="00415DE3"/>
    <w:rsid w:val="00420303"/>
    <w:rsid w:val="00423436"/>
    <w:rsid w:val="00426C02"/>
    <w:rsid w:val="0043039D"/>
    <w:rsid w:val="00431026"/>
    <w:rsid w:val="0043265E"/>
    <w:rsid w:val="00433F5F"/>
    <w:rsid w:val="0043770D"/>
    <w:rsid w:val="00437F65"/>
    <w:rsid w:val="0044166C"/>
    <w:rsid w:val="00442F6D"/>
    <w:rsid w:val="00444BDC"/>
    <w:rsid w:val="004475D2"/>
    <w:rsid w:val="00452E4F"/>
    <w:rsid w:val="00457311"/>
    <w:rsid w:val="00463681"/>
    <w:rsid w:val="00475976"/>
    <w:rsid w:val="004823C8"/>
    <w:rsid w:val="004835BE"/>
    <w:rsid w:val="00484A70"/>
    <w:rsid w:val="004875D7"/>
    <w:rsid w:val="004932A2"/>
    <w:rsid w:val="00496218"/>
    <w:rsid w:val="00497CC4"/>
    <w:rsid w:val="004A00E0"/>
    <w:rsid w:val="004A13D1"/>
    <w:rsid w:val="004A162F"/>
    <w:rsid w:val="004A4D0F"/>
    <w:rsid w:val="004A789A"/>
    <w:rsid w:val="004A7F26"/>
    <w:rsid w:val="004B10FE"/>
    <w:rsid w:val="004C49A6"/>
    <w:rsid w:val="004C4D1A"/>
    <w:rsid w:val="004D28FF"/>
    <w:rsid w:val="004D5352"/>
    <w:rsid w:val="004E06F4"/>
    <w:rsid w:val="004E22C9"/>
    <w:rsid w:val="004E2A23"/>
    <w:rsid w:val="004E3933"/>
    <w:rsid w:val="004F0801"/>
    <w:rsid w:val="004F1A2A"/>
    <w:rsid w:val="004F7631"/>
    <w:rsid w:val="00500784"/>
    <w:rsid w:val="005016B0"/>
    <w:rsid w:val="00502FEC"/>
    <w:rsid w:val="00504A0F"/>
    <w:rsid w:val="00512164"/>
    <w:rsid w:val="00516155"/>
    <w:rsid w:val="00534E7B"/>
    <w:rsid w:val="00535A82"/>
    <w:rsid w:val="005404B1"/>
    <w:rsid w:val="005415BB"/>
    <w:rsid w:val="00541F81"/>
    <w:rsid w:val="00544A9B"/>
    <w:rsid w:val="00551604"/>
    <w:rsid w:val="005530FE"/>
    <w:rsid w:val="00555F62"/>
    <w:rsid w:val="00561404"/>
    <w:rsid w:val="00563993"/>
    <w:rsid w:val="005639D1"/>
    <w:rsid w:val="005705FA"/>
    <w:rsid w:val="0057320E"/>
    <w:rsid w:val="00585C5A"/>
    <w:rsid w:val="00586561"/>
    <w:rsid w:val="005938A5"/>
    <w:rsid w:val="0059772E"/>
    <w:rsid w:val="005A20F9"/>
    <w:rsid w:val="005A3DD6"/>
    <w:rsid w:val="005A5CEB"/>
    <w:rsid w:val="005C097A"/>
    <w:rsid w:val="005C0A5E"/>
    <w:rsid w:val="005D2F7E"/>
    <w:rsid w:val="005D6CFC"/>
    <w:rsid w:val="005E529E"/>
    <w:rsid w:val="005E6D4E"/>
    <w:rsid w:val="005F2133"/>
    <w:rsid w:val="005F4735"/>
    <w:rsid w:val="005F4CAA"/>
    <w:rsid w:val="005F52C6"/>
    <w:rsid w:val="005F747D"/>
    <w:rsid w:val="00603F48"/>
    <w:rsid w:val="0060771F"/>
    <w:rsid w:val="006101A9"/>
    <w:rsid w:val="00614462"/>
    <w:rsid w:val="0061630A"/>
    <w:rsid w:val="00620E02"/>
    <w:rsid w:val="00621B00"/>
    <w:rsid w:val="00630061"/>
    <w:rsid w:val="00636599"/>
    <w:rsid w:val="00636D58"/>
    <w:rsid w:val="00640B30"/>
    <w:rsid w:val="006436D4"/>
    <w:rsid w:val="006470DB"/>
    <w:rsid w:val="0064735D"/>
    <w:rsid w:val="00650CEF"/>
    <w:rsid w:val="00655A5E"/>
    <w:rsid w:val="006574FC"/>
    <w:rsid w:val="00662ED2"/>
    <w:rsid w:val="00667A17"/>
    <w:rsid w:val="00672623"/>
    <w:rsid w:val="006739F2"/>
    <w:rsid w:val="0068563A"/>
    <w:rsid w:val="00685F94"/>
    <w:rsid w:val="00686268"/>
    <w:rsid w:val="0068697B"/>
    <w:rsid w:val="006A757E"/>
    <w:rsid w:val="006A7A22"/>
    <w:rsid w:val="006B5A25"/>
    <w:rsid w:val="006C1742"/>
    <w:rsid w:val="006C2791"/>
    <w:rsid w:val="006C466E"/>
    <w:rsid w:val="006C69D3"/>
    <w:rsid w:val="006D04B0"/>
    <w:rsid w:val="006D4BED"/>
    <w:rsid w:val="006D5014"/>
    <w:rsid w:val="006D744A"/>
    <w:rsid w:val="006E4D25"/>
    <w:rsid w:val="006F0D57"/>
    <w:rsid w:val="006F29F9"/>
    <w:rsid w:val="006F30C7"/>
    <w:rsid w:val="006F40B5"/>
    <w:rsid w:val="006F5553"/>
    <w:rsid w:val="006F7BD8"/>
    <w:rsid w:val="00700CC4"/>
    <w:rsid w:val="00700EC3"/>
    <w:rsid w:val="0070210B"/>
    <w:rsid w:val="00704888"/>
    <w:rsid w:val="007100AA"/>
    <w:rsid w:val="00715CB1"/>
    <w:rsid w:val="00716703"/>
    <w:rsid w:val="00722529"/>
    <w:rsid w:val="00724475"/>
    <w:rsid w:val="00731D49"/>
    <w:rsid w:val="00732672"/>
    <w:rsid w:val="007375CE"/>
    <w:rsid w:val="007453DB"/>
    <w:rsid w:val="00747F64"/>
    <w:rsid w:val="007542B8"/>
    <w:rsid w:val="007545B0"/>
    <w:rsid w:val="007555C1"/>
    <w:rsid w:val="00755EF5"/>
    <w:rsid w:val="00765098"/>
    <w:rsid w:val="00766CEF"/>
    <w:rsid w:val="00774AF3"/>
    <w:rsid w:val="00777101"/>
    <w:rsid w:val="0078148C"/>
    <w:rsid w:val="00785AA8"/>
    <w:rsid w:val="00787788"/>
    <w:rsid w:val="00794C87"/>
    <w:rsid w:val="007965F2"/>
    <w:rsid w:val="0079768E"/>
    <w:rsid w:val="007A517A"/>
    <w:rsid w:val="007A5A54"/>
    <w:rsid w:val="007A72B4"/>
    <w:rsid w:val="007B1957"/>
    <w:rsid w:val="007B1BDF"/>
    <w:rsid w:val="007C249C"/>
    <w:rsid w:val="007C33B8"/>
    <w:rsid w:val="007C4A6D"/>
    <w:rsid w:val="007C5864"/>
    <w:rsid w:val="007C5C76"/>
    <w:rsid w:val="007C7841"/>
    <w:rsid w:val="007D0579"/>
    <w:rsid w:val="007D0C37"/>
    <w:rsid w:val="007D0F16"/>
    <w:rsid w:val="007D37C5"/>
    <w:rsid w:val="007D4393"/>
    <w:rsid w:val="007D5BDD"/>
    <w:rsid w:val="007D6653"/>
    <w:rsid w:val="007D78DD"/>
    <w:rsid w:val="007E2871"/>
    <w:rsid w:val="007E4867"/>
    <w:rsid w:val="007E56DB"/>
    <w:rsid w:val="007E6323"/>
    <w:rsid w:val="007E6D33"/>
    <w:rsid w:val="007F09A8"/>
    <w:rsid w:val="00811CD6"/>
    <w:rsid w:val="00812A42"/>
    <w:rsid w:val="00815AA9"/>
    <w:rsid w:val="00816DE3"/>
    <w:rsid w:val="008422F1"/>
    <w:rsid w:val="00842E63"/>
    <w:rsid w:val="0084640A"/>
    <w:rsid w:val="00853310"/>
    <w:rsid w:val="0086340A"/>
    <w:rsid w:val="0086544B"/>
    <w:rsid w:val="00865F26"/>
    <w:rsid w:val="008704EE"/>
    <w:rsid w:val="0087130F"/>
    <w:rsid w:val="00874FF7"/>
    <w:rsid w:val="0087531C"/>
    <w:rsid w:val="00876C39"/>
    <w:rsid w:val="008814ED"/>
    <w:rsid w:val="008A0993"/>
    <w:rsid w:val="008A1492"/>
    <w:rsid w:val="008A202C"/>
    <w:rsid w:val="008A53B6"/>
    <w:rsid w:val="008A6270"/>
    <w:rsid w:val="008A7B48"/>
    <w:rsid w:val="008B0E2C"/>
    <w:rsid w:val="008B2691"/>
    <w:rsid w:val="008C2810"/>
    <w:rsid w:val="008C60D9"/>
    <w:rsid w:val="008C7686"/>
    <w:rsid w:val="008D661D"/>
    <w:rsid w:val="008E212D"/>
    <w:rsid w:val="008E3A43"/>
    <w:rsid w:val="008F0B29"/>
    <w:rsid w:val="008F1034"/>
    <w:rsid w:val="008F5378"/>
    <w:rsid w:val="008F746B"/>
    <w:rsid w:val="009025B0"/>
    <w:rsid w:val="00903251"/>
    <w:rsid w:val="00903EF7"/>
    <w:rsid w:val="00906D8A"/>
    <w:rsid w:val="00910F15"/>
    <w:rsid w:val="009142DF"/>
    <w:rsid w:val="0091455E"/>
    <w:rsid w:val="009158E8"/>
    <w:rsid w:val="009210EE"/>
    <w:rsid w:val="0092751B"/>
    <w:rsid w:val="009314BA"/>
    <w:rsid w:val="00942DE5"/>
    <w:rsid w:val="009458DA"/>
    <w:rsid w:val="009558D8"/>
    <w:rsid w:val="00963094"/>
    <w:rsid w:val="00965966"/>
    <w:rsid w:val="00965D08"/>
    <w:rsid w:val="009666AD"/>
    <w:rsid w:val="009742CF"/>
    <w:rsid w:val="00974527"/>
    <w:rsid w:val="0097551D"/>
    <w:rsid w:val="00976A94"/>
    <w:rsid w:val="00984221"/>
    <w:rsid w:val="00984876"/>
    <w:rsid w:val="009877B2"/>
    <w:rsid w:val="0099022E"/>
    <w:rsid w:val="00994151"/>
    <w:rsid w:val="0099513D"/>
    <w:rsid w:val="009A3277"/>
    <w:rsid w:val="009B3DC1"/>
    <w:rsid w:val="009C0FEA"/>
    <w:rsid w:val="009C1AC9"/>
    <w:rsid w:val="009C2191"/>
    <w:rsid w:val="009C52D8"/>
    <w:rsid w:val="009C5ABF"/>
    <w:rsid w:val="009D2006"/>
    <w:rsid w:val="009D214C"/>
    <w:rsid w:val="009D3C76"/>
    <w:rsid w:val="009E2923"/>
    <w:rsid w:val="009E417B"/>
    <w:rsid w:val="009E45D4"/>
    <w:rsid w:val="009E5E7A"/>
    <w:rsid w:val="009F1635"/>
    <w:rsid w:val="009F1AAE"/>
    <w:rsid w:val="009F3230"/>
    <w:rsid w:val="00A00E13"/>
    <w:rsid w:val="00A01507"/>
    <w:rsid w:val="00A01D7C"/>
    <w:rsid w:val="00A03302"/>
    <w:rsid w:val="00A154E6"/>
    <w:rsid w:val="00A17247"/>
    <w:rsid w:val="00A218B3"/>
    <w:rsid w:val="00A3135D"/>
    <w:rsid w:val="00A3170D"/>
    <w:rsid w:val="00A32654"/>
    <w:rsid w:val="00A356E5"/>
    <w:rsid w:val="00A40788"/>
    <w:rsid w:val="00A40C66"/>
    <w:rsid w:val="00A44E91"/>
    <w:rsid w:val="00A462DA"/>
    <w:rsid w:val="00A46BC7"/>
    <w:rsid w:val="00A510AD"/>
    <w:rsid w:val="00A51CA0"/>
    <w:rsid w:val="00A559AA"/>
    <w:rsid w:val="00A55E0A"/>
    <w:rsid w:val="00A64196"/>
    <w:rsid w:val="00A82D4B"/>
    <w:rsid w:val="00A831C1"/>
    <w:rsid w:val="00A85BF8"/>
    <w:rsid w:val="00A86D4F"/>
    <w:rsid w:val="00A901B2"/>
    <w:rsid w:val="00A93029"/>
    <w:rsid w:val="00A93235"/>
    <w:rsid w:val="00A97B49"/>
    <w:rsid w:val="00AA088E"/>
    <w:rsid w:val="00AA7975"/>
    <w:rsid w:val="00AB0A47"/>
    <w:rsid w:val="00AB13BD"/>
    <w:rsid w:val="00AB5F75"/>
    <w:rsid w:val="00AD2CF4"/>
    <w:rsid w:val="00AD3414"/>
    <w:rsid w:val="00AD4DE1"/>
    <w:rsid w:val="00AD5248"/>
    <w:rsid w:val="00AD5ABF"/>
    <w:rsid w:val="00AD6BC8"/>
    <w:rsid w:val="00AE1912"/>
    <w:rsid w:val="00AE4D63"/>
    <w:rsid w:val="00AE5976"/>
    <w:rsid w:val="00AF4996"/>
    <w:rsid w:val="00B10211"/>
    <w:rsid w:val="00B11C21"/>
    <w:rsid w:val="00B13EDC"/>
    <w:rsid w:val="00B174B0"/>
    <w:rsid w:val="00B2162D"/>
    <w:rsid w:val="00B23FB8"/>
    <w:rsid w:val="00B24242"/>
    <w:rsid w:val="00B27220"/>
    <w:rsid w:val="00B273E0"/>
    <w:rsid w:val="00B34C7F"/>
    <w:rsid w:val="00B36AF8"/>
    <w:rsid w:val="00B45876"/>
    <w:rsid w:val="00B51D86"/>
    <w:rsid w:val="00B51E69"/>
    <w:rsid w:val="00B52056"/>
    <w:rsid w:val="00B6055A"/>
    <w:rsid w:val="00B66080"/>
    <w:rsid w:val="00B712BE"/>
    <w:rsid w:val="00B717FB"/>
    <w:rsid w:val="00B76913"/>
    <w:rsid w:val="00B76A67"/>
    <w:rsid w:val="00B808E1"/>
    <w:rsid w:val="00B83E1D"/>
    <w:rsid w:val="00B85D09"/>
    <w:rsid w:val="00B9156F"/>
    <w:rsid w:val="00B92AD4"/>
    <w:rsid w:val="00B95B8F"/>
    <w:rsid w:val="00B96248"/>
    <w:rsid w:val="00BA438C"/>
    <w:rsid w:val="00BA6BAD"/>
    <w:rsid w:val="00BB1264"/>
    <w:rsid w:val="00BB1369"/>
    <w:rsid w:val="00BB15AB"/>
    <w:rsid w:val="00BB41A4"/>
    <w:rsid w:val="00BB65FE"/>
    <w:rsid w:val="00BB6AEE"/>
    <w:rsid w:val="00BC4050"/>
    <w:rsid w:val="00BC502D"/>
    <w:rsid w:val="00BD193F"/>
    <w:rsid w:val="00BD739E"/>
    <w:rsid w:val="00BE3858"/>
    <w:rsid w:val="00BE4EB5"/>
    <w:rsid w:val="00BF02D8"/>
    <w:rsid w:val="00BF61E1"/>
    <w:rsid w:val="00BF759E"/>
    <w:rsid w:val="00C011AB"/>
    <w:rsid w:val="00C052F8"/>
    <w:rsid w:val="00C122C8"/>
    <w:rsid w:val="00C12754"/>
    <w:rsid w:val="00C151B7"/>
    <w:rsid w:val="00C216E6"/>
    <w:rsid w:val="00C25F64"/>
    <w:rsid w:val="00C33795"/>
    <w:rsid w:val="00C437A8"/>
    <w:rsid w:val="00C458BE"/>
    <w:rsid w:val="00C46183"/>
    <w:rsid w:val="00C512A8"/>
    <w:rsid w:val="00C52386"/>
    <w:rsid w:val="00C54A1A"/>
    <w:rsid w:val="00C55568"/>
    <w:rsid w:val="00C5596C"/>
    <w:rsid w:val="00C561DA"/>
    <w:rsid w:val="00C60563"/>
    <w:rsid w:val="00C60D75"/>
    <w:rsid w:val="00C64E40"/>
    <w:rsid w:val="00C6694A"/>
    <w:rsid w:val="00C80640"/>
    <w:rsid w:val="00C82715"/>
    <w:rsid w:val="00C849EB"/>
    <w:rsid w:val="00C8596C"/>
    <w:rsid w:val="00CA3942"/>
    <w:rsid w:val="00CA5C89"/>
    <w:rsid w:val="00CB0EE8"/>
    <w:rsid w:val="00CB3860"/>
    <w:rsid w:val="00CB4AA2"/>
    <w:rsid w:val="00CB6B91"/>
    <w:rsid w:val="00CC154C"/>
    <w:rsid w:val="00CD1DBD"/>
    <w:rsid w:val="00CD2B8D"/>
    <w:rsid w:val="00CE30AE"/>
    <w:rsid w:val="00CF58EB"/>
    <w:rsid w:val="00D00550"/>
    <w:rsid w:val="00D05B3D"/>
    <w:rsid w:val="00D05FE0"/>
    <w:rsid w:val="00D106E7"/>
    <w:rsid w:val="00D14BC0"/>
    <w:rsid w:val="00D249E4"/>
    <w:rsid w:val="00D2708C"/>
    <w:rsid w:val="00D27BC0"/>
    <w:rsid w:val="00D359B1"/>
    <w:rsid w:val="00D42968"/>
    <w:rsid w:val="00D447DF"/>
    <w:rsid w:val="00D4558C"/>
    <w:rsid w:val="00D4655E"/>
    <w:rsid w:val="00D47263"/>
    <w:rsid w:val="00D56CC8"/>
    <w:rsid w:val="00D57076"/>
    <w:rsid w:val="00D600CA"/>
    <w:rsid w:val="00D60A71"/>
    <w:rsid w:val="00D62858"/>
    <w:rsid w:val="00D67F61"/>
    <w:rsid w:val="00D70EE4"/>
    <w:rsid w:val="00D83879"/>
    <w:rsid w:val="00D8529F"/>
    <w:rsid w:val="00D87D8E"/>
    <w:rsid w:val="00D903A9"/>
    <w:rsid w:val="00D942A8"/>
    <w:rsid w:val="00D94BBA"/>
    <w:rsid w:val="00DA6F3D"/>
    <w:rsid w:val="00DA7A84"/>
    <w:rsid w:val="00DB1A0F"/>
    <w:rsid w:val="00DB556B"/>
    <w:rsid w:val="00DB6600"/>
    <w:rsid w:val="00DB719B"/>
    <w:rsid w:val="00DC04B6"/>
    <w:rsid w:val="00DC4ACA"/>
    <w:rsid w:val="00DC733B"/>
    <w:rsid w:val="00DD3BA0"/>
    <w:rsid w:val="00DD48C1"/>
    <w:rsid w:val="00DE2E36"/>
    <w:rsid w:val="00DE4799"/>
    <w:rsid w:val="00DF2373"/>
    <w:rsid w:val="00DF5F9D"/>
    <w:rsid w:val="00E043F6"/>
    <w:rsid w:val="00E11798"/>
    <w:rsid w:val="00E139E9"/>
    <w:rsid w:val="00E1478E"/>
    <w:rsid w:val="00E14BF4"/>
    <w:rsid w:val="00E152AC"/>
    <w:rsid w:val="00E21FE6"/>
    <w:rsid w:val="00E247FE"/>
    <w:rsid w:val="00E26E82"/>
    <w:rsid w:val="00E30904"/>
    <w:rsid w:val="00E33FEC"/>
    <w:rsid w:val="00E43027"/>
    <w:rsid w:val="00E51760"/>
    <w:rsid w:val="00E5608E"/>
    <w:rsid w:val="00E56BB9"/>
    <w:rsid w:val="00E60C36"/>
    <w:rsid w:val="00E63D0F"/>
    <w:rsid w:val="00E6520A"/>
    <w:rsid w:val="00E67BED"/>
    <w:rsid w:val="00E74956"/>
    <w:rsid w:val="00E825EB"/>
    <w:rsid w:val="00E83525"/>
    <w:rsid w:val="00E85B93"/>
    <w:rsid w:val="00E87C79"/>
    <w:rsid w:val="00E932E0"/>
    <w:rsid w:val="00E970F1"/>
    <w:rsid w:val="00EA15D3"/>
    <w:rsid w:val="00EA42F5"/>
    <w:rsid w:val="00EA61EB"/>
    <w:rsid w:val="00EB105A"/>
    <w:rsid w:val="00EB7081"/>
    <w:rsid w:val="00EC727C"/>
    <w:rsid w:val="00ED076E"/>
    <w:rsid w:val="00EE29AB"/>
    <w:rsid w:val="00EE3ABE"/>
    <w:rsid w:val="00EE5358"/>
    <w:rsid w:val="00EE7FFA"/>
    <w:rsid w:val="00EF187B"/>
    <w:rsid w:val="00F10A98"/>
    <w:rsid w:val="00F21B72"/>
    <w:rsid w:val="00F3304A"/>
    <w:rsid w:val="00F34C5C"/>
    <w:rsid w:val="00F37901"/>
    <w:rsid w:val="00F424BA"/>
    <w:rsid w:val="00F44118"/>
    <w:rsid w:val="00F46A25"/>
    <w:rsid w:val="00F472A5"/>
    <w:rsid w:val="00F50BF6"/>
    <w:rsid w:val="00F54586"/>
    <w:rsid w:val="00F675CB"/>
    <w:rsid w:val="00F7330C"/>
    <w:rsid w:val="00F81148"/>
    <w:rsid w:val="00F82F1E"/>
    <w:rsid w:val="00F84217"/>
    <w:rsid w:val="00F869B6"/>
    <w:rsid w:val="00F869B8"/>
    <w:rsid w:val="00F913E5"/>
    <w:rsid w:val="00F94617"/>
    <w:rsid w:val="00F95271"/>
    <w:rsid w:val="00FA152A"/>
    <w:rsid w:val="00FA3571"/>
    <w:rsid w:val="00FB0FA2"/>
    <w:rsid w:val="00FB2DA7"/>
    <w:rsid w:val="00FB4B18"/>
    <w:rsid w:val="00FC6AC2"/>
    <w:rsid w:val="00FD0C98"/>
    <w:rsid w:val="00FD19D0"/>
    <w:rsid w:val="00FD4EE7"/>
    <w:rsid w:val="00FE521A"/>
    <w:rsid w:val="00FF1066"/>
    <w:rsid w:val="00FF4D14"/>
    <w:rsid w:val="01BA7482"/>
    <w:rsid w:val="05C87AEF"/>
    <w:rsid w:val="05EA2972"/>
    <w:rsid w:val="06515CEE"/>
    <w:rsid w:val="0754584B"/>
    <w:rsid w:val="0E5F6013"/>
    <w:rsid w:val="0EA52FD1"/>
    <w:rsid w:val="101F7B31"/>
    <w:rsid w:val="151A2781"/>
    <w:rsid w:val="1C19445D"/>
    <w:rsid w:val="1CED4C0F"/>
    <w:rsid w:val="217F450B"/>
    <w:rsid w:val="23B43D33"/>
    <w:rsid w:val="247C2782"/>
    <w:rsid w:val="266213B5"/>
    <w:rsid w:val="27545C7D"/>
    <w:rsid w:val="27DD4487"/>
    <w:rsid w:val="28C74D37"/>
    <w:rsid w:val="28FB0F32"/>
    <w:rsid w:val="2A9C7A96"/>
    <w:rsid w:val="2E3C429D"/>
    <w:rsid w:val="2EB24533"/>
    <w:rsid w:val="2EB55525"/>
    <w:rsid w:val="300A70AD"/>
    <w:rsid w:val="31A822D5"/>
    <w:rsid w:val="33A64E28"/>
    <w:rsid w:val="344D327A"/>
    <w:rsid w:val="37540F8C"/>
    <w:rsid w:val="3783656B"/>
    <w:rsid w:val="3805700D"/>
    <w:rsid w:val="3A035298"/>
    <w:rsid w:val="3C556053"/>
    <w:rsid w:val="3EDE688C"/>
    <w:rsid w:val="3EDF09D0"/>
    <w:rsid w:val="3F0301F1"/>
    <w:rsid w:val="41435D03"/>
    <w:rsid w:val="42BA4F3E"/>
    <w:rsid w:val="45E47E98"/>
    <w:rsid w:val="45E939C0"/>
    <w:rsid w:val="484B3D3D"/>
    <w:rsid w:val="49213C2C"/>
    <w:rsid w:val="4B901429"/>
    <w:rsid w:val="4D1C216C"/>
    <w:rsid w:val="4D532C86"/>
    <w:rsid w:val="4F0C281A"/>
    <w:rsid w:val="545C4163"/>
    <w:rsid w:val="54F67864"/>
    <w:rsid w:val="559B75F2"/>
    <w:rsid w:val="58CB34EB"/>
    <w:rsid w:val="5B13150C"/>
    <w:rsid w:val="5D66346D"/>
    <w:rsid w:val="5FB6759F"/>
    <w:rsid w:val="60302012"/>
    <w:rsid w:val="60AB2BA3"/>
    <w:rsid w:val="6186544F"/>
    <w:rsid w:val="655F079A"/>
    <w:rsid w:val="6588506F"/>
    <w:rsid w:val="66BE70BE"/>
    <w:rsid w:val="681E6095"/>
    <w:rsid w:val="68482BD8"/>
    <w:rsid w:val="68DF7413"/>
    <w:rsid w:val="6A1A54DE"/>
    <w:rsid w:val="6A21496C"/>
    <w:rsid w:val="6B2E52A8"/>
    <w:rsid w:val="6D88008A"/>
    <w:rsid w:val="6F953AEC"/>
    <w:rsid w:val="7104284F"/>
    <w:rsid w:val="71AB4ABD"/>
    <w:rsid w:val="720E6AB2"/>
    <w:rsid w:val="73CB69DF"/>
    <w:rsid w:val="740452DB"/>
    <w:rsid w:val="75E81088"/>
    <w:rsid w:val="766A238D"/>
    <w:rsid w:val="779C495F"/>
    <w:rsid w:val="78A5458E"/>
    <w:rsid w:val="7A552729"/>
    <w:rsid w:val="7C1A0E9A"/>
    <w:rsid w:val="7C901001"/>
    <w:rsid w:val="7D2A6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2E05A"/>
  <w15:chartTrackingRefBased/>
  <w15:docId w15:val="{3DA3DF17-4A91-43AB-BDEE-9F303F62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59C9"/>
    <w:pPr>
      <w:widowControl w:val="0"/>
      <w:jc w:val="both"/>
    </w:pPr>
    <w:rPr>
      <w:kern w:val="2"/>
      <w:sz w:val="21"/>
    </w:rPr>
  </w:style>
  <w:style w:type="paragraph" w:styleId="1">
    <w:name w:val="heading 1"/>
    <w:basedOn w:val="a"/>
    <w:next w:val="a"/>
    <w:link w:val="10"/>
    <w:uiPriority w:val="9"/>
    <w:qFormat/>
    <w:rsid w:val="00330D33"/>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rPr>
      <w:rFonts w:ascii="Times New Roman" w:hAnsi="Times New Roman"/>
      <w:kern w:val="2"/>
      <w:sz w:val="18"/>
      <w:szCs w:val="18"/>
    </w:rPr>
  </w:style>
  <w:style w:type="character" w:customStyle="1" w:styleId="a5">
    <w:name w:val="页眉 字符"/>
    <w:link w:val="a6"/>
    <w:uiPriority w:val="99"/>
    <w:rPr>
      <w:sz w:val="18"/>
      <w:szCs w:val="18"/>
    </w:rPr>
  </w:style>
  <w:style w:type="character" w:styleId="a7">
    <w:name w:val="annotation reference"/>
    <w:uiPriority w:val="99"/>
    <w:unhideWhenUsed/>
    <w:rPr>
      <w:sz w:val="21"/>
      <w:szCs w:val="21"/>
    </w:rPr>
  </w:style>
  <w:style w:type="character" w:customStyle="1" w:styleId="a8">
    <w:name w:val="批注主题 字符"/>
    <w:link w:val="a9"/>
    <w:uiPriority w:val="99"/>
    <w:semiHidden/>
    <w:rPr>
      <w:rFonts w:ascii="Times New Roman" w:hAnsi="Times New Roman"/>
      <w:b/>
      <w:bCs/>
      <w:kern w:val="2"/>
      <w:sz w:val="21"/>
    </w:rPr>
  </w:style>
  <w:style w:type="character" w:customStyle="1" w:styleId="20">
    <w:name w:val="标题 2 字符"/>
    <w:link w:val="2"/>
    <w:uiPriority w:val="9"/>
    <w:rPr>
      <w:rFonts w:ascii="Cambria" w:eastAsia="宋体" w:hAnsi="Cambria" w:cs="Times New Roman"/>
      <w:b/>
      <w:bCs/>
      <w:sz w:val="32"/>
      <w:szCs w:val="32"/>
    </w:rPr>
  </w:style>
  <w:style w:type="character" w:customStyle="1" w:styleId="aa">
    <w:name w:val="页脚 字符"/>
    <w:link w:val="ab"/>
    <w:uiPriority w:val="99"/>
    <w:rPr>
      <w:sz w:val="18"/>
      <w:szCs w:val="18"/>
    </w:rPr>
  </w:style>
  <w:style w:type="character" w:customStyle="1" w:styleId="ac">
    <w:name w:val="批注文字 字符"/>
    <w:link w:val="ad"/>
    <w:uiPriority w:val="99"/>
    <w:semiHidden/>
    <w:rPr>
      <w:rFonts w:ascii="Times New Roman" w:hAnsi="Times New Roman"/>
      <w:kern w:val="2"/>
      <w:sz w:val="21"/>
    </w:rPr>
  </w:style>
  <w:style w:type="paragraph" w:styleId="a6">
    <w:name w:val="header"/>
    <w:basedOn w:val="a"/>
    <w:link w:val="a5"/>
    <w:uiPriority w:val="99"/>
    <w:unhideWhenUsed/>
    <w:pPr>
      <w:pBdr>
        <w:bottom w:val="single" w:sz="6" w:space="1" w:color="auto"/>
      </w:pBdr>
      <w:tabs>
        <w:tab w:val="center" w:pos="4153"/>
        <w:tab w:val="right" w:pos="8306"/>
      </w:tabs>
      <w:snapToGrid w:val="0"/>
      <w:jc w:val="center"/>
    </w:pPr>
    <w:rPr>
      <w:sz w:val="18"/>
      <w:szCs w:val="18"/>
    </w:rPr>
  </w:style>
  <w:style w:type="paragraph" w:styleId="ab">
    <w:name w:val="footer"/>
    <w:basedOn w:val="a"/>
    <w:link w:val="aa"/>
    <w:uiPriority w:val="99"/>
    <w:unhideWhenUsed/>
    <w:pPr>
      <w:tabs>
        <w:tab w:val="center" w:pos="4153"/>
        <w:tab w:val="right" w:pos="8306"/>
      </w:tabs>
      <w:snapToGrid w:val="0"/>
      <w:jc w:val="left"/>
    </w:pPr>
    <w:rPr>
      <w:sz w:val="18"/>
      <w:szCs w:val="18"/>
    </w:rPr>
  </w:style>
  <w:style w:type="paragraph" w:styleId="a4">
    <w:name w:val="Balloon Text"/>
    <w:basedOn w:val="a"/>
    <w:link w:val="a3"/>
    <w:uiPriority w:val="99"/>
    <w:unhideWhenUsed/>
    <w:rPr>
      <w:sz w:val="18"/>
      <w:szCs w:val="18"/>
    </w:rPr>
  </w:style>
  <w:style w:type="paragraph" w:styleId="ad">
    <w:name w:val="annotation text"/>
    <w:basedOn w:val="a"/>
    <w:link w:val="ac"/>
    <w:uiPriority w:val="99"/>
    <w:unhideWhenUsed/>
    <w:pPr>
      <w:jc w:val="left"/>
    </w:pPr>
  </w:style>
  <w:style w:type="paragraph" w:styleId="a9">
    <w:name w:val="annotation subject"/>
    <w:basedOn w:val="ad"/>
    <w:next w:val="ad"/>
    <w:link w:val="a8"/>
    <w:uiPriority w:val="99"/>
    <w:unhideWhenUsed/>
    <w:rPr>
      <w:b/>
      <w:bCs/>
    </w:rPr>
  </w:style>
  <w:style w:type="paragraph" w:customStyle="1" w:styleId="005">
    <w:name w:val="005正文"/>
    <w:basedOn w:val="a"/>
    <w:pPr>
      <w:spacing w:beforeLines="50"/>
      <w:ind w:firstLineChars="200" w:firstLine="200"/>
    </w:pPr>
    <w:rPr>
      <w:szCs w:val="22"/>
    </w:rPr>
  </w:style>
  <w:style w:type="paragraph" w:styleId="ae">
    <w:name w:val="List Paragraph"/>
    <w:basedOn w:val="a"/>
    <w:uiPriority w:val="34"/>
    <w:qFormat/>
    <w:rsid w:val="00D106E7"/>
    <w:pPr>
      <w:ind w:firstLineChars="200" w:firstLine="420"/>
    </w:pPr>
  </w:style>
  <w:style w:type="paragraph" w:styleId="af">
    <w:name w:val="Body Text"/>
    <w:aliases w:val="正文文字"/>
    <w:basedOn w:val="a"/>
    <w:link w:val="af0"/>
    <w:unhideWhenUsed/>
    <w:rsid w:val="00D106E7"/>
    <w:pPr>
      <w:widowControl/>
      <w:spacing w:after="120"/>
      <w:jc w:val="left"/>
    </w:pPr>
    <w:rPr>
      <w:rFonts w:ascii="宋体" w:hAnsi="宋体" w:cs="宋体"/>
      <w:kern w:val="0"/>
      <w:sz w:val="24"/>
      <w:szCs w:val="24"/>
    </w:rPr>
  </w:style>
  <w:style w:type="character" w:customStyle="1" w:styleId="af0">
    <w:name w:val="正文文本 字符"/>
    <w:aliases w:val="正文文字 字符"/>
    <w:basedOn w:val="a0"/>
    <w:link w:val="af"/>
    <w:rsid w:val="00D106E7"/>
    <w:rPr>
      <w:rFonts w:ascii="宋体" w:hAnsi="宋体" w:cs="宋体"/>
      <w:sz w:val="24"/>
      <w:szCs w:val="24"/>
    </w:rPr>
  </w:style>
  <w:style w:type="paragraph" w:styleId="af1">
    <w:name w:val="Normal (Web)"/>
    <w:basedOn w:val="a"/>
    <w:uiPriority w:val="99"/>
    <w:semiHidden/>
    <w:unhideWhenUsed/>
    <w:rsid w:val="00B95B8F"/>
    <w:rPr>
      <w:sz w:val="24"/>
      <w:szCs w:val="24"/>
    </w:rPr>
  </w:style>
  <w:style w:type="paragraph" w:styleId="af2">
    <w:name w:val="Revision"/>
    <w:hidden/>
    <w:uiPriority w:val="99"/>
    <w:unhideWhenUsed/>
    <w:rsid w:val="003434ED"/>
    <w:rPr>
      <w:kern w:val="2"/>
      <w:sz w:val="21"/>
    </w:rPr>
  </w:style>
  <w:style w:type="character" w:customStyle="1" w:styleId="10">
    <w:name w:val="标题 1 字符"/>
    <w:basedOn w:val="a0"/>
    <w:link w:val="1"/>
    <w:uiPriority w:val="9"/>
    <w:rsid w:val="00330D33"/>
    <w:rPr>
      <w:rFonts w:asciiTheme="minorHAnsi" w:eastAsiaTheme="minorEastAsia" w:hAnsiTheme="minorHAnsi" w:cstheme="minorBidi"/>
      <w:b/>
      <w:bCs/>
      <w:kern w:val="44"/>
      <w:sz w:val="44"/>
      <w:szCs w:val="44"/>
    </w:rPr>
  </w:style>
  <w:style w:type="character" w:styleId="af3">
    <w:name w:val="Hyperlink"/>
    <w:basedOn w:val="a0"/>
    <w:uiPriority w:val="99"/>
    <w:unhideWhenUsed/>
    <w:rsid w:val="00F811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436365">
      <w:bodyDiv w:val="1"/>
      <w:marLeft w:val="0"/>
      <w:marRight w:val="0"/>
      <w:marTop w:val="0"/>
      <w:marBottom w:val="0"/>
      <w:divBdr>
        <w:top w:val="none" w:sz="0" w:space="0" w:color="auto"/>
        <w:left w:val="none" w:sz="0" w:space="0" w:color="auto"/>
        <w:bottom w:val="none" w:sz="0" w:space="0" w:color="auto"/>
        <w:right w:val="none" w:sz="0" w:space="0" w:color="auto"/>
      </w:divBdr>
      <w:divsChild>
        <w:div w:id="1702314170">
          <w:marLeft w:val="0"/>
          <w:marRight w:val="0"/>
          <w:marTop w:val="0"/>
          <w:marBottom w:val="240"/>
          <w:divBdr>
            <w:top w:val="none" w:sz="0" w:space="0" w:color="auto"/>
            <w:left w:val="none" w:sz="0" w:space="0" w:color="auto"/>
            <w:bottom w:val="none" w:sz="0" w:space="0" w:color="auto"/>
            <w:right w:val="none" w:sz="0" w:space="0" w:color="auto"/>
          </w:divBdr>
        </w:div>
        <w:div w:id="1277100110">
          <w:marLeft w:val="0"/>
          <w:marRight w:val="0"/>
          <w:marTop w:val="0"/>
          <w:marBottom w:val="240"/>
          <w:divBdr>
            <w:top w:val="none" w:sz="0" w:space="0" w:color="auto"/>
            <w:left w:val="none" w:sz="0" w:space="0" w:color="auto"/>
            <w:bottom w:val="none" w:sz="0" w:space="0" w:color="auto"/>
            <w:right w:val="none" w:sz="0" w:space="0" w:color="auto"/>
          </w:divBdr>
        </w:div>
      </w:divsChild>
    </w:div>
    <w:div w:id="667564293">
      <w:bodyDiv w:val="1"/>
      <w:marLeft w:val="0"/>
      <w:marRight w:val="0"/>
      <w:marTop w:val="0"/>
      <w:marBottom w:val="0"/>
      <w:divBdr>
        <w:top w:val="none" w:sz="0" w:space="0" w:color="auto"/>
        <w:left w:val="none" w:sz="0" w:space="0" w:color="auto"/>
        <w:bottom w:val="none" w:sz="0" w:space="0" w:color="auto"/>
        <w:right w:val="none" w:sz="0" w:space="0" w:color="auto"/>
      </w:divBdr>
      <w:divsChild>
        <w:div w:id="248976173">
          <w:marLeft w:val="1166"/>
          <w:marRight w:val="0"/>
          <w:marTop w:val="0"/>
          <w:marBottom w:val="0"/>
          <w:divBdr>
            <w:top w:val="none" w:sz="0" w:space="0" w:color="auto"/>
            <w:left w:val="none" w:sz="0" w:space="0" w:color="auto"/>
            <w:bottom w:val="none" w:sz="0" w:space="0" w:color="auto"/>
            <w:right w:val="none" w:sz="0" w:space="0" w:color="auto"/>
          </w:divBdr>
        </w:div>
      </w:divsChild>
    </w:div>
    <w:div w:id="1205364480">
      <w:bodyDiv w:val="1"/>
      <w:marLeft w:val="0"/>
      <w:marRight w:val="0"/>
      <w:marTop w:val="0"/>
      <w:marBottom w:val="0"/>
      <w:divBdr>
        <w:top w:val="none" w:sz="0" w:space="0" w:color="auto"/>
        <w:left w:val="none" w:sz="0" w:space="0" w:color="auto"/>
        <w:bottom w:val="none" w:sz="0" w:space="0" w:color="auto"/>
        <w:right w:val="none" w:sz="0" w:space="0" w:color="auto"/>
      </w:divBdr>
      <w:divsChild>
        <w:div w:id="279454801">
          <w:marLeft w:val="1166"/>
          <w:marRight w:val="0"/>
          <w:marTop w:val="0"/>
          <w:marBottom w:val="0"/>
          <w:divBdr>
            <w:top w:val="none" w:sz="0" w:space="0" w:color="auto"/>
            <w:left w:val="none" w:sz="0" w:space="0" w:color="auto"/>
            <w:bottom w:val="none" w:sz="0" w:space="0" w:color="auto"/>
            <w:right w:val="none" w:sz="0" w:space="0" w:color="auto"/>
          </w:divBdr>
        </w:div>
      </w:divsChild>
    </w:div>
    <w:div w:id="1498229258">
      <w:bodyDiv w:val="1"/>
      <w:marLeft w:val="0"/>
      <w:marRight w:val="0"/>
      <w:marTop w:val="0"/>
      <w:marBottom w:val="0"/>
      <w:divBdr>
        <w:top w:val="none" w:sz="0" w:space="0" w:color="auto"/>
        <w:left w:val="none" w:sz="0" w:space="0" w:color="auto"/>
        <w:bottom w:val="none" w:sz="0" w:space="0" w:color="auto"/>
        <w:right w:val="none" w:sz="0" w:space="0" w:color="auto"/>
      </w:divBdr>
      <w:divsChild>
        <w:div w:id="1628585264">
          <w:marLeft w:val="0"/>
          <w:marRight w:val="0"/>
          <w:marTop w:val="0"/>
          <w:marBottom w:val="0"/>
          <w:divBdr>
            <w:top w:val="none" w:sz="0" w:space="0" w:color="auto"/>
            <w:left w:val="none" w:sz="0" w:space="0" w:color="auto"/>
            <w:bottom w:val="none" w:sz="0" w:space="0" w:color="auto"/>
            <w:right w:val="none" w:sz="0" w:space="0" w:color="auto"/>
          </w:divBdr>
        </w:div>
        <w:div w:id="1700429392">
          <w:marLeft w:val="0"/>
          <w:marRight w:val="0"/>
          <w:marTop w:val="0"/>
          <w:marBottom w:val="0"/>
          <w:divBdr>
            <w:top w:val="none" w:sz="0" w:space="0" w:color="auto"/>
            <w:left w:val="none" w:sz="0" w:space="0" w:color="auto"/>
            <w:bottom w:val="none" w:sz="0" w:space="0" w:color="auto"/>
            <w:right w:val="none" w:sz="0" w:space="0" w:color="auto"/>
          </w:divBdr>
        </w:div>
        <w:div w:id="1765223092">
          <w:marLeft w:val="0"/>
          <w:marRight w:val="0"/>
          <w:marTop w:val="0"/>
          <w:marBottom w:val="0"/>
          <w:divBdr>
            <w:top w:val="none" w:sz="0" w:space="0" w:color="auto"/>
            <w:left w:val="none" w:sz="0" w:space="0" w:color="auto"/>
            <w:bottom w:val="none" w:sz="0" w:space="0" w:color="auto"/>
            <w:right w:val="none" w:sz="0" w:space="0" w:color="auto"/>
          </w:divBdr>
        </w:div>
      </w:divsChild>
    </w:div>
    <w:div w:id="1952544431">
      <w:bodyDiv w:val="1"/>
      <w:marLeft w:val="0"/>
      <w:marRight w:val="0"/>
      <w:marTop w:val="0"/>
      <w:marBottom w:val="0"/>
      <w:divBdr>
        <w:top w:val="none" w:sz="0" w:space="0" w:color="auto"/>
        <w:left w:val="none" w:sz="0" w:space="0" w:color="auto"/>
        <w:bottom w:val="none" w:sz="0" w:space="0" w:color="auto"/>
        <w:right w:val="none" w:sz="0" w:space="0" w:color="auto"/>
      </w:divBdr>
      <w:divsChild>
        <w:div w:id="1153983972">
          <w:marLeft w:val="274"/>
          <w:marRight w:val="0"/>
          <w:marTop w:val="0"/>
          <w:marBottom w:val="0"/>
          <w:divBdr>
            <w:top w:val="none" w:sz="0" w:space="0" w:color="auto"/>
            <w:left w:val="none" w:sz="0" w:space="0" w:color="auto"/>
            <w:bottom w:val="none" w:sz="0" w:space="0" w:color="auto"/>
            <w:right w:val="none" w:sz="0" w:space="0" w:color="auto"/>
          </w:divBdr>
        </w:div>
      </w:divsChild>
    </w:div>
    <w:div w:id="2050495793">
      <w:bodyDiv w:val="1"/>
      <w:marLeft w:val="0"/>
      <w:marRight w:val="0"/>
      <w:marTop w:val="0"/>
      <w:marBottom w:val="0"/>
      <w:divBdr>
        <w:top w:val="none" w:sz="0" w:space="0" w:color="auto"/>
        <w:left w:val="none" w:sz="0" w:space="0" w:color="auto"/>
        <w:bottom w:val="none" w:sz="0" w:space="0" w:color="auto"/>
        <w:right w:val="none" w:sz="0" w:space="0" w:color="auto"/>
      </w:divBdr>
      <w:divsChild>
        <w:div w:id="939071374">
          <w:marLeft w:val="0"/>
          <w:marRight w:val="0"/>
          <w:marTop w:val="0"/>
          <w:marBottom w:val="240"/>
          <w:divBdr>
            <w:top w:val="none" w:sz="0" w:space="0" w:color="auto"/>
            <w:left w:val="none" w:sz="0" w:space="0" w:color="auto"/>
            <w:bottom w:val="none" w:sz="0" w:space="0" w:color="auto"/>
            <w:right w:val="none" w:sz="0" w:space="0" w:color="auto"/>
          </w:divBdr>
        </w:div>
        <w:div w:id="2100522954">
          <w:marLeft w:val="0"/>
          <w:marRight w:val="0"/>
          <w:marTop w:val="0"/>
          <w:marBottom w:val="0"/>
          <w:divBdr>
            <w:top w:val="none" w:sz="0" w:space="0" w:color="auto"/>
            <w:left w:val="none" w:sz="0" w:space="0" w:color="auto"/>
            <w:bottom w:val="none" w:sz="0" w:space="0" w:color="auto"/>
            <w:right w:val="none" w:sz="0" w:space="0" w:color="auto"/>
          </w:divBdr>
        </w:div>
        <w:div w:id="1123109731">
          <w:marLeft w:val="0"/>
          <w:marRight w:val="0"/>
          <w:marTop w:val="0"/>
          <w:marBottom w:val="0"/>
          <w:divBdr>
            <w:top w:val="none" w:sz="0" w:space="0" w:color="auto"/>
            <w:left w:val="none" w:sz="0" w:space="0" w:color="auto"/>
            <w:bottom w:val="none" w:sz="0" w:space="0" w:color="auto"/>
            <w:right w:val="none" w:sz="0" w:space="0" w:color="auto"/>
          </w:divBdr>
        </w:div>
        <w:div w:id="6747231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1BB72-04C2-4EFD-ADE2-B06B9654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nzhuo</dc:creator>
  <cp:keywords/>
  <cp:lastModifiedBy>ZhuLei</cp:lastModifiedBy>
  <cp:revision>87</cp:revision>
  <cp:lastPrinted>2025-08-29T03:39:00Z</cp:lastPrinted>
  <dcterms:created xsi:type="dcterms:W3CDTF">2025-04-29T02:45:00Z</dcterms:created>
  <dcterms:modified xsi:type="dcterms:W3CDTF">2026-07-22T04:17:00Z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