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DD1AB" w14:textId="11892AD3" w:rsidR="00177A76" w:rsidRPr="001E21A5" w:rsidRDefault="00A7062D">
      <w:pPr>
        <w:widowControl/>
        <w:wordWrap w:val="0"/>
        <w:spacing w:line="360" w:lineRule="auto"/>
        <w:rPr>
          <w:rFonts w:ascii="Times New Roman" w:eastAsia="楷体" w:hAnsi="Times New Roman" w:cs="Times New Roman"/>
          <w:b/>
          <w:bCs/>
          <w:color w:val="000000" w:themeColor="text1"/>
          <w:kern w:val="0"/>
          <w:sz w:val="24"/>
          <w:lang w:bidi="ar"/>
        </w:rPr>
      </w:pPr>
      <w:r w:rsidRPr="001E21A5">
        <w:rPr>
          <w:rFonts w:ascii="Times New Roman" w:eastAsia="楷体" w:hAnsi="Times New Roman" w:cs="Times New Roman"/>
          <w:b/>
          <w:bCs/>
          <w:color w:val="000000" w:themeColor="text1"/>
          <w:kern w:val="0"/>
          <w:sz w:val="24"/>
          <w:lang w:bidi="ar"/>
        </w:rPr>
        <w:t>证券代码：</w:t>
      </w:r>
      <w:r w:rsidRPr="001E21A5">
        <w:rPr>
          <w:rFonts w:ascii="Times New Roman" w:eastAsia="楷体" w:hAnsi="Times New Roman" w:cs="Times New Roman"/>
          <w:b/>
          <w:bCs/>
          <w:color w:val="000000" w:themeColor="text1"/>
          <w:kern w:val="0"/>
          <w:sz w:val="24"/>
          <w:lang w:bidi="ar"/>
        </w:rPr>
        <w:t xml:space="preserve">688069                                               </w:t>
      </w:r>
      <w:r w:rsidR="0038050C">
        <w:rPr>
          <w:rFonts w:ascii="Times New Roman" w:eastAsia="楷体" w:hAnsi="Times New Roman" w:cs="Times New Roman" w:hint="eastAsia"/>
          <w:b/>
          <w:bCs/>
          <w:color w:val="000000" w:themeColor="text1"/>
          <w:kern w:val="0"/>
          <w:sz w:val="24"/>
          <w:lang w:bidi="ar"/>
        </w:rPr>
        <w:t xml:space="preserve">   </w:t>
      </w:r>
      <w:r w:rsidRPr="001E21A5">
        <w:rPr>
          <w:rFonts w:ascii="Times New Roman" w:eastAsia="楷体" w:hAnsi="Times New Roman" w:cs="Times New Roman"/>
          <w:b/>
          <w:bCs/>
          <w:color w:val="000000" w:themeColor="text1"/>
          <w:kern w:val="0"/>
          <w:sz w:val="24"/>
          <w:lang w:bidi="ar"/>
        </w:rPr>
        <w:t>证券简称：德林海</w:t>
      </w:r>
    </w:p>
    <w:p w14:paraId="39B17B57" w14:textId="77777777" w:rsidR="00177A76" w:rsidRPr="001E21A5" w:rsidRDefault="00177A76">
      <w:pPr>
        <w:widowControl/>
        <w:wordWrap w:val="0"/>
        <w:spacing w:line="360" w:lineRule="auto"/>
        <w:rPr>
          <w:rFonts w:ascii="Times New Roman" w:eastAsia="楷体" w:hAnsi="Times New Roman" w:cs="Times New Roman"/>
          <w:color w:val="000000" w:themeColor="text1"/>
          <w:kern w:val="0"/>
          <w:sz w:val="24"/>
          <w:lang w:bidi="ar"/>
        </w:rPr>
      </w:pPr>
    </w:p>
    <w:p w14:paraId="68D599EF" w14:textId="77777777" w:rsidR="00177A76" w:rsidRPr="001E21A5" w:rsidRDefault="00A7062D">
      <w:pPr>
        <w:widowControl/>
        <w:wordWrap w:val="0"/>
        <w:spacing w:line="360" w:lineRule="auto"/>
        <w:jc w:val="center"/>
        <w:rPr>
          <w:rFonts w:ascii="Times New Roman" w:eastAsia="楷体" w:hAnsi="Times New Roman" w:cs="Times New Roman"/>
          <w:b/>
          <w:bCs/>
          <w:color w:val="000000" w:themeColor="text1"/>
          <w:kern w:val="0"/>
          <w:sz w:val="28"/>
          <w:szCs w:val="28"/>
          <w:lang w:bidi="ar"/>
        </w:rPr>
      </w:pPr>
      <w:r w:rsidRPr="001E21A5">
        <w:rPr>
          <w:rFonts w:ascii="Times New Roman" w:eastAsia="楷体" w:hAnsi="Times New Roman" w:cs="Times New Roman"/>
          <w:b/>
          <w:bCs/>
          <w:color w:val="000000" w:themeColor="text1"/>
          <w:kern w:val="0"/>
          <w:sz w:val="28"/>
          <w:szCs w:val="28"/>
          <w:lang w:bidi="ar"/>
        </w:rPr>
        <w:t>无锡德林海环保科技股份有限公司</w:t>
      </w:r>
    </w:p>
    <w:p w14:paraId="657F6427" w14:textId="77777777" w:rsidR="00177A76" w:rsidRPr="001E21A5" w:rsidRDefault="00A7062D">
      <w:pPr>
        <w:widowControl/>
        <w:wordWrap w:val="0"/>
        <w:spacing w:line="360" w:lineRule="auto"/>
        <w:jc w:val="center"/>
        <w:rPr>
          <w:rFonts w:ascii="Times New Roman" w:eastAsia="楷体" w:hAnsi="Times New Roman" w:cs="Times New Roman"/>
          <w:b/>
          <w:bCs/>
          <w:color w:val="000000" w:themeColor="text1"/>
          <w:kern w:val="0"/>
          <w:sz w:val="28"/>
          <w:szCs w:val="28"/>
          <w:lang w:bidi="ar"/>
        </w:rPr>
      </w:pPr>
      <w:r w:rsidRPr="001E21A5">
        <w:rPr>
          <w:rFonts w:ascii="Times New Roman" w:eastAsia="楷体" w:hAnsi="Times New Roman" w:cs="Times New Roman"/>
          <w:b/>
          <w:bCs/>
          <w:color w:val="000000" w:themeColor="text1"/>
          <w:kern w:val="0"/>
          <w:sz w:val="28"/>
          <w:szCs w:val="28"/>
          <w:lang w:bidi="ar"/>
        </w:rPr>
        <w:t>投资者关系活动记录表</w:t>
      </w:r>
    </w:p>
    <w:p w14:paraId="63320F72" w14:textId="77777777" w:rsidR="00177A76" w:rsidRPr="001E21A5" w:rsidRDefault="00A7062D">
      <w:pPr>
        <w:widowControl/>
        <w:wordWrap w:val="0"/>
        <w:spacing w:line="360" w:lineRule="auto"/>
        <w:jc w:val="center"/>
        <w:rPr>
          <w:rFonts w:ascii="Times New Roman" w:eastAsia="楷体" w:hAnsi="Times New Roman" w:cs="Times New Roman"/>
          <w:b/>
          <w:bCs/>
          <w:color w:val="000000" w:themeColor="text1"/>
          <w:kern w:val="0"/>
          <w:sz w:val="24"/>
          <w:lang w:bidi="ar"/>
        </w:rPr>
      </w:pPr>
      <w:r w:rsidRPr="001E21A5">
        <w:rPr>
          <w:rFonts w:ascii="Times New Roman" w:eastAsia="楷体" w:hAnsi="Times New Roman" w:cs="Times New Roman"/>
          <w:b/>
          <w:bCs/>
          <w:color w:val="000000" w:themeColor="text1"/>
          <w:kern w:val="0"/>
          <w:sz w:val="28"/>
          <w:szCs w:val="28"/>
          <w:lang w:bidi="ar"/>
        </w:rPr>
        <w:t xml:space="preserve">                                                    </w:t>
      </w:r>
      <w:r w:rsidRPr="001E21A5">
        <w:rPr>
          <w:rFonts w:ascii="Times New Roman" w:eastAsia="楷体" w:hAnsi="Times New Roman" w:cs="Times New Roman"/>
          <w:b/>
          <w:bCs/>
          <w:color w:val="000000" w:themeColor="text1"/>
          <w:kern w:val="0"/>
          <w:sz w:val="24"/>
          <w:lang w:bidi="ar"/>
        </w:rPr>
        <w:t xml:space="preserve"> </w:t>
      </w:r>
      <w:r w:rsidRPr="001E21A5">
        <w:rPr>
          <w:rFonts w:ascii="Times New Roman" w:eastAsia="楷体" w:hAnsi="Times New Roman" w:cs="Times New Roman"/>
          <w:b/>
          <w:bCs/>
          <w:color w:val="000000" w:themeColor="text1"/>
          <w:kern w:val="0"/>
          <w:sz w:val="24"/>
          <w:lang w:bidi="ar"/>
        </w:rPr>
        <w:t>编号：</w:t>
      </w:r>
      <w:r w:rsidRPr="001E21A5">
        <w:rPr>
          <w:rFonts w:ascii="Times New Roman" w:eastAsia="楷体" w:hAnsi="Times New Roman" w:cs="Times New Roman"/>
          <w:b/>
          <w:bCs/>
          <w:color w:val="000000" w:themeColor="text1"/>
          <w:kern w:val="0"/>
          <w:sz w:val="24"/>
          <w:lang w:bidi="ar"/>
        </w:rPr>
        <w:t>202</w:t>
      </w:r>
      <w:r w:rsidRPr="001E21A5">
        <w:rPr>
          <w:rFonts w:ascii="Times New Roman" w:eastAsia="楷体" w:hAnsi="Times New Roman" w:cs="Times New Roman" w:hint="eastAsia"/>
          <w:b/>
          <w:bCs/>
          <w:color w:val="000000" w:themeColor="text1"/>
          <w:kern w:val="0"/>
          <w:sz w:val="24"/>
          <w:lang w:bidi="ar"/>
        </w:rPr>
        <w:t>6</w:t>
      </w:r>
      <w:r w:rsidRPr="001E21A5">
        <w:rPr>
          <w:rFonts w:ascii="Times New Roman" w:eastAsia="楷体" w:hAnsi="Times New Roman" w:cs="Times New Roman"/>
          <w:b/>
          <w:bCs/>
          <w:color w:val="000000" w:themeColor="text1"/>
          <w:kern w:val="0"/>
          <w:sz w:val="24"/>
          <w:lang w:bidi="ar"/>
        </w:rPr>
        <w:t>-00</w:t>
      </w:r>
      <w:r w:rsidRPr="001E21A5">
        <w:rPr>
          <w:rFonts w:ascii="Times New Roman" w:eastAsia="楷体" w:hAnsi="Times New Roman" w:cs="Times New Roman" w:hint="eastAsia"/>
          <w:b/>
          <w:bCs/>
          <w:color w:val="000000" w:themeColor="text1"/>
          <w:kern w:val="0"/>
          <w:sz w:val="24"/>
          <w:lang w:bidi="ar"/>
        </w:rPr>
        <w:t>2</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904"/>
        <w:gridCol w:w="6366"/>
      </w:tblGrid>
      <w:tr w:rsidR="001E21A5" w:rsidRPr="001E21A5" w14:paraId="55BCA57A" w14:textId="77777777" w:rsidTr="00872B38">
        <w:trPr>
          <w:trHeight w:val="3577"/>
          <w:jc w:val="center"/>
        </w:trPr>
        <w:tc>
          <w:tcPr>
            <w:tcW w:w="2904" w:type="dxa"/>
          </w:tcPr>
          <w:p w14:paraId="12877C1B" w14:textId="77777777" w:rsidR="00177A76" w:rsidRPr="001E21A5" w:rsidRDefault="00177A76">
            <w:pPr>
              <w:pStyle w:val="TableParagraph"/>
              <w:rPr>
                <w:rFonts w:ascii="Times New Roman" w:hAnsi="Times New Roman" w:cs="Times New Roman"/>
                <w:color w:val="000000" w:themeColor="text1"/>
                <w:sz w:val="24"/>
              </w:rPr>
            </w:pPr>
          </w:p>
          <w:p w14:paraId="72B0DCAA" w14:textId="77777777" w:rsidR="00177A76" w:rsidRPr="001E21A5" w:rsidRDefault="00177A76">
            <w:pPr>
              <w:pStyle w:val="TableParagraph"/>
              <w:rPr>
                <w:rFonts w:ascii="Times New Roman" w:hAnsi="Times New Roman" w:cs="Times New Roman"/>
                <w:color w:val="000000" w:themeColor="text1"/>
                <w:sz w:val="24"/>
              </w:rPr>
            </w:pPr>
          </w:p>
          <w:p w14:paraId="060E6331" w14:textId="77777777" w:rsidR="00177A76" w:rsidRPr="001E21A5" w:rsidRDefault="00177A76">
            <w:pPr>
              <w:pStyle w:val="TableParagraph"/>
              <w:spacing w:before="6"/>
              <w:rPr>
                <w:rFonts w:ascii="Times New Roman" w:hAnsi="Times New Roman" w:cs="Times New Roman"/>
                <w:color w:val="000000" w:themeColor="text1"/>
                <w:sz w:val="22"/>
              </w:rPr>
            </w:pPr>
          </w:p>
          <w:p w14:paraId="39E61CFF" w14:textId="77777777" w:rsidR="00177A76" w:rsidRPr="001E21A5" w:rsidRDefault="00177A76">
            <w:pPr>
              <w:pStyle w:val="TableParagraph"/>
              <w:spacing w:before="6"/>
              <w:rPr>
                <w:rFonts w:ascii="Times New Roman" w:hAnsi="Times New Roman" w:cs="Times New Roman"/>
                <w:color w:val="000000" w:themeColor="text1"/>
                <w:sz w:val="22"/>
              </w:rPr>
            </w:pPr>
          </w:p>
          <w:p w14:paraId="710004F9" w14:textId="77777777" w:rsidR="00177A76" w:rsidRPr="001E21A5" w:rsidRDefault="00A7062D">
            <w:pPr>
              <w:pStyle w:val="TableParagraph"/>
              <w:ind w:left="107"/>
              <w:rPr>
                <w:rFonts w:ascii="Times New Roman" w:hAnsi="Times New Roman" w:cs="Times New Roman"/>
                <w:b/>
                <w:color w:val="000000" w:themeColor="text1"/>
                <w:sz w:val="24"/>
              </w:rPr>
            </w:pPr>
            <w:r w:rsidRPr="001E21A5">
              <w:rPr>
                <w:rFonts w:ascii="Times New Roman" w:hAnsi="Times New Roman" w:cs="Times New Roman"/>
                <w:b/>
                <w:color w:val="000000" w:themeColor="text1"/>
                <w:sz w:val="24"/>
              </w:rPr>
              <w:t>投资者关系活动类别</w:t>
            </w:r>
          </w:p>
        </w:tc>
        <w:tc>
          <w:tcPr>
            <w:tcW w:w="6366" w:type="dxa"/>
          </w:tcPr>
          <w:p w14:paraId="28CBAAD0" w14:textId="50F9AF1F" w:rsidR="00177A76" w:rsidRPr="001E21A5" w:rsidRDefault="00872B38">
            <w:pPr>
              <w:pStyle w:val="TableParagraph"/>
              <w:tabs>
                <w:tab w:val="left" w:pos="2749"/>
              </w:tabs>
              <w:spacing w:before="93"/>
              <w:ind w:left="108"/>
              <w:rPr>
                <w:rFonts w:ascii="Times New Roman" w:hAnsi="Times New Roman" w:cs="Times New Roman"/>
                <w:color w:val="000000" w:themeColor="text1"/>
                <w:sz w:val="24"/>
              </w:rPr>
            </w:pPr>
            <w:r w:rsidRPr="00872B38">
              <w:rPr>
                <w:rFonts w:ascii="Segoe UI Symbol" w:hAnsi="Segoe UI Symbol" w:cs="Segoe UI Symbol"/>
                <w:color w:val="000000" w:themeColor="text1"/>
                <w:sz w:val="24"/>
              </w:rPr>
              <w:t>☑</w:t>
            </w:r>
            <w:r w:rsidRPr="001E21A5">
              <w:rPr>
                <w:rFonts w:ascii="Times New Roman" w:hAnsi="Times New Roman" w:cs="Times New Roman"/>
                <w:color w:val="000000" w:themeColor="text1"/>
                <w:sz w:val="24"/>
              </w:rPr>
              <w:t>特定对象调研</w:t>
            </w:r>
            <w:r w:rsidRPr="001E21A5">
              <w:rPr>
                <w:rFonts w:ascii="Times New Roman" w:hAnsi="Times New Roman" w:cs="Times New Roman"/>
                <w:color w:val="000000" w:themeColor="text1"/>
                <w:sz w:val="24"/>
              </w:rPr>
              <w:tab/>
              <w:t>□</w:t>
            </w:r>
            <w:r w:rsidRPr="001E21A5">
              <w:rPr>
                <w:rFonts w:ascii="Times New Roman" w:hAnsi="Times New Roman" w:cs="Times New Roman"/>
                <w:color w:val="000000" w:themeColor="text1"/>
                <w:sz w:val="24"/>
              </w:rPr>
              <w:t>分析师会议</w:t>
            </w:r>
          </w:p>
          <w:p w14:paraId="2864A5D6" w14:textId="77777777" w:rsidR="00177A76" w:rsidRPr="001E21A5" w:rsidRDefault="00A7062D">
            <w:pPr>
              <w:pStyle w:val="TableParagraph"/>
              <w:tabs>
                <w:tab w:val="left" w:pos="2749"/>
              </w:tabs>
              <w:spacing w:before="96"/>
              <w:ind w:left="108"/>
              <w:rPr>
                <w:rFonts w:ascii="Times New Roman" w:hAnsi="Times New Roman" w:cs="Times New Roman"/>
                <w:color w:val="000000" w:themeColor="text1"/>
                <w:sz w:val="24"/>
              </w:rPr>
            </w:pPr>
            <w:r w:rsidRPr="001E21A5">
              <w:rPr>
                <w:rFonts w:ascii="Times New Roman" w:hAnsi="Times New Roman" w:cs="Times New Roman"/>
                <w:color w:val="000000" w:themeColor="text1"/>
                <w:sz w:val="24"/>
              </w:rPr>
              <w:t>□</w:t>
            </w:r>
            <w:r w:rsidRPr="001E21A5">
              <w:rPr>
                <w:rFonts w:ascii="Times New Roman" w:hAnsi="Times New Roman" w:cs="Times New Roman"/>
                <w:color w:val="000000" w:themeColor="text1"/>
                <w:sz w:val="24"/>
              </w:rPr>
              <w:t>媒体采访</w:t>
            </w:r>
            <w:r w:rsidRPr="001E21A5">
              <w:rPr>
                <w:rFonts w:ascii="Times New Roman" w:hAnsi="Times New Roman" w:cs="Times New Roman"/>
                <w:color w:val="000000" w:themeColor="text1"/>
                <w:sz w:val="24"/>
              </w:rPr>
              <w:tab/>
              <w:t>□</w:t>
            </w:r>
            <w:r w:rsidRPr="001E21A5">
              <w:rPr>
                <w:rFonts w:ascii="Times New Roman" w:hAnsi="Times New Roman" w:cs="Times New Roman"/>
                <w:color w:val="000000" w:themeColor="text1"/>
                <w:sz w:val="24"/>
              </w:rPr>
              <w:t>业绩说明会</w:t>
            </w:r>
          </w:p>
          <w:p w14:paraId="383AC607" w14:textId="77777777" w:rsidR="00177A76" w:rsidRPr="001E21A5" w:rsidRDefault="00A7062D">
            <w:pPr>
              <w:pStyle w:val="TableParagraph"/>
              <w:tabs>
                <w:tab w:val="left" w:pos="2749"/>
              </w:tabs>
              <w:spacing w:before="96"/>
              <w:ind w:left="108"/>
              <w:rPr>
                <w:rFonts w:ascii="Times New Roman" w:hAnsi="Times New Roman" w:cs="Times New Roman"/>
                <w:color w:val="000000" w:themeColor="text1"/>
                <w:sz w:val="24"/>
              </w:rPr>
            </w:pPr>
            <w:r w:rsidRPr="001E21A5">
              <w:rPr>
                <w:rFonts w:ascii="Times New Roman" w:hAnsi="Times New Roman" w:cs="Times New Roman"/>
                <w:color w:val="000000" w:themeColor="text1"/>
                <w:sz w:val="24"/>
              </w:rPr>
              <w:t>□</w:t>
            </w:r>
            <w:r w:rsidRPr="001E21A5">
              <w:rPr>
                <w:rFonts w:ascii="Times New Roman" w:hAnsi="Times New Roman" w:cs="Times New Roman"/>
                <w:color w:val="000000" w:themeColor="text1"/>
                <w:sz w:val="24"/>
              </w:rPr>
              <w:t>新闻发布会</w:t>
            </w:r>
            <w:r w:rsidRPr="001E21A5">
              <w:rPr>
                <w:rFonts w:ascii="Times New Roman" w:hAnsi="Times New Roman" w:cs="Times New Roman"/>
                <w:color w:val="000000" w:themeColor="text1"/>
                <w:sz w:val="24"/>
              </w:rPr>
              <w:tab/>
              <w:t>□</w:t>
            </w:r>
            <w:r w:rsidRPr="001E21A5">
              <w:rPr>
                <w:rFonts w:ascii="Times New Roman" w:hAnsi="Times New Roman" w:cs="Times New Roman"/>
                <w:color w:val="000000" w:themeColor="text1"/>
                <w:sz w:val="24"/>
              </w:rPr>
              <w:t>路演活动</w:t>
            </w:r>
          </w:p>
          <w:p w14:paraId="41CBD8BA" w14:textId="77777777" w:rsidR="00177A76" w:rsidRPr="001E21A5" w:rsidRDefault="00A7062D">
            <w:pPr>
              <w:pStyle w:val="TableParagraph"/>
              <w:tabs>
                <w:tab w:val="left" w:pos="2749"/>
              </w:tabs>
              <w:spacing w:before="98"/>
              <w:ind w:left="108"/>
              <w:rPr>
                <w:rFonts w:ascii="Times New Roman" w:hAnsi="Times New Roman" w:cs="Times New Roman"/>
                <w:color w:val="000000" w:themeColor="text1"/>
                <w:sz w:val="24"/>
              </w:rPr>
            </w:pPr>
            <w:r w:rsidRPr="001E21A5">
              <w:rPr>
                <w:rFonts w:ascii="Segoe UI Symbol" w:hAnsi="Segoe UI Symbol" w:cs="Segoe UI Symbol"/>
                <w:color w:val="000000" w:themeColor="text1"/>
                <w:sz w:val="24"/>
              </w:rPr>
              <w:t>☑</w:t>
            </w:r>
            <w:r w:rsidRPr="001E21A5">
              <w:rPr>
                <w:rFonts w:ascii="Times New Roman" w:hAnsi="Times New Roman" w:cs="Times New Roman"/>
                <w:color w:val="000000" w:themeColor="text1"/>
                <w:sz w:val="24"/>
              </w:rPr>
              <w:t>现场参观</w:t>
            </w:r>
            <w:r w:rsidRPr="001E21A5">
              <w:rPr>
                <w:rFonts w:ascii="Times New Roman" w:hAnsi="Times New Roman" w:cs="Times New Roman"/>
                <w:color w:val="000000" w:themeColor="text1"/>
                <w:sz w:val="24"/>
              </w:rPr>
              <w:tab/>
              <w:t>□</w:t>
            </w:r>
            <w:r w:rsidRPr="001E21A5">
              <w:rPr>
                <w:rFonts w:ascii="Times New Roman" w:hAnsi="Times New Roman" w:cs="Times New Roman"/>
                <w:color w:val="000000" w:themeColor="text1"/>
                <w:sz w:val="24"/>
              </w:rPr>
              <w:t>一对一沟通</w:t>
            </w:r>
          </w:p>
          <w:p w14:paraId="44463DC6" w14:textId="77777777" w:rsidR="00177A76" w:rsidRPr="001E21A5" w:rsidRDefault="00A7062D">
            <w:pPr>
              <w:pStyle w:val="TableParagraph"/>
              <w:tabs>
                <w:tab w:val="left" w:pos="2804"/>
              </w:tabs>
              <w:spacing w:before="96"/>
              <w:ind w:left="108"/>
              <w:rPr>
                <w:rFonts w:ascii="Times New Roman" w:eastAsia="Times New Roman" w:hAnsi="Times New Roman" w:cs="Times New Roman"/>
                <w:color w:val="000000" w:themeColor="text1"/>
                <w:sz w:val="24"/>
              </w:rPr>
            </w:pPr>
            <w:r w:rsidRPr="001E21A5">
              <w:rPr>
                <w:rFonts w:ascii="Segoe UI Symbol" w:hAnsi="Segoe UI Symbol" w:cs="Segoe UI Symbol"/>
                <w:color w:val="000000" w:themeColor="text1"/>
                <w:sz w:val="24"/>
              </w:rPr>
              <w:t>☑</w:t>
            </w:r>
            <w:r w:rsidRPr="001E21A5">
              <w:rPr>
                <w:rFonts w:ascii="Times New Roman" w:hAnsi="Times New Roman" w:cs="Times New Roman"/>
                <w:color w:val="000000" w:themeColor="text1"/>
                <w:sz w:val="24"/>
              </w:rPr>
              <w:t>其他</w:t>
            </w:r>
            <w:r w:rsidRPr="001E21A5">
              <w:rPr>
                <w:rFonts w:ascii="Times New Roman" w:eastAsia="Times New Roman" w:hAnsi="Times New Roman" w:cs="Times New Roman"/>
                <w:color w:val="000000" w:themeColor="text1"/>
                <w:sz w:val="24"/>
                <w:u w:val="single"/>
              </w:rPr>
              <w:t xml:space="preserve"> </w:t>
            </w:r>
            <w:r w:rsidRPr="001E21A5">
              <w:rPr>
                <w:rFonts w:cs="宋体" w:hint="eastAsia"/>
                <w:color w:val="000000" w:themeColor="text1"/>
                <w:sz w:val="24"/>
                <w:u w:val="single"/>
              </w:rPr>
              <w:t>（投资者走进上市公司活动）</w:t>
            </w:r>
          </w:p>
        </w:tc>
      </w:tr>
      <w:tr w:rsidR="001E21A5" w:rsidRPr="001E21A5" w14:paraId="7A69B51B" w14:textId="77777777" w:rsidTr="00872B38">
        <w:trPr>
          <w:trHeight w:val="3538"/>
          <w:jc w:val="center"/>
        </w:trPr>
        <w:tc>
          <w:tcPr>
            <w:tcW w:w="2904" w:type="dxa"/>
            <w:vAlign w:val="center"/>
          </w:tcPr>
          <w:p w14:paraId="41251D46" w14:textId="77777777" w:rsidR="00177A76" w:rsidRPr="001E21A5" w:rsidRDefault="00A7062D">
            <w:pPr>
              <w:pStyle w:val="TableParagraph"/>
              <w:spacing w:before="120"/>
              <w:ind w:left="107"/>
              <w:rPr>
                <w:rFonts w:ascii="Times New Roman" w:hAnsi="Times New Roman" w:cs="Times New Roman"/>
                <w:b/>
                <w:color w:val="000000" w:themeColor="text1"/>
                <w:sz w:val="24"/>
              </w:rPr>
            </w:pPr>
            <w:r w:rsidRPr="001E21A5">
              <w:rPr>
                <w:rFonts w:ascii="Times New Roman" w:hAnsi="Times New Roman" w:cs="Times New Roman"/>
                <w:b/>
                <w:color w:val="000000" w:themeColor="text1"/>
                <w:sz w:val="24"/>
              </w:rPr>
              <w:t>参与单位名称及人员姓名</w:t>
            </w:r>
          </w:p>
        </w:tc>
        <w:tc>
          <w:tcPr>
            <w:tcW w:w="6366" w:type="dxa"/>
            <w:vAlign w:val="center"/>
          </w:tcPr>
          <w:p w14:paraId="230040E2" w14:textId="77777777" w:rsidR="00872B38" w:rsidRDefault="00872B38" w:rsidP="00872B38">
            <w:pPr>
              <w:pStyle w:val="TableParagraph"/>
              <w:spacing w:line="360" w:lineRule="auto"/>
              <w:rPr>
                <w:rFonts w:ascii="Times New Roman" w:hAnsi="Times New Roman" w:cs="Times New Roman"/>
                <w:color w:val="000000" w:themeColor="text1"/>
                <w:sz w:val="24"/>
                <w:lang w:val="en-US"/>
              </w:rPr>
            </w:pPr>
          </w:p>
          <w:p w14:paraId="0DD22BA2" w14:textId="77777777" w:rsidR="00872B38" w:rsidRDefault="00872B38" w:rsidP="00872B38">
            <w:pPr>
              <w:pStyle w:val="TableParagraph"/>
              <w:spacing w:line="360" w:lineRule="auto"/>
              <w:rPr>
                <w:rFonts w:ascii="Times New Roman" w:hAnsi="Times New Roman" w:cs="Times New Roman"/>
                <w:color w:val="000000" w:themeColor="text1"/>
                <w:sz w:val="24"/>
                <w:lang w:val="en-US"/>
              </w:rPr>
            </w:pPr>
          </w:p>
          <w:p w14:paraId="47E0EC1B" w14:textId="3C1F9768" w:rsidR="00177A76" w:rsidRPr="001E21A5" w:rsidRDefault="00A7062D" w:rsidP="00872B38">
            <w:pPr>
              <w:pStyle w:val="TableParagraph"/>
              <w:spacing w:line="360" w:lineRule="auto"/>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7</w:t>
            </w:r>
            <w:r w:rsidRPr="001E21A5">
              <w:rPr>
                <w:rFonts w:ascii="Times New Roman" w:hAnsi="Times New Roman" w:cs="Times New Roman"/>
                <w:color w:val="000000" w:themeColor="text1"/>
                <w:sz w:val="24"/>
                <w:lang w:val="en-US"/>
              </w:rPr>
              <w:t>月</w:t>
            </w:r>
            <w:r w:rsidRPr="001E21A5">
              <w:rPr>
                <w:rFonts w:ascii="Times New Roman" w:hAnsi="Times New Roman" w:cs="Times New Roman" w:hint="eastAsia"/>
                <w:color w:val="000000" w:themeColor="text1"/>
                <w:sz w:val="24"/>
                <w:lang w:val="en-US"/>
              </w:rPr>
              <w:t>24</w:t>
            </w:r>
            <w:r w:rsidRPr="001E21A5">
              <w:rPr>
                <w:rFonts w:ascii="Times New Roman" w:hAnsi="Times New Roman" w:cs="Times New Roman"/>
                <w:color w:val="000000" w:themeColor="text1"/>
                <w:sz w:val="24"/>
                <w:lang w:val="en-US"/>
              </w:rPr>
              <w:t>日</w:t>
            </w:r>
            <w:r w:rsidRPr="001E21A5">
              <w:rPr>
                <w:rFonts w:ascii="Times New Roman" w:hAnsi="Times New Roman" w:cs="Times New Roman" w:hint="eastAsia"/>
                <w:color w:val="000000" w:themeColor="text1"/>
                <w:sz w:val="24"/>
                <w:lang w:val="en-US"/>
              </w:rPr>
              <w:t xml:space="preserve">  13:40</w:t>
            </w:r>
            <w:r w:rsidRPr="001E21A5">
              <w:rPr>
                <w:rFonts w:ascii="Times New Roman" w:hAnsi="Times New Roman" w:cs="Times New Roman"/>
                <w:color w:val="000000" w:themeColor="text1"/>
                <w:sz w:val="24"/>
                <w:lang w:val="en-US"/>
              </w:rPr>
              <w:t>-1</w:t>
            </w:r>
            <w:r w:rsidRPr="001E21A5">
              <w:rPr>
                <w:rFonts w:ascii="Times New Roman" w:hAnsi="Times New Roman" w:cs="Times New Roman" w:hint="eastAsia"/>
                <w:color w:val="000000" w:themeColor="text1"/>
                <w:sz w:val="24"/>
                <w:lang w:val="en-US"/>
              </w:rPr>
              <w:t>6:3</w:t>
            </w:r>
            <w:r w:rsidRPr="001E21A5">
              <w:rPr>
                <w:rFonts w:ascii="Times New Roman" w:hAnsi="Times New Roman" w:cs="Times New Roman"/>
                <w:color w:val="000000" w:themeColor="text1"/>
                <w:sz w:val="24"/>
                <w:lang w:val="en-US"/>
              </w:rPr>
              <w:t>0</w:t>
            </w:r>
          </w:p>
          <w:p w14:paraId="62CA3865" w14:textId="77777777" w:rsidR="00177A76" w:rsidRDefault="00A7062D" w:rsidP="00872B38">
            <w:pPr>
              <w:pStyle w:val="TableParagraph"/>
              <w:spacing w:line="360" w:lineRule="auto"/>
              <w:rPr>
                <w:rFonts w:ascii="Times New Roman" w:hAnsi="Times New Roman" w:cs="Times New Roman"/>
                <w:color w:val="000000" w:themeColor="text1"/>
                <w:sz w:val="24"/>
              </w:rPr>
            </w:pPr>
            <w:r w:rsidRPr="001E21A5">
              <w:rPr>
                <w:rFonts w:ascii="Times New Roman" w:hAnsi="Times New Roman" w:cs="Times New Roman" w:hint="eastAsia"/>
                <w:color w:val="000000" w:themeColor="text1"/>
                <w:sz w:val="24"/>
              </w:rPr>
              <w:t>华泰证券</w:t>
            </w:r>
            <w:r w:rsidRPr="001E21A5">
              <w:rPr>
                <w:rFonts w:ascii="Times New Roman" w:hAnsi="Times New Roman" w:cs="Times New Roman" w:hint="eastAsia"/>
                <w:color w:val="000000" w:themeColor="text1"/>
                <w:sz w:val="24"/>
                <w:lang w:val="en-US"/>
              </w:rPr>
              <w:t>研究所、</w:t>
            </w:r>
            <w:r w:rsidRPr="001E21A5">
              <w:rPr>
                <w:rFonts w:ascii="Times New Roman" w:hAnsi="Times New Roman" w:cs="Times New Roman" w:hint="eastAsia"/>
                <w:color w:val="000000" w:themeColor="text1"/>
                <w:sz w:val="24"/>
              </w:rPr>
              <w:t>华泰证券投教基地</w:t>
            </w:r>
            <w:r w:rsidRPr="001E21A5">
              <w:rPr>
                <w:rFonts w:ascii="Times New Roman" w:hAnsi="Times New Roman" w:cs="Times New Roman" w:hint="eastAsia"/>
                <w:color w:val="000000" w:themeColor="text1"/>
                <w:sz w:val="24"/>
                <w:lang w:val="en-US"/>
              </w:rPr>
              <w:t>及</w:t>
            </w:r>
            <w:r w:rsidRPr="001E21A5">
              <w:rPr>
                <w:rFonts w:ascii="Times New Roman" w:hAnsi="Times New Roman" w:cs="Times New Roman" w:hint="eastAsia"/>
                <w:color w:val="000000" w:themeColor="text1"/>
                <w:sz w:val="24"/>
              </w:rPr>
              <w:t>华泰证券无锡分公司及</w:t>
            </w:r>
            <w:r w:rsidR="00A60AFA">
              <w:rPr>
                <w:rFonts w:ascii="Times New Roman" w:hAnsi="Times New Roman" w:cs="Times New Roman" w:hint="eastAsia"/>
                <w:color w:val="000000" w:themeColor="text1"/>
                <w:sz w:val="24"/>
              </w:rPr>
              <w:t>个人</w:t>
            </w:r>
            <w:r w:rsidRPr="001E21A5">
              <w:rPr>
                <w:rFonts w:ascii="Times New Roman" w:hAnsi="Times New Roman" w:cs="Times New Roman" w:hint="eastAsia"/>
                <w:color w:val="000000" w:themeColor="text1"/>
                <w:sz w:val="24"/>
              </w:rPr>
              <w:t>投资者</w:t>
            </w:r>
            <w:r w:rsidR="00A60AFA">
              <w:rPr>
                <w:rFonts w:ascii="Times New Roman" w:hAnsi="Times New Roman" w:cs="Times New Roman" w:hint="eastAsia"/>
                <w:color w:val="000000" w:themeColor="text1"/>
                <w:sz w:val="24"/>
              </w:rPr>
              <w:t>共</w:t>
            </w:r>
            <w:r w:rsidR="00A60AFA">
              <w:rPr>
                <w:rFonts w:ascii="Times New Roman" w:hAnsi="Times New Roman" w:cs="Times New Roman" w:hint="eastAsia"/>
                <w:color w:val="000000" w:themeColor="text1"/>
                <w:sz w:val="24"/>
              </w:rPr>
              <w:t>30</w:t>
            </w:r>
            <w:r w:rsidR="00A60AFA">
              <w:rPr>
                <w:rFonts w:ascii="Times New Roman" w:hAnsi="Times New Roman" w:cs="Times New Roman" w:hint="eastAsia"/>
                <w:color w:val="000000" w:themeColor="text1"/>
                <w:sz w:val="24"/>
              </w:rPr>
              <w:t>余人。</w:t>
            </w:r>
          </w:p>
          <w:p w14:paraId="40CBCBD4" w14:textId="77777777" w:rsidR="00872B38" w:rsidRDefault="00872B38" w:rsidP="00872B38">
            <w:pPr>
              <w:pStyle w:val="TableParagraph"/>
              <w:spacing w:line="360" w:lineRule="auto"/>
              <w:rPr>
                <w:rFonts w:ascii="Times New Roman" w:hAnsi="Times New Roman" w:cs="Times New Roman"/>
                <w:color w:val="000000" w:themeColor="text1"/>
                <w:sz w:val="24"/>
              </w:rPr>
            </w:pPr>
          </w:p>
          <w:p w14:paraId="5F6277C5" w14:textId="14A8CDA1" w:rsidR="00872B38" w:rsidRPr="00872B38" w:rsidRDefault="00872B38" w:rsidP="00872B38">
            <w:pPr>
              <w:pStyle w:val="TableParagraph"/>
              <w:spacing w:line="360" w:lineRule="auto"/>
              <w:rPr>
                <w:rFonts w:ascii="Times New Roman" w:hAnsi="Times New Roman" w:cs="Times New Roman"/>
                <w:color w:val="000000" w:themeColor="text1"/>
                <w:sz w:val="24"/>
                <w:lang w:val="en-US"/>
              </w:rPr>
            </w:pPr>
            <w:r w:rsidRPr="00872B38">
              <w:rPr>
                <w:rFonts w:ascii="Times New Roman" w:hAnsi="Times New Roman" w:cs="Times New Roman" w:hint="eastAsia"/>
                <w:color w:val="000000" w:themeColor="text1"/>
                <w:sz w:val="24"/>
                <w:lang w:val="en-US"/>
              </w:rPr>
              <w:t>7</w:t>
            </w:r>
            <w:r w:rsidRPr="00872B38">
              <w:rPr>
                <w:rFonts w:ascii="Times New Roman" w:hAnsi="Times New Roman" w:cs="Times New Roman" w:hint="eastAsia"/>
                <w:color w:val="000000" w:themeColor="text1"/>
                <w:sz w:val="24"/>
                <w:lang w:val="en-US"/>
              </w:rPr>
              <w:t>月</w:t>
            </w:r>
            <w:r w:rsidRPr="00872B38">
              <w:rPr>
                <w:rFonts w:ascii="Times New Roman" w:hAnsi="Times New Roman" w:cs="Times New Roman" w:hint="eastAsia"/>
                <w:color w:val="000000" w:themeColor="text1"/>
                <w:sz w:val="24"/>
                <w:lang w:val="en-US"/>
              </w:rPr>
              <w:t>2</w:t>
            </w:r>
            <w:r>
              <w:rPr>
                <w:rFonts w:ascii="Times New Roman" w:hAnsi="Times New Roman" w:cs="Times New Roman" w:hint="eastAsia"/>
                <w:color w:val="000000" w:themeColor="text1"/>
                <w:sz w:val="24"/>
                <w:lang w:val="en-US"/>
              </w:rPr>
              <w:t>8</w:t>
            </w:r>
            <w:r w:rsidRPr="00872B38">
              <w:rPr>
                <w:rFonts w:ascii="Times New Roman" w:hAnsi="Times New Roman" w:cs="Times New Roman" w:hint="eastAsia"/>
                <w:color w:val="000000" w:themeColor="text1"/>
                <w:sz w:val="24"/>
                <w:lang w:val="en-US"/>
              </w:rPr>
              <w:t>日</w:t>
            </w:r>
            <w:r w:rsidRPr="00872B38">
              <w:rPr>
                <w:rFonts w:ascii="Times New Roman" w:hAnsi="Times New Roman" w:cs="Times New Roman" w:hint="eastAsia"/>
                <w:color w:val="000000" w:themeColor="text1"/>
                <w:sz w:val="24"/>
                <w:lang w:val="en-US"/>
              </w:rPr>
              <w:t xml:space="preserve">  </w:t>
            </w:r>
            <w:r>
              <w:rPr>
                <w:rFonts w:ascii="Times New Roman" w:hAnsi="Times New Roman" w:cs="Times New Roman" w:hint="eastAsia"/>
                <w:color w:val="000000" w:themeColor="text1"/>
                <w:sz w:val="24"/>
                <w:lang w:val="en-US"/>
              </w:rPr>
              <w:t>9</w:t>
            </w:r>
            <w:r w:rsidRPr="00872B38">
              <w:rPr>
                <w:rFonts w:ascii="Times New Roman" w:hAnsi="Times New Roman" w:cs="Times New Roman" w:hint="eastAsia"/>
                <w:color w:val="000000" w:themeColor="text1"/>
                <w:sz w:val="24"/>
                <w:lang w:val="en-US"/>
              </w:rPr>
              <w:t>:40-1</w:t>
            </w:r>
            <w:r>
              <w:rPr>
                <w:rFonts w:ascii="Times New Roman" w:hAnsi="Times New Roman" w:cs="Times New Roman" w:hint="eastAsia"/>
                <w:color w:val="000000" w:themeColor="text1"/>
                <w:sz w:val="24"/>
                <w:lang w:val="en-US"/>
              </w:rPr>
              <w:t>1</w:t>
            </w:r>
            <w:r w:rsidRPr="00872B38">
              <w:rPr>
                <w:rFonts w:ascii="Times New Roman" w:hAnsi="Times New Roman" w:cs="Times New Roman" w:hint="eastAsia"/>
                <w:color w:val="000000" w:themeColor="text1"/>
                <w:sz w:val="24"/>
                <w:lang w:val="en-US"/>
              </w:rPr>
              <w:t>:</w:t>
            </w:r>
            <w:r>
              <w:rPr>
                <w:rFonts w:ascii="Times New Roman" w:hAnsi="Times New Roman" w:cs="Times New Roman" w:hint="eastAsia"/>
                <w:color w:val="000000" w:themeColor="text1"/>
                <w:sz w:val="24"/>
                <w:lang w:val="en-US"/>
              </w:rPr>
              <w:t>4</w:t>
            </w:r>
            <w:r w:rsidRPr="00872B38">
              <w:rPr>
                <w:rFonts w:ascii="Times New Roman" w:hAnsi="Times New Roman" w:cs="Times New Roman" w:hint="eastAsia"/>
                <w:color w:val="000000" w:themeColor="text1"/>
                <w:sz w:val="24"/>
                <w:lang w:val="en-US"/>
              </w:rPr>
              <w:t>0</w:t>
            </w:r>
          </w:p>
          <w:p w14:paraId="4D0504E7" w14:textId="15C0225D" w:rsidR="00872B38" w:rsidRDefault="00872B38" w:rsidP="00872B38">
            <w:pPr>
              <w:pStyle w:val="TableParagraph"/>
              <w:spacing w:line="360" w:lineRule="auto"/>
              <w:rPr>
                <w:rFonts w:ascii="Times New Roman" w:hAnsi="Times New Roman" w:cs="Times New Roman"/>
                <w:color w:val="000000" w:themeColor="text1"/>
                <w:sz w:val="24"/>
                <w:lang w:val="en-US"/>
              </w:rPr>
            </w:pPr>
            <w:r w:rsidRPr="00872B38">
              <w:rPr>
                <w:rFonts w:ascii="Times New Roman" w:hAnsi="Times New Roman" w:cs="Times New Roman" w:hint="eastAsia"/>
                <w:color w:val="000000" w:themeColor="text1"/>
                <w:sz w:val="24"/>
                <w:lang w:val="en-US"/>
              </w:rPr>
              <w:t>重鼎资产、卡比爾基金及天瑞万合</w:t>
            </w:r>
            <w:r>
              <w:rPr>
                <w:rFonts w:ascii="Times New Roman" w:hAnsi="Times New Roman" w:cs="Times New Roman" w:hint="eastAsia"/>
                <w:color w:val="000000" w:themeColor="text1"/>
                <w:sz w:val="24"/>
                <w:lang w:val="en-US"/>
              </w:rPr>
              <w:t>等投资者</w:t>
            </w:r>
            <w:r w:rsidRPr="00872B38">
              <w:rPr>
                <w:rFonts w:ascii="Times New Roman" w:hAnsi="Times New Roman" w:cs="Times New Roman" w:hint="eastAsia"/>
                <w:color w:val="000000" w:themeColor="text1"/>
                <w:sz w:val="24"/>
                <w:lang w:val="en-US"/>
              </w:rPr>
              <w:t>共</w:t>
            </w:r>
            <w:r>
              <w:rPr>
                <w:rFonts w:ascii="Times New Roman" w:hAnsi="Times New Roman" w:cs="Times New Roman" w:hint="eastAsia"/>
                <w:color w:val="000000" w:themeColor="text1"/>
                <w:sz w:val="24"/>
                <w:lang w:val="en-US"/>
              </w:rPr>
              <w:t>6</w:t>
            </w:r>
            <w:r w:rsidRPr="00872B38">
              <w:rPr>
                <w:rFonts w:ascii="Times New Roman" w:hAnsi="Times New Roman" w:cs="Times New Roman" w:hint="eastAsia"/>
                <w:color w:val="000000" w:themeColor="text1"/>
                <w:sz w:val="24"/>
                <w:lang w:val="en-US"/>
              </w:rPr>
              <w:t>人。</w:t>
            </w:r>
          </w:p>
          <w:p w14:paraId="616186D4" w14:textId="77777777" w:rsidR="00872B38" w:rsidRDefault="00872B38" w:rsidP="00872B38">
            <w:pPr>
              <w:pStyle w:val="TableParagraph"/>
              <w:spacing w:line="360" w:lineRule="auto"/>
              <w:rPr>
                <w:rFonts w:ascii="Times New Roman" w:hAnsi="Times New Roman" w:cs="Times New Roman"/>
                <w:color w:val="000000" w:themeColor="text1"/>
                <w:sz w:val="24"/>
                <w:lang w:val="en-US"/>
              </w:rPr>
            </w:pPr>
          </w:p>
          <w:p w14:paraId="2174017C" w14:textId="5F999768" w:rsidR="00872B38" w:rsidRPr="001E21A5" w:rsidRDefault="00872B38" w:rsidP="00872B38">
            <w:pPr>
              <w:pStyle w:val="TableParagraph"/>
              <w:spacing w:line="360" w:lineRule="auto"/>
              <w:rPr>
                <w:rFonts w:ascii="Times New Roman" w:hAnsi="Times New Roman" w:cs="Times New Roman"/>
                <w:color w:val="000000" w:themeColor="text1"/>
                <w:sz w:val="24"/>
                <w:lang w:val="en-US"/>
              </w:rPr>
            </w:pPr>
          </w:p>
        </w:tc>
      </w:tr>
      <w:tr w:rsidR="001E21A5" w:rsidRPr="001E21A5" w14:paraId="27071123" w14:textId="77777777" w:rsidTr="00872B38">
        <w:trPr>
          <w:trHeight w:val="1352"/>
          <w:jc w:val="center"/>
        </w:trPr>
        <w:tc>
          <w:tcPr>
            <w:tcW w:w="2904" w:type="dxa"/>
            <w:vAlign w:val="center"/>
          </w:tcPr>
          <w:p w14:paraId="4455BC74" w14:textId="77777777" w:rsidR="00177A76" w:rsidRPr="001E21A5" w:rsidRDefault="00A7062D">
            <w:pPr>
              <w:pStyle w:val="TableParagraph"/>
              <w:spacing w:before="93"/>
              <w:ind w:left="107"/>
              <w:rPr>
                <w:rFonts w:ascii="Times New Roman" w:hAnsi="Times New Roman" w:cs="Times New Roman"/>
                <w:b/>
                <w:color w:val="000000" w:themeColor="text1"/>
                <w:sz w:val="24"/>
              </w:rPr>
            </w:pPr>
            <w:r w:rsidRPr="001E21A5">
              <w:rPr>
                <w:rFonts w:ascii="Times New Roman" w:hAnsi="Times New Roman" w:cs="Times New Roman"/>
                <w:b/>
                <w:color w:val="000000" w:themeColor="text1"/>
                <w:sz w:val="24"/>
              </w:rPr>
              <w:t>地点</w:t>
            </w:r>
          </w:p>
        </w:tc>
        <w:tc>
          <w:tcPr>
            <w:tcW w:w="6366" w:type="dxa"/>
            <w:vAlign w:val="center"/>
          </w:tcPr>
          <w:p w14:paraId="282B7A7F" w14:textId="3A55FF2E" w:rsidR="00177A76" w:rsidRPr="001E21A5" w:rsidRDefault="00A7062D">
            <w:pPr>
              <w:pStyle w:val="TableParagraph"/>
              <w:spacing w:line="360" w:lineRule="auto"/>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公司会议室</w:t>
            </w:r>
          </w:p>
        </w:tc>
      </w:tr>
      <w:tr w:rsidR="001E21A5" w:rsidRPr="00A60AFA" w14:paraId="4B5CE132" w14:textId="77777777">
        <w:trPr>
          <w:trHeight w:val="1414"/>
          <w:jc w:val="center"/>
        </w:trPr>
        <w:tc>
          <w:tcPr>
            <w:tcW w:w="2904" w:type="dxa"/>
            <w:vAlign w:val="center"/>
          </w:tcPr>
          <w:p w14:paraId="55292BA1" w14:textId="77777777" w:rsidR="00177A76" w:rsidRPr="001E21A5" w:rsidRDefault="00A7062D">
            <w:pPr>
              <w:pStyle w:val="TableParagraph"/>
              <w:spacing w:before="93"/>
              <w:ind w:left="107"/>
              <w:rPr>
                <w:rFonts w:ascii="Times New Roman" w:hAnsi="Times New Roman" w:cs="Times New Roman"/>
                <w:b/>
                <w:color w:val="000000" w:themeColor="text1"/>
                <w:sz w:val="24"/>
              </w:rPr>
            </w:pPr>
            <w:r w:rsidRPr="001E21A5">
              <w:rPr>
                <w:rFonts w:ascii="Times New Roman" w:hAnsi="Times New Roman" w:cs="Times New Roman"/>
                <w:b/>
                <w:color w:val="000000" w:themeColor="text1"/>
                <w:sz w:val="24"/>
              </w:rPr>
              <w:t>时间</w:t>
            </w:r>
          </w:p>
        </w:tc>
        <w:tc>
          <w:tcPr>
            <w:tcW w:w="6366" w:type="dxa"/>
            <w:vAlign w:val="center"/>
          </w:tcPr>
          <w:p w14:paraId="7D20B323" w14:textId="77777777" w:rsidR="00177A76" w:rsidRDefault="00A7062D">
            <w:pPr>
              <w:pStyle w:val="TableParagraph"/>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7</w:t>
            </w:r>
            <w:r w:rsidRPr="001E21A5">
              <w:rPr>
                <w:rFonts w:ascii="Times New Roman" w:hAnsi="Times New Roman" w:cs="Times New Roman" w:hint="eastAsia"/>
                <w:color w:val="000000" w:themeColor="text1"/>
                <w:sz w:val="24"/>
                <w:lang w:val="en-US"/>
              </w:rPr>
              <w:t>月</w:t>
            </w:r>
            <w:r w:rsidRPr="001E21A5">
              <w:rPr>
                <w:rFonts w:ascii="Times New Roman" w:hAnsi="Times New Roman" w:cs="Times New Roman" w:hint="eastAsia"/>
                <w:color w:val="000000" w:themeColor="text1"/>
                <w:sz w:val="24"/>
                <w:lang w:val="en-US"/>
              </w:rPr>
              <w:t xml:space="preserve">24 </w:t>
            </w:r>
            <w:r w:rsidRPr="001E21A5">
              <w:rPr>
                <w:rFonts w:ascii="Times New Roman" w:hAnsi="Times New Roman" w:cs="Times New Roman" w:hint="eastAsia"/>
                <w:color w:val="000000" w:themeColor="text1"/>
                <w:sz w:val="24"/>
                <w:lang w:val="en-US"/>
              </w:rPr>
              <w:t>日</w:t>
            </w:r>
            <w:r w:rsidRPr="001E21A5">
              <w:rPr>
                <w:rFonts w:ascii="Times New Roman" w:hAnsi="Times New Roman" w:cs="Times New Roman" w:hint="eastAsia"/>
                <w:color w:val="000000" w:themeColor="text1"/>
                <w:sz w:val="24"/>
                <w:lang w:val="en-US"/>
              </w:rPr>
              <w:t xml:space="preserve">  13:40-16:30</w:t>
            </w:r>
          </w:p>
          <w:p w14:paraId="5CD5B73B" w14:textId="77777777" w:rsidR="00872B38" w:rsidRDefault="00872B38">
            <w:pPr>
              <w:pStyle w:val="TableParagraph"/>
              <w:rPr>
                <w:rFonts w:ascii="Times New Roman" w:hAnsi="Times New Roman" w:cs="Times New Roman"/>
                <w:color w:val="000000" w:themeColor="text1"/>
                <w:sz w:val="24"/>
                <w:lang w:val="en-US"/>
              </w:rPr>
            </w:pPr>
          </w:p>
          <w:p w14:paraId="277B9702" w14:textId="44C3245C" w:rsidR="00872B38" w:rsidRPr="001E21A5" w:rsidRDefault="00872B38">
            <w:pPr>
              <w:pStyle w:val="TableParagraph"/>
              <w:rPr>
                <w:rFonts w:ascii="Times New Roman" w:hAnsi="Times New Roman" w:cs="Times New Roman"/>
                <w:color w:val="000000" w:themeColor="text1"/>
                <w:sz w:val="24"/>
                <w:lang w:val="en-US"/>
              </w:rPr>
            </w:pPr>
            <w:r w:rsidRPr="00872B38">
              <w:rPr>
                <w:rFonts w:ascii="Times New Roman" w:hAnsi="Times New Roman" w:cs="Times New Roman" w:hint="eastAsia"/>
                <w:color w:val="000000" w:themeColor="text1"/>
                <w:sz w:val="24"/>
                <w:lang w:val="en-US"/>
              </w:rPr>
              <w:t>7</w:t>
            </w:r>
            <w:r w:rsidRPr="00872B38">
              <w:rPr>
                <w:rFonts w:ascii="Times New Roman" w:hAnsi="Times New Roman" w:cs="Times New Roman" w:hint="eastAsia"/>
                <w:color w:val="000000" w:themeColor="text1"/>
                <w:sz w:val="24"/>
                <w:lang w:val="en-US"/>
              </w:rPr>
              <w:t>月</w:t>
            </w:r>
            <w:r w:rsidRPr="00872B38">
              <w:rPr>
                <w:rFonts w:ascii="Times New Roman" w:hAnsi="Times New Roman" w:cs="Times New Roman" w:hint="eastAsia"/>
                <w:color w:val="000000" w:themeColor="text1"/>
                <w:sz w:val="24"/>
                <w:lang w:val="en-US"/>
              </w:rPr>
              <w:t>28</w:t>
            </w:r>
            <w:r w:rsidRPr="00872B38">
              <w:rPr>
                <w:rFonts w:ascii="Times New Roman" w:hAnsi="Times New Roman" w:cs="Times New Roman" w:hint="eastAsia"/>
                <w:color w:val="000000" w:themeColor="text1"/>
                <w:sz w:val="24"/>
                <w:lang w:val="en-US"/>
              </w:rPr>
              <w:t>日</w:t>
            </w:r>
            <w:r w:rsidRPr="00872B38">
              <w:rPr>
                <w:rFonts w:ascii="Times New Roman" w:hAnsi="Times New Roman" w:cs="Times New Roman" w:hint="eastAsia"/>
                <w:color w:val="000000" w:themeColor="text1"/>
                <w:sz w:val="24"/>
                <w:lang w:val="en-US"/>
              </w:rPr>
              <w:t xml:space="preserve">  9:40-11:40</w:t>
            </w:r>
          </w:p>
        </w:tc>
      </w:tr>
      <w:tr w:rsidR="001E21A5" w:rsidRPr="001E21A5" w14:paraId="2499FCBD" w14:textId="77777777" w:rsidTr="00872B38">
        <w:trPr>
          <w:trHeight w:val="2689"/>
          <w:jc w:val="center"/>
        </w:trPr>
        <w:tc>
          <w:tcPr>
            <w:tcW w:w="2904" w:type="dxa"/>
            <w:vAlign w:val="center"/>
          </w:tcPr>
          <w:p w14:paraId="45382137" w14:textId="77777777" w:rsidR="00177A76" w:rsidRPr="001E21A5" w:rsidRDefault="00A7062D">
            <w:pPr>
              <w:pStyle w:val="TableParagraph"/>
              <w:spacing w:before="1"/>
              <w:rPr>
                <w:rFonts w:ascii="Times New Roman" w:hAnsi="Times New Roman" w:cs="Times New Roman"/>
                <w:b/>
                <w:color w:val="000000" w:themeColor="text1"/>
                <w:sz w:val="24"/>
              </w:rPr>
            </w:pPr>
            <w:r w:rsidRPr="001E21A5">
              <w:rPr>
                <w:rFonts w:ascii="Times New Roman" w:hAnsi="Times New Roman" w:cs="Times New Roman"/>
                <w:b/>
                <w:color w:val="000000" w:themeColor="text1"/>
                <w:sz w:val="24"/>
              </w:rPr>
              <w:lastRenderedPageBreak/>
              <w:t>上市公司接待人员姓名</w:t>
            </w:r>
          </w:p>
        </w:tc>
        <w:tc>
          <w:tcPr>
            <w:tcW w:w="6366" w:type="dxa"/>
            <w:vAlign w:val="center"/>
          </w:tcPr>
          <w:p w14:paraId="4ACD0AB2" w14:textId="77777777" w:rsidR="00177A76" w:rsidRPr="001E21A5" w:rsidRDefault="00A7062D">
            <w:pPr>
              <w:pStyle w:val="TableParagraph"/>
              <w:spacing w:beforeLines="100" w:before="312" w:afterLines="100" w:after="312" w:line="276" w:lineRule="auto"/>
              <w:rPr>
                <w:rFonts w:ascii="Times New Roman" w:hAnsi="Times New Roman" w:cs="Times New Roman"/>
                <w:color w:val="000000" w:themeColor="text1"/>
                <w:sz w:val="24"/>
              </w:rPr>
            </w:pPr>
            <w:r w:rsidRPr="001E21A5">
              <w:rPr>
                <w:rFonts w:ascii="Times New Roman" w:hAnsi="Times New Roman" w:cs="Times New Roman"/>
                <w:color w:val="000000" w:themeColor="text1"/>
                <w:sz w:val="24"/>
              </w:rPr>
              <w:t>董事会秘书</w:t>
            </w:r>
            <w:r w:rsidRPr="001E21A5">
              <w:rPr>
                <w:rFonts w:ascii="Times New Roman" w:hAnsi="Times New Roman" w:cs="Times New Roman" w:hint="eastAsia"/>
                <w:color w:val="000000" w:themeColor="text1"/>
                <w:sz w:val="24"/>
              </w:rPr>
              <w:t>：</w:t>
            </w:r>
            <w:r w:rsidRPr="001E21A5">
              <w:rPr>
                <w:rFonts w:ascii="Times New Roman" w:hAnsi="Times New Roman" w:cs="Times New Roman"/>
                <w:color w:val="000000" w:themeColor="text1"/>
                <w:sz w:val="24"/>
              </w:rPr>
              <w:t>刘彦萍</w:t>
            </w:r>
          </w:p>
          <w:p w14:paraId="5E3BEBC4" w14:textId="77777777" w:rsidR="00177A76" w:rsidRPr="001E21A5" w:rsidRDefault="00A7062D">
            <w:pPr>
              <w:pStyle w:val="TableParagraph"/>
              <w:spacing w:beforeLines="100" w:before="312" w:afterLines="100" w:after="312" w:line="276" w:lineRule="auto"/>
              <w:rPr>
                <w:rFonts w:ascii="Times New Roman" w:hAnsi="Times New Roman" w:cs="Times New Roman"/>
                <w:color w:val="000000" w:themeColor="text1"/>
                <w:sz w:val="24"/>
              </w:rPr>
            </w:pPr>
            <w:r w:rsidRPr="001E21A5">
              <w:rPr>
                <w:rFonts w:ascii="Times New Roman" w:hAnsi="Times New Roman" w:cs="Times New Roman" w:hint="eastAsia"/>
                <w:color w:val="000000" w:themeColor="text1"/>
                <w:sz w:val="24"/>
              </w:rPr>
              <w:t>财务总监：季乐华</w:t>
            </w:r>
          </w:p>
          <w:p w14:paraId="76187DAB" w14:textId="0AFF03F4" w:rsidR="00177A76" w:rsidRPr="001E21A5" w:rsidRDefault="00A7062D">
            <w:pPr>
              <w:pStyle w:val="TableParagraph"/>
              <w:spacing w:beforeLines="100" w:before="312" w:afterLines="100" w:after="312" w:line="276" w:lineRule="auto"/>
              <w:rPr>
                <w:rFonts w:ascii="Times New Roman" w:hAnsi="Times New Roman" w:cs="Times New Roman"/>
                <w:color w:val="000000" w:themeColor="text1"/>
                <w:sz w:val="24"/>
              </w:rPr>
            </w:pPr>
            <w:r w:rsidRPr="001E21A5">
              <w:rPr>
                <w:rFonts w:ascii="Times New Roman" w:hAnsi="Times New Roman" w:cs="Times New Roman" w:hint="eastAsia"/>
                <w:color w:val="000000" w:themeColor="text1"/>
                <w:sz w:val="24"/>
              </w:rPr>
              <w:t>研发</w:t>
            </w:r>
            <w:r w:rsidR="00A77572">
              <w:rPr>
                <w:rFonts w:ascii="Times New Roman" w:hAnsi="Times New Roman" w:cs="Times New Roman" w:hint="eastAsia"/>
                <w:color w:val="000000" w:themeColor="text1"/>
                <w:sz w:val="24"/>
              </w:rPr>
              <w:t>中心</w:t>
            </w:r>
            <w:r w:rsidRPr="001E21A5">
              <w:rPr>
                <w:rFonts w:ascii="Times New Roman" w:hAnsi="Times New Roman" w:cs="Times New Roman" w:hint="eastAsia"/>
                <w:color w:val="000000" w:themeColor="text1"/>
                <w:sz w:val="24"/>
              </w:rPr>
              <w:t>总监：潘正国</w:t>
            </w:r>
          </w:p>
        </w:tc>
      </w:tr>
      <w:tr w:rsidR="001E21A5" w:rsidRPr="001E21A5" w14:paraId="5D193F40" w14:textId="77777777">
        <w:trPr>
          <w:trHeight w:val="6999"/>
          <w:jc w:val="center"/>
        </w:trPr>
        <w:tc>
          <w:tcPr>
            <w:tcW w:w="2904" w:type="dxa"/>
          </w:tcPr>
          <w:p w14:paraId="4BBE8565"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78D41C8E"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7C587788"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68EE97A9"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43D26F5"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90C4272"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65DE728"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B79B7E9"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79118F9"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477CC32"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2E15570"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99750CE"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D039B45"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6E688BE4"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BCBA443"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78C62D0A" w14:textId="0E24B4A8"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703B304B" w14:textId="77777777" w:rsidR="00177A76" w:rsidRPr="001E21A5" w:rsidRDefault="00A7062D">
            <w:pPr>
              <w:pStyle w:val="TableParagraph"/>
              <w:spacing w:line="242" w:lineRule="auto"/>
              <w:ind w:left="107" w:right="105"/>
              <w:rPr>
                <w:rFonts w:ascii="Times New Roman" w:hAnsi="Times New Roman" w:cs="Times New Roman"/>
                <w:b/>
                <w:color w:val="000000" w:themeColor="text1"/>
                <w:sz w:val="24"/>
              </w:rPr>
            </w:pPr>
            <w:r w:rsidRPr="001E21A5">
              <w:rPr>
                <w:rFonts w:ascii="Times New Roman" w:hAnsi="Times New Roman" w:cs="Times New Roman"/>
                <w:b/>
                <w:color w:val="000000" w:themeColor="text1"/>
                <w:sz w:val="24"/>
              </w:rPr>
              <w:t>投资者关系活动主要内容介绍</w:t>
            </w:r>
          </w:p>
          <w:p w14:paraId="29B8AD3A"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CDA5261"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E971194"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48A3967"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5C8E7B5"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76DC293"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8CE679B"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16975DC"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5DB3684"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5C72545"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3ED8E34"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B7514F8"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75B22AC8"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F203FCE"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33C9323"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65E55C43"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B11592C"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396B6DD"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7F219D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7DD754D4"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8DE3A88"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0785471"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734C2F24"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CB96BD8"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06B0960"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5535B6D"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9E73D3E"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7252DE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85FE0B6"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13C6EC2"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671F952"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D768765"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73507E8"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87D1D6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2DEF01C"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FF1D316"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324B6E9"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CBABC67"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0CA0594B" w14:textId="77777777" w:rsidR="00177A76" w:rsidRPr="001E21A5" w:rsidRDefault="00A7062D">
            <w:pPr>
              <w:pStyle w:val="TableParagraph"/>
              <w:spacing w:line="242" w:lineRule="auto"/>
              <w:ind w:left="107" w:right="105"/>
              <w:rPr>
                <w:rFonts w:ascii="Times New Roman" w:hAnsi="Times New Roman" w:cs="Times New Roman"/>
                <w:b/>
                <w:color w:val="000000" w:themeColor="text1"/>
                <w:sz w:val="24"/>
              </w:rPr>
            </w:pPr>
            <w:r w:rsidRPr="001E21A5">
              <w:rPr>
                <w:rFonts w:ascii="Times New Roman" w:hAnsi="Times New Roman" w:cs="Times New Roman" w:hint="eastAsia"/>
                <w:b/>
                <w:color w:val="000000" w:themeColor="text1"/>
                <w:sz w:val="24"/>
              </w:rPr>
              <w:t>投资者关系活动主要内容介绍</w:t>
            </w:r>
          </w:p>
          <w:p w14:paraId="3560017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9BDC952"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71A4E99"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1EA4EB6"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6F582D8"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7137F00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6FB5BE6C"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6B5421EB"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FF48E80"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8A19100"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2D0B07A"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7F23DEF0"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0F51332"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2A63E88"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70D3C925"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8886ED5"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89002B5"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BBB32FA"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8DBBD7A"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65E09CAD"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734F003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132A60E"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74671217"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9730BF9"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E92B3B0"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464646D"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6105498"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6BDC77B7"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5685B2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080764C"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23F9917"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58BC21E"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BE59E0A"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C557AD7"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BA6DF31"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AFBE2A7"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DAF5D26"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4D5750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F266DC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2B47534"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D33D645"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380A886"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D1669BC" w14:textId="77777777" w:rsidR="00177A76" w:rsidRPr="001E21A5" w:rsidRDefault="00A7062D">
            <w:pPr>
              <w:pStyle w:val="TableParagraph"/>
              <w:spacing w:line="242" w:lineRule="auto"/>
              <w:ind w:left="107" w:right="105"/>
              <w:rPr>
                <w:rFonts w:ascii="Times New Roman" w:hAnsi="Times New Roman" w:cs="Times New Roman"/>
                <w:b/>
                <w:color w:val="000000" w:themeColor="text1"/>
                <w:sz w:val="24"/>
              </w:rPr>
            </w:pPr>
            <w:r w:rsidRPr="001E21A5">
              <w:rPr>
                <w:rFonts w:ascii="Times New Roman" w:hAnsi="Times New Roman" w:cs="Times New Roman" w:hint="eastAsia"/>
                <w:b/>
                <w:color w:val="000000" w:themeColor="text1"/>
                <w:sz w:val="24"/>
              </w:rPr>
              <w:t>投资者关系活动主要内容介绍</w:t>
            </w:r>
          </w:p>
          <w:p w14:paraId="68A19365"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AEBB500"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6C07E4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277F7389"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D16BA3B"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EB9227B"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658CC162"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4549699"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362ABBC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4837504"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E0CDC4D"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E55582F"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4A879060"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0BF0F4E9"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5D702D92"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60D3E37A"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67CCBB45"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721492D6" w14:textId="77777777" w:rsidR="00177A76" w:rsidRPr="001E21A5" w:rsidRDefault="00177A76">
            <w:pPr>
              <w:pStyle w:val="TableParagraph"/>
              <w:spacing w:line="242" w:lineRule="auto"/>
              <w:ind w:left="107" w:right="105"/>
              <w:rPr>
                <w:rFonts w:ascii="Times New Roman" w:hAnsi="Times New Roman" w:cs="Times New Roman"/>
                <w:b/>
                <w:color w:val="000000" w:themeColor="text1"/>
                <w:sz w:val="24"/>
              </w:rPr>
            </w:pPr>
          </w:p>
          <w:p w14:paraId="1F726DB2"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65A48615"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31130E91"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24983441"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31DB8BBD"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022C86C0"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2E30B70F"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6DBEFFEC"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1413C3B8"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493DD41C"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4B01F5AB"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4E0DB23D"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6A7E276F"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6E3B5D7A"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65A71240"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601DB460"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33365B1B"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2D711DFF"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623F4645"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79F5267B"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395C97DE"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5F123E25"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0C94C70B"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44740308"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4C48A4C7" w14:textId="77777777" w:rsidR="00177A76" w:rsidRPr="001E21A5" w:rsidRDefault="00A7062D">
            <w:pPr>
              <w:pStyle w:val="TableParagraph"/>
              <w:spacing w:line="242" w:lineRule="auto"/>
              <w:ind w:right="105"/>
              <w:rPr>
                <w:rFonts w:ascii="Times New Roman" w:hAnsi="Times New Roman" w:cs="Times New Roman"/>
                <w:b/>
                <w:color w:val="000000" w:themeColor="text1"/>
                <w:sz w:val="24"/>
              </w:rPr>
            </w:pPr>
            <w:r w:rsidRPr="001E21A5">
              <w:rPr>
                <w:rFonts w:ascii="Times New Roman" w:hAnsi="Times New Roman" w:cs="Times New Roman" w:hint="eastAsia"/>
                <w:b/>
                <w:color w:val="000000" w:themeColor="text1"/>
                <w:sz w:val="24"/>
              </w:rPr>
              <w:t>投资者关系活动主要内容介绍</w:t>
            </w:r>
          </w:p>
          <w:p w14:paraId="32763BAB"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1BE3D2C6"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0C142EF8"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19B638DD"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4B49C0F4"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234DED26"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6527FDB0"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24FAA359"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04DB0B8D"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38072B92"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7B18864C"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4A45A8A0"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05F654E3"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2154D780"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6AD4F9D9"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1F930654"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09490112"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294B1172"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67EE94D5"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4DB926A3"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14568BD1"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1707F6F6"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573048DB"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158D1190"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50B415CF"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79488DF0"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3EBEB125"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43E2EB97" w14:textId="77777777" w:rsidR="00177A76" w:rsidRPr="001E21A5" w:rsidRDefault="00177A76">
            <w:pPr>
              <w:pStyle w:val="TableParagraph"/>
              <w:spacing w:line="242" w:lineRule="auto"/>
              <w:ind w:right="105"/>
              <w:rPr>
                <w:rFonts w:ascii="Times New Roman" w:hAnsi="Times New Roman" w:cs="Times New Roman"/>
                <w:b/>
                <w:color w:val="000000" w:themeColor="text1"/>
                <w:sz w:val="24"/>
              </w:rPr>
            </w:pPr>
          </w:p>
          <w:p w14:paraId="4DB49303" w14:textId="77777777" w:rsidR="00872B38" w:rsidRDefault="00872B38">
            <w:pPr>
              <w:pStyle w:val="TableParagraph"/>
              <w:spacing w:line="242" w:lineRule="auto"/>
              <w:ind w:right="105"/>
              <w:rPr>
                <w:rFonts w:ascii="Times New Roman" w:hAnsi="Times New Roman" w:cs="Times New Roman"/>
                <w:b/>
                <w:color w:val="000000" w:themeColor="text1"/>
                <w:sz w:val="24"/>
              </w:rPr>
            </w:pPr>
          </w:p>
          <w:p w14:paraId="76ADC83C" w14:textId="77777777" w:rsidR="0034424E" w:rsidRDefault="0034424E">
            <w:pPr>
              <w:pStyle w:val="TableParagraph"/>
              <w:spacing w:line="242" w:lineRule="auto"/>
              <w:ind w:right="105"/>
              <w:rPr>
                <w:rFonts w:ascii="Times New Roman" w:hAnsi="Times New Roman" w:cs="Times New Roman"/>
                <w:b/>
                <w:color w:val="000000" w:themeColor="text1"/>
                <w:sz w:val="24"/>
              </w:rPr>
            </w:pPr>
          </w:p>
          <w:p w14:paraId="21AA6641" w14:textId="77777777" w:rsidR="0048376E" w:rsidRPr="001E21A5" w:rsidRDefault="0048376E">
            <w:pPr>
              <w:pStyle w:val="TableParagraph"/>
              <w:spacing w:line="242" w:lineRule="auto"/>
              <w:ind w:right="105"/>
              <w:rPr>
                <w:rFonts w:ascii="Times New Roman" w:hAnsi="Times New Roman" w:cs="Times New Roman"/>
                <w:b/>
                <w:color w:val="000000" w:themeColor="text1"/>
                <w:sz w:val="24"/>
              </w:rPr>
            </w:pPr>
          </w:p>
          <w:p w14:paraId="7DAE3244" w14:textId="77777777" w:rsidR="00177A76" w:rsidRPr="001E21A5" w:rsidRDefault="00A7062D">
            <w:pPr>
              <w:pStyle w:val="TableParagraph"/>
              <w:spacing w:line="242" w:lineRule="auto"/>
              <w:ind w:right="105"/>
              <w:rPr>
                <w:rFonts w:ascii="Times New Roman" w:hAnsi="Times New Roman" w:cs="Times New Roman"/>
                <w:b/>
                <w:color w:val="000000" w:themeColor="text1"/>
                <w:sz w:val="24"/>
              </w:rPr>
            </w:pPr>
            <w:r w:rsidRPr="001E21A5">
              <w:rPr>
                <w:rFonts w:ascii="Times New Roman" w:hAnsi="Times New Roman" w:cs="Times New Roman" w:hint="eastAsia"/>
                <w:b/>
                <w:color w:val="000000" w:themeColor="text1"/>
                <w:sz w:val="24"/>
              </w:rPr>
              <w:t>投资者关系活动主要内容介绍</w:t>
            </w:r>
          </w:p>
        </w:tc>
        <w:tc>
          <w:tcPr>
            <w:tcW w:w="6366" w:type="dxa"/>
          </w:tcPr>
          <w:p w14:paraId="572F054C" w14:textId="5F79E68C" w:rsidR="00177A76" w:rsidRPr="001E21A5" w:rsidRDefault="0034424E" w:rsidP="0034424E">
            <w:pPr>
              <w:pStyle w:val="TableParagraph"/>
              <w:spacing w:line="360" w:lineRule="auto"/>
              <w:ind w:firstLineChars="200" w:firstLine="480"/>
              <w:rPr>
                <w:rFonts w:ascii="Times New Roman" w:hAnsi="Times New Roman" w:cs="Times New Roman"/>
                <w:b/>
                <w:bCs/>
                <w:color w:val="000000" w:themeColor="text1"/>
                <w:sz w:val="24"/>
                <w:lang w:val="en-US"/>
              </w:rPr>
            </w:pPr>
            <w:r>
              <w:rPr>
                <w:rFonts w:ascii="Times New Roman" w:hAnsi="Times New Roman" w:cs="Times New Roman" w:hint="eastAsia"/>
                <w:color w:val="000000" w:themeColor="text1"/>
                <w:sz w:val="24"/>
                <w:lang w:val="en-US"/>
              </w:rPr>
              <w:lastRenderedPageBreak/>
              <w:t>本次</w:t>
            </w:r>
            <w:r w:rsidRPr="0034424E">
              <w:rPr>
                <w:rFonts w:ascii="Times New Roman" w:hAnsi="Times New Roman" w:cs="Times New Roman" w:hint="eastAsia"/>
                <w:color w:val="000000" w:themeColor="text1"/>
                <w:sz w:val="24"/>
                <w:lang w:val="en-US"/>
              </w:rPr>
              <w:t>活动</w:t>
            </w:r>
            <w:r w:rsidR="00566927">
              <w:rPr>
                <w:rFonts w:ascii="Times New Roman" w:hAnsi="Times New Roman" w:cs="Times New Roman" w:hint="eastAsia"/>
                <w:color w:val="000000" w:themeColor="text1"/>
                <w:sz w:val="24"/>
                <w:lang w:val="en-US"/>
              </w:rPr>
              <w:t>投资者</w:t>
            </w:r>
            <w:r w:rsidRPr="0034424E">
              <w:rPr>
                <w:rFonts w:ascii="Times New Roman" w:hAnsi="Times New Roman" w:cs="Times New Roman" w:hint="eastAsia"/>
                <w:color w:val="000000" w:themeColor="text1"/>
                <w:sz w:val="24"/>
                <w:lang w:val="en-US"/>
              </w:rPr>
              <w:t>主要</w:t>
            </w:r>
            <w:r w:rsidR="00566927">
              <w:rPr>
                <w:rFonts w:ascii="Times New Roman" w:hAnsi="Times New Roman" w:cs="Times New Roman" w:hint="eastAsia"/>
                <w:color w:val="000000" w:themeColor="text1"/>
                <w:sz w:val="24"/>
                <w:lang w:val="en-US"/>
              </w:rPr>
              <w:t>问题及公司回复</w:t>
            </w:r>
            <w:r w:rsidRPr="0034424E">
              <w:rPr>
                <w:rFonts w:ascii="Times New Roman" w:hAnsi="Times New Roman" w:cs="Times New Roman" w:hint="eastAsia"/>
                <w:color w:val="000000" w:themeColor="text1"/>
                <w:sz w:val="24"/>
                <w:lang w:val="en-US"/>
              </w:rPr>
              <w:t>内容</w:t>
            </w:r>
            <w:r>
              <w:rPr>
                <w:rFonts w:ascii="Times New Roman" w:hAnsi="Times New Roman" w:cs="Times New Roman" w:hint="eastAsia"/>
                <w:color w:val="000000" w:themeColor="text1"/>
                <w:sz w:val="24"/>
                <w:lang w:val="en-US"/>
              </w:rPr>
              <w:t>如下：</w:t>
            </w:r>
            <w:r w:rsidRPr="001E21A5">
              <w:rPr>
                <w:rFonts w:ascii="Times New Roman" w:hAnsi="Times New Roman" w:cs="Times New Roman"/>
                <w:b/>
                <w:bCs/>
                <w:color w:val="000000" w:themeColor="text1"/>
                <w:sz w:val="24"/>
                <w:lang w:val="en-US"/>
              </w:rPr>
              <w:t xml:space="preserve"> </w:t>
            </w:r>
          </w:p>
          <w:p w14:paraId="02861C5B"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1</w:t>
            </w:r>
            <w:r w:rsidRPr="001E21A5">
              <w:rPr>
                <w:rFonts w:ascii="Times New Roman" w:hAnsi="Times New Roman" w:cs="Times New Roman" w:hint="eastAsia"/>
                <w:color w:val="000000" w:themeColor="text1"/>
                <w:sz w:val="24"/>
                <w:lang w:val="en-US"/>
              </w:rPr>
              <w:t>、公司的主营业务定位及未来三至五年的核心发展战略是什么？</w:t>
            </w:r>
          </w:p>
          <w:p w14:paraId="1485EF24" w14:textId="7BD587D1"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答：公司主营业务未发生调整，我们始终是湖库富营养化内源治理的综合服务商、蓝藻治理的头部企业、美丽中国实践者。但</w:t>
            </w:r>
            <w:r w:rsidR="00566927">
              <w:rPr>
                <w:rFonts w:ascii="Times New Roman" w:hAnsi="Times New Roman" w:cs="Times New Roman" w:hint="eastAsia"/>
                <w:color w:val="000000" w:themeColor="text1"/>
                <w:sz w:val="24"/>
                <w:lang w:val="en-US"/>
              </w:rPr>
              <w:t>近年的发展过程中，</w:t>
            </w:r>
            <w:r w:rsidRPr="001E21A5">
              <w:rPr>
                <w:rFonts w:ascii="Times New Roman" w:hAnsi="Times New Roman" w:cs="Times New Roman" w:hint="eastAsia"/>
                <w:color w:val="000000" w:themeColor="text1"/>
                <w:sz w:val="24"/>
                <w:lang w:val="en-US"/>
              </w:rPr>
              <w:t>我们的战略内涵已显著升级。</w:t>
            </w:r>
          </w:p>
          <w:p w14:paraId="6AF03765" w14:textId="021D37F6"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基于</w:t>
            </w:r>
            <w:r w:rsidRPr="001E21A5">
              <w:rPr>
                <w:rFonts w:ascii="Times New Roman" w:hAnsi="Times New Roman" w:cs="Times New Roman" w:hint="eastAsia"/>
                <w:color w:val="000000" w:themeColor="text1"/>
                <w:sz w:val="24"/>
                <w:lang w:val="en-US"/>
              </w:rPr>
              <w:t>2025</w:t>
            </w:r>
            <w:r w:rsidRPr="001E21A5">
              <w:rPr>
                <w:rFonts w:ascii="Times New Roman" w:hAnsi="Times New Roman" w:cs="Times New Roman" w:hint="eastAsia"/>
                <w:color w:val="000000" w:themeColor="text1"/>
                <w:sz w:val="24"/>
                <w:lang w:val="en-US"/>
              </w:rPr>
              <w:t>年年报披露，我们的战略蓝图可以概括为“一核两翼三闭环”：</w:t>
            </w:r>
          </w:p>
          <w:p w14:paraId="3D7B1317" w14:textId="7754F268" w:rsidR="00177A76" w:rsidRPr="001E21A5" w:rsidRDefault="00566927">
            <w:pPr>
              <w:pStyle w:val="TableParagraph"/>
              <w:spacing w:line="360" w:lineRule="auto"/>
              <w:ind w:firstLineChars="200" w:firstLine="480"/>
              <w:rPr>
                <w:rFonts w:ascii="Times New Roman" w:hAnsi="Times New Roman" w:cs="Times New Roman"/>
                <w:color w:val="000000" w:themeColor="text1"/>
                <w:sz w:val="24"/>
                <w:lang w:val="en-US"/>
              </w:rPr>
            </w:pPr>
            <w:r>
              <w:rPr>
                <w:rFonts w:ascii="Times New Roman" w:hAnsi="Times New Roman" w:cs="Times New Roman" w:hint="eastAsia"/>
                <w:color w:val="000000" w:themeColor="text1"/>
                <w:sz w:val="24"/>
                <w:lang w:val="en-US"/>
              </w:rPr>
              <w:t>“</w:t>
            </w:r>
            <w:r w:rsidR="00A7062D" w:rsidRPr="001E21A5">
              <w:rPr>
                <w:rFonts w:ascii="Times New Roman" w:hAnsi="Times New Roman" w:cs="Times New Roman" w:hint="eastAsia"/>
                <w:color w:val="000000" w:themeColor="text1"/>
                <w:sz w:val="24"/>
                <w:lang w:val="en-US"/>
              </w:rPr>
              <w:t>一核</w:t>
            </w:r>
            <w:r>
              <w:rPr>
                <w:rFonts w:ascii="Times New Roman" w:hAnsi="Times New Roman" w:cs="Times New Roman" w:hint="eastAsia"/>
                <w:color w:val="000000" w:themeColor="text1"/>
                <w:sz w:val="24"/>
                <w:lang w:val="en-US"/>
              </w:rPr>
              <w:t>”</w:t>
            </w:r>
            <w:r w:rsidR="00A7062D" w:rsidRPr="001E21A5">
              <w:rPr>
                <w:rFonts w:ascii="Times New Roman" w:hAnsi="Times New Roman" w:cs="Times New Roman" w:hint="eastAsia"/>
                <w:color w:val="000000" w:themeColor="text1"/>
                <w:sz w:val="24"/>
                <w:lang w:val="en-US"/>
              </w:rPr>
              <w:t>：以“湖泊生态医院”全周期服务模式为核心，对标医院的“监测</w:t>
            </w:r>
            <w:r w:rsidR="00A7062D" w:rsidRPr="001E21A5">
              <w:rPr>
                <w:rFonts w:ascii="Times New Roman" w:hAnsi="Times New Roman" w:cs="Times New Roman" w:hint="eastAsia"/>
                <w:color w:val="000000" w:themeColor="text1"/>
                <w:sz w:val="24"/>
                <w:lang w:val="en-US"/>
              </w:rPr>
              <w:t>-</w:t>
            </w:r>
            <w:r w:rsidR="00A7062D" w:rsidRPr="001E21A5">
              <w:rPr>
                <w:rFonts w:ascii="Times New Roman" w:hAnsi="Times New Roman" w:cs="Times New Roman" w:hint="eastAsia"/>
                <w:color w:val="000000" w:themeColor="text1"/>
                <w:sz w:val="24"/>
                <w:lang w:val="en-US"/>
              </w:rPr>
              <w:t>诊断</w:t>
            </w:r>
            <w:r w:rsidR="00A7062D" w:rsidRPr="001E21A5">
              <w:rPr>
                <w:rFonts w:ascii="Times New Roman" w:hAnsi="Times New Roman" w:cs="Times New Roman" w:hint="eastAsia"/>
                <w:color w:val="000000" w:themeColor="text1"/>
                <w:sz w:val="24"/>
                <w:lang w:val="en-US"/>
              </w:rPr>
              <w:t>-</w:t>
            </w:r>
            <w:r w:rsidR="00A7062D" w:rsidRPr="001E21A5">
              <w:rPr>
                <w:rFonts w:ascii="Times New Roman" w:hAnsi="Times New Roman" w:cs="Times New Roman" w:hint="eastAsia"/>
                <w:color w:val="000000" w:themeColor="text1"/>
                <w:sz w:val="24"/>
                <w:lang w:val="en-US"/>
              </w:rPr>
              <w:t>治理</w:t>
            </w:r>
            <w:r w:rsidR="00A7062D" w:rsidRPr="001E21A5">
              <w:rPr>
                <w:rFonts w:ascii="Times New Roman" w:hAnsi="Times New Roman" w:cs="Times New Roman" w:hint="eastAsia"/>
                <w:color w:val="000000" w:themeColor="text1"/>
                <w:sz w:val="24"/>
                <w:lang w:val="en-US"/>
              </w:rPr>
              <w:t>-</w:t>
            </w:r>
            <w:r w:rsidR="00A7062D" w:rsidRPr="001E21A5">
              <w:rPr>
                <w:rFonts w:ascii="Times New Roman" w:hAnsi="Times New Roman" w:cs="Times New Roman" w:hint="eastAsia"/>
                <w:color w:val="000000" w:themeColor="text1"/>
                <w:sz w:val="24"/>
                <w:lang w:val="en-US"/>
              </w:rPr>
              <w:t>康复”体系，为湖泊提供终身健康管理。</w:t>
            </w:r>
          </w:p>
          <w:p w14:paraId="1F19AD30" w14:textId="35F8797D" w:rsidR="00177A76" w:rsidRPr="001E21A5" w:rsidRDefault="00566927">
            <w:pPr>
              <w:pStyle w:val="TableParagraph"/>
              <w:spacing w:line="360" w:lineRule="auto"/>
              <w:ind w:firstLineChars="200" w:firstLine="480"/>
              <w:rPr>
                <w:rFonts w:ascii="Times New Roman" w:hAnsi="Times New Roman" w:cs="Times New Roman"/>
                <w:color w:val="000000" w:themeColor="text1"/>
                <w:sz w:val="24"/>
                <w:lang w:val="en-US"/>
              </w:rPr>
            </w:pPr>
            <w:r>
              <w:rPr>
                <w:rFonts w:ascii="Times New Roman" w:hAnsi="Times New Roman" w:cs="Times New Roman" w:hint="eastAsia"/>
                <w:color w:val="000000" w:themeColor="text1"/>
                <w:sz w:val="24"/>
                <w:lang w:val="en-US"/>
              </w:rPr>
              <w:t>“</w:t>
            </w:r>
            <w:r w:rsidR="00A7062D" w:rsidRPr="001E21A5">
              <w:rPr>
                <w:rFonts w:ascii="Times New Roman" w:hAnsi="Times New Roman" w:cs="Times New Roman" w:hint="eastAsia"/>
                <w:color w:val="000000" w:themeColor="text1"/>
                <w:sz w:val="24"/>
                <w:lang w:val="en-US"/>
              </w:rPr>
              <w:t>两翼</w:t>
            </w:r>
            <w:r>
              <w:rPr>
                <w:rFonts w:ascii="Times New Roman" w:hAnsi="Times New Roman" w:cs="Times New Roman" w:hint="eastAsia"/>
                <w:color w:val="000000" w:themeColor="text1"/>
                <w:sz w:val="24"/>
                <w:lang w:val="en-US"/>
              </w:rPr>
              <w:t>”</w:t>
            </w:r>
            <w:r w:rsidR="00A7062D" w:rsidRPr="001E21A5">
              <w:rPr>
                <w:rFonts w:ascii="Times New Roman" w:hAnsi="Times New Roman" w:cs="Times New Roman" w:hint="eastAsia"/>
                <w:color w:val="000000" w:themeColor="text1"/>
                <w:sz w:val="24"/>
                <w:lang w:val="en-US"/>
              </w:rPr>
              <w:t>：技术升级翼：依托</w:t>
            </w:r>
            <w:r w:rsidR="00A7062D" w:rsidRPr="001E21A5">
              <w:rPr>
                <w:rFonts w:ascii="Times New Roman" w:hAnsi="Times New Roman" w:cs="Times New Roman" w:hint="eastAsia"/>
                <w:color w:val="000000" w:themeColor="text1"/>
                <w:sz w:val="24"/>
                <w:lang w:val="en-US"/>
              </w:rPr>
              <w:t>107</w:t>
            </w:r>
            <w:r w:rsidR="00A7062D" w:rsidRPr="001E21A5">
              <w:rPr>
                <w:rFonts w:ascii="Times New Roman" w:hAnsi="Times New Roman" w:cs="Times New Roman" w:hint="eastAsia"/>
                <w:color w:val="000000" w:themeColor="text1"/>
                <w:sz w:val="24"/>
                <w:lang w:val="en-US"/>
              </w:rPr>
              <w:t>项专利</w:t>
            </w:r>
            <w:r>
              <w:rPr>
                <w:rFonts w:ascii="Times New Roman" w:hAnsi="Times New Roman" w:cs="Times New Roman" w:hint="eastAsia"/>
                <w:color w:val="000000" w:themeColor="text1"/>
                <w:sz w:val="24"/>
                <w:lang w:val="en-US"/>
              </w:rPr>
              <w:t>（含</w:t>
            </w:r>
            <w:r w:rsidR="00A7062D" w:rsidRPr="001E21A5">
              <w:rPr>
                <w:rFonts w:ascii="Times New Roman" w:hAnsi="Times New Roman" w:cs="Times New Roman" w:hint="eastAsia"/>
                <w:color w:val="000000" w:themeColor="text1"/>
                <w:sz w:val="24"/>
                <w:lang w:val="en-US"/>
              </w:rPr>
              <w:t>33</w:t>
            </w:r>
            <w:r w:rsidR="00A7062D" w:rsidRPr="001E21A5">
              <w:rPr>
                <w:rFonts w:ascii="Times New Roman" w:hAnsi="Times New Roman" w:cs="Times New Roman" w:hint="eastAsia"/>
                <w:color w:val="000000" w:themeColor="text1"/>
                <w:sz w:val="24"/>
                <w:lang w:val="en-US"/>
              </w:rPr>
              <w:t>项发明专利</w:t>
            </w:r>
            <w:r>
              <w:rPr>
                <w:rFonts w:ascii="Times New Roman" w:hAnsi="Times New Roman" w:cs="Times New Roman" w:hint="eastAsia"/>
                <w:color w:val="000000" w:themeColor="text1"/>
                <w:sz w:val="24"/>
                <w:lang w:val="en-US"/>
              </w:rPr>
              <w:t>）（数据统计至</w:t>
            </w:r>
            <w:r>
              <w:rPr>
                <w:rFonts w:ascii="Times New Roman" w:hAnsi="Times New Roman" w:cs="Times New Roman" w:hint="eastAsia"/>
                <w:color w:val="000000" w:themeColor="text1"/>
                <w:sz w:val="24"/>
                <w:lang w:val="en-US"/>
              </w:rPr>
              <w:t>2</w:t>
            </w:r>
            <w:r>
              <w:rPr>
                <w:rFonts w:ascii="Times New Roman" w:hAnsi="Times New Roman" w:cs="Times New Roman"/>
                <w:color w:val="000000" w:themeColor="text1"/>
                <w:sz w:val="24"/>
                <w:lang w:val="en-US"/>
              </w:rPr>
              <w:t>025</w:t>
            </w:r>
            <w:r>
              <w:rPr>
                <w:rFonts w:ascii="Times New Roman" w:hAnsi="Times New Roman" w:cs="Times New Roman" w:hint="eastAsia"/>
                <w:color w:val="000000" w:themeColor="text1"/>
                <w:sz w:val="24"/>
                <w:lang w:val="en-US"/>
              </w:rPr>
              <w:t>年末）</w:t>
            </w:r>
            <w:r w:rsidR="00A7062D" w:rsidRPr="001E21A5">
              <w:rPr>
                <w:rFonts w:ascii="Times New Roman" w:hAnsi="Times New Roman" w:cs="Times New Roman" w:hint="eastAsia"/>
                <w:color w:val="000000" w:themeColor="text1"/>
                <w:sz w:val="24"/>
                <w:lang w:val="en-US"/>
              </w:rPr>
              <w:t>及“深潜式高压控藻”“污染底泥精准治理”“</w:t>
            </w:r>
            <w:r>
              <w:rPr>
                <w:rFonts w:ascii="Times New Roman" w:hAnsi="Times New Roman" w:cs="Times New Roman" w:hint="eastAsia"/>
                <w:color w:val="000000" w:themeColor="text1"/>
                <w:sz w:val="24"/>
                <w:lang w:val="en-US"/>
              </w:rPr>
              <w:t>‘</w:t>
            </w:r>
            <w:r w:rsidR="00A7062D" w:rsidRPr="001E21A5">
              <w:rPr>
                <w:rFonts w:ascii="Times New Roman" w:hAnsi="Times New Roman" w:cs="Times New Roman" w:hint="eastAsia"/>
                <w:color w:val="000000" w:themeColor="text1"/>
                <w:sz w:val="24"/>
                <w:lang w:val="en-US"/>
              </w:rPr>
              <w:t>美人鱼</w:t>
            </w:r>
            <w:r>
              <w:rPr>
                <w:rFonts w:ascii="Times New Roman" w:hAnsi="Times New Roman" w:cs="Times New Roman" w:hint="eastAsia"/>
                <w:color w:val="000000" w:themeColor="text1"/>
                <w:sz w:val="24"/>
                <w:lang w:val="en-US"/>
              </w:rPr>
              <w:t>’</w:t>
            </w:r>
            <w:r w:rsidR="00A7062D" w:rsidRPr="001E21A5">
              <w:rPr>
                <w:rFonts w:ascii="Times New Roman" w:hAnsi="Times New Roman" w:cs="Times New Roman" w:hint="eastAsia"/>
                <w:color w:val="000000" w:themeColor="text1"/>
                <w:sz w:val="24"/>
                <w:lang w:val="en-US"/>
              </w:rPr>
              <w:t>AI</w:t>
            </w:r>
            <w:r w:rsidR="00A7062D" w:rsidRPr="001E21A5">
              <w:rPr>
                <w:rFonts w:ascii="Times New Roman" w:hAnsi="Times New Roman" w:cs="Times New Roman" w:hint="eastAsia"/>
                <w:color w:val="000000" w:themeColor="text1"/>
                <w:sz w:val="24"/>
                <w:lang w:val="en-US"/>
              </w:rPr>
              <w:t>感知推演平台”三大核心装备体系，构建技术护城河。</w:t>
            </w:r>
          </w:p>
          <w:p w14:paraId="1668D23A"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模式创新翼：创新“环保</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产业”循环经济模式，实现“湖泥—蚯蚓转化—高值有机肥”的资源化闭环，将治理成本变成绿色产业价值。</w:t>
            </w:r>
          </w:p>
          <w:p w14:paraId="25E915BB" w14:textId="12300297" w:rsidR="00177A76" w:rsidRPr="001E21A5" w:rsidRDefault="00566927">
            <w:pPr>
              <w:pStyle w:val="TableParagraph"/>
              <w:spacing w:line="360" w:lineRule="auto"/>
              <w:ind w:firstLineChars="200" w:firstLine="480"/>
              <w:rPr>
                <w:rFonts w:ascii="Times New Roman" w:hAnsi="Times New Roman" w:cs="Times New Roman"/>
                <w:color w:val="000000" w:themeColor="text1"/>
                <w:sz w:val="24"/>
                <w:lang w:val="en-US"/>
              </w:rPr>
            </w:pPr>
            <w:r>
              <w:rPr>
                <w:rFonts w:ascii="Times New Roman" w:hAnsi="Times New Roman" w:cs="Times New Roman" w:hint="eastAsia"/>
                <w:color w:val="000000" w:themeColor="text1"/>
                <w:sz w:val="24"/>
                <w:lang w:val="en-US"/>
              </w:rPr>
              <w:t>“</w:t>
            </w:r>
            <w:r w:rsidR="00A7062D" w:rsidRPr="001E21A5">
              <w:rPr>
                <w:rFonts w:ascii="Times New Roman" w:hAnsi="Times New Roman" w:cs="Times New Roman" w:hint="eastAsia"/>
                <w:color w:val="000000" w:themeColor="text1"/>
                <w:sz w:val="24"/>
                <w:lang w:val="en-US"/>
              </w:rPr>
              <w:t>三闭环</w:t>
            </w:r>
            <w:r>
              <w:rPr>
                <w:rFonts w:ascii="Times New Roman" w:hAnsi="Times New Roman" w:cs="Times New Roman" w:hint="eastAsia"/>
                <w:color w:val="000000" w:themeColor="text1"/>
                <w:sz w:val="24"/>
                <w:lang w:val="en-US"/>
              </w:rPr>
              <w:t>”</w:t>
            </w:r>
            <w:r w:rsidR="00A7062D" w:rsidRPr="001E21A5">
              <w:rPr>
                <w:rFonts w:ascii="Times New Roman" w:hAnsi="Times New Roman" w:cs="Times New Roman" w:hint="eastAsia"/>
                <w:color w:val="000000" w:themeColor="text1"/>
                <w:sz w:val="24"/>
                <w:lang w:val="en-US"/>
              </w:rPr>
              <w:t>：治理闭环（全周期服务）、技术闭环（</w:t>
            </w:r>
            <w:r w:rsidR="00A7062D" w:rsidRPr="001E21A5">
              <w:rPr>
                <w:rFonts w:ascii="Times New Roman" w:hAnsi="Times New Roman" w:cs="Times New Roman" w:hint="eastAsia"/>
                <w:color w:val="000000" w:themeColor="text1"/>
                <w:sz w:val="24"/>
                <w:lang w:val="en-US"/>
              </w:rPr>
              <w:t>AI</w:t>
            </w:r>
            <w:r w:rsidR="00A7062D" w:rsidRPr="001E21A5">
              <w:rPr>
                <w:rFonts w:ascii="Times New Roman" w:hAnsi="Times New Roman" w:cs="Times New Roman" w:hint="eastAsia"/>
                <w:color w:val="000000" w:themeColor="text1"/>
                <w:sz w:val="24"/>
                <w:lang w:val="en-US"/>
              </w:rPr>
              <w:t>诊断</w:t>
            </w:r>
            <w:r w:rsidR="00A7062D" w:rsidRPr="001E21A5">
              <w:rPr>
                <w:rFonts w:ascii="Times New Roman" w:hAnsi="Times New Roman" w:cs="Times New Roman" w:hint="eastAsia"/>
                <w:color w:val="000000" w:themeColor="text1"/>
                <w:sz w:val="24"/>
                <w:lang w:val="en-US"/>
              </w:rPr>
              <w:t>+AI</w:t>
            </w:r>
            <w:r w:rsidR="00A7062D" w:rsidRPr="001E21A5">
              <w:rPr>
                <w:rFonts w:ascii="Times New Roman" w:hAnsi="Times New Roman" w:cs="Times New Roman" w:hint="eastAsia"/>
                <w:color w:val="000000" w:themeColor="text1"/>
                <w:sz w:val="24"/>
                <w:lang w:val="en-US"/>
              </w:rPr>
              <w:t>预测）、价值闭环（资源化变现）。</w:t>
            </w:r>
          </w:p>
          <w:p w14:paraId="4AD5BDA9" w14:textId="18596ED5"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我们力争在</w:t>
            </w:r>
            <w:r w:rsidRPr="001E21A5">
              <w:rPr>
                <w:rFonts w:ascii="Times New Roman" w:hAnsi="Times New Roman" w:cs="Times New Roman" w:hint="eastAsia"/>
                <w:color w:val="000000" w:themeColor="text1"/>
                <w:sz w:val="24"/>
                <w:lang w:val="en-US"/>
              </w:rPr>
              <w:t>2030</w:t>
            </w:r>
            <w:r w:rsidRPr="001E21A5">
              <w:rPr>
                <w:rFonts w:ascii="Times New Roman" w:hAnsi="Times New Roman" w:cs="Times New Roman" w:hint="eastAsia"/>
                <w:color w:val="000000" w:themeColor="text1"/>
                <w:sz w:val="24"/>
                <w:lang w:val="en-US"/>
              </w:rPr>
              <w:t>年，实现从“蓝藻治理龙头”向</w:t>
            </w:r>
            <w:r w:rsidR="004962AD">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湖库生态综合服务商</w:t>
            </w:r>
            <w:r w:rsidR="004962AD">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的跨越，成为地方政府在美丽河湖建设中的首选合作伙伴，打造环境治理领域新质生产力标杆。</w:t>
            </w:r>
          </w:p>
          <w:p w14:paraId="7C89928A"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上述战略目标不构成业绩承诺，敬请投资者理性投资。</w:t>
            </w:r>
          </w:p>
          <w:p w14:paraId="37B1FA61" w14:textId="77777777" w:rsidR="00177A76" w:rsidRPr="001E21A5" w:rsidRDefault="00177A76">
            <w:pPr>
              <w:pStyle w:val="TableParagraph"/>
              <w:spacing w:line="360" w:lineRule="auto"/>
              <w:ind w:firstLineChars="200" w:firstLine="480"/>
              <w:rPr>
                <w:rFonts w:ascii="Times New Roman" w:hAnsi="Times New Roman" w:cs="Times New Roman"/>
                <w:color w:val="000000" w:themeColor="text1"/>
                <w:sz w:val="24"/>
                <w:lang w:val="en-US"/>
              </w:rPr>
            </w:pPr>
          </w:p>
          <w:p w14:paraId="31D2FD04"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2</w:t>
            </w:r>
            <w:r w:rsidRPr="001E21A5">
              <w:rPr>
                <w:rFonts w:ascii="Times New Roman" w:hAnsi="Times New Roman" w:cs="Times New Roman" w:hint="eastAsia"/>
                <w:color w:val="000000" w:themeColor="text1"/>
                <w:sz w:val="24"/>
                <w:lang w:val="en-US"/>
              </w:rPr>
              <w:t>、面对日益激烈的市场竞争，公司的核心护城河是什么？与过去相比是否有强化？</w:t>
            </w:r>
          </w:p>
          <w:p w14:paraId="3D8A5446" w14:textId="0BDB1DC8"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答：我们的竞争优势不仅没有弱化，反而在</w:t>
            </w:r>
            <w:r w:rsidRPr="001E21A5">
              <w:rPr>
                <w:rFonts w:ascii="Times New Roman" w:hAnsi="Times New Roman" w:cs="Times New Roman" w:hint="eastAsia"/>
                <w:color w:val="000000" w:themeColor="text1"/>
                <w:sz w:val="24"/>
                <w:lang w:val="en-US"/>
              </w:rPr>
              <w:t>2025</w:t>
            </w:r>
            <w:r w:rsidRPr="001E21A5">
              <w:rPr>
                <w:rFonts w:ascii="Times New Roman" w:hAnsi="Times New Roman" w:cs="Times New Roman" w:hint="eastAsia"/>
                <w:color w:val="000000" w:themeColor="text1"/>
                <w:sz w:val="24"/>
                <w:lang w:val="en-US"/>
              </w:rPr>
              <w:t>年得到了系统性强化，形成了三大难以复制的复合壁垒</w:t>
            </w:r>
            <w:r w:rsidR="00EF6123">
              <w:rPr>
                <w:rFonts w:ascii="Times New Roman" w:hAnsi="Times New Roman" w:cs="Times New Roman" w:hint="eastAsia"/>
                <w:color w:val="000000" w:themeColor="text1"/>
                <w:sz w:val="24"/>
                <w:lang w:val="en-US"/>
              </w:rPr>
              <w:t>。</w:t>
            </w:r>
          </w:p>
          <w:p w14:paraId="65C1E516" w14:textId="6539FA39"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1</w:t>
            </w:r>
            <w:r w:rsidRPr="001E21A5">
              <w:rPr>
                <w:rFonts w:ascii="Times New Roman" w:hAnsi="Times New Roman" w:cs="Times New Roman" w:hint="eastAsia"/>
                <w:color w:val="000000" w:themeColor="text1"/>
                <w:sz w:val="24"/>
                <w:lang w:val="en-US"/>
              </w:rPr>
              <w:t>）技术专利集群壁垒：截至</w:t>
            </w:r>
            <w:r w:rsidRPr="001E21A5">
              <w:rPr>
                <w:rFonts w:ascii="Times New Roman" w:hAnsi="Times New Roman" w:cs="Times New Roman" w:hint="eastAsia"/>
                <w:color w:val="000000" w:themeColor="text1"/>
                <w:sz w:val="24"/>
                <w:lang w:val="en-US"/>
              </w:rPr>
              <w:t>2025</w:t>
            </w:r>
            <w:r w:rsidRPr="001E21A5">
              <w:rPr>
                <w:rFonts w:ascii="Times New Roman" w:hAnsi="Times New Roman" w:cs="Times New Roman" w:hint="eastAsia"/>
                <w:color w:val="000000" w:themeColor="text1"/>
                <w:sz w:val="24"/>
                <w:lang w:val="en-US"/>
              </w:rPr>
              <w:t>年底，公司拥有专利</w:t>
            </w:r>
            <w:r w:rsidRPr="001E21A5">
              <w:rPr>
                <w:rFonts w:ascii="Times New Roman" w:hAnsi="Times New Roman" w:cs="Times New Roman" w:hint="eastAsia"/>
                <w:color w:val="000000" w:themeColor="text1"/>
                <w:sz w:val="24"/>
                <w:lang w:val="en-US"/>
              </w:rPr>
              <w:t>107</w:t>
            </w:r>
            <w:r w:rsidRPr="001E21A5">
              <w:rPr>
                <w:rFonts w:ascii="Times New Roman" w:hAnsi="Times New Roman" w:cs="Times New Roman" w:hint="eastAsia"/>
                <w:color w:val="000000" w:themeColor="text1"/>
                <w:sz w:val="24"/>
                <w:lang w:val="en-US"/>
              </w:rPr>
              <w:t>项（其中发明专利</w:t>
            </w:r>
            <w:r w:rsidRPr="001E21A5">
              <w:rPr>
                <w:rFonts w:ascii="Times New Roman" w:hAnsi="Times New Roman" w:cs="Times New Roman" w:hint="eastAsia"/>
                <w:color w:val="000000" w:themeColor="text1"/>
                <w:sz w:val="24"/>
                <w:lang w:val="en-US"/>
              </w:rPr>
              <w:t>33</w:t>
            </w:r>
            <w:r w:rsidRPr="001E21A5">
              <w:rPr>
                <w:rFonts w:ascii="Times New Roman" w:hAnsi="Times New Roman" w:cs="Times New Roman" w:hint="eastAsia"/>
                <w:color w:val="000000" w:themeColor="text1"/>
                <w:sz w:val="24"/>
                <w:lang w:val="en-US"/>
              </w:rPr>
              <w:t>项），覆盖蓝藻长效防控、藻水分离、加压控藻、底泥精准治理等全链条。自研的“深潜式高压控藻成套装备”在多地政府采购中被认定具有“唯一性”与“不可替代性”，被评为省市级及国家级重点推广技术。</w:t>
            </w:r>
          </w:p>
          <w:p w14:paraId="682289C6" w14:textId="22B29612"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2</w:t>
            </w:r>
            <w:r w:rsidRPr="001E21A5">
              <w:rPr>
                <w:rFonts w:ascii="Times New Roman" w:hAnsi="Times New Roman" w:cs="Times New Roman" w:hint="eastAsia"/>
                <w:color w:val="000000" w:themeColor="text1"/>
                <w:sz w:val="24"/>
                <w:lang w:val="en-US"/>
              </w:rPr>
              <w:t>）稀缺项目经验壁垒：我们是国内少数在太湖、巢湖、滇池“三大湖”持续大规模治理的服务商，业务覆盖全国</w:t>
            </w:r>
            <w:r w:rsidRPr="001E21A5">
              <w:rPr>
                <w:rFonts w:ascii="Times New Roman" w:hAnsi="Times New Roman" w:cs="Times New Roman" w:hint="eastAsia"/>
                <w:color w:val="000000" w:themeColor="text1"/>
                <w:sz w:val="24"/>
                <w:lang w:val="en-US"/>
              </w:rPr>
              <w:t>18</w:t>
            </w:r>
            <w:r w:rsidRPr="001E21A5">
              <w:rPr>
                <w:rFonts w:ascii="Times New Roman" w:hAnsi="Times New Roman" w:cs="Times New Roman" w:hint="eastAsia"/>
                <w:color w:val="000000" w:themeColor="text1"/>
                <w:sz w:val="24"/>
                <w:lang w:val="en-US"/>
              </w:rPr>
              <w:t>个省</w:t>
            </w:r>
            <w:r w:rsidRPr="001E21A5">
              <w:rPr>
                <w:rFonts w:ascii="Times New Roman" w:hAnsi="Times New Roman" w:cs="Times New Roman" w:hint="eastAsia"/>
                <w:color w:val="000000" w:themeColor="text1"/>
                <w:sz w:val="24"/>
                <w:lang w:val="en-US"/>
              </w:rPr>
              <w:t>35</w:t>
            </w:r>
            <w:r w:rsidRPr="001E21A5">
              <w:rPr>
                <w:rFonts w:ascii="Times New Roman" w:hAnsi="Times New Roman" w:cs="Times New Roman" w:hint="eastAsia"/>
                <w:color w:val="000000" w:themeColor="text1"/>
                <w:sz w:val="24"/>
                <w:lang w:val="en-US"/>
              </w:rPr>
              <w:t>个市、</w:t>
            </w:r>
            <w:r w:rsidRPr="001E21A5">
              <w:rPr>
                <w:rFonts w:ascii="Times New Roman" w:hAnsi="Times New Roman" w:cs="Times New Roman" w:hint="eastAsia"/>
                <w:color w:val="000000" w:themeColor="text1"/>
                <w:sz w:val="24"/>
                <w:lang w:val="en-US"/>
              </w:rPr>
              <w:t>40</w:t>
            </w:r>
            <w:r w:rsidRPr="001E21A5">
              <w:rPr>
                <w:rFonts w:ascii="Times New Roman" w:hAnsi="Times New Roman" w:cs="Times New Roman" w:hint="eastAsia"/>
                <w:color w:val="000000" w:themeColor="text1"/>
                <w:sz w:val="24"/>
                <w:lang w:val="en-US"/>
              </w:rPr>
              <w:t>余个重点湖库。</w:t>
            </w:r>
            <w:r w:rsidR="00593BFF">
              <w:rPr>
                <w:rFonts w:ascii="Times New Roman" w:hAnsi="Times New Roman" w:cs="Times New Roman" w:hint="eastAsia"/>
                <w:color w:val="000000" w:themeColor="text1"/>
                <w:sz w:val="24"/>
                <w:lang w:val="en-US"/>
              </w:rPr>
              <w:t>正如</w:t>
            </w:r>
            <w:r w:rsidRPr="001E21A5">
              <w:rPr>
                <w:rFonts w:ascii="Times New Roman" w:hAnsi="Times New Roman" w:cs="Times New Roman" w:hint="eastAsia"/>
                <w:color w:val="000000" w:themeColor="text1"/>
                <w:sz w:val="24"/>
                <w:lang w:val="en-US"/>
              </w:rPr>
              <w:t>2025</w:t>
            </w:r>
            <w:r w:rsidRPr="001E21A5">
              <w:rPr>
                <w:rFonts w:ascii="Times New Roman" w:hAnsi="Times New Roman" w:cs="Times New Roman" w:hint="eastAsia"/>
                <w:color w:val="000000" w:themeColor="text1"/>
                <w:sz w:val="24"/>
                <w:lang w:val="en-US"/>
              </w:rPr>
              <w:t>年年报</w:t>
            </w:r>
            <w:r w:rsidR="00CC64D4">
              <w:rPr>
                <w:rFonts w:ascii="Times New Roman" w:hAnsi="Times New Roman" w:cs="Times New Roman" w:hint="eastAsia"/>
                <w:color w:val="000000" w:themeColor="text1"/>
                <w:sz w:val="24"/>
                <w:lang w:val="en-US"/>
              </w:rPr>
              <w:t>所</w:t>
            </w:r>
            <w:r w:rsidR="00593BFF">
              <w:rPr>
                <w:rFonts w:ascii="Times New Roman" w:hAnsi="Times New Roman" w:cs="Times New Roman" w:hint="eastAsia"/>
                <w:color w:val="000000" w:themeColor="text1"/>
                <w:sz w:val="24"/>
                <w:lang w:val="en-US"/>
              </w:rPr>
              <w:t>披露</w:t>
            </w:r>
            <w:r w:rsidRPr="001E21A5">
              <w:rPr>
                <w:rFonts w:ascii="Times New Roman" w:hAnsi="Times New Roman" w:cs="Times New Roman" w:hint="eastAsia"/>
                <w:color w:val="000000" w:themeColor="text1"/>
                <w:sz w:val="24"/>
                <w:lang w:val="en-US"/>
              </w:rPr>
              <w:t>，</w:t>
            </w:r>
            <w:r w:rsidR="00593BFF" w:rsidRPr="00593BFF">
              <w:rPr>
                <w:rFonts w:ascii="Times New Roman" w:hAnsi="Times New Roman" w:cs="Times New Roman" w:hint="eastAsia"/>
                <w:color w:val="000000" w:themeColor="text1"/>
                <w:sz w:val="24"/>
                <w:lang w:val="en-US"/>
              </w:rPr>
              <w:t>公司助力</w:t>
            </w:r>
            <w:r w:rsidRPr="001E21A5">
              <w:rPr>
                <w:rFonts w:ascii="Times New Roman" w:hAnsi="Times New Roman" w:cs="Times New Roman" w:hint="eastAsia"/>
                <w:color w:val="000000" w:themeColor="text1"/>
                <w:sz w:val="24"/>
                <w:lang w:val="en-US"/>
              </w:rPr>
              <w:t>太湖提前</w:t>
            </w:r>
            <w:r w:rsidRPr="001E21A5">
              <w:rPr>
                <w:rFonts w:ascii="Times New Roman" w:hAnsi="Times New Roman" w:cs="Times New Roman" w:hint="eastAsia"/>
                <w:color w:val="000000" w:themeColor="text1"/>
                <w:sz w:val="24"/>
                <w:lang w:val="en-US"/>
              </w:rPr>
              <w:t>6</w:t>
            </w:r>
            <w:r w:rsidRPr="001E21A5">
              <w:rPr>
                <w:rFonts w:ascii="Times New Roman" w:hAnsi="Times New Roman" w:cs="Times New Roman" w:hint="eastAsia"/>
                <w:color w:val="000000" w:themeColor="text1"/>
                <w:sz w:val="24"/>
                <w:lang w:val="en-US"/>
              </w:rPr>
              <w:t>年达成国家治理目标；</w:t>
            </w:r>
            <w:r w:rsidR="00593BFF" w:rsidRPr="00593BFF">
              <w:rPr>
                <w:rFonts w:ascii="Times New Roman" w:hAnsi="Times New Roman" w:cs="Times New Roman" w:hint="eastAsia"/>
                <w:color w:val="000000" w:themeColor="text1"/>
                <w:sz w:val="24"/>
                <w:lang w:val="en-US"/>
              </w:rPr>
              <w:t>并于</w:t>
            </w:r>
            <w:r w:rsidR="00593BFF">
              <w:rPr>
                <w:rFonts w:ascii="Times New Roman" w:hAnsi="Times New Roman" w:cs="Times New Roman" w:hint="eastAsia"/>
                <w:color w:val="000000" w:themeColor="text1"/>
                <w:sz w:val="24"/>
                <w:lang w:val="en-US"/>
              </w:rPr>
              <w:t>2</w:t>
            </w:r>
            <w:r w:rsidR="00593BFF">
              <w:rPr>
                <w:rFonts w:ascii="Times New Roman" w:hAnsi="Times New Roman" w:cs="Times New Roman"/>
                <w:color w:val="000000" w:themeColor="text1"/>
                <w:sz w:val="24"/>
                <w:lang w:val="en-US"/>
              </w:rPr>
              <w:t>025</w:t>
            </w:r>
            <w:r w:rsidR="00593BFF">
              <w:rPr>
                <w:rFonts w:ascii="Times New Roman" w:hAnsi="Times New Roman" w:cs="Times New Roman" w:hint="eastAsia"/>
                <w:color w:val="000000" w:themeColor="text1"/>
                <w:sz w:val="24"/>
                <w:lang w:val="en-US"/>
              </w:rPr>
              <w:t>年</w:t>
            </w:r>
            <w:r w:rsidR="00593BFF" w:rsidRPr="00593BFF">
              <w:rPr>
                <w:rFonts w:ascii="Times New Roman" w:hAnsi="Times New Roman" w:cs="Times New Roman" w:hint="eastAsia"/>
                <w:color w:val="000000" w:themeColor="text1"/>
                <w:sz w:val="24"/>
                <w:lang w:val="en-US"/>
              </w:rPr>
              <w:t>助力</w:t>
            </w:r>
            <w:r w:rsidRPr="001E21A5">
              <w:rPr>
                <w:rFonts w:ascii="Times New Roman" w:hAnsi="Times New Roman" w:cs="Times New Roman" w:hint="eastAsia"/>
                <w:color w:val="000000" w:themeColor="text1"/>
                <w:sz w:val="24"/>
                <w:lang w:val="en-US"/>
              </w:rPr>
              <w:t>异龙湖、杞麓湖成功“脱劣”。这种</w:t>
            </w:r>
            <w:r w:rsidR="00593BFF">
              <w:rPr>
                <w:rFonts w:ascii="Times New Roman" w:hAnsi="Times New Roman" w:cs="Times New Roman" w:hint="eastAsia"/>
                <w:color w:val="000000" w:themeColor="text1"/>
                <w:sz w:val="24"/>
                <w:lang w:val="en-US"/>
              </w:rPr>
              <w:t>已经</w:t>
            </w:r>
            <w:r w:rsidRPr="001E21A5">
              <w:rPr>
                <w:rFonts w:ascii="Times New Roman" w:hAnsi="Times New Roman" w:cs="Times New Roman" w:hint="eastAsia"/>
                <w:color w:val="000000" w:themeColor="text1"/>
                <w:sz w:val="24"/>
                <w:lang w:val="en-US"/>
              </w:rPr>
              <w:t>实战验证的数据资产</w:t>
            </w:r>
            <w:r w:rsidR="00593BFF">
              <w:rPr>
                <w:rFonts w:ascii="Times New Roman" w:hAnsi="Times New Roman" w:cs="Times New Roman" w:hint="eastAsia"/>
                <w:color w:val="000000" w:themeColor="text1"/>
                <w:sz w:val="24"/>
                <w:lang w:val="en-US"/>
              </w:rPr>
              <w:t>和经验积累</w:t>
            </w:r>
            <w:r w:rsidRPr="001E21A5">
              <w:rPr>
                <w:rFonts w:ascii="Times New Roman" w:hAnsi="Times New Roman" w:cs="Times New Roman" w:hint="eastAsia"/>
                <w:color w:val="000000" w:themeColor="text1"/>
                <w:sz w:val="24"/>
                <w:lang w:val="en-US"/>
              </w:rPr>
              <w:t>是后来者无法短期复制的。</w:t>
            </w:r>
          </w:p>
          <w:p w14:paraId="44F72B6A" w14:textId="6390F53A"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3</w:t>
            </w:r>
            <w:r w:rsidRPr="001E21A5">
              <w:rPr>
                <w:rFonts w:ascii="Times New Roman" w:hAnsi="Times New Roman" w:cs="Times New Roman" w:hint="eastAsia"/>
                <w:color w:val="000000" w:themeColor="text1"/>
                <w:sz w:val="24"/>
                <w:lang w:val="en-US"/>
              </w:rPr>
              <w:t>）商业模式与</w:t>
            </w:r>
            <w:r w:rsidRPr="001E21A5">
              <w:rPr>
                <w:rFonts w:ascii="Times New Roman" w:hAnsi="Times New Roman" w:cs="Times New Roman" w:hint="eastAsia"/>
                <w:color w:val="000000" w:themeColor="text1"/>
                <w:sz w:val="24"/>
                <w:lang w:val="en-US"/>
              </w:rPr>
              <w:t>AI</w:t>
            </w:r>
            <w:r w:rsidRPr="001E21A5">
              <w:rPr>
                <w:rFonts w:ascii="Times New Roman" w:hAnsi="Times New Roman" w:cs="Times New Roman" w:hint="eastAsia"/>
                <w:color w:val="000000" w:themeColor="text1"/>
                <w:sz w:val="24"/>
                <w:lang w:val="en-US"/>
              </w:rPr>
              <w:t>融合壁垒：我们率先构建了“湖泊生态医院”模式，并在此基础上建成“美人鱼”感知预测效验推演</w:t>
            </w:r>
            <w:r w:rsidRPr="001E21A5">
              <w:rPr>
                <w:rFonts w:ascii="Times New Roman" w:hAnsi="Times New Roman" w:cs="Times New Roman" w:hint="eastAsia"/>
                <w:color w:val="000000" w:themeColor="text1"/>
                <w:sz w:val="24"/>
                <w:lang w:val="en-US"/>
              </w:rPr>
              <w:t>AI</w:t>
            </w:r>
            <w:r w:rsidRPr="001E21A5">
              <w:rPr>
                <w:rFonts w:ascii="Times New Roman" w:hAnsi="Times New Roman" w:cs="Times New Roman" w:hint="eastAsia"/>
                <w:color w:val="000000" w:themeColor="text1"/>
                <w:sz w:val="24"/>
                <w:lang w:val="en-US"/>
              </w:rPr>
              <w:t>平台，将“经验治理”升级为“</w:t>
            </w:r>
            <w:r w:rsidRPr="001E21A5">
              <w:rPr>
                <w:rFonts w:ascii="Times New Roman" w:hAnsi="Times New Roman" w:cs="Times New Roman" w:hint="eastAsia"/>
                <w:color w:val="000000" w:themeColor="text1"/>
                <w:sz w:val="24"/>
                <w:lang w:val="en-US"/>
              </w:rPr>
              <w:t>AI</w:t>
            </w:r>
            <w:r w:rsidRPr="001E21A5">
              <w:rPr>
                <w:rFonts w:ascii="Times New Roman" w:hAnsi="Times New Roman" w:cs="Times New Roman" w:hint="eastAsia"/>
                <w:color w:val="000000" w:themeColor="text1"/>
                <w:sz w:val="24"/>
                <w:lang w:val="en-US"/>
              </w:rPr>
              <w:t>预测推演、精准施策”。</w:t>
            </w:r>
          </w:p>
          <w:p w14:paraId="51962973"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因此，公司的核心竞争力正在从单一的“技术领先”向“技术</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数据</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模式</w:t>
            </w:r>
            <w:r w:rsidRPr="001E21A5">
              <w:rPr>
                <w:rFonts w:ascii="Times New Roman" w:hAnsi="Times New Roman" w:cs="Times New Roman" w:hint="eastAsia"/>
                <w:color w:val="000000" w:themeColor="text1"/>
                <w:sz w:val="24"/>
                <w:lang w:val="en-US"/>
              </w:rPr>
              <w:t>+AI</w:t>
            </w:r>
            <w:r w:rsidRPr="001E21A5">
              <w:rPr>
                <w:rFonts w:ascii="Times New Roman" w:hAnsi="Times New Roman" w:cs="Times New Roman" w:hint="eastAsia"/>
                <w:color w:val="000000" w:themeColor="text1"/>
                <w:sz w:val="24"/>
                <w:lang w:val="en-US"/>
              </w:rPr>
              <w:t>”四位一体的系统性优势升级，护城河进一步加深。</w:t>
            </w:r>
          </w:p>
          <w:p w14:paraId="3802A796" w14:textId="77777777" w:rsidR="003C64CE"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p>
          <w:p w14:paraId="4F963165" w14:textId="58E40792"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3</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2025</w:t>
            </w:r>
            <w:r w:rsidRPr="001E21A5">
              <w:rPr>
                <w:rFonts w:ascii="Times New Roman" w:hAnsi="Times New Roman" w:cs="Times New Roman" w:hint="eastAsia"/>
                <w:color w:val="000000" w:themeColor="text1"/>
                <w:sz w:val="24"/>
                <w:lang w:val="en-US"/>
              </w:rPr>
              <w:t>年扭亏为盈的驱动力是什么？未来两年业绩增长的确定性在哪里？</w:t>
            </w:r>
          </w:p>
          <w:p w14:paraId="275012D4" w14:textId="704C6A7E"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答：</w:t>
            </w:r>
            <w:r w:rsidRPr="001E21A5">
              <w:rPr>
                <w:rFonts w:ascii="Times New Roman" w:hAnsi="Times New Roman" w:cs="Times New Roman" w:hint="eastAsia"/>
                <w:color w:val="000000" w:themeColor="text1"/>
                <w:sz w:val="24"/>
                <w:lang w:val="en-US"/>
              </w:rPr>
              <w:t>2025</w:t>
            </w:r>
            <w:r w:rsidRPr="001E21A5">
              <w:rPr>
                <w:rFonts w:ascii="Times New Roman" w:hAnsi="Times New Roman" w:cs="Times New Roman" w:hint="eastAsia"/>
                <w:color w:val="000000" w:themeColor="text1"/>
                <w:sz w:val="24"/>
                <w:lang w:val="en-US"/>
              </w:rPr>
              <w:t>年公司实现营业收入</w:t>
            </w:r>
            <w:r w:rsidRPr="001E21A5">
              <w:rPr>
                <w:rFonts w:ascii="Times New Roman" w:hAnsi="Times New Roman" w:cs="Times New Roman" w:hint="eastAsia"/>
                <w:color w:val="000000" w:themeColor="text1"/>
                <w:sz w:val="24"/>
                <w:lang w:val="en-US"/>
              </w:rPr>
              <w:t>5.74</w:t>
            </w:r>
            <w:r w:rsidRPr="001E21A5">
              <w:rPr>
                <w:rFonts w:ascii="Times New Roman" w:hAnsi="Times New Roman" w:cs="Times New Roman" w:hint="eastAsia"/>
                <w:color w:val="000000" w:themeColor="text1"/>
                <w:sz w:val="24"/>
                <w:lang w:val="en-US"/>
              </w:rPr>
              <w:t>亿元，同比增长</w:t>
            </w:r>
            <w:r w:rsidRPr="001E21A5">
              <w:rPr>
                <w:rFonts w:ascii="Times New Roman" w:hAnsi="Times New Roman" w:cs="Times New Roman" w:hint="eastAsia"/>
                <w:color w:val="000000" w:themeColor="text1"/>
                <w:sz w:val="24"/>
                <w:lang w:val="en-US"/>
              </w:rPr>
              <w:t>28.05%</w:t>
            </w:r>
            <w:r w:rsidRPr="001E21A5">
              <w:rPr>
                <w:rFonts w:ascii="Times New Roman" w:hAnsi="Times New Roman" w:cs="Times New Roman" w:hint="eastAsia"/>
                <w:color w:val="000000" w:themeColor="text1"/>
                <w:sz w:val="24"/>
                <w:lang w:val="en-US"/>
              </w:rPr>
              <w:t>；归母净利润</w:t>
            </w:r>
            <w:r w:rsidRPr="001E21A5">
              <w:rPr>
                <w:rFonts w:ascii="Times New Roman" w:hAnsi="Times New Roman" w:cs="Times New Roman" w:hint="eastAsia"/>
                <w:color w:val="000000" w:themeColor="text1"/>
                <w:sz w:val="24"/>
                <w:lang w:val="en-US"/>
              </w:rPr>
              <w:t>9,870</w:t>
            </w:r>
            <w:r w:rsidRPr="001E21A5">
              <w:rPr>
                <w:rFonts w:ascii="Times New Roman" w:hAnsi="Times New Roman" w:cs="Times New Roman" w:hint="eastAsia"/>
                <w:color w:val="000000" w:themeColor="text1"/>
                <w:sz w:val="24"/>
                <w:lang w:val="en-US"/>
              </w:rPr>
              <w:t>万元，实现扭亏为盈。核心驱动力来自“一个核心产品爆发</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一个历史问题化解</w:t>
            </w:r>
            <w:r w:rsidR="00A61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w:t>
            </w:r>
          </w:p>
          <w:p w14:paraId="7C307841" w14:textId="66B374E6"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lastRenderedPageBreak/>
              <w:t>核心产品爆发：自主研发的“深潜式高压控藻成套装备”在</w:t>
            </w:r>
            <w:r w:rsidRPr="001E21A5">
              <w:rPr>
                <w:rFonts w:ascii="Times New Roman" w:hAnsi="Times New Roman" w:cs="Times New Roman" w:hint="eastAsia"/>
                <w:color w:val="000000" w:themeColor="text1"/>
                <w:sz w:val="24"/>
                <w:lang w:val="en-US"/>
              </w:rPr>
              <w:t>2025</w:t>
            </w:r>
            <w:r w:rsidRPr="001E21A5">
              <w:rPr>
                <w:rFonts w:ascii="Times New Roman" w:hAnsi="Times New Roman" w:cs="Times New Roman" w:hint="eastAsia"/>
                <w:color w:val="000000" w:themeColor="text1"/>
                <w:sz w:val="24"/>
                <w:lang w:val="en-US"/>
              </w:rPr>
              <w:t>年成功验收交付</w:t>
            </w:r>
            <w:r w:rsidRPr="001E21A5">
              <w:rPr>
                <w:rFonts w:ascii="Times New Roman" w:hAnsi="Times New Roman" w:cs="Times New Roman" w:hint="eastAsia"/>
                <w:color w:val="000000" w:themeColor="text1"/>
                <w:sz w:val="24"/>
                <w:lang w:val="en-US"/>
              </w:rPr>
              <w:t>13</w:t>
            </w:r>
            <w:r w:rsidRPr="001E21A5">
              <w:rPr>
                <w:rFonts w:ascii="Times New Roman" w:hAnsi="Times New Roman" w:cs="Times New Roman" w:hint="eastAsia"/>
                <w:color w:val="000000" w:themeColor="text1"/>
                <w:sz w:val="24"/>
                <w:lang w:val="en-US"/>
              </w:rPr>
              <w:t>套，其极致低能耗（仅为传统技术万分之一）、大通量（最大通量单座日处理</w:t>
            </w:r>
            <w:r w:rsidRPr="001E21A5">
              <w:rPr>
                <w:rFonts w:ascii="Times New Roman" w:hAnsi="Times New Roman" w:cs="Times New Roman" w:hint="eastAsia"/>
                <w:color w:val="000000" w:themeColor="text1"/>
                <w:sz w:val="24"/>
                <w:lang w:val="en-US"/>
              </w:rPr>
              <w:t>43.2</w:t>
            </w:r>
            <w:r w:rsidRPr="001E21A5">
              <w:rPr>
                <w:rFonts w:ascii="Times New Roman" w:hAnsi="Times New Roman" w:cs="Times New Roman" w:hint="eastAsia"/>
                <w:color w:val="000000" w:themeColor="text1"/>
                <w:sz w:val="24"/>
                <w:lang w:val="en-US"/>
              </w:rPr>
              <w:t>万立方米）的优势成为行业标杆，直接驱动收入与利润增长。公司在云南、江苏、安徽等省份</w:t>
            </w:r>
            <w:r w:rsidR="00EB19E3">
              <w:rPr>
                <w:rFonts w:ascii="Times New Roman" w:hAnsi="Times New Roman" w:cs="Times New Roman" w:hint="eastAsia"/>
                <w:color w:val="000000" w:themeColor="text1"/>
                <w:sz w:val="24"/>
                <w:lang w:val="en-US"/>
              </w:rPr>
              <w:t>2</w:t>
            </w:r>
            <w:r w:rsidR="00EB19E3">
              <w:rPr>
                <w:rFonts w:ascii="Times New Roman" w:hAnsi="Times New Roman" w:cs="Times New Roman"/>
                <w:color w:val="000000" w:themeColor="text1"/>
                <w:sz w:val="24"/>
                <w:lang w:val="en-US"/>
              </w:rPr>
              <w:t>025</w:t>
            </w:r>
            <w:r w:rsidR="00EB19E3">
              <w:rPr>
                <w:rFonts w:ascii="Times New Roman" w:hAnsi="Times New Roman" w:cs="Times New Roman" w:hint="eastAsia"/>
                <w:color w:val="000000" w:themeColor="text1"/>
                <w:sz w:val="24"/>
                <w:lang w:val="en-US"/>
              </w:rPr>
              <w:t>年</w:t>
            </w:r>
            <w:r w:rsidRPr="001E21A5">
              <w:rPr>
                <w:rFonts w:ascii="Times New Roman" w:hAnsi="Times New Roman" w:cs="Times New Roman" w:hint="eastAsia"/>
                <w:color w:val="000000" w:themeColor="text1"/>
                <w:sz w:val="24"/>
                <w:lang w:val="en-US"/>
              </w:rPr>
              <w:t>全年中标总额超</w:t>
            </w:r>
            <w:r w:rsidRPr="001E21A5">
              <w:rPr>
                <w:rFonts w:ascii="Times New Roman" w:hAnsi="Times New Roman" w:cs="Times New Roman" w:hint="eastAsia"/>
                <w:color w:val="000000" w:themeColor="text1"/>
                <w:sz w:val="24"/>
                <w:lang w:val="en-US"/>
              </w:rPr>
              <w:t>6.6</w:t>
            </w:r>
            <w:r w:rsidRPr="001E21A5">
              <w:rPr>
                <w:rFonts w:ascii="Times New Roman" w:hAnsi="Times New Roman" w:cs="Times New Roman" w:hint="eastAsia"/>
                <w:color w:val="000000" w:themeColor="text1"/>
                <w:sz w:val="24"/>
                <w:lang w:val="en-US"/>
              </w:rPr>
              <w:t>亿元，项目转化期短，多个项目实现当年中标、当年投运。</w:t>
            </w:r>
          </w:p>
          <w:p w14:paraId="3B3BAD2B"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历史问题化解：星云湖项目合同纠纷胜诉，前期计提的预计负债转回，对当期利润产生积极影响。</w:t>
            </w:r>
          </w:p>
          <w:p w14:paraId="70DF7CD3"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关于盈利的持续性，我们把握三大支撑：</w:t>
            </w:r>
          </w:p>
          <w:p w14:paraId="17D87F81" w14:textId="123B62FB"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1</w:t>
            </w:r>
            <w:r w:rsidRPr="001E21A5">
              <w:rPr>
                <w:rFonts w:ascii="Times New Roman" w:hAnsi="Times New Roman" w:cs="Times New Roman" w:hint="eastAsia"/>
                <w:color w:val="000000" w:themeColor="text1"/>
                <w:sz w:val="24"/>
                <w:lang w:val="en-US"/>
              </w:rPr>
              <w:t>）政策硬约束：《美丽河湖保护与建设行动方案》</w:t>
            </w:r>
            <w:r w:rsidR="00EB19E3">
              <w:rPr>
                <w:rFonts w:ascii="Times New Roman" w:hAnsi="Times New Roman" w:cs="Times New Roman" w:hint="eastAsia"/>
                <w:color w:val="000000" w:themeColor="text1"/>
                <w:sz w:val="24"/>
                <w:lang w:val="en-US"/>
              </w:rPr>
              <w:t>提出</w:t>
            </w:r>
            <w:r w:rsidRPr="001E21A5">
              <w:rPr>
                <w:rFonts w:ascii="Times New Roman" w:hAnsi="Times New Roman" w:cs="Times New Roman" w:hint="eastAsia"/>
                <w:color w:val="000000" w:themeColor="text1"/>
                <w:sz w:val="24"/>
                <w:lang w:val="en-US"/>
              </w:rPr>
              <w:t>至</w:t>
            </w:r>
            <w:r w:rsidRPr="001E21A5">
              <w:rPr>
                <w:rFonts w:ascii="Times New Roman" w:hAnsi="Times New Roman" w:cs="Times New Roman" w:hint="eastAsia"/>
                <w:color w:val="000000" w:themeColor="text1"/>
                <w:sz w:val="24"/>
                <w:lang w:val="en-US"/>
              </w:rPr>
              <w:t>2027</w:t>
            </w:r>
            <w:r w:rsidRPr="001E21A5">
              <w:rPr>
                <w:rFonts w:ascii="Times New Roman" w:hAnsi="Times New Roman" w:cs="Times New Roman" w:hint="eastAsia"/>
                <w:color w:val="000000" w:themeColor="text1"/>
                <w:sz w:val="24"/>
                <w:lang w:val="en-US"/>
              </w:rPr>
              <w:t>年</w:t>
            </w:r>
            <w:r w:rsidR="00EB19E3" w:rsidRPr="00EB19E3">
              <w:rPr>
                <w:rFonts w:ascii="Times New Roman" w:hAnsi="Times New Roman" w:cs="Times New Roman" w:hint="eastAsia"/>
                <w:color w:val="000000" w:themeColor="text1"/>
                <w:sz w:val="24"/>
                <w:lang w:val="en-US"/>
              </w:rPr>
              <w:t>美丽河湖</w:t>
            </w:r>
            <w:r w:rsidRPr="001E21A5">
              <w:rPr>
                <w:rFonts w:ascii="Times New Roman" w:hAnsi="Times New Roman" w:cs="Times New Roman" w:hint="eastAsia"/>
                <w:color w:val="000000" w:themeColor="text1"/>
                <w:sz w:val="24"/>
                <w:lang w:val="en-US"/>
              </w:rPr>
              <w:t>建成率达</w:t>
            </w:r>
            <w:r w:rsidRPr="001E21A5">
              <w:rPr>
                <w:rFonts w:ascii="Times New Roman" w:hAnsi="Times New Roman" w:cs="Times New Roman" w:hint="eastAsia"/>
                <w:color w:val="000000" w:themeColor="text1"/>
                <w:sz w:val="24"/>
                <w:lang w:val="en-US"/>
              </w:rPr>
              <w:t>40%</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2030</w:t>
            </w:r>
            <w:r w:rsidRPr="001E21A5">
              <w:rPr>
                <w:rFonts w:ascii="Times New Roman" w:hAnsi="Times New Roman" w:cs="Times New Roman" w:hint="eastAsia"/>
                <w:color w:val="000000" w:themeColor="text1"/>
                <w:sz w:val="24"/>
                <w:lang w:val="en-US"/>
              </w:rPr>
              <w:t>年取得明显成效，形成明确的时间倒逼机制。近期</w:t>
            </w:r>
            <w:r w:rsidR="00715B9F">
              <w:rPr>
                <w:rFonts w:ascii="Times New Roman" w:hAnsi="Times New Roman" w:cs="Times New Roman" w:hint="eastAsia"/>
                <w:color w:val="000000" w:themeColor="text1"/>
                <w:sz w:val="24"/>
                <w:lang w:val="en-US"/>
              </w:rPr>
              <w:t>国务院印发《</w:t>
            </w:r>
            <w:r w:rsidRPr="001E21A5">
              <w:rPr>
                <w:rFonts w:ascii="Times New Roman" w:hAnsi="Times New Roman" w:cs="Times New Roman" w:hint="eastAsia"/>
                <w:color w:val="000000" w:themeColor="text1"/>
                <w:sz w:val="24"/>
                <w:lang w:val="en-US"/>
              </w:rPr>
              <w:t>美丽中国</w:t>
            </w:r>
            <w:r w:rsidR="00715B9F">
              <w:rPr>
                <w:rFonts w:ascii="Times New Roman" w:hAnsi="Times New Roman" w:cs="Times New Roman" w:hint="eastAsia"/>
                <w:color w:val="000000" w:themeColor="text1"/>
                <w:sz w:val="24"/>
                <w:lang w:val="en-US"/>
              </w:rPr>
              <w:t>建设“</w:t>
            </w:r>
            <w:r w:rsidRPr="001E21A5">
              <w:rPr>
                <w:rFonts w:ascii="Times New Roman" w:hAnsi="Times New Roman" w:cs="Times New Roman" w:hint="eastAsia"/>
                <w:color w:val="000000" w:themeColor="text1"/>
                <w:sz w:val="24"/>
                <w:lang w:val="en-US"/>
              </w:rPr>
              <w:t>十五五</w:t>
            </w:r>
            <w:r w:rsidR="00715B9F">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规划</w:t>
            </w:r>
            <w:r w:rsidR="00715B9F">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首次在国家级顶层规划中明确</w:t>
            </w:r>
            <w:r w:rsidR="00EC662A">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提升湖库富营养化防治水平</w:t>
            </w:r>
            <w:r w:rsidR="00EC662A">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积极应对蓝藻水华</w:t>
            </w:r>
            <w:r w:rsidR="00EC662A">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，与公司湖泊生态医院</w:t>
            </w:r>
            <w:r w:rsidR="00715B9F">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美人鱼</w:t>
            </w:r>
            <w:r w:rsidR="00715B9F">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AI</w:t>
            </w:r>
            <w:r w:rsidR="00715B9F" w:rsidRPr="00715B9F">
              <w:rPr>
                <w:rFonts w:ascii="Times New Roman" w:hAnsi="Times New Roman" w:cs="Times New Roman" w:hint="eastAsia"/>
                <w:color w:val="000000" w:themeColor="text1"/>
                <w:sz w:val="24"/>
                <w:lang w:val="en-US"/>
              </w:rPr>
              <w:t>感知推演</w:t>
            </w:r>
            <w:r w:rsidRPr="001E21A5">
              <w:rPr>
                <w:rFonts w:ascii="Times New Roman" w:hAnsi="Times New Roman" w:cs="Times New Roman" w:hint="eastAsia"/>
                <w:color w:val="000000" w:themeColor="text1"/>
                <w:sz w:val="24"/>
                <w:lang w:val="en-US"/>
              </w:rPr>
              <w:t>战略高度吻合。政策红利正梯次释放。</w:t>
            </w:r>
          </w:p>
          <w:p w14:paraId="4E6A8421" w14:textId="530BB0A5"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2</w:t>
            </w:r>
            <w:r w:rsidRPr="001E21A5">
              <w:rPr>
                <w:rFonts w:ascii="Times New Roman" w:hAnsi="Times New Roman" w:cs="Times New Roman" w:hint="eastAsia"/>
                <w:color w:val="000000" w:themeColor="text1"/>
                <w:sz w:val="24"/>
                <w:lang w:val="en-US"/>
              </w:rPr>
              <w:t>）订单储备充足：</w:t>
            </w:r>
            <w:r w:rsidRPr="001E21A5">
              <w:rPr>
                <w:rFonts w:ascii="Times New Roman" w:hAnsi="Times New Roman" w:cs="Times New Roman" w:hint="eastAsia"/>
                <w:color w:val="000000" w:themeColor="text1"/>
                <w:sz w:val="24"/>
                <w:lang w:val="en-US"/>
              </w:rPr>
              <w:t>2025</w:t>
            </w:r>
            <w:r w:rsidRPr="001E21A5">
              <w:rPr>
                <w:rFonts w:ascii="Times New Roman" w:hAnsi="Times New Roman" w:cs="Times New Roman" w:hint="eastAsia"/>
                <w:color w:val="000000" w:themeColor="text1"/>
                <w:sz w:val="24"/>
                <w:lang w:val="en-US"/>
              </w:rPr>
              <w:t>年中标总额超</w:t>
            </w:r>
            <w:r w:rsidRPr="001E21A5">
              <w:rPr>
                <w:rFonts w:ascii="Times New Roman" w:hAnsi="Times New Roman" w:cs="Times New Roman" w:hint="eastAsia"/>
                <w:color w:val="000000" w:themeColor="text1"/>
                <w:sz w:val="24"/>
                <w:lang w:val="en-US"/>
              </w:rPr>
              <w:t>6.6</w:t>
            </w:r>
            <w:r w:rsidRPr="001E21A5">
              <w:rPr>
                <w:rFonts w:ascii="Times New Roman" w:hAnsi="Times New Roman" w:cs="Times New Roman" w:hint="eastAsia"/>
                <w:color w:val="000000" w:themeColor="text1"/>
                <w:sz w:val="24"/>
                <w:lang w:val="en-US"/>
              </w:rPr>
              <w:t>亿元，在手订单及跟踪项目覆盖监测预警、装备集成、生态修复全链条，为</w:t>
            </w:r>
            <w:r w:rsidRPr="001E21A5">
              <w:rPr>
                <w:rFonts w:ascii="Times New Roman" w:hAnsi="Times New Roman" w:cs="Times New Roman" w:hint="eastAsia"/>
                <w:color w:val="000000" w:themeColor="text1"/>
                <w:sz w:val="24"/>
                <w:lang w:val="en-US"/>
              </w:rPr>
              <w:t>2026</w:t>
            </w:r>
            <w:r w:rsidRPr="001E21A5">
              <w:rPr>
                <w:rFonts w:ascii="Times New Roman" w:hAnsi="Times New Roman" w:cs="Times New Roman" w:hint="eastAsia"/>
                <w:color w:val="000000" w:themeColor="text1"/>
                <w:sz w:val="24"/>
                <w:lang w:val="en-US"/>
              </w:rPr>
              <w:t>年业绩奠定基础。</w:t>
            </w:r>
          </w:p>
          <w:p w14:paraId="7155BD0F" w14:textId="6EF724BD"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3</w:t>
            </w:r>
            <w:r w:rsidRPr="001E21A5">
              <w:rPr>
                <w:rFonts w:ascii="Times New Roman" w:hAnsi="Times New Roman" w:cs="Times New Roman" w:hint="eastAsia"/>
                <w:color w:val="000000" w:themeColor="text1"/>
                <w:sz w:val="24"/>
                <w:lang w:val="en-US"/>
              </w:rPr>
              <w:t>）毛利率结构性改善：</w:t>
            </w:r>
            <w:r w:rsidRPr="001E21A5">
              <w:rPr>
                <w:rFonts w:ascii="Times New Roman" w:hAnsi="Times New Roman" w:cs="Times New Roman" w:hint="eastAsia"/>
                <w:color w:val="000000" w:themeColor="text1"/>
                <w:sz w:val="24"/>
                <w:lang w:val="en-US"/>
              </w:rPr>
              <w:t>2025</w:t>
            </w:r>
            <w:r w:rsidRPr="001E21A5">
              <w:rPr>
                <w:rFonts w:ascii="Times New Roman" w:hAnsi="Times New Roman" w:cs="Times New Roman" w:hint="eastAsia"/>
                <w:color w:val="000000" w:themeColor="text1"/>
                <w:sz w:val="24"/>
                <w:lang w:val="en-US"/>
              </w:rPr>
              <w:t>年毛利率提升得益于高毛利整装设备的占比提升与“湖泊生态医院”模式的服务溢价。</w:t>
            </w:r>
          </w:p>
          <w:p w14:paraId="051AC9BB" w14:textId="77777777" w:rsidR="00177A76" w:rsidRPr="001E21A5" w:rsidRDefault="00177A76">
            <w:pPr>
              <w:pStyle w:val="TableParagraph"/>
              <w:spacing w:line="360" w:lineRule="auto"/>
              <w:ind w:firstLineChars="200" w:firstLine="480"/>
              <w:rPr>
                <w:rFonts w:ascii="Times New Roman" w:hAnsi="Times New Roman" w:cs="Times New Roman"/>
                <w:color w:val="000000" w:themeColor="text1"/>
                <w:sz w:val="24"/>
                <w:lang w:val="en-US"/>
              </w:rPr>
            </w:pPr>
          </w:p>
          <w:p w14:paraId="27CF7874"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4</w:t>
            </w:r>
            <w:r w:rsidRPr="001E21A5">
              <w:rPr>
                <w:rFonts w:ascii="Times New Roman" w:hAnsi="Times New Roman" w:cs="Times New Roman" w:hint="eastAsia"/>
                <w:color w:val="000000" w:themeColor="text1"/>
                <w:sz w:val="24"/>
                <w:lang w:val="en-US"/>
              </w:rPr>
              <w:t>、公司年报中多次提及的“深潜式高压控藻成套装备”，其不可替代性如何体现？</w:t>
            </w:r>
            <w:r w:rsidRPr="001E21A5">
              <w:rPr>
                <w:rFonts w:ascii="Times New Roman" w:hAnsi="Times New Roman" w:cs="Times New Roman" w:hint="eastAsia"/>
                <w:color w:val="000000" w:themeColor="text1"/>
                <w:sz w:val="24"/>
                <w:lang w:val="en-US"/>
              </w:rPr>
              <w:t>2026</w:t>
            </w:r>
            <w:r w:rsidRPr="001E21A5">
              <w:rPr>
                <w:rFonts w:ascii="Times New Roman" w:hAnsi="Times New Roman" w:cs="Times New Roman" w:hint="eastAsia"/>
                <w:color w:val="000000" w:themeColor="text1"/>
                <w:sz w:val="24"/>
                <w:lang w:val="en-US"/>
              </w:rPr>
              <w:t>年的市场拓展计划是什么？</w:t>
            </w:r>
          </w:p>
          <w:p w14:paraId="36C706C8" w14:textId="556C7472"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答：该装备优势可概括为“四维领先”：</w:t>
            </w:r>
          </w:p>
          <w:p w14:paraId="7DDCCD68" w14:textId="170DCCF2"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1</w:t>
            </w:r>
            <w:r w:rsidRPr="001E21A5">
              <w:rPr>
                <w:rFonts w:ascii="Times New Roman" w:hAnsi="Times New Roman" w:cs="Times New Roman" w:hint="eastAsia"/>
                <w:color w:val="000000" w:themeColor="text1"/>
                <w:sz w:val="24"/>
                <w:lang w:val="en-US"/>
              </w:rPr>
              <w:t>）技术性能维度：利用物理压力实现蓝藻高效灭活，零化学药剂添加，单座日处理能力达</w:t>
            </w:r>
            <w:r w:rsidRPr="001E21A5">
              <w:rPr>
                <w:rFonts w:ascii="Times New Roman" w:hAnsi="Times New Roman" w:cs="Times New Roman" w:hint="eastAsia"/>
                <w:color w:val="000000" w:themeColor="text1"/>
                <w:sz w:val="24"/>
                <w:lang w:val="en-US"/>
              </w:rPr>
              <w:t>43.2</w:t>
            </w:r>
            <w:r w:rsidRPr="001E21A5">
              <w:rPr>
                <w:rFonts w:ascii="Times New Roman" w:hAnsi="Times New Roman" w:cs="Times New Roman" w:hint="eastAsia"/>
                <w:color w:val="000000" w:themeColor="text1"/>
                <w:sz w:val="24"/>
                <w:lang w:val="en-US"/>
              </w:rPr>
              <w:t>万立方米，能耗仅为传统设备的万分之一左右，兼具极致能效与环境友好性。</w:t>
            </w:r>
          </w:p>
          <w:p w14:paraId="46EBFA4E" w14:textId="2647E4D5"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2</w:t>
            </w:r>
            <w:r w:rsidRPr="001E21A5">
              <w:rPr>
                <w:rFonts w:ascii="Times New Roman" w:hAnsi="Times New Roman" w:cs="Times New Roman" w:hint="eastAsia"/>
                <w:color w:val="000000" w:themeColor="text1"/>
                <w:sz w:val="24"/>
                <w:lang w:val="en-US"/>
              </w:rPr>
              <w:t>）市场壁垒维度：在多地政府采购中认定为“唯一性”与“不可替代性”，已在全国重点湖泊投运</w:t>
            </w:r>
            <w:r w:rsidRPr="001E21A5">
              <w:rPr>
                <w:rFonts w:ascii="Times New Roman" w:hAnsi="Times New Roman" w:cs="Times New Roman" w:hint="eastAsia"/>
                <w:color w:val="000000" w:themeColor="text1"/>
                <w:sz w:val="24"/>
                <w:lang w:val="en-US"/>
              </w:rPr>
              <w:t>50</w:t>
            </w:r>
            <w:r w:rsidRPr="001E21A5">
              <w:rPr>
                <w:rFonts w:ascii="Times New Roman" w:hAnsi="Times New Roman" w:cs="Times New Roman" w:hint="eastAsia"/>
                <w:color w:val="000000" w:themeColor="text1"/>
                <w:sz w:val="24"/>
                <w:lang w:val="en-US"/>
              </w:rPr>
              <w:t>套，形成极高</w:t>
            </w:r>
            <w:r w:rsidRPr="001E21A5">
              <w:rPr>
                <w:rFonts w:ascii="Times New Roman" w:hAnsi="Times New Roman" w:cs="Times New Roman" w:hint="eastAsia"/>
                <w:color w:val="000000" w:themeColor="text1"/>
                <w:sz w:val="24"/>
                <w:lang w:val="en-US"/>
              </w:rPr>
              <w:lastRenderedPageBreak/>
              <w:t>的市场进入壁垒。</w:t>
            </w:r>
          </w:p>
          <w:p w14:paraId="59DD78B1" w14:textId="0CF7C0FC"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3</w:t>
            </w:r>
            <w:r w:rsidRPr="001E21A5">
              <w:rPr>
                <w:rFonts w:ascii="Times New Roman" w:hAnsi="Times New Roman" w:cs="Times New Roman" w:hint="eastAsia"/>
                <w:color w:val="000000" w:themeColor="text1"/>
                <w:sz w:val="24"/>
                <w:lang w:val="en-US"/>
              </w:rPr>
              <w:t>）经济价值维度：截至</w:t>
            </w:r>
            <w:r w:rsidRPr="001E21A5">
              <w:rPr>
                <w:rFonts w:ascii="Times New Roman" w:hAnsi="Times New Roman" w:cs="Times New Roman" w:hint="eastAsia"/>
                <w:color w:val="000000" w:themeColor="text1"/>
                <w:sz w:val="24"/>
                <w:lang w:val="en-US"/>
              </w:rPr>
              <w:t>2025</w:t>
            </w:r>
            <w:r w:rsidRPr="001E21A5">
              <w:rPr>
                <w:rFonts w:ascii="Times New Roman" w:hAnsi="Times New Roman" w:cs="Times New Roman" w:hint="eastAsia"/>
                <w:color w:val="000000" w:themeColor="text1"/>
                <w:sz w:val="24"/>
                <w:lang w:val="en-US"/>
              </w:rPr>
              <w:t>年底，该装备贡献年度收入主力，并牵引全年中标总额超</w:t>
            </w:r>
            <w:r w:rsidRPr="001E21A5">
              <w:rPr>
                <w:rFonts w:ascii="Times New Roman" w:hAnsi="Times New Roman" w:cs="Times New Roman" w:hint="eastAsia"/>
                <w:color w:val="000000" w:themeColor="text1"/>
                <w:sz w:val="24"/>
                <w:lang w:val="en-US"/>
              </w:rPr>
              <w:t>6.6</w:t>
            </w:r>
            <w:r w:rsidRPr="001E21A5">
              <w:rPr>
                <w:rFonts w:ascii="Times New Roman" w:hAnsi="Times New Roman" w:cs="Times New Roman" w:hint="eastAsia"/>
                <w:color w:val="000000" w:themeColor="text1"/>
                <w:sz w:val="24"/>
                <w:lang w:val="en-US"/>
              </w:rPr>
              <w:t>亿元。同时，公司通过“装备</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运维”的服务模式，为客户提供长效专业运维，形成持续现金流。</w:t>
            </w:r>
          </w:p>
          <w:p w14:paraId="471B6599" w14:textId="746F69C0"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4</w:t>
            </w:r>
            <w:r w:rsidRPr="001E21A5">
              <w:rPr>
                <w:rFonts w:ascii="Times New Roman" w:hAnsi="Times New Roman" w:cs="Times New Roman" w:hint="eastAsia"/>
                <w:color w:val="000000" w:themeColor="text1"/>
                <w:sz w:val="24"/>
                <w:lang w:val="en-US"/>
              </w:rPr>
              <w:t>）业务延伸维度：该装备是“湖泊生态医院”模式的关键一环，与</w:t>
            </w:r>
            <w:r w:rsidR="00F8165D">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美人鱼</w:t>
            </w:r>
            <w:r w:rsidR="00F8165D">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AI</w:t>
            </w:r>
            <w:r w:rsidR="00F8165D" w:rsidRPr="00F8165D">
              <w:rPr>
                <w:rFonts w:ascii="Times New Roman" w:hAnsi="Times New Roman" w:cs="Times New Roman" w:hint="eastAsia"/>
                <w:color w:val="000000" w:themeColor="text1"/>
                <w:sz w:val="24"/>
                <w:lang w:val="en-US"/>
              </w:rPr>
              <w:t>感知推演</w:t>
            </w:r>
            <w:r w:rsidRPr="001E21A5">
              <w:rPr>
                <w:rFonts w:ascii="Times New Roman" w:hAnsi="Times New Roman" w:cs="Times New Roman" w:hint="eastAsia"/>
                <w:color w:val="000000" w:themeColor="text1"/>
                <w:sz w:val="24"/>
                <w:lang w:val="en-US"/>
              </w:rPr>
              <w:t>平台、精准清淤装备形成协同，实现了从“卖设备”到“卖服务、卖方案”的升级。</w:t>
            </w:r>
          </w:p>
          <w:p w14:paraId="14BC85FF"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2026</w:t>
            </w:r>
            <w:r w:rsidRPr="001E21A5">
              <w:rPr>
                <w:rFonts w:ascii="Times New Roman" w:hAnsi="Times New Roman" w:cs="Times New Roman" w:hint="eastAsia"/>
                <w:color w:val="000000" w:themeColor="text1"/>
                <w:sz w:val="24"/>
                <w:lang w:val="en-US"/>
              </w:rPr>
              <w:t>年，我们将继续推动该装备在更多重点湖库及美丽河湖项目中的规模化应用，并持续开展能效优化研究。</w:t>
            </w:r>
          </w:p>
          <w:p w14:paraId="49933646" w14:textId="77777777" w:rsidR="00177A76" w:rsidRPr="001E21A5" w:rsidRDefault="00177A76">
            <w:pPr>
              <w:pStyle w:val="TableParagraph"/>
              <w:spacing w:line="360" w:lineRule="auto"/>
              <w:ind w:firstLineChars="200" w:firstLine="480"/>
              <w:rPr>
                <w:rFonts w:ascii="Times New Roman" w:hAnsi="Times New Roman" w:cs="Times New Roman"/>
                <w:color w:val="000000" w:themeColor="text1"/>
                <w:sz w:val="24"/>
                <w:lang w:val="en-US"/>
              </w:rPr>
            </w:pPr>
          </w:p>
          <w:p w14:paraId="180E8A08" w14:textId="0FD8F3BC"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5</w:t>
            </w:r>
            <w:r w:rsidRPr="001E21A5">
              <w:rPr>
                <w:rFonts w:ascii="Times New Roman" w:hAnsi="Times New Roman" w:cs="Times New Roman" w:hint="eastAsia"/>
                <w:color w:val="000000" w:themeColor="text1"/>
                <w:sz w:val="24"/>
                <w:lang w:val="en-US"/>
              </w:rPr>
              <w:t>、</w:t>
            </w:r>
            <w:r w:rsidR="0006314F" w:rsidRPr="0006314F">
              <w:rPr>
                <w:rFonts w:ascii="Times New Roman" w:hAnsi="Times New Roman" w:cs="Times New Roman" w:hint="eastAsia"/>
                <w:color w:val="000000" w:themeColor="text1"/>
                <w:sz w:val="24"/>
                <w:lang w:val="en-US"/>
              </w:rPr>
              <w:t>在数智浪潮席卷各行各业的当下，公司如何利用“</w:t>
            </w:r>
            <w:r w:rsidR="0006314F" w:rsidRPr="0006314F">
              <w:rPr>
                <w:rFonts w:ascii="Times New Roman" w:hAnsi="Times New Roman" w:cs="Times New Roman" w:hint="eastAsia"/>
                <w:color w:val="000000" w:themeColor="text1"/>
                <w:sz w:val="24"/>
                <w:lang w:val="en-US"/>
              </w:rPr>
              <w:t>AI</w:t>
            </w:r>
            <w:r w:rsidR="0006314F" w:rsidRPr="0006314F">
              <w:rPr>
                <w:rFonts w:ascii="Times New Roman" w:hAnsi="Times New Roman" w:cs="Times New Roman" w:hint="eastAsia"/>
                <w:color w:val="000000" w:themeColor="text1"/>
                <w:sz w:val="24"/>
                <w:lang w:val="en-US"/>
              </w:rPr>
              <w:t>赋能”将前沿科技融入湖泊治理？</w:t>
            </w:r>
            <w:r w:rsidRPr="001E21A5">
              <w:rPr>
                <w:rFonts w:ascii="Times New Roman" w:hAnsi="Times New Roman" w:cs="Times New Roman" w:hint="eastAsia"/>
                <w:color w:val="000000" w:themeColor="text1"/>
                <w:sz w:val="24"/>
                <w:lang w:val="en-US"/>
              </w:rPr>
              <w:t>取得了哪些可量化的成果？</w:t>
            </w:r>
          </w:p>
          <w:p w14:paraId="63D8E2F8" w14:textId="66127248"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答：公司正积极将</w:t>
            </w:r>
            <w:r w:rsidRPr="001E21A5">
              <w:rPr>
                <w:rFonts w:ascii="Times New Roman" w:hAnsi="Times New Roman" w:cs="Times New Roman" w:hint="eastAsia"/>
                <w:color w:val="000000" w:themeColor="text1"/>
                <w:sz w:val="24"/>
                <w:lang w:val="en-US"/>
              </w:rPr>
              <w:t>AI</w:t>
            </w:r>
            <w:r w:rsidRPr="001E21A5">
              <w:rPr>
                <w:rFonts w:ascii="Times New Roman" w:hAnsi="Times New Roman" w:cs="Times New Roman" w:hint="eastAsia"/>
                <w:color w:val="000000" w:themeColor="text1"/>
                <w:sz w:val="24"/>
                <w:lang w:val="en-US"/>
              </w:rPr>
              <w:t>从“赋能工具”升级为“核心引擎”，重点成果包括：</w:t>
            </w:r>
          </w:p>
          <w:p w14:paraId="0FAD8249" w14:textId="2EE6F115"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1</w:t>
            </w:r>
            <w:r w:rsidRPr="001E21A5">
              <w:rPr>
                <w:rFonts w:ascii="Times New Roman" w:hAnsi="Times New Roman" w:cs="Times New Roman" w:hint="eastAsia"/>
                <w:color w:val="000000" w:themeColor="text1"/>
                <w:sz w:val="24"/>
                <w:lang w:val="en-US"/>
              </w:rPr>
              <w:t>）建成“美人鱼”感知预测效验推演</w:t>
            </w:r>
            <w:r w:rsidRPr="001E21A5">
              <w:rPr>
                <w:rFonts w:ascii="Times New Roman" w:hAnsi="Times New Roman" w:cs="Times New Roman" w:hint="eastAsia"/>
                <w:color w:val="000000" w:themeColor="text1"/>
                <w:sz w:val="24"/>
                <w:lang w:val="en-US"/>
              </w:rPr>
              <w:t>AI</w:t>
            </w:r>
            <w:r w:rsidRPr="001E21A5">
              <w:rPr>
                <w:rFonts w:ascii="Times New Roman" w:hAnsi="Times New Roman" w:cs="Times New Roman" w:hint="eastAsia"/>
                <w:color w:val="000000" w:themeColor="text1"/>
                <w:sz w:val="24"/>
                <w:lang w:val="en-US"/>
              </w:rPr>
              <w:t>平台（</w:t>
            </w:r>
            <w:r w:rsidRPr="001E21A5">
              <w:rPr>
                <w:rFonts w:ascii="Times New Roman" w:hAnsi="Times New Roman" w:cs="Times New Roman" w:hint="eastAsia"/>
                <w:color w:val="000000" w:themeColor="text1"/>
                <w:sz w:val="24"/>
                <w:lang w:val="en-US"/>
              </w:rPr>
              <w:t>2026</w:t>
            </w:r>
            <w:r w:rsidRPr="001E21A5">
              <w:rPr>
                <w:rFonts w:ascii="Times New Roman" w:hAnsi="Times New Roman" w:cs="Times New Roman" w:hint="eastAsia"/>
                <w:color w:val="000000" w:themeColor="text1"/>
                <w:sz w:val="24"/>
                <w:lang w:val="en-US"/>
              </w:rPr>
              <w:t>年一季度落地于蠡湖和杞麓</w:t>
            </w:r>
            <w:r w:rsidR="001F7C65" w:rsidRPr="001E21A5">
              <w:rPr>
                <w:rFonts w:ascii="Times New Roman" w:hAnsi="Times New Roman" w:cs="Times New Roman" w:hint="eastAsia"/>
                <w:color w:val="000000" w:themeColor="text1"/>
                <w:sz w:val="24"/>
                <w:lang w:val="en-US"/>
              </w:rPr>
              <w:t>湖</w:t>
            </w:r>
            <w:r w:rsidRPr="001E21A5">
              <w:rPr>
                <w:rFonts w:ascii="Times New Roman" w:hAnsi="Times New Roman" w:cs="Times New Roman" w:hint="eastAsia"/>
                <w:color w:val="000000" w:themeColor="text1"/>
                <w:sz w:val="24"/>
                <w:lang w:val="en-US"/>
              </w:rPr>
              <w:t>）：该平台深度融合</w:t>
            </w:r>
            <w:r w:rsidRPr="001E21A5">
              <w:rPr>
                <w:rFonts w:ascii="Times New Roman" w:hAnsi="Times New Roman" w:cs="Times New Roman" w:hint="eastAsia"/>
                <w:color w:val="000000" w:themeColor="text1"/>
                <w:sz w:val="24"/>
                <w:lang w:val="en-US"/>
              </w:rPr>
              <w:t>AI</w:t>
            </w:r>
            <w:r w:rsidRPr="001E21A5">
              <w:rPr>
                <w:rFonts w:ascii="Times New Roman" w:hAnsi="Times New Roman" w:cs="Times New Roman" w:hint="eastAsia"/>
                <w:color w:val="000000" w:themeColor="text1"/>
                <w:sz w:val="24"/>
                <w:lang w:val="en-US"/>
              </w:rPr>
              <w:t>算法与公司核心治理技术，搭建“天</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空</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地</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水</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工”一体化感知网络，实现了湖库水环境、藻情变化的实时感知、趋势预测与动态评估，标志着公司“湖泊生态医院”模式向全周期智慧生态服务商转型迈出关键一步。</w:t>
            </w:r>
          </w:p>
          <w:p w14:paraId="6358C2DC" w14:textId="2432DDC6"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2</w:t>
            </w:r>
            <w:r w:rsidRPr="001E21A5">
              <w:rPr>
                <w:rFonts w:ascii="Times New Roman" w:hAnsi="Times New Roman" w:cs="Times New Roman" w:hint="eastAsia"/>
                <w:color w:val="000000" w:themeColor="text1"/>
                <w:sz w:val="24"/>
                <w:lang w:val="en-US"/>
              </w:rPr>
              <w:t>）蓝藻“应急</w:t>
            </w:r>
            <w:r w:rsidRPr="001E21A5">
              <w:rPr>
                <w:rFonts w:ascii="Times New Roman" w:hAnsi="Times New Roman" w:cs="Times New Roman" w:hint="eastAsia"/>
                <w:color w:val="000000" w:themeColor="text1"/>
                <w:sz w:val="24"/>
                <w:lang w:val="en-US"/>
              </w:rPr>
              <w:t>120</w:t>
            </w:r>
            <w:r w:rsidRPr="001E21A5">
              <w:rPr>
                <w:rFonts w:ascii="Times New Roman" w:hAnsi="Times New Roman" w:cs="Times New Roman" w:hint="eastAsia"/>
                <w:color w:val="000000" w:themeColor="text1"/>
                <w:sz w:val="24"/>
                <w:lang w:val="en-US"/>
              </w:rPr>
              <w:t>”管理系统：实现应急项目快速响应、可视化调度与闭环管理，提升了运营效率。</w:t>
            </w:r>
          </w:p>
          <w:p w14:paraId="3B123ABC"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我们认为，“数据</w:t>
            </w:r>
            <w:r w:rsidRPr="001E21A5">
              <w:rPr>
                <w:rFonts w:ascii="Times New Roman" w:hAnsi="Times New Roman" w:cs="Times New Roman" w:hint="eastAsia"/>
                <w:color w:val="000000" w:themeColor="text1"/>
                <w:sz w:val="24"/>
                <w:lang w:val="en-US"/>
              </w:rPr>
              <w:t>+AI</w:t>
            </w:r>
            <w:r w:rsidRPr="001E21A5">
              <w:rPr>
                <w:rFonts w:ascii="Times New Roman" w:hAnsi="Times New Roman" w:cs="Times New Roman" w:hint="eastAsia"/>
                <w:color w:val="000000" w:themeColor="text1"/>
                <w:sz w:val="24"/>
                <w:lang w:val="en-US"/>
              </w:rPr>
              <w:t>”将成为公司继技术专利之后的又一核心壁垒。</w:t>
            </w:r>
          </w:p>
          <w:p w14:paraId="57F701CD" w14:textId="77777777" w:rsidR="00177A76" w:rsidRPr="001E21A5" w:rsidRDefault="00177A76">
            <w:pPr>
              <w:pStyle w:val="TableParagraph"/>
              <w:spacing w:line="360" w:lineRule="auto"/>
              <w:ind w:firstLineChars="200" w:firstLine="480"/>
              <w:rPr>
                <w:rFonts w:ascii="Times New Roman" w:hAnsi="Times New Roman" w:cs="Times New Roman"/>
                <w:color w:val="000000" w:themeColor="text1"/>
                <w:sz w:val="24"/>
                <w:lang w:val="en-US"/>
              </w:rPr>
            </w:pPr>
          </w:p>
          <w:p w14:paraId="71117921"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6</w:t>
            </w:r>
            <w:r w:rsidRPr="001E21A5">
              <w:rPr>
                <w:rFonts w:ascii="Times New Roman" w:hAnsi="Times New Roman" w:cs="Times New Roman" w:hint="eastAsia"/>
                <w:color w:val="000000" w:themeColor="text1"/>
                <w:sz w:val="24"/>
                <w:lang w:val="en-US"/>
              </w:rPr>
              <w:t>、公司的“湖泊生态医院”商业模式，与竞争对手的差异化在哪里？</w:t>
            </w:r>
          </w:p>
          <w:p w14:paraId="42E377D1" w14:textId="4769CCBF"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答：“湖泊生态医院”模式的核心创新在于：从根本上改</w:t>
            </w:r>
            <w:r w:rsidRPr="001E21A5">
              <w:rPr>
                <w:rFonts w:ascii="Times New Roman" w:hAnsi="Times New Roman" w:cs="Times New Roman" w:hint="eastAsia"/>
                <w:color w:val="000000" w:themeColor="text1"/>
                <w:sz w:val="24"/>
                <w:lang w:val="en-US"/>
              </w:rPr>
              <w:lastRenderedPageBreak/>
              <w:t>变了湖泊治理的底层逻辑。</w:t>
            </w:r>
          </w:p>
          <w:p w14:paraId="6FF70977"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传统模式：往往是“头痛医头、脚痛医脚”的工程思维，项目验收后即结束，后续缺乏维护，很容易反弹。</w:t>
            </w:r>
          </w:p>
          <w:p w14:paraId="45BB764F"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公司模式：借鉴医院对人体健康的全周期管理，为湖泊提供</w:t>
            </w:r>
            <w:r w:rsidRPr="001E21A5">
              <w:rPr>
                <w:rFonts w:ascii="Times New Roman" w:hAnsi="Times New Roman" w:cs="Times New Roman" w:hint="eastAsia"/>
                <w:color w:val="000000" w:themeColor="text1"/>
                <w:sz w:val="24"/>
                <w:lang w:val="en-US"/>
              </w:rPr>
              <w:t xml:space="preserve"> </w:t>
            </w:r>
            <w:r w:rsidRPr="001E21A5">
              <w:rPr>
                <w:rFonts w:ascii="Times New Roman" w:hAnsi="Times New Roman" w:cs="Times New Roman" w:hint="eastAsia"/>
                <w:color w:val="000000" w:themeColor="text1"/>
                <w:sz w:val="24"/>
                <w:lang w:val="en-US"/>
              </w:rPr>
              <w:t>“体检（监测）→诊断→开处方（治理方案）→治疗（核心装备</w:t>
            </w: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工程）→康复（长效运维）”的系统化服务。其核心价值在于：</w:t>
            </w:r>
            <w:r w:rsidRPr="001E21A5">
              <w:rPr>
                <w:rFonts w:ascii="Times New Roman" w:hAnsi="Times New Roman" w:cs="Times New Roman" w:hint="eastAsia"/>
                <w:color w:val="000000" w:themeColor="text1"/>
                <w:sz w:val="24"/>
                <w:lang w:val="en-US"/>
              </w:rPr>
              <w:t xml:space="preserve"> </w:t>
            </w:r>
          </w:p>
          <w:p w14:paraId="3A6F8A1F" w14:textId="6D5AEBC1"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1</w:t>
            </w:r>
            <w:r w:rsidRPr="001E21A5">
              <w:rPr>
                <w:rFonts w:ascii="Times New Roman" w:hAnsi="Times New Roman" w:cs="Times New Roman" w:hint="eastAsia"/>
                <w:color w:val="000000" w:themeColor="text1"/>
                <w:sz w:val="24"/>
                <w:lang w:val="en-US"/>
              </w:rPr>
              <w:t>）精准性：一湖一策，基于“美人鱼”</w:t>
            </w:r>
            <w:r w:rsidRPr="001E21A5">
              <w:rPr>
                <w:rFonts w:ascii="Times New Roman" w:hAnsi="Times New Roman" w:cs="Times New Roman" w:hint="eastAsia"/>
                <w:color w:val="000000" w:themeColor="text1"/>
                <w:sz w:val="24"/>
                <w:lang w:val="en-US"/>
              </w:rPr>
              <w:t>AI</w:t>
            </w:r>
            <w:r w:rsidR="008D3411" w:rsidRPr="008D3411">
              <w:rPr>
                <w:rFonts w:ascii="Times New Roman" w:hAnsi="Times New Roman" w:cs="Times New Roman" w:hint="eastAsia"/>
                <w:color w:val="000000" w:themeColor="text1"/>
                <w:sz w:val="24"/>
                <w:lang w:val="en-US"/>
              </w:rPr>
              <w:t>感知推演</w:t>
            </w:r>
            <w:r w:rsidRPr="001E21A5">
              <w:rPr>
                <w:rFonts w:ascii="Times New Roman" w:hAnsi="Times New Roman" w:cs="Times New Roman" w:hint="eastAsia"/>
                <w:color w:val="000000" w:themeColor="text1"/>
                <w:sz w:val="24"/>
                <w:lang w:val="en-US"/>
              </w:rPr>
              <w:t>平台的数据诊断，避免盲目投入。</w:t>
            </w:r>
          </w:p>
          <w:p w14:paraId="68BE8437" w14:textId="7F2CD972"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2</w:t>
            </w:r>
            <w:r w:rsidRPr="001E21A5">
              <w:rPr>
                <w:rFonts w:ascii="Times New Roman" w:hAnsi="Times New Roman" w:cs="Times New Roman" w:hint="eastAsia"/>
                <w:color w:val="000000" w:themeColor="text1"/>
                <w:sz w:val="24"/>
                <w:lang w:val="en-US"/>
              </w:rPr>
              <w:t>）长效性：强调生态功能的自主恢复与持续维护，而非短期达标。</w:t>
            </w:r>
          </w:p>
          <w:p w14:paraId="5924583D" w14:textId="110B1EAF" w:rsidR="00177A76" w:rsidRPr="001E21A5" w:rsidRDefault="003C64CE">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w:t>
            </w:r>
            <w:r w:rsidRPr="001E21A5">
              <w:rPr>
                <w:rFonts w:ascii="Times New Roman" w:hAnsi="Times New Roman" w:cs="Times New Roman" w:hint="eastAsia"/>
                <w:color w:val="000000" w:themeColor="text1"/>
                <w:sz w:val="24"/>
                <w:lang w:val="en-US"/>
              </w:rPr>
              <w:t>3</w:t>
            </w:r>
            <w:r w:rsidRPr="001E21A5">
              <w:rPr>
                <w:rFonts w:ascii="Times New Roman" w:hAnsi="Times New Roman" w:cs="Times New Roman" w:hint="eastAsia"/>
                <w:color w:val="000000" w:themeColor="text1"/>
                <w:sz w:val="24"/>
                <w:lang w:val="en-US"/>
              </w:rPr>
              <w:t>）闭环价值：通过“泥藻资源化”将治理成本转化为有机农业价值。</w:t>
            </w:r>
          </w:p>
          <w:p w14:paraId="1D478D7F" w14:textId="77777777" w:rsidR="00177A76" w:rsidRPr="001E21A5" w:rsidRDefault="00A7062D">
            <w:pPr>
              <w:pStyle w:val="TableParagraph"/>
              <w:spacing w:line="360" w:lineRule="auto"/>
              <w:ind w:firstLineChars="200" w:firstLine="480"/>
              <w:rPr>
                <w:rFonts w:ascii="Times New Roman" w:hAnsi="Times New Roman" w:cs="Times New Roman"/>
                <w:color w:val="000000" w:themeColor="text1"/>
                <w:sz w:val="24"/>
                <w:lang w:val="en-US"/>
              </w:rPr>
            </w:pPr>
            <w:r w:rsidRPr="001E21A5">
              <w:rPr>
                <w:rFonts w:ascii="Times New Roman" w:hAnsi="Times New Roman" w:cs="Times New Roman" w:hint="eastAsia"/>
                <w:color w:val="000000" w:themeColor="text1"/>
                <w:sz w:val="24"/>
                <w:lang w:val="en-US"/>
              </w:rPr>
              <w:t>目前，该模式已在全国</w:t>
            </w:r>
            <w:r w:rsidRPr="001E21A5">
              <w:rPr>
                <w:rFonts w:ascii="Times New Roman" w:hAnsi="Times New Roman" w:cs="Times New Roman" w:hint="eastAsia"/>
                <w:color w:val="000000" w:themeColor="text1"/>
                <w:sz w:val="24"/>
                <w:lang w:val="en-US"/>
              </w:rPr>
              <w:t>40</w:t>
            </w:r>
            <w:r w:rsidRPr="001E21A5">
              <w:rPr>
                <w:rFonts w:ascii="Times New Roman" w:hAnsi="Times New Roman" w:cs="Times New Roman" w:hint="eastAsia"/>
                <w:color w:val="000000" w:themeColor="text1"/>
                <w:sz w:val="24"/>
                <w:lang w:val="en-US"/>
              </w:rPr>
              <w:t>余个重点湖库成功验证。我们不仅是“治理方”，更是湖泊的“终身健康管家”。</w:t>
            </w:r>
          </w:p>
        </w:tc>
      </w:tr>
      <w:tr w:rsidR="001E21A5" w:rsidRPr="001E21A5" w14:paraId="29F74F17" w14:textId="77777777">
        <w:trPr>
          <w:trHeight w:val="539"/>
          <w:jc w:val="center"/>
        </w:trPr>
        <w:tc>
          <w:tcPr>
            <w:tcW w:w="2904" w:type="dxa"/>
            <w:vAlign w:val="center"/>
          </w:tcPr>
          <w:p w14:paraId="2C9C560A" w14:textId="77777777" w:rsidR="00177A76" w:rsidRPr="001E21A5" w:rsidRDefault="00A7062D">
            <w:pPr>
              <w:pStyle w:val="TableParagraph"/>
              <w:spacing w:before="93"/>
              <w:ind w:left="107"/>
              <w:jc w:val="left"/>
              <w:rPr>
                <w:rFonts w:ascii="Times New Roman" w:hAnsi="Times New Roman" w:cs="Times New Roman"/>
                <w:b/>
                <w:color w:val="000000" w:themeColor="text1"/>
                <w:sz w:val="24"/>
              </w:rPr>
            </w:pPr>
            <w:r w:rsidRPr="001E21A5">
              <w:rPr>
                <w:rFonts w:ascii="Times New Roman" w:hAnsi="Times New Roman" w:cs="Times New Roman"/>
                <w:b/>
                <w:color w:val="000000" w:themeColor="text1"/>
                <w:sz w:val="24"/>
              </w:rPr>
              <w:lastRenderedPageBreak/>
              <w:t>附件清单（如有）</w:t>
            </w:r>
          </w:p>
        </w:tc>
        <w:tc>
          <w:tcPr>
            <w:tcW w:w="6366" w:type="dxa"/>
            <w:vAlign w:val="center"/>
          </w:tcPr>
          <w:p w14:paraId="049D84AB" w14:textId="77777777" w:rsidR="00177A76" w:rsidRPr="001E21A5" w:rsidRDefault="00A7062D">
            <w:pPr>
              <w:pStyle w:val="TableParagraph"/>
              <w:spacing w:before="93"/>
              <w:jc w:val="left"/>
              <w:rPr>
                <w:rFonts w:ascii="Times New Roman" w:hAnsi="Times New Roman" w:cs="Times New Roman"/>
                <w:color w:val="000000" w:themeColor="text1"/>
                <w:sz w:val="24"/>
              </w:rPr>
            </w:pPr>
            <w:r w:rsidRPr="001E21A5">
              <w:rPr>
                <w:rFonts w:ascii="Times New Roman" w:hAnsi="Times New Roman" w:cs="Times New Roman"/>
                <w:color w:val="000000" w:themeColor="text1"/>
                <w:sz w:val="24"/>
              </w:rPr>
              <w:t>无</w:t>
            </w:r>
          </w:p>
        </w:tc>
      </w:tr>
      <w:tr w:rsidR="001E21A5" w:rsidRPr="001E21A5" w14:paraId="50DB7DDD" w14:textId="77777777">
        <w:trPr>
          <w:trHeight w:val="571"/>
          <w:jc w:val="center"/>
        </w:trPr>
        <w:tc>
          <w:tcPr>
            <w:tcW w:w="2904" w:type="dxa"/>
            <w:vAlign w:val="center"/>
          </w:tcPr>
          <w:p w14:paraId="0FA1FD53" w14:textId="77777777" w:rsidR="00177A76" w:rsidRPr="001E21A5" w:rsidRDefault="00A7062D">
            <w:pPr>
              <w:pStyle w:val="TableParagraph"/>
              <w:spacing w:before="93"/>
              <w:ind w:left="107"/>
              <w:jc w:val="left"/>
              <w:rPr>
                <w:rFonts w:ascii="Times New Roman" w:hAnsi="Times New Roman" w:cs="Times New Roman"/>
                <w:b/>
                <w:color w:val="000000" w:themeColor="text1"/>
                <w:sz w:val="24"/>
              </w:rPr>
            </w:pPr>
            <w:r w:rsidRPr="001E21A5">
              <w:rPr>
                <w:rFonts w:ascii="Times New Roman" w:hAnsi="Times New Roman" w:cs="Times New Roman"/>
                <w:b/>
                <w:color w:val="000000" w:themeColor="text1"/>
                <w:sz w:val="24"/>
              </w:rPr>
              <w:t>日期</w:t>
            </w:r>
          </w:p>
        </w:tc>
        <w:tc>
          <w:tcPr>
            <w:tcW w:w="6366" w:type="dxa"/>
            <w:vAlign w:val="center"/>
          </w:tcPr>
          <w:p w14:paraId="54801611" w14:textId="1195D52B" w:rsidR="00177A76" w:rsidRPr="001E21A5" w:rsidRDefault="00A7062D">
            <w:pPr>
              <w:pStyle w:val="TableParagraph"/>
              <w:spacing w:before="93"/>
              <w:jc w:val="left"/>
              <w:rPr>
                <w:rFonts w:ascii="Times New Roman" w:hAnsi="Times New Roman" w:cs="Times New Roman"/>
                <w:bCs/>
                <w:color w:val="000000" w:themeColor="text1"/>
                <w:sz w:val="24"/>
              </w:rPr>
            </w:pPr>
            <w:r w:rsidRPr="001E21A5">
              <w:rPr>
                <w:rFonts w:ascii="Times New Roman" w:hAnsi="Times New Roman" w:cs="Times New Roman" w:hint="eastAsia"/>
                <w:bCs/>
                <w:color w:val="000000" w:themeColor="text1"/>
                <w:sz w:val="24"/>
              </w:rPr>
              <w:t>2026</w:t>
            </w:r>
            <w:r w:rsidRPr="001E21A5">
              <w:rPr>
                <w:rFonts w:ascii="Times New Roman" w:hAnsi="Times New Roman" w:cs="Times New Roman" w:hint="eastAsia"/>
                <w:bCs/>
                <w:color w:val="000000" w:themeColor="text1"/>
                <w:sz w:val="24"/>
              </w:rPr>
              <w:t>年</w:t>
            </w:r>
            <w:r w:rsidRPr="001E21A5">
              <w:rPr>
                <w:rFonts w:ascii="Times New Roman" w:hAnsi="Times New Roman" w:cs="Times New Roman" w:hint="eastAsia"/>
                <w:bCs/>
                <w:color w:val="000000" w:themeColor="text1"/>
                <w:sz w:val="24"/>
              </w:rPr>
              <w:t>7</w:t>
            </w:r>
            <w:r w:rsidRPr="001E21A5">
              <w:rPr>
                <w:rFonts w:ascii="Times New Roman" w:hAnsi="Times New Roman" w:cs="Times New Roman" w:hint="eastAsia"/>
                <w:bCs/>
                <w:color w:val="000000" w:themeColor="text1"/>
                <w:sz w:val="24"/>
              </w:rPr>
              <w:t>月</w:t>
            </w:r>
            <w:r w:rsidRPr="001E21A5">
              <w:rPr>
                <w:rFonts w:ascii="Times New Roman" w:hAnsi="Times New Roman" w:cs="Times New Roman" w:hint="eastAsia"/>
                <w:bCs/>
                <w:color w:val="000000" w:themeColor="text1"/>
                <w:sz w:val="24"/>
              </w:rPr>
              <w:t>24</w:t>
            </w:r>
            <w:r w:rsidRPr="001E21A5">
              <w:rPr>
                <w:rFonts w:ascii="Times New Roman" w:hAnsi="Times New Roman" w:cs="Times New Roman" w:hint="eastAsia"/>
                <w:bCs/>
                <w:color w:val="000000" w:themeColor="text1"/>
                <w:sz w:val="24"/>
              </w:rPr>
              <w:t>日</w:t>
            </w:r>
            <w:r w:rsidR="00872B38">
              <w:rPr>
                <w:rFonts w:ascii="Times New Roman" w:hAnsi="Times New Roman" w:cs="Times New Roman" w:hint="eastAsia"/>
                <w:bCs/>
                <w:color w:val="000000" w:themeColor="text1"/>
                <w:sz w:val="24"/>
              </w:rPr>
              <w:t>、</w:t>
            </w:r>
            <w:r w:rsidR="00872B38" w:rsidRPr="00872B38">
              <w:rPr>
                <w:rFonts w:ascii="Times New Roman" w:hAnsi="Times New Roman" w:cs="Times New Roman" w:hint="eastAsia"/>
                <w:bCs/>
                <w:color w:val="000000" w:themeColor="text1"/>
                <w:sz w:val="24"/>
              </w:rPr>
              <w:t>2026</w:t>
            </w:r>
            <w:r w:rsidR="00872B38" w:rsidRPr="00872B38">
              <w:rPr>
                <w:rFonts w:ascii="Times New Roman" w:hAnsi="Times New Roman" w:cs="Times New Roman" w:hint="eastAsia"/>
                <w:bCs/>
                <w:color w:val="000000" w:themeColor="text1"/>
                <w:sz w:val="24"/>
              </w:rPr>
              <w:t>年</w:t>
            </w:r>
            <w:r w:rsidR="00872B38" w:rsidRPr="00872B38">
              <w:rPr>
                <w:rFonts w:ascii="Times New Roman" w:hAnsi="Times New Roman" w:cs="Times New Roman" w:hint="eastAsia"/>
                <w:bCs/>
                <w:color w:val="000000" w:themeColor="text1"/>
                <w:sz w:val="24"/>
              </w:rPr>
              <w:t>7</w:t>
            </w:r>
            <w:r w:rsidR="00872B38" w:rsidRPr="00872B38">
              <w:rPr>
                <w:rFonts w:ascii="Times New Roman" w:hAnsi="Times New Roman" w:cs="Times New Roman" w:hint="eastAsia"/>
                <w:bCs/>
                <w:color w:val="000000" w:themeColor="text1"/>
                <w:sz w:val="24"/>
              </w:rPr>
              <w:t>月</w:t>
            </w:r>
            <w:r w:rsidR="00872B38" w:rsidRPr="00872B38">
              <w:rPr>
                <w:rFonts w:ascii="Times New Roman" w:hAnsi="Times New Roman" w:cs="Times New Roman" w:hint="eastAsia"/>
                <w:bCs/>
                <w:color w:val="000000" w:themeColor="text1"/>
                <w:sz w:val="24"/>
              </w:rPr>
              <w:t>2</w:t>
            </w:r>
            <w:r w:rsidR="00872B38">
              <w:rPr>
                <w:rFonts w:ascii="Times New Roman" w:hAnsi="Times New Roman" w:cs="Times New Roman" w:hint="eastAsia"/>
                <w:bCs/>
                <w:color w:val="000000" w:themeColor="text1"/>
                <w:sz w:val="24"/>
              </w:rPr>
              <w:t>8</w:t>
            </w:r>
            <w:r w:rsidR="00872B38" w:rsidRPr="00872B38">
              <w:rPr>
                <w:rFonts w:ascii="Times New Roman" w:hAnsi="Times New Roman" w:cs="Times New Roman" w:hint="eastAsia"/>
                <w:bCs/>
                <w:color w:val="000000" w:themeColor="text1"/>
                <w:sz w:val="24"/>
              </w:rPr>
              <w:t>日</w:t>
            </w:r>
          </w:p>
        </w:tc>
      </w:tr>
    </w:tbl>
    <w:p w14:paraId="1ACDBC4C" w14:textId="77777777" w:rsidR="00177A76" w:rsidRPr="001E21A5" w:rsidRDefault="00A7062D">
      <w:pPr>
        <w:widowControl/>
        <w:wordWrap w:val="0"/>
        <w:spacing w:line="360" w:lineRule="auto"/>
        <w:ind w:firstLineChars="200" w:firstLine="480"/>
        <w:jc w:val="right"/>
        <w:rPr>
          <w:rFonts w:ascii="Times New Roman" w:eastAsia="楷体" w:hAnsi="Times New Roman" w:cs="Times New Roman"/>
          <w:color w:val="000000" w:themeColor="text1"/>
          <w:kern w:val="0"/>
          <w:sz w:val="24"/>
          <w:lang w:bidi="ar"/>
        </w:rPr>
      </w:pPr>
      <w:r w:rsidRPr="001E21A5">
        <w:rPr>
          <w:rFonts w:ascii="Times New Roman" w:eastAsia="楷体" w:hAnsi="Times New Roman" w:cs="Times New Roman"/>
          <w:color w:val="000000" w:themeColor="text1"/>
          <w:kern w:val="0"/>
          <w:sz w:val="24"/>
          <w:lang w:bidi="ar"/>
        </w:rPr>
        <w:t xml:space="preserve">     </w:t>
      </w:r>
    </w:p>
    <w:sectPr w:rsidR="00177A76" w:rsidRPr="001E21A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01493" w14:textId="77777777" w:rsidR="00965A56" w:rsidRDefault="00965A56" w:rsidP="00566927">
      <w:r>
        <w:separator/>
      </w:r>
    </w:p>
  </w:endnote>
  <w:endnote w:type="continuationSeparator" w:id="0">
    <w:p w14:paraId="6132E781" w14:textId="77777777" w:rsidR="00965A56" w:rsidRDefault="00965A56" w:rsidP="00566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E5704" w14:textId="77777777" w:rsidR="00965A56" w:rsidRDefault="00965A56" w:rsidP="00566927">
      <w:r>
        <w:separator/>
      </w:r>
    </w:p>
  </w:footnote>
  <w:footnote w:type="continuationSeparator" w:id="0">
    <w:p w14:paraId="0E9E290F" w14:textId="77777777" w:rsidR="00965A56" w:rsidRDefault="00965A56" w:rsidP="005669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E3NWJiMWJhMmI2MWU0MDczMjhjZGNiOGMwYWRlMWEifQ=="/>
  </w:docVars>
  <w:rsids>
    <w:rsidRoot w:val="5CDF3DD9"/>
    <w:rsid w:val="00002C07"/>
    <w:rsid w:val="0000632C"/>
    <w:rsid w:val="00012D20"/>
    <w:rsid w:val="00013124"/>
    <w:rsid w:val="000153D5"/>
    <w:rsid w:val="000159DB"/>
    <w:rsid w:val="00016C08"/>
    <w:rsid w:val="00022D6D"/>
    <w:rsid w:val="0002570E"/>
    <w:rsid w:val="000321E6"/>
    <w:rsid w:val="0003705D"/>
    <w:rsid w:val="00037734"/>
    <w:rsid w:val="000424D2"/>
    <w:rsid w:val="00044F74"/>
    <w:rsid w:val="0006314F"/>
    <w:rsid w:val="000835A8"/>
    <w:rsid w:val="000846A8"/>
    <w:rsid w:val="00094091"/>
    <w:rsid w:val="000A345B"/>
    <w:rsid w:val="000C72FA"/>
    <w:rsid w:val="000E57D9"/>
    <w:rsid w:val="00104444"/>
    <w:rsid w:val="001055DA"/>
    <w:rsid w:val="00114B90"/>
    <w:rsid w:val="001347F1"/>
    <w:rsid w:val="001446D5"/>
    <w:rsid w:val="00167570"/>
    <w:rsid w:val="00177A76"/>
    <w:rsid w:val="001C3013"/>
    <w:rsid w:val="001E21A5"/>
    <w:rsid w:val="001F7C65"/>
    <w:rsid w:val="0020726A"/>
    <w:rsid w:val="0021435B"/>
    <w:rsid w:val="00221E5F"/>
    <w:rsid w:val="0023239C"/>
    <w:rsid w:val="00233EFA"/>
    <w:rsid w:val="002572E2"/>
    <w:rsid w:val="00274160"/>
    <w:rsid w:val="0028091D"/>
    <w:rsid w:val="00291E2E"/>
    <w:rsid w:val="00292D29"/>
    <w:rsid w:val="002A44E5"/>
    <w:rsid w:val="002A4ED9"/>
    <w:rsid w:val="002C5537"/>
    <w:rsid w:val="002D363E"/>
    <w:rsid w:val="002D69F3"/>
    <w:rsid w:val="002F5651"/>
    <w:rsid w:val="002F57DE"/>
    <w:rsid w:val="00302A45"/>
    <w:rsid w:val="00310617"/>
    <w:rsid w:val="00335877"/>
    <w:rsid w:val="0034424E"/>
    <w:rsid w:val="00357A94"/>
    <w:rsid w:val="00362F38"/>
    <w:rsid w:val="003701B2"/>
    <w:rsid w:val="00374976"/>
    <w:rsid w:val="0038050C"/>
    <w:rsid w:val="003B283B"/>
    <w:rsid w:val="003C64CE"/>
    <w:rsid w:val="003F0C30"/>
    <w:rsid w:val="003F717F"/>
    <w:rsid w:val="0040024A"/>
    <w:rsid w:val="00400458"/>
    <w:rsid w:val="00412BCA"/>
    <w:rsid w:val="00440A23"/>
    <w:rsid w:val="0045700D"/>
    <w:rsid w:val="00473974"/>
    <w:rsid w:val="0048376E"/>
    <w:rsid w:val="00483A3F"/>
    <w:rsid w:val="004962AD"/>
    <w:rsid w:val="004B27D8"/>
    <w:rsid w:val="004D4A2B"/>
    <w:rsid w:val="004E452C"/>
    <w:rsid w:val="004F0764"/>
    <w:rsid w:val="004F75CB"/>
    <w:rsid w:val="0050125C"/>
    <w:rsid w:val="00501BB5"/>
    <w:rsid w:val="00504154"/>
    <w:rsid w:val="00510E9A"/>
    <w:rsid w:val="0053192D"/>
    <w:rsid w:val="00544F93"/>
    <w:rsid w:val="00566927"/>
    <w:rsid w:val="005756B9"/>
    <w:rsid w:val="00583212"/>
    <w:rsid w:val="00585FB5"/>
    <w:rsid w:val="005871FE"/>
    <w:rsid w:val="00593BFF"/>
    <w:rsid w:val="005A4B99"/>
    <w:rsid w:val="005C4546"/>
    <w:rsid w:val="005D1070"/>
    <w:rsid w:val="005D2B5E"/>
    <w:rsid w:val="00602DCA"/>
    <w:rsid w:val="006111A6"/>
    <w:rsid w:val="00622514"/>
    <w:rsid w:val="00651B40"/>
    <w:rsid w:val="0067202F"/>
    <w:rsid w:val="006770B4"/>
    <w:rsid w:val="00692626"/>
    <w:rsid w:val="006A0C79"/>
    <w:rsid w:val="006B085A"/>
    <w:rsid w:val="006B0B7C"/>
    <w:rsid w:val="006F2D1A"/>
    <w:rsid w:val="00705930"/>
    <w:rsid w:val="00705BA8"/>
    <w:rsid w:val="0070738B"/>
    <w:rsid w:val="00715B9F"/>
    <w:rsid w:val="00747C70"/>
    <w:rsid w:val="00764252"/>
    <w:rsid w:val="00791D6B"/>
    <w:rsid w:val="007B5907"/>
    <w:rsid w:val="007C14A3"/>
    <w:rsid w:val="007C4430"/>
    <w:rsid w:val="007D64E2"/>
    <w:rsid w:val="0081358F"/>
    <w:rsid w:val="0081678F"/>
    <w:rsid w:val="00842D08"/>
    <w:rsid w:val="008626E0"/>
    <w:rsid w:val="00863896"/>
    <w:rsid w:val="008658E1"/>
    <w:rsid w:val="00872B38"/>
    <w:rsid w:val="00874B8D"/>
    <w:rsid w:val="00885019"/>
    <w:rsid w:val="00896050"/>
    <w:rsid w:val="008B3EBE"/>
    <w:rsid w:val="008B4593"/>
    <w:rsid w:val="008C3013"/>
    <w:rsid w:val="008C67BB"/>
    <w:rsid w:val="008D3411"/>
    <w:rsid w:val="008E6569"/>
    <w:rsid w:val="008F5FDB"/>
    <w:rsid w:val="009111D8"/>
    <w:rsid w:val="00930F76"/>
    <w:rsid w:val="0093221B"/>
    <w:rsid w:val="00952697"/>
    <w:rsid w:val="00965A56"/>
    <w:rsid w:val="00985BB8"/>
    <w:rsid w:val="009A03B7"/>
    <w:rsid w:val="009A2DB1"/>
    <w:rsid w:val="009F2965"/>
    <w:rsid w:val="00A0655E"/>
    <w:rsid w:val="00A12ECD"/>
    <w:rsid w:val="00A3208F"/>
    <w:rsid w:val="00A35529"/>
    <w:rsid w:val="00A53BE4"/>
    <w:rsid w:val="00A609AA"/>
    <w:rsid w:val="00A60AFA"/>
    <w:rsid w:val="00A611A5"/>
    <w:rsid w:val="00A7062D"/>
    <w:rsid w:val="00A76830"/>
    <w:rsid w:val="00A77572"/>
    <w:rsid w:val="00A90315"/>
    <w:rsid w:val="00A9410B"/>
    <w:rsid w:val="00AA5E45"/>
    <w:rsid w:val="00AC2776"/>
    <w:rsid w:val="00AD2200"/>
    <w:rsid w:val="00AD2350"/>
    <w:rsid w:val="00AE33D4"/>
    <w:rsid w:val="00AF0F9E"/>
    <w:rsid w:val="00AF4F27"/>
    <w:rsid w:val="00B35885"/>
    <w:rsid w:val="00B43931"/>
    <w:rsid w:val="00B44392"/>
    <w:rsid w:val="00B5274B"/>
    <w:rsid w:val="00B65B04"/>
    <w:rsid w:val="00B7067A"/>
    <w:rsid w:val="00B70DD7"/>
    <w:rsid w:val="00B70F92"/>
    <w:rsid w:val="00B74FC9"/>
    <w:rsid w:val="00BA546D"/>
    <w:rsid w:val="00BB285E"/>
    <w:rsid w:val="00BB59D8"/>
    <w:rsid w:val="00BC4450"/>
    <w:rsid w:val="00BC5CC9"/>
    <w:rsid w:val="00BD237D"/>
    <w:rsid w:val="00BD5F45"/>
    <w:rsid w:val="00BD68BA"/>
    <w:rsid w:val="00BD7DD2"/>
    <w:rsid w:val="00C262B4"/>
    <w:rsid w:val="00C341DE"/>
    <w:rsid w:val="00C3788A"/>
    <w:rsid w:val="00C57762"/>
    <w:rsid w:val="00C66BF0"/>
    <w:rsid w:val="00C73BF3"/>
    <w:rsid w:val="00C91257"/>
    <w:rsid w:val="00C91EC7"/>
    <w:rsid w:val="00CA5A85"/>
    <w:rsid w:val="00CB051E"/>
    <w:rsid w:val="00CC64D4"/>
    <w:rsid w:val="00CD6972"/>
    <w:rsid w:val="00CE44B3"/>
    <w:rsid w:val="00D154F4"/>
    <w:rsid w:val="00D25979"/>
    <w:rsid w:val="00D26529"/>
    <w:rsid w:val="00D41205"/>
    <w:rsid w:val="00D47D35"/>
    <w:rsid w:val="00D50974"/>
    <w:rsid w:val="00D813AE"/>
    <w:rsid w:val="00D830F7"/>
    <w:rsid w:val="00D92785"/>
    <w:rsid w:val="00DA20F9"/>
    <w:rsid w:val="00DB3FC0"/>
    <w:rsid w:val="00DC0EDA"/>
    <w:rsid w:val="00DC21C0"/>
    <w:rsid w:val="00DE23D6"/>
    <w:rsid w:val="00DF3C55"/>
    <w:rsid w:val="00E24946"/>
    <w:rsid w:val="00E33179"/>
    <w:rsid w:val="00E5314E"/>
    <w:rsid w:val="00E700A9"/>
    <w:rsid w:val="00E85556"/>
    <w:rsid w:val="00E97E1E"/>
    <w:rsid w:val="00EB19E3"/>
    <w:rsid w:val="00EB5E58"/>
    <w:rsid w:val="00EC662A"/>
    <w:rsid w:val="00ED2E31"/>
    <w:rsid w:val="00EF6123"/>
    <w:rsid w:val="00F055B9"/>
    <w:rsid w:val="00F1692E"/>
    <w:rsid w:val="00F333EC"/>
    <w:rsid w:val="00F5232C"/>
    <w:rsid w:val="00F56109"/>
    <w:rsid w:val="00F57AEA"/>
    <w:rsid w:val="00F60B8C"/>
    <w:rsid w:val="00F6206D"/>
    <w:rsid w:val="00F708E5"/>
    <w:rsid w:val="00F8165D"/>
    <w:rsid w:val="00F969C2"/>
    <w:rsid w:val="00FA1462"/>
    <w:rsid w:val="00FA4CBF"/>
    <w:rsid w:val="00FB0CD2"/>
    <w:rsid w:val="00FB2E5A"/>
    <w:rsid w:val="00FD02B5"/>
    <w:rsid w:val="00FE041E"/>
    <w:rsid w:val="00FF13D6"/>
    <w:rsid w:val="019D73AC"/>
    <w:rsid w:val="01AF01D4"/>
    <w:rsid w:val="08FB7D0A"/>
    <w:rsid w:val="0BF51686"/>
    <w:rsid w:val="10851396"/>
    <w:rsid w:val="14106672"/>
    <w:rsid w:val="14305E5E"/>
    <w:rsid w:val="1E9014CE"/>
    <w:rsid w:val="22CB61DA"/>
    <w:rsid w:val="28A31429"/>
    <w:rsid w:val="338871D2"/>
    <w:rsid w:val="38324446"/>
    <w:rsid w:val="40E65FC9"/>
    <w:rsid w:val="4AF57B88"/>
    <w:rsid w:val="50A54F35"/>
    <w:rsid w:val="571124CB"/>
    <w:rsid w:val="57242D62"/>
    <w:rsid w:val="5AF36E9E"/>
    <w:rsid w:val="5B03028C"/>
    <w:rsid w:val="5CDF3DD9"/>
    <w:rsid w:val="5E0551B1"/>
    <w:rsid w:val="5FFA06C1"/>
    <w:rsid w:val="638766EA"/>
    <w:rsid w:val="65AA6EAC"/>
    <w:rsid w:val="675D7F82"/>
    <w:rsid w:val="6D3D72C4"/>
    <w:rsid w:val="6D862208"/>
    <w:rsid w:val="6F3531A8"/>
    <w:rsid w:val="7065622B"/>
    <w:rsid w:val="777F5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DF6DC"/>
  <w15:docId w15:val="{6F1E739D-8ACF-4DB0-B00A-2CC65189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rPr>
      <w:sz w:val="18"/>
      <w:szCs w:val="18"/>
    </w:rPr>
  </w:style>
  <w:style w:type="paragraph" w:styleId="a7">
    <w:name w:val="footer"/>
    <w:basedOn w:val="a"/>
    <w:link w:val="a8"/>
    <w:pPr>
      <w:tabs>
        <w:tab w:val="center" w:pos="4153"/>
        <w:tab w:val="right" w:pos="8306"/>
      </w:tabs>
      <w:snapToGrid w:val="0"/>
      <w:jc w:val="left"/>
    </w:pPr>
    <w:rPr>
      <w:sz w:val="18"/>
      <w:szCs w:val="18"/>
    </w:rPr>
  </w:style>
  <w:style w:type="paragraph" w:styleId="a9">
    <w:name w:val="header"/>
    <w:basedOn w:val="a"/>
    <w:link w:val="aa"/>
    <w:pP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qFormat/>
    <w:rPr>
      <w:b/>
      <w:bCs/>
    </w:rPr>
  </w:style>
  <w:style w:type="character" w:styleId="ae">
    <w:name w:val="Strong"/>
    <w:basedOn w:val="a0"/>
    <w:qFormat/>
    <w:rPr>
      <w:b/>
    </w:rPr>
  </w:style>
  <w:style w:type="character" w:styleId="af">
    <w:name w:val="annotation reference"/>
    <w:basedOn w:val="a0"/>
    <w:qFormat/>
    <w:rPr>
      <w:sz w:val="21"/>
      <w:szCs w:val="21"/>
    </w:rPr>
  </w:style>
  <w:style w:type="paragraph" w:customStyle="1" w:styleId="TableParagraph">
    <w:name w:val="Table Paragraph"/>
    <w:basedOn w:val="a"/>
    <w:uiPriority w:val="1"/>
    <w:qFormat/>
    <w:rPr>
      <w:rFonts w:ascii="楷体" w:eastAsia="楷体" w:hAnsi="楷体" w:cs="楷体"/>
      <w:lang w:val="zh-CN" w:bidi="zh-CN"/>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d">
    <w:name w:val="批注主题 字符"/>
    <w:basedOn w:val="a4"/>
    <w:link w:val="ac"/>
    <w:qFormat/>
    <w:rPr>
      <w:rFonts w:asciiTheme="minorHAnsi" w:eastAsiaTheme="minorEastAsia" w:hAnsiTheme="minorHAnsi" w:cstheme="minorBidi"/>
      <w:b/>
      <w:bCs/>
      <w:kern w:val="2"/>
      <w:sz w:val="21"/>
      <w:szCs w:val="24"/>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paragraph" w:styleId="af0">
    <w:name w:val="Revision"/>
    <w:hidden/>
    <w:uiPriority w:val="99"/>
    <w:unhideWhenUsed/>
    <w:rsid w:val="00566927"/>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elations xmlns="http://www.yonyou.com/relation"/>
</file>

<file path=customXml/item2.xml><?xml version="1.0" encoding="utf-8"?>
<dataSourceCollection xmlns="http://www.yonyou.com/datasource"/>
</file>

<file path=customXml/itemProps1.xml><?xml version="1.0" encoding="utf-8"?>
<ds:datastoreItem xmlns:ds="http://schemas.openxmlformats.org/officeDocument/2006/customXml" ds:itemID="{11B960C1-B868-41EE-8B27-C817A5A00795}">
  <ds:schemaRefs>
    <ds:schemaRef ds:uri="http://www.yonyou.com/relation"/>
  </ds:schemaRefs>
</ds:datastoreItem>
</file>

<file path=customXml/itemProps2.xml><?xml version="1.0" encoding="utf-8"?>
<ds:datastoreItem xmlns:ds="http://schemas.openxmlformats.org/officeDocument/2006/customXml" ds:itemID="{30DBD88F-6A91-4D4F-8677-4583C5962BF9}">
  <ds:schemaRefs>
    <ds:schemaRef ds:uri="http://www.yonyou.com/datasource"/>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1720</Words>
  <Characters>1825</Characters>
  <Application>Microsoft Office Word</Application>
  <DocSecurity>0</DocSecurity>
  <Lines>202</Lines>
  <Paragraphs>86</Paragraphs>
  <ScaleCrop>false</ScaleCrop>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LYYYF</dc:creator>
  <cp:lastModifiedBy>邵纬</cp:lastModifiedBy>
  <cp:revision>13</cp:revision>
  <dcterms:created xsi:type="dcterms:W3CDTF">2026-07-28T06:18:00Z</dcterms:created>
  <dcterms:modified xsi:type="dcterms:W3CDTF">2026-07-28T07:38:00Z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233CE139A74842A3B06053291C96B232_12</vt:lpwstr>
  </property>
  <property fmtid="{D5CDD505-2E9C-101B-9397-08002B2CF9AE}" pid="4" name="KSOTemplateDocerSaveRecord">
    <vt:lpwstr>eyJoZGlkIjoiMWE3NWJiMWJhMmI2MWU0MDczMjhjZGNiOGMwYWRlMWEiLCJ1c2VySWQiOiI3Njc5MDU1NzQifQ==</vt:lpwstr>
  </property>
</Properties>
</file>