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AE20C" w14:textId="77777777" w:rsidR="005D664A" w:rsidRDefault="008530FA">
      <w:pPr>
        <w:spacing w:after="220" w:line="560" w:lineRule="exact"/>
        <w:rPr>
          <w:rFonts w:ascii="Arial" w:eastAsia="宋体" w:hAnsi="Arial" w:cs="Arial"/>
          <w:color w:val="auto"/>
        </w:rPr>
      </w:pPr>
      <w:r>
        <w:rPr>
          <w:rFonts w:ascii="Arial" w:eastAsia="宋体" w:hAnsi="Arial" w:cs="Arial"/>
          <w:color w:val="auto"/>
          <w:sz w:val="24"/>
        </w:rPr>
        <w:t>证券代码：</w:t>
      </w:r>
      <w:r w:rsidRPr="0041247A">
        <w:rPr>
          <w:rFonts w:ascii="Times New Roman" w:eastAsia="宋体" w:hAnsi="Times New Roman" w:cs="Times New Roman"/>
          <w:color w:val="auto"/>
          <w:sz w:val="24"/>
        </w:rPr>
        <w:t>688208</w:t>
      </w:r>
      <w:r>
        <w:rPr>
          <w:rFonts w:ascii="Arial" w:eastAsia="宋体" w:hAnsi="Arial" w:cs="Arial"/>
          <w:color w:val="auto"/>
          <w:sz w:val="24"/>
        </w:rPr>
        <w:t xml:space="preserve">                                                              </w:t>
      </w:r>
      <w:r>
        <w:rPr>
          <w:rFonts w:ascii="Arial" w:eastAsia="宋体" w:hAnsi="Arial" w:cs="Arial"/>
          <w:color w:val="auto"/>
          <w:sz w:val="24"/>
        </w:rPr>
        <w:t>证券简称：道通科技</w:t>
      </w:r>
    </w:p>
    <w:p w14:paraId="29722F40" w14:textId="77777777" w:rsidR="005D664A" w:rsidRDefault="008530FA">
      <w:pPr>
        <w:spacing w:after="0" w:line="560" w:lineRule="exact"/>
        <w:jc w:val="center"/>
        <w:rPr>
          <w:rFonts w:ascii="黑体" w:eastAsia="黑体" w:hAnsi="黑体" w:cs="Arial"/>
          <w:b/>
          <w:color w:val="auto"/>
          <w:sz w:val="32"/>
        </w:rPr>
      </w:pPr>
      <w:r>
        <w:rPr>
          <w:rFonts w:ascii="黑体" w:eastAsia="黑体" w:hAnsi="黑体" w:cs="Arial"/>
          <w:b/>
          <w:color w:val="auto"/>
          <w:sz w:val="32"/>
        </w:rPr>
        <w:t xml:space="preserve">深圳市道通科技股份有限公司 </w:t>
      </w:r>
    </w:p>
    <w:p w14:paraId="58AE92A4" w14:textId="77777777" w:rsidR="005D664A" w:rsidRDefault="008530FA">
      <w:pPr>
        <w:spacing w:after="0" w:line="560" w:lineRule="exact"/>
        <w:jc w:val="center"/>
        <w:rPr>
          <w:rFonts w:ascii="黑体" w:eastAsia="黑体" w:hAnsi="黑体" w:cs="Arial"/>
          <w:b/>
          <w:color w:val="auto"/>
          <w:sz w:val="32"/>
        </w:rPr>
      </w:pPr>
      <w:r>
        <w:rPr>
          <w:rFonts w:ascii="黑体" w:eastAsia="黑体" w:hAnsi="黑体" w:cs="Arial"/>
          <w:b/>
          <w:color w:val="auto"/>
          <w:sz w:val="32"/>
        </w:rPr>
        <w:t>投资者关系活动记录表</w:t>
      </w:r>
    </w:p>
    <w:p w14:paraId="3C3C84D4" w14:textId="77777777" w:rsidR="005D664A" w:rsidRDefault="005D664A">
      <w:pPr>
        <w:spacing w:after="0" w:line="560" w:lineRule="exact"/>
        <w:jc w:val="center"/>
        <w:rPr>
          <w:rFonts w:ascii="Arial" w:eastAsia="宋体" w:hAnsi="Arial" w:cs="Arial"/>
          <w:b/>
          <w:color w:val="auto"/>
          <w:sz w:val="32"/>
        </w:rPr>
      </w:pPr>
    </w:p>
    <w:p w14:paraId="78C09E64" w14:textId="3FACDC84" w:rsidR="005D664A" w:rsidRPr="0041247A" w:rsidRDefault="008530FA">
      <w:pPr>
        <w:spacing w:after="0"/>
        <w:ind w:left="1179"/>
        <w:jc w:val="right"/>
        <w:rPr>
          <w:rFonts w:ascii="Times New Roman" w:eastAsia="宋体" w:hAnsi="Times New Roman" w:cs="Times New Roman"/>
          <w:color w:val="auto"/>
        </w:rPr>
      </w:pPr>
      <w:r>
        <w:rPr>
          <w:rFonts w:ascii="Arial" w:eastAsia="宋体" w:hAnsi="Arial" w:cs="Arial"/>
          <w:color w:val="auto"/>
        </w:rPr>
        <w:t>编号：</w:t>
      </w:r>
      <w:r w:rsidRPr="0041247A">
        <w:rPr>
          <w:rFonts w:ascii="Times New Roman" w:eastAsia="宋体" w:hAnsi="Times New Roman" w:cs="Times New Roman"/>
          <w:color w:val="auto"/>
        </w:rPr>
        <w:t>202</w:t>
      </w:r>
      <w:r w:rsidR="009E5D51" w:rsidRPr="0041247A">
        <w:rPr>
          <w:rFonts w:ascii="Times New Roman" w:eastAsia="宋体" w:hAnsi="Times New Roman" w:cs="Times New Roman"/>
          <w:color w:val="auto"/>
        </w:rPr>
        <w:t>6</w:t>
      </w:r>
      <w:r w:rsidRPr="0041247A">
        <w:rPr>
          <w:rFonts w:ascii="Times New Roman" w:eastAsia="宋体" w:hAnsi="Times New Roman" w:cs="Times New Roman"/>
          <w:color w:val="auto"/>
        </w:rPr>
        <w:t>-0</w:t>
      </w:r>
      <w:r w:rsidR="009E5D51" w:rsidRPr="0041247A">
        <w:rPr>
          <w:rFonts w:ascii="Times New Roman" w:eastAsia="宋体" w:hAnsi="Times New Roman" w:cs="Times New Roman"/>
          <w:color w:val="auto"/>
        </w:rPr>
        <w:t>0</w:t>
      </w:r>
      <w:r w:rsidR="00EE3240">
        <w:rPr>
          <w:rFonts w:ascii="Times New Roman" w:eastAsia="宋体" w:hAnsi="Times New Roman" w:cs="Times New Roman" w:hint="eastAsia"/>
          <w:color w:val="auto"/>
        </w:rPr>
        <w:t>7</w:t>
      </w:r>
    </w:p>
    <w:tbl>
      <w:tblPr>
        <w:tblStyle w:val="TableGrid"/>
        <w:tblW w:w="9356" w:type="dxa"/>
        <w:jc w:val="center"/>
        <w:tblInd w:w="0" w:type="dxa"/>
        <w:tblLayout w:type="fixed"/>
        <w:tblCellMar>
          <w:left w:w="108" w:type="dxa"/>
          <w:bottom w:w="41" w:type="dxa"/>
        </w:tblCellMar>
        <w:tblLook w:val="04A0" w:firstRow="1" w:lastRow="0" w:firstColumn="1" w:lastColumn="0" w:noHBand="0" w:noVBand="1"/>
      </w:tblPr>
      <w:tblGrid>
        <w:gridCol w:w="846"/>
        <w:gridCol w:w="8510"/>
      </w:tblGrid>
      <w:tr w:rsidR="005D664A" w14:paraId="7A14894B" w14:textId="77777777" w:rsidTr="0041247A">
        <w:trPr>
          <w:trHeight w:val="173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5951" w14:textId="77777777" w:rsidR="005D664A" w:rsidRDefault="008530FA">
            <w:pPr>
              <w:snapToGrid w:val="0"/>
              <w:spacing w:after="0" w:line="360" w:lineRule="auto"/>
              <w:jc w:val="center"/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  <w:t>投资者关系活动类别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0343CFD" w14:textId="1D3FF79C" w:rsidR="005D664A" w:rsidRDefault="00B95588">
            <w:pPr>
              <w:snapToGrid w:val="0"/>
              <w:spacing w:after="0" w:line="320" w:lineRule="exact"/>
              <w:rPr>
                <w:rFonts w:ascii="宋体" w:eastAsia="宋体" w:hAnsi="宋体" w:cs="Arial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Arial"/>
                <w:color w:val="auto"/>
                <w:sz w:val="24"/>
                <w:szCs w:val="24"/>
              </w:rPr>
              <w:t>■</w:t>
            </w:r>
            <w:r w:rsidR="008530FA">
              <w:rPr>
                <w:rFonts w:ascii="宋体" w:eastAsia="宋体" w:hAnsi="宋体" w:cs="Arial"/>
                <w:color w:val="auto"/>
                <w:sz w:val="24"/>
                <w:szCs w:val="24"/>
              </w:rPr>
              <w:t xml:space="preserve">特定对象调研        □分析师会议 </w:t>
            </w:r>
          </w:p>
          <w:p w14:paraId="6F14711A" w14:textId="2F9819B5" w:rsidR="005D664A" w:rsidRDefault="008530FA">
            <w:pPr>
              <w:snapToGrid w:val="0"/>
              <w:spacing w:after="0" w:line="320" w:lineRule="exact"/>
              <w:rPr>
                <w:rFonts w:ascii="宋体" w:eastAsia="宋体" w:hAnsi="宋体" w:cs="Arial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Arial"/>
                <w:color w:val="auto"/>
                <w:sz w:val="24"/>
                <w:szCs w:val="24"/>
              </w:rPr>
              <w:t xml:space="preserve">□媒体采访            </w:t>
            </w:r>
            <w:r w:rsidR="009E5D51">
              <w:rPr>
                <w:rFonts w:ascii="宋体" w:eastAsia="宋体" w:hAnsi="宋体" w:cs="Arial"/>
                <w:color w:val="auto"/>
                <w:sz w:val="24"/>
                <w:szCs w:val="24"/>
              </w:rPr>
              <w:t>□</w:t>
            </w:r>
            <w:r>
              <w:rPr>
                <w:rFonts w:ascii="宋体" w:eastAsia="宋体" w:hAnsi="宋体" w:cs="Arial"/>
                <w:color w:val="auto"/>
                <w:sz w:val="24"/>
                <w:szCs w:val="24"/>
              </w:rPr>
              <w:t xml:space="preserve">业绩说明会 </w:t>
            </w:r>
          </w:p>
          <w:p w14:paraId="7E43DF50" w14:textId="77777777" w:rsidR="005D664A" w:rsidRDefault="008530FA">
            <w:pPr>
              <w:snapToGrid w:val="0"/>
              <w:spacing w:after="0" w:line="320" w:lineRule="exact"/>
              <w:rPr>
                <w:rFonts w:ascii="宋体" w:eastAsia="宋体" w:hAnsi="宋体" w:cs="Arial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Arial"/>
                <w:color w:val="auto"/>
                <w:sz w:val="24"/>
                <w:szCs w:val="24"/>
              </w:rPr>
              <w:t xml:space="preserve">□新闻发布会          □路演活动 </w:t>
            </w:r>
          </w:p>
          <w:p w14:paraId="0CDB0BCF" w14:textId="46991B7C" w:rsidR="005D664A" w:rsidRDefault="00800CBB">
            <w:pPr>
              <w:snapToGrid w:val="0"/>
              <w:spacing w:after="0" w:line="320" w:lineRule="exact"/>
              <w:rPr>
                <w:rFonts w:ascii="宋体" w:eastAsia="宋体" w:hAnsi="宋体" w:cs="Arial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Arial"/>
                <w:color w:val="auto"/>
                <w:sz w:val="24"/>
                <w:szCs w:val="24"/>
              </w:rPr>
              <w:t>■</w:t>
            </w:r>
            <w:r w:rsidR="008530FA">
              <w:rPr>
                <w:rFonts w:ascii="宋体" w:eastAsia="宋体" w:hAnsi="宋体" w:cs="Arial"/>
                <w:color w:val="auto"/>
                <w:sz w:val="24"/>
                <w:szCs w:val="24"/>
              </w:rPr>
              <w:t xml:space="preserve">现场参观            </w:t>
            </w:r>
            <w:bookmarkStart w:id="0" w:name="OLE_LINK1"/>
            <w:r w:rsidR="008530FA">
              <w:rPr>
                <w:rFonts w:ascii="宋体" w:eastAsia="宋体" w:hAnsi="宋体" w:cs="Arial"/>
                <w:color w:val="auto"/>
                <w:sz w:val="24"/>
                <w:szCs w:val="24"/>
              </w:rPr>
              <w:t>□</w:t>
            </w:r>
            <w:bookmarkEnd w:id="0"/>
            <w:r w:rsidR="008530FA">
              <w:rPr>
                <w:rFonts w:ascii="宋体" w:eastAsia="宋体" w:hAnsi="宋体" w:cs="Arial"/>
                <w:color w:val="auto"/>
                <w:sz w:val="24"/>
                <w:szCs w:val="24"/>
              </w:rPr>
              <w:t>一对一沟通</w:t>
            </w:r>
          </w:p>
          <w:p w14:paraId="4A60AE89" w14:textId="456053C4" w:rsidR="005D664A" w:rsidRDefault="00B95588">
            <w:pPr>
              <w:snapToGrid w:val="0"/>
              <w:spacing w:after="0" w:line="320" w:lineRule="exact"/>
              <w:rPr>
                <w:rFonts w:ascii="宋体" w:eastAsia="宋体" w:hAnsi="宋体" w:cs="Arial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Arial"/>
                <w:color w:val="auto"/>
                <w:sz w:val="24"/>
                <w:szCs w:val="24"/>
              </w:rPr>
              <w:t>□</w:t>
            </w:r>
            <w:r w:rsidR="008530FA">
              <w:rPr>
                <w:rFonts w:ascii="宋体" w:eastAsia="宋体" w:hAnsi="宋体" w:cs="Arial"/>
                <w:color w:val="auto"/>
                <w:sz w:val="24"/>
                <w:szCs w:val="24"/>
              </w:rPr>
              <w:t>其他</w:t>
            </w:r>
          </w:p>
        </w:tc>
      </w:tr>
      <w:tr w:rsidR="005D664A" w14:paraId="1EAD1ACB" w14:textId="77777777" w:rsidTr="009D2D1F">
        <w:trPr>
          <w:trHeight w:val="181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E4060D" w14:textId="77777777" w:rsidR="005D664A" w:rsidRDefault="008530FA">
            <w:pPr>
              <w:snapToGrid w:val="0"/>
              <w:spacing w:after="0" w:line="360" w:lineRule="auto"/>
              <w:ind w:right="110"/>
              <w:jc w:val="center"/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  <w:t>参与单位及人员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7ABD" w14:textId="666EC346" w:rsidR="008C4245" w:rsidRDefault="008C4245" w:rsidP="008C4245">
            <w:pPr>
              <w:spacing w:after="0" w:line="276" w:lineRule="auto"/>
              <w:rPr>
                <w:rFonts w:ascii="Arial" w:eastAsia="宋体" w:hAnsi="Arial" w:cs="Arial"/>
                <w:color w:val="auto"/>
                <w:sz w:val="24"/>
                <w:szCs w:val="24"/>
              </w:rPr>
            </w:pPr>
          </w:p>
          <w:tbl>
            <w:tblPr>
              <w:tblW w:w="7957" w:type="dxa"/>
              <w:tblLayout w:type="fixed"/>
              <w:tblLook w:val="04A0" w:firstRow="1" w:lastRow="0" w:firstColumn="1" w:lastColumn="0" w:noHBand="0" w:noVBand="1"/>
            </w:tblPr>
            <w:tblGrid>
              <w:gridCol w:w="2600"/>
              <w:gridCol w:w="1246"/>
              <w:gridCol w:w="2919"/>
              <w:gridCol w:w="1192"/>
            </w:tblGrid>
            <w:tr w:rsidR="00DE7C2E" w:rsidRPr="00800CBB" w14:paraId="5E5A6422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602FD1BA" w14:textId="5A53C586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宋体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长城证券</w:t>
                  </w:r>
                </w:p>
              </w:tc>
              <w:tc>
                <w:tcPr>
                  <w:tcW w:w="1246" w:type="dxa"/>
                  <w:vAlign w:val="center"/>
                </w:tcPr>
                <w:p w14:paraId="258DA870" w14:textId="17E6F2C5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  <w:r w:rsidRPr="00C341E1">
                    <w:rPr>
                      <w:rFonts w:ascii="宋体" w:eastAsia="宋体" w:hAnsi="宋体" w:cs="宋体"/>
                      <w:sz w:val="21"/>
                      <w:szCs w:val="21"/>
                    </w:rPr>
                    <w:t>高红健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468386B6" w14:textId="1D041D72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宋体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新浪财经</w:t>
                  </w:r>
                </w:p>
              </w:tc>
              <w:tc>
                <w:tcPr>
                  <w:tcW w:w="1192" w:type="dxa"/>
                  <w:vAlign w:val="center"/>
                </w:tcPr>
                <w:p w14:paraId="3ED3CC88" w14:textId="1BDDAF88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宋体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李昌怀</w:t>
                  </w:r>
                  <w:proofErr w:type="gramEnd"/>
                </w:p>
              </w:tc>
            </w:tr>
            <w:tr w:rsidR="00DE7C2E" w:rsidRPr="00800CBB" w14:paraId="7B0E7860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619D3AA3" w14:textId="5ACD909A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万联证券</w:t>
                  </w:r>
                  <w:proofErr w:type="gramEnd"/>
                </w:p>
              </w:tc>
              <w:tc>
                <w:tcPr>
                  <w:tcW w:w="1246" w:type="dxa"/>
                  <w:vAlign w:val="center"/>
                </w:tcPr>
                <w:p w14:paraId="67DF7C58" w14:textId="7DF484F0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夏清莹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03B222D9" w14:textId="41EA61ED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证券日报</w:t>
                  </w:r>
                </w:p>
              </w:tc>
              <w:tc>
                <w:tcPr>
                  <w:tcW w:w="1192" w:type="dxa"/>
                  <w:vAlign w:val="center"/>
                </w:tcPr>
                <w:p w14:paraId="63EFA15E" w14:textId="22A3B7C5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李昱丞</w:t>
                  </w:r>
                </w:p>
              </w:tc>
            </w:tr>
            <w:tr w:rsidR="00DE7C2E" w:rsidRPr="00800CBB" w14:paraId="72344679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244D6B4E" w14:textId="1B314581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中信证券</w:t>
                  </w:r>
                </w:p>
              </w:tc>
              <w:tc>
                <w:tcPr>
                  <w:tcW w:w="1246" w:type="dxa"/>
                  <w:vAlign w:val="center"/>
                </w:tcPr>
                <w:p w14:paraId="491A535F" w14:textId="289CE805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孙竞耀</w:t>
                  </w:r>
                  <w:proofErr w:type="gramEnd"/>
                </w:p>
              </w:tc>
              <w:tc>
                <w:tcPr>
                  <w:tcW w:w="2919" w:type="dxa"/>
                  <w:noWrap/>
                  <w:vAlign w:val="center"/>
                </w:tcPr>
                <w:p w14:paraId="11FD3AA8" w14:textId="59E2AD6E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Times New Roman" w:eastAsia="宋体" w:hAnsi="Times New Roman" w:cs="Times New Roman"/>
                      <w:kern w:val="0"/>
                      <w:sz w:val="21"/>
                      <w:szCs w:val="21"/>
                    </w:rPr>
                    <w:t>21</w:t>
                  </w: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世纪经济报</w:t>
                  </w:r>
                </w:p>
              </w:tc>
              <w:tc>
                <w:tcPr>
                  <w:tcW w:w="1192" w:type="dxa"/>
                  <w:vAlign w:val="center"/>
                </w:tcPr>
                <w:p w14:paraId="3ABFFC06" w14:textId="47B35A93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刘夏菲</w:t>
                  </w:r>
                  <w:proofErr w:type="gramEnd"/>
                </w:p>
              </w:tc>
            </w:tr>
            <w:tr w:rsidR="00DE7C2E" w:rsidRPr="00800CBB" w14:paraId="09AAC83D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0270AA90" w14:textId="4C442C5F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东财计算机</w:t>
                  </w:r>
                  <w:proofErr w:type="gramEnd"/>
                </w:p>
              </w:tc>
              <w:tc>
                <w:tcPr>
                  <w:tcW w:w="1246" w:type="dxa"/>
                  <w:vAlign w:val="center"/>
                </w:tcPr>
                <w:p w14:paraId="374BF94E" w14:textId="267DD2F9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罗云扬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78A7F881" w14:textId="513CB17E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Times New Roman" w:eastAsia="宋体" w:hAnsi="Times New Roman" w:cs="Times New Roman"/>
                      <w:sz w:val="21"/>
                      <w:szCs w:val="21"/>
                    </w:rPr>
                    <w:t>21</w:t>
                  </w: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世纪经济报道</w:t>
                  </w:r>
                </w:p>
              </w:tc>
              <w:tc>
                <w:tcPr>
                  <w:tcW w:w="1192" w:type="dxa"/>
                  <w:vAlign w:val="center"/>
                </w:tcPr>
                <w:p w14:paraId="5EF57588" w14:textId="5932E823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林典驰</w:t>
                  </w:r>
                  <w:proofErr w:type="gramEnd"/>
                </w:p>
              </w:tc>
            </w:tr>
            <w:tr w:rsidR="00DE7C2E" w:rsidRPr="00800CBB" w14:paraId="77AB33A8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52ACBA40" w14:textId="72CCC733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平</w:t>
                  </w:r>
                  <w:r w:rsidRPr="00B75041">
                    <w:rPr>
                      <w:rFonts w:ascii="宋体" w:eastAsia="宋体" w:hAnsi="宋体" w:cs="Times New Roman"/>
                      <w:sz w:val="21"/>
                      <w:szCs w:val="21"/>
                    </w:rPr>
                    <w:t>安</w:t>
                  </w:r>
                  <w:r w:rsidR="008F0EB5">
                    <w:rPr>
                      <w:rFonts w:ascii="Times New Roman" w:eastAsia="宋体" w:hAnsi="Times New Roman" w:cs="Times New Roman" w:hint="eastAsia"/>
                      <w:sz w:val="21"/>
                      <w:szCs w:val="21"/>
                    </w:rPr>
                    <w:t>证券</w:t>
                  </w:r>
                </w:p>
              </w:tc>
              <w:tc>
                <w:tcPr>
                  <w:tcW w:w="1246" w:type="dxa"/>
                  <w:vAlign w:val="center"/>
                </w:tcPr>
                <w:p w14:paraId="47720350" w14:textId="4413550D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闫磊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7BF5FAA3" w14:textId="30CB5221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钛媒体</w:t>
                  </w:r>
                  <w:proofErr w:type="gramEnd"/>
                </w:p>
              </w:tc>
              <w:tc>
                <w:tcPr>
                  <w:tcW w:w="1192" w:type="dxa"/>
                  <w:vAlign w:val="center"/>
                </w:tcPr>
                <w:p w14:paraId="269D329B" w14:textId="0AE66D3E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周健</w:t>
                  </w:r>
                </w:p>
              </w:tc>
            </w:tr>
            <w:tr w:rsidR="00DE7C2E" w:rsidRPr="00800CBB" w14:paraId="7DCE8D2A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4A6B9289" w14:textId="02C7BD6A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华金证券</w:t>
                  </w:r>
                </w:p>
              </w:tc>
              <w:tc>
                <w:tcPr>
                  <w:tcW w:w="1246" w:type="dxa"/>
                  <w:vAlign w:val="center"/>
                </w:tcPr>
                <w:p w14:paraId="1BE1744E" w14:textId="34B2AF36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黄程保</w:t>
                  </w:r>
                  <w:proofErr w:type="gramEnd"/>
                </w:p>
              </w:tc>
              <w:tc>
                <w:tcPr>
                  <w:tcW w:w="2919" w:type="dxa"/>
                  <w:noWrap/>
                  <w:vAlign w:val="center"/>
                </w:tcPr>
                <w:p w14:paraId="33378258" w14:textId="5087EECE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证券时报</w:t>
                  </w:r>
                </w:p>
              </w:tc>
              <w:tc>
                <w:tcPr>
                  <w:tcW w:w="1192" w:type="dxa"/>
                  <w:vAlign w:val="center"/>
                </w:tcPr>
                <w:p w14:paraId="739031AC" w14:textId="5AF1864D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康殷</w:t>
                  </w:r>
                  <w:proofErr w:type="gramEnd"/>
                </w:p>
              </w:tc>
            </w:tr>
            <w:tr w:rsidR="00DE7C2E" w:rsidRPr="00800CBB" w14:paraId="18447B4C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7281EC2C" w14:textId="43BA45E1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东莞证券</w:t>
                  </w:r>
                </w:p>
              </w:tc>
              <w:tc>
                <w:tcPr>
                  <w:tcW w:w="1246" w:type="dxa"/>
                  <w:vAlign w:val="center"/>
                </w:tcPr>
                <w:p w14:paraId="7D4E4EA3" w14:textId="45F87C24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何敏仪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402BD0C1" w14:textId="10BCC2FB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DE7C2E"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  <w:t>新华社深圳支社</w:t>
                  </w:r>
                </w:p>
              </w:tc>
              <w:tc>
                <w:tcPr>
                  <w:tcW w:w="1192" w:type="dxa"/>
                  <w:vAlign w:val="center"/>
                </w:tcPr>
                <w:p w14:paraId="6BF45A98" w14:textId="40DBC985" w:rsidR="00DE7C2E" w:rsidRPr="00B75041" w:rsidRDefault="00DE7C2E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DE7C2E"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  <w:t>毛思倩</w:t>
                  </w:r>
                </w:p>
              </w:tc>
            </w:tr>
            <w:tr w:rsidR="002F1C44" w:rsidRPr="00800CBB" w14:paraId="04C0B64D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235036A7" w14:textId="5C178F52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西南证券</w:t>
                  </w:r>
                </w:p>
              </w:tc>
              <w:tc>
                <w:tcPr>
                  <w:tcW w:w="1246" w:type="dxa"/>
                  <w:vAlign w:val="center"/>
                </w:tcPr>
                <w:p w14:paraId="574D67A7" w14:textId="68BF3C87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王湘杰</w:t>
                  </w:r>
                  <w:proofErr w:type="gramEnd"/>
                </w:p>
              </w:tc>
              <w:tc>
                <w:tcPr>
                  <w:tcW w:w="2919" w:type="dxa"/>
                  <w:noWrap/>
                  <w:vAlign w:val="center"/>
                </w:tcPr>
                <w:p w14:paraId="4F8E5A58" w14:textId="227501FC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央视广东总站</w:t>
                  </w:r>
                </w:p>
              </w:tc>
              <w:tc>
                <w:tcPr>
                  <w:tcW w:w="1192" w:type="dxa"/>
                  <w:vAlign w:val="center"/>
                </w:tcPr>
                <w:p w14:paraId="232CB24B" w14:textId="2E89CB30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朱平</w:t>
                  </w:r>
                </w:p>
              </w:tc>
            </w:tr>
            <w:tr w:rsidR="002F1C44" w:rsidRPr="00800CBB" w14:paraId="44C5681D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594FA5BC" w14:textId="7ED61FA3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长流投资</w:t>
                  </w:r>
                </w:p>
              </w:tc>
              <w:tc>
                <w:tcPr>
                  <w:tcW w:w="1246" w:type="dxa"/>
                  <w:vAlign w:val="center"/>
                </w:tcPr>
                <w:p w14:paraId="5F95FD5A" w14:textId="0C3E7B76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马传永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182560A8" w14:textId="7DD9E088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广东电视台</w:t>
                  </w:r>
                </w:p>
              </w:tc>
              <w:tc>
                <w:tcPr>
                  <w:tcW w:w="1192" w:type="dxa"/>
                  <w:vAlign w:val="center"/>
                </w:tcPr>
                <w:p w14:paraId="6CF9C347" w14:textId="540F96BF" w:rsidR="002F1C4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王凯</w:t>
                  </w:r>
                </w:p>
              </w:tc>
            </w:tr>
            <w:tr w:rsidR="002F1C44" w:rsidRPr="00800CBB" w14:paraId="2213B963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28CB1207" w14:textId="1698A17A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国联民生</w:t>
                  </w:r>
                </w:p>
              </w:tc>
              <w:tc>
                <w:tcPr>
                  <w:tcW w:w="1246" w:type="dxa"/>
                  <w:vAlign w:val="center"/>
                </w:tcPr>
                <w:p w14:paraId="117F5736" w14:textId="23DFD3A5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陈安宇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5D415CBA" w14:textId="2A87C641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南方日报</w:t>
                  </w:r>
                </w:p>
              </w:tc>
              <w:tc>
                <w:tcPr>
                  <w:tcW w:w="1192" w:type="dxa"/>
                  <w:vAlign w:val="center"/>
                </w:tcPr>
                <w:p w14:paraId="2F8F288F" w14:textId="310FD6C7" w:rsidR="002F1C44" w:rsidRPr="00B75041" w:rsidRDefault="002F1C4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李荣华</w:t>
                  </w:r>
                </w:p>
              </w:tc>
            </w:tr>
            <w:tr w:rsidR="00AD76F4" w:rsidRPr="00800CBB" w14:paraId="6433A241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6C2785FC" w14:textId="0CFCCD71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申万宏</w:t>
                  </w:r>
                  <w:proofErr w:type="gramEnd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源</w:t>
                  </w:r>
                </w:p>
              </w:tc>
              <w:tc>
                <w:tcPr>
                  <w:tcW w:w="1246" w:type="dxa"/>
                  <w:vAlign w:val="center"/>
                </w:tcPr>
                <w:p w14:paraId="434C04DD" w14:textId="1603E8F4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08688B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林柏帆</w:t>
                  </w:r>
                  <w:proofErr w:type="gramEnd"/>
                </w:p>
              </w:tc>
              <w:tc>
                <w:tcPr>
                  <w:tcW w:w="2919" w:type="dxa"/>
                  <w:noWrap/>
                  <w:vAlign w:val="center"/>
                </w:tcPr>
                <w:p w14:paraId="566376EA" w14:textId="73FAE1F9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硬氪</w:t>
                  </w:r>
                </w:p>
              </w:tc>
              <w:tc>
                <w:tcPr>
                  <w:tcW w:w="1192" w:type="dxa"/>
                  <w:vAlign w:val="center"/>
                </w:tcPr>
                <w:p w14:paraId="40D5C6AD" w14:textId="7ABC0005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欧雪</w:t>
                  </w:r>
                  <w:proofErr w:type="gramEnd"/>
                </w:p>
              </w:tc>
            </w:tr>
            <w:tr w:rsidR="00AD76F4" w:rsidRPr="00800CBB" w14:paraId="61CC178C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074CF0B4" w14:textId="229069AF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盈泰投资</w:t>
                  </w:r>
                  <w:proofErr w:type="gramEnd"/>
                </w:p>
              </w:tc>
              <w:tc>
                <w:tcPr>
                  <w:tcW w:w="1246" w:type="dxa"/>
                  <w:vAlign w:val="center"/>
                </w:tcPr>
                <w:p w14:paraId="2DBADB38" w14:textId="193328AE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陈少波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7478C52A" w14:textId="47AF6A5B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深圳电视台</w:t>
                  </w:r>
                </w:p>
              </w:tc>
              <w:tc>
                <w:tcPr>
                  <w:tcW w:w="1192" w:type="dxa"/>
                  <w:vAlign w:val="center"/>
                </w:tcPr>
                <w:p w14:paraId="5830C395" w14:textId="219BA36A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罗聪</w:t>
                  </w:r>
                </w:p>
              </w:tc>
            </w:tr>
            <w:tr w:rsidR="00AD76F4" w:rsidRPr="00800CBB" w14:paraId="150EAFF1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6DA80739" w14:textId="4D458817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天风证券</w:t>
                  </w:r>
                </w:p>
              </w:tc>
              <w:tc>
                <w:tcPr>
                  <w:tcW w:w="1246" w:type="dxa"/>
                  <w:vAlign w:val="center"/>
                </w:tcPr>
                <w:p w14:paraId="6229FC5B" w14:textId="7F82AC06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吴</w:t>
                  </w:r>
                  <w:r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洋洋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7FC32990" w14:textId="6AD8CCC2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深圳商报</w:t>
                  </w:r>
                </w:p>
              </w:tc>
              <w:tc>
                <w:tcPr>
                  <w:tcW w:w="1192" w:type="dxa"/>
                  <w:vAlign w:val="center"/>
                </w:tcPr>
                <w:p w14:paraId="7D1E78D6" w14:textId="2F900BA3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王海荣</w:t>
                  </w:r>
                </w:p>
              </w:tc>
            </w:tr>
            <w:tr w:rsidR="00AD76F4" w:rsidRPr="00800CBB" w14:paraId="134B4BFC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185B95B6" w14:textId="4D8ADCB5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A952DC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东北证券</w:t>
                  </w:r>
                </w:p>
              </w:tc>
              <w:tc>
                <w:tcPr>
                  <w:tcW w:w="1246" w:type="dxa"/>
                  <w:vAlign w:val="center"/>
                </w:tcPr>
                <w:p w14:paraId="0C8B308D" w14:textId="53D42413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A952DC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熊晟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52D244FF" w14:textId="5A944D23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深圳</w:t>
                  </w: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商报读创</w:t>
                  </w:r>
                  <w:proofErr w:type="gramEnd"/>
                </w:p>
              </w:tc>
              <w:tc>
                <w:tcPr>
                  <w:tcW w:w="1192" w:type="dxa"/>
                  <w:vAlign w:val="center"/>
                </w:tcPr>
                <w:p w14:paraId="67ADD82E" w14:textId="441B393E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舒桂林</w:t>
                  </w:r>
                </w:p>
              </w:tc>
            </w:tr>
            <w:tr w:rsidR="00AD76F4" w:rsidRPr="00800CBB" w14:paraId="53E7E093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0A752FFB" w14:textId="50C92449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大公文汇报</w:t>
                  </w:r>
                </w:p>
              </w:tc>
              <w:tc>
                <w:tcPr>
                  <w:tcW w:w="1246" w:type="dxa"/>
                  <w:vAlign w:val="center"/>
                </w:tcPr>
                <w:p w14:paraId="4CBE6F46" w14:textId="4F81DAB0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毛麗</w:t>
                  </w:r>
                  <w:proofErr w:type="gramStart"/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娟</w:t>
                  </w:r>
                  <w:proofErr w:type="gramEnd"/>
                </w:p>
              </w:tc>
              <w:tc>
                <w:tcPr>
                  <w:tcW w:w="2919" w:type="dxa"/>
                  <w:noWrap/>
                  <w:vAlign w:val="center"/>
                </w:tcPr>
                <w:p w14:paraId="40BFBF04" w14:textId="2DB0F038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深圳晚报</w:t>
                  </w:r>
                </w:p>
              </w:tc>
              <w:tc>
                <w:tcPr>
                  <w:tcW w:w="1192" w:type="dxa"/>
                  <w:vAlign w:val="center"/>
                </w:tcPr>
                <w:p w14:paraId="170FCAE8" w14:textId="636FCEDF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任宪平</w:t>
                  </w:r>
                  <w:proofErr w:type="gramEnd"/>
                </w:p>
              </w:tc>
            </w:tr>
            <w:tr w:rsidR="00AD76F4" w:rsidRPr="00800CBB" w14:paraId="1FE83B5E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1D927BED" w14:textId="43AF676E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星岛环球</w:t>
                  </w:r>
                </w:p>
              </w:tc>
              <w:tc>
                <w:tcPr>
                  <w:tcW w:w="1246" w:type="dxa"/>
                  <w:vAlign w:val="center"/>
                </w:tcPr>
                <w:p w14:paraId="17A8E920" w14:textId="3B1FCA77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黄博文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460422AD" w14:textId="25DA63C3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深圳新闻网</w:t>
                  </w:r>
                </w:p>
              </w:tc>
              <w:tc>
                <w:tcPr>
                  <w:tcW w:w="1192" w:type="dxa"/>
                  <w:vAlign w:val="center"/>
                </w:tcPr>
                <w:p w14:paraId="27B32D93" w14:textId="4631FE4A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梁硕芳</w:t>
                  </w:r>
                  <w:proofErr w:type="gramEnd"/>
                </w:p>
              </w:tc>
            </w:tr>
            <w:tr w:rsidR="00AD76F4" w:rsidRPr="00800CBB" w14:paraId="0B29AA5C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044433F3" w14:textId="41582065" w:rsidR="00AD76F4" w:rsidRPr="00AD76F4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b/>
                      <w:bCs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星岛环球</w:t>
                  </w:r>
                </w:p>
              </w:tc>
              <w:tc>
                <w:tcPr>
                  <w:tcW w:w="1246" w:type="dxa"/>
                  <w:vAlign w:val="center"/>
                </w:tcPr>
                <w:p w14:paraId="4789A461" w14:textId="0A137565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洪雨欣</w:t>
                  </w:r>
                  <w:proofErr w:type="gramEnd"/>
                </w:p>
              </w:tc>
              <w:tc>
                <w:tcPr>
                  <w:tcW w:w="2919" w:type="dxa"/>
                  <w:noWrap/>
                  <w:vAlign w:val="center"/>
                </w:tcPr>
                <w:p w14:paraId="0673F270" w14:textId="06F53D8B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深圳发布</w:t>
                  </w:r>
                  <w:r w:rsidRPr="00B75041">
                    <w:rPr>
                      <w:rFonts w:ascii="宋体" w:eastAsia="宋体" w:hAnsi="宋体"/>
                      <w:sz w:val="21"/>
                      <w:szCs w:val="21"/>
                    </w:rPr>
                    <w:t>/</w:t>
                  </w:r>
                  <w:r w:rsidRPr="00B75041">
                    <w:rPr>
                      <w:rFonts w:ascii="宋体" w:eastAsia="宋体" w:hAnsi="宋体" w:cs="宋体" w:hint="eastAsia"/>
                      <w:sz w:val="21"/>
                      <w:szCs w:val="21"/>
                    </w:rPr>
                    <w:t>深圳报业</w:t>
                  </w:r>
                </w:p>
              </w:tc>
              <w:tc>
                <w:tcPr>
                  <w:tcW w:w="1192" w:type="dxa"/>
                  <w:vAlign w:val="center"/>
                </w:tcPr>
                <w:p w14:paraId="292853F5" w14:textId="0946BD1D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proofErr w:type="gramStart"/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常军平</w:t>
                  </w:r>
                  <w:proofErr w:type="gramEnd"/>
                </w:p>
              </w:tc>
            </w:tr>
            <w:tr w:rsidR="00AD76F4" w:rsidRPr="00800CBB" w14:paraId="17026AF1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3AE6BCE4" w14:textId="7AD791C2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高工机器人</w:t>
                  </w:r>
                </w:p>
              </w:tc>
              <w:tc>
                <w:tcPr>
                  <w:tcW w:w="1246" w:type="dxa"/>
                  <w:vAlign w:val="center"/>
                </w:tcPr>
                <w:p w14:paraId="40E94068" w14:textId="3AFFB7AA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  <w:r w:rsidRPr="00B75041">
                    <w:rPr>
                      <w:rFonts w:ascii="宋体" w:eastAsia="宋体" w:hAnsi="宋体" w:cs="Arial" w:hint="eastAsia"/>
                      <w:kern w:val="0"/>
                      <w:sz w:val="21"/>
                      <w:szCs w:val="21"/>
                    </w:rPr>
                    <w:t>潘敏瑶</w:t>
                  </w:r>
                </w:p>
              </w:tc>
              <w:tc>
                <w:tcPr>
                  <w:tcW w:w="2919" w:type="dxa"/>
                  <w:noWrap/>
                  <w:vAlign w:val="center"/>
                </w:tcPr>
                <w:p w14:paraId="4F58BDDB" w14:textId="729F8E6C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192" w:type="dxa"/>
                  <w:vAlign w:val="center"/>
                </w:tcPr>
                <w:p w14:paraId="1A785FDD" w14:textId="43ECE87B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AD76F4" w:rsidRPr="00800CBB" w14:paraId="423737D7" w14:textId="77777777" w:rsidTr="000D2680">
              <w:trPr>
                <w:trHeight w:val="340"/>
              </w:trPr>
              <w:tc>
                <w:tcPr>
                  <w:tcW w:w="2600" w:type="dxa"/>
                  <w:noWrap/>
                  <w:vAlign w:val="center"/>
                </w:tcPr>
                <w:p w14:paraId="0C653176" w14:textId="77777777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46" w:type="dxa"/>
                  <w:vAlign w:val="center"/>
                </w:tcPr>
                <w:p w14:paraId="212740E1" w14:textId="77777777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919" w:type="dxa"/>
                  <w:noWrap/>
                  <w:vAlign w:val="center"/>
                </w:tcPr>
                <w:p w14:paraId="79F0B660" w14:textId="77777777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192" w:type="dxa"/>
                  <w:vAlign w:val="center"/>
                </w:tcPr>
                <w:p w14:paraId="22917B63" w14:textId="77777777" w:rsidR="00AD76F4" w:rsidRPr="00B75041" w:rsidRDefault="00AD76F4" w:rsidP="000D2680">
                  <w:pPr>
                    <w:spacing w:after="0" w:line="240" w:lineRule="auto"/>
                    <w:jc w:val="center"/>
                    <w:rPr>
                      <w:rFonts w:ascii="宋体" w:eastAsia="宋体" w:hAnsi="宋体" w:cs="Arial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46C8C151" w14:textId="157B1526" w:rsidR="003C38AA" w:rsidRPr="00A93F09" w:rsidRDefault="003C38AA" w:rsidP="00800CBB">
            <w:pPr>
              <w:spacing w:after="0" w:line="276" w:lineRule="auto"/>
              <w:rPr>
                <w:rFonts w:ascii="Arial" w:eastAsia="宋体" w:hAnsi="Arial" w:cs="Arial"/>
                <w:color w:val="auto"/>
                <w:sz w:val="24"/>
                <w:szCs w:val="24"/>
              </w:rPr>
            </w:pPr>
          </w:p>
        </w:tc>
      </w:tr>
      <w:tr w:rsidR="005D664A" w14:paraId="014B59B3" w14:textId="77777777" w:rsidTr="0041247A">
        <w:trPr>
          <w:trHeight w:val="137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99EEE" w14:textId="77777777" w:rsidR="005D664A" w:rsidRDefault="008530FA">
            <w:pPr>
              <w:spacing w:after="0" w:line="320" w:lineRule="exact"/>
              <w:ind w:right="110"/>
              <w:jc w:val="center"/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311B7" w14:textId="2DAED5AF" w:rsidR="00F00292" w:rsidRPr="00561E06" w:rsidRDefault="009E5D51" w:rsidP="00B72DF7">
            <w:pPr>
              <w:snapToGrid w:val="0"/>
              <w:spacing w:after="0" w:line="276" w:lineRule="auto"/>
              <w:ind w:left="120" w:hangingChars="50" w:hanging="120"/>
              <w:jc w:val="both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2026</w:t>
            </w:r>
            <w:r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年</w:t>
            </w:r>
            <w:r w:rsidR="00561E06"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7</w:t>
            </w:r>
            <w:r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月</w:t>
            </w:r>
            <w:r w:rsidR="00561E06"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2</w:t>
            </w:r>
            <w:r w:rsidR="00EE3240"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</w:rPr>
              <w:t>4</w:t>
            </w:r>
            <w:r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日</w:t>
            </w:r>
            <w:r w:rsidR="00800CBB"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14</w:t>
            </w:r>
            <w:r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:00-</w:t>
            </w:r>
            <w:r w:rsidR="00800CBB"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1</w:t>
            </w:r>
            <w:r w:rsidR="00771709"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</w:rPr>
              <w:t>7</w:t>
            </w:r>
            <w:r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:00</w:t>
            </w:r>
          </w:p>
        </w:tc>
      </w:tr>
      <w:tr w:rsidR="005D664A" w14:paraId="4B617252" w14:textId="77777777" w:rsidTr="004D49B0">
        <w:trPr>
          <w:trHeight w:val="1366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CEB1" w14:textId="77777777" w:rsidR="005D664A" w:rsidRDefault="008530FA">
            <w:pPr>
              <w:spacing w:after="0" w:line="320" w:lineRule="exact"/>
              <w:ind w:right="110"/>
              <w:jc w:val="center"/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  <w:lastRenderedPageBreak/>
              <w:t>地点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2BA6" w14:textId="482B04ED" w:rsidR="00004793" w:rsidRPr="0040544E" w:rsidRDefault="00B95588">
            <w:pPr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</w:rPr>
              <w:t>公司会议室</w:t>
            </w:r>
          </w:p>
        </w:tc>
      </w:tr>
      <w:tr w:rsidR="005D664A" w14:paraId="50334513" w14:textId="77777777">
        <w:trPr>
          <w:trHeight w:val="17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630EE" w14:textId="77777777" w:rsidR="005D664A" w:rsidRDefault="008530FA">
            <w:pPr>
              <w:spacing w:after="0" w:line="320" w:lineRule="exact"/>
              <w:ind w:right="110"/>
              <w:jc w:val="center"/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  <w:t>接待人员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91B7" w14:textId="4693B7C5" w:rsidR="00F15D41" w:rsidRDefault="001803EE" w:rsidP="00800CBB">
            <w:pPr>
              <w:snapToGrid w:val="0"/>
              <w:spacing w:after="0" w:line="360" w:lineRule="auto"/>
              <w:rPr>
                <w:rFonts w:ascii="Arial" w:eastAsia="宋体" w:hAnsi="Arial" w:cs="Arial"/>
                <w:color w:val="auto"/>
                <w:sz w:val="24"/>
                <w:szCs w:val="24"/>
              </w:rPr>
            </w:pPr>
            <w:r w:rsidRPr="001803EE">
              <w:rPr>
                <w:rFonts w:ascii="Arial" w:eastAsia="宋体" w:hAnsi="Arial" w:cs="Arial" w:hint="eastAsia"/>
                <w:color w:val="auto"/>
                <w:sz w:val="24"/>
                <w:szCs w:val="24"/>
              </w:rPr>
              <w:t>董事会秘书：</w:t>
            </w:r>
            <w:r>
              <w:rPr>
                <w:rFonts w:ascii="Arial" w:eastAsia="宋体" w:hAnsi="Arial" w:cs="Arial" w:hint="eastAsia"/>
                <w:color w:val="auto"/>
                <w:sz w:val="24"/>
                <w:szCs w:val="24"/>
              </w:rPr>
              <w:t>李律</w:t>
            </w:r>
          </w:p>
          <w:p w14:paraId="2BFDD636" w14:textId="6BEE57E4" w:rsidR="00EB0CFE" w:rsidRPr="00EB0CFE" w:rsidRDefault="00EB0CFE" w:rsidP="00800CBB">
            <w:pPr>
              <w:snapToGrid w:val="0"/>
              <w:spacing w:after="0" w:line="360" w:lineRule="auto"/>
              <w:rPr>
                <w:rFonts w:ascii="Arial" w:eastAsia="宋体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auto"/>
                <w:sz w:val="24"/>
                <w:szCs w:val="24"/>
              </w:rPr>
              <w:t>I</w:t>
            </w:r>
            <w:r>
              <w:rPr>
                <w:rFonts w:ascii="Arial" w:eastAsia="宋体" w:hAnsi="Arial" w:cs="Arial"/>
                <w:color w:val="auto"/>
                <w:sz w:val="24"/>
                <w:szCs w:val="24"/>
              </w:rPr>
              <w:t>R</w:t>
            </w:r>
            <w:r>
              <w:rPr>
                <w:rFonts w:ascii="Arial" w:eastAsia="宋体" w:hAnsi="Arial" w:cs="Arial" w:hint="eastAsia"/>
                <w:color w:val="auto"/>
                <w:sz w:val="24"/>
                <w:szCs w:val="24"/>
              </w:rPr>
              <w:t>：向明悦</w:t>
            </w:r>
          </w:p>
          <w:p w14:paraId="5EDFF127" w14:textId="4CEFD682" w:rsidR="00771709" w:rsidRDefault="00445329" w:rsidP="00800CBB">
            <w:pPr>
              <w:snapToGrid w:val="0"/>
              <w:spacing w:after="0" w:line="360" w:lineRule="auto"/>
              <w:rPr>
                <w:rFonts w:ascii="Arial" w:eastAsia="宋体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auto"/>
                <w:sz w:val="24"/>
                <w:szCs w:val="24"/>
              </w:rPr>
              <w:t>道和通泰技术人员</w:t>
            </w:r>
          </w:p>
        </w:tc>
      </w:tr>
      <w:tr w:rsidR="005D664A" w14:paraId="1E3E6893" w14:textId="77777777">
        <w:trPr>
          <w:trHeight w:val="1216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B457" w14:textId="77777777" w:rsidR="005D664A" w:rsidRDefault="008530FA">
            <w:pPr>
              <w:spacing w:after="0" w:line="320" w:lineRule="exact"/>
              <w:ind w:right="110"/>
              <w:jc w:val="center"/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sz w:val="24"/>
                <w:szCs w:val="24"/>
              </w:rPr>
              <w:t>投资者关系活动主要内容介绍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9D060" w14:textId="77777777" w:rsidR="00E1072A" w:rsidRDefault="00FA289F" w:rsidP="00704390">
            <w:pPr>
              <w:pStyle w:val="af5"/>
              <w:ind w:firstLine="480"/>
              <w:jc w:val="both"/>
              <w:rPr>
                <w:rFonts w:ascii="Times New Roman" w:eastAsia="宋体" w:hAnsi="Times New Roman" w:cs="Times New Roman"/>
              </w:rPr>
            </w:pPr>
            <w:r w:rsidRPr="00561E06">
              <w:rPr>
                <w:rFonts w:ascii="Times New Roman" w:eastAsia="宋体" w:hAnsi="Times New Roman" w:cs="Times New Roman"/>
              </w:rPr>
              <w:t>本次</w:t>
            </w:r>
            <w:r w:rsidR="00F15D41" w:rsidRPr="00561E06">
              <w:rPr>
                <w:rFonts w:ascii="Times New Roman" w:eastAsia="宋体" w:hAnsi="Times New Roman" w:cs="Times New Roman"/>
              </w:rPr>
              <w:t>投资者关系活动</w:t>
            </w:r>
            <w:r w:rsidR="00B95588">
              <w:rPr>
                <w:rFonts w:ascii="Times New Roman" w:eastAsia="宋体" w:hAnsi="Times New Roman" w:cs="Times New Roman" w:hint="eastAsia"/>
              </w:rPr>
              <w:t>“</w:t>
            </w:r>
            <w:r w:rsidR="00704390" w:rsidRPr="00704390">
              <w:rPr>
                <w:rFonts w:ascii="Times New Roman" w:eastAsia="宋体" w:hAnsi="Times New Roman" w:cs="Times New Roman"/>
              </w:rPr>
              <w:t>从展台到现场</w:t>
            </w:r>
            <w:r w:rsidR="00704390" w:rsidRPr="00704390">
              <w:rPr>
                <w:rFonts w:ascii="Times New Roman" w:eastAsia="宋体" w:hAnsi="Times New Roman" w:cs="Times New Roman"/>
              </w:rPr>
              <w:t>——WAIC 2026</w:t>
            </w:r>
            <w:r w:rsidR="00704390" w:rsidRPr="00704390">
              <w:rPr>
                <w:rFonts w:ascii="Times New Roman" w:eastAsia="宋体" w:hAnsi="Times New Roman" w:cs="Times New Roman"/>
              </w:rPr>
              <w:t>道通科技开放日</w:t>
            </w:r>
            <w:r w:rsidR="00B95588">
              <w:rPr>
                <w:rFonts w:ascii="Times New Roman" w:eastAsia="宋体" w:hAnsi="Times New Roman" w:cs="Times New Roman" w:hint="eastAsia"/>
              </w:rPr>
              <w:t>”</w:t>
            </w:r>
            <w:r w:rsidR="00800CBB" w:rsidRPr="00561E06">
              <w:rPr>
                <w:rFonts w:ascii="Times New Roman" w:eastAsia="宋体" w:hAnsi="Times New Roman" w:cs="Times New Roman"/>
              </w:rPr>
              <w:t>以</w:t>
            </w:r>
            <w:r w:rsidR="00B75041">
              <w:rPr>
                <w:rFonts w:ascii="Times New Roman" w:eastAsia="宋体" w:hAnsi="Times New Roman" w:cs="Times New Roman" w:hint="eastAsia"/>
              </w:rPr>
              <w:t>现场会议</w:t>
            </w:r>
            <w:r w:rsidR="00800CBB" w:rsidRPr="00561E06">
              <w:rPr>
                <w:rFonts w:ascii="Times New Roman" w:eastAsia="宋体" w:hAnsi="Times New Roman" w:cs="Times New Roman"/>
              </w:rPr>
              <w:t>的方式进行</w:t>
            </w:r>
            <w:r w:rsidR="00A81320">
              <w:rPr>
                <w:rFonts w:ascii="Times New Roman" w:eastAsia="宋体" w:hAnsi="Times New Roman" w:cs="Times New Roman" w:hint="eastAsia"/>
              </w:rPr>
              <w:t>，</w:t>
            </w:r>
            <w:r w:rsidR="00A81320" w:rsidRPr="00A81320">
              <w:rPr>
                <w:rFonts w:ascii="Times New Roman" w:eastAsia="宋体" w:hAnsi="Times New Roman" w:cs="Times New Roman" w:hint="eastAsia"/>
              </w:rPr>
              <w:t>邀请媒体与投资</w:t>
            </w:r>
            <w:r w:rsidR="00F631B7">
              <w:rPr>
                <w:rFonts w:ascii="Times New Roman" w:eastAsia="宋体" w:hAnsi="Times New Roman" w:cs="Times New Roman" w:hint="eastAsia"/>
              </w:rPr>
              <w:t>者</w:t>
            </w:r>
            <w:r w:rsidR="00A81320" w:rsidRPr="00A81320">
              <w:rPr>
                <w:rFonts w:ascii="Times New Roman" w:eastAsia="宋体" w:hAnsi="Times New Roman" w:cs="Times New Roman" w:hint="eastAsia"/>
              </w:rPr>
              <w:t>走进公司，近距离了解公司在</w:t>
            </w:r>
            <w:r w:rsidR="00A81320" w:rsidRPr="00A81320">
              <w:rPr>
                <w:rFonts w:ascii="Times New Roman" w:eastAsia="宋体" w:hAnsi="Times New Roman" w:cs="Times New Roman"/>
              </w:rPr>
              <w:t>AI</w:t>
            </w:r>
            <w:r w:rsidR="00A81320" w:rsidRPr="00A81320">
              <w:rPr>
                <w:rFonts w:ascii="Times New Roman" w:eastAsia="宋体" w:hAnsi="Times New Roman" w:cs="Times New Roman" w:hint="eastAsia"/>
              </w:rPr>
              <w:t>巡检、</w:t>
            </w:r>
            <w:proofErr w:type="gramStart"/>
            <w:r w:rsidR="00A81320" w:rsidRPr="00A81320">
              <w:rPr>
                <w:rFonts w:ascii="Times New Roman" w:eastAsia="宋体" w:hAnsi="Times New Roman" w:cs="Times New Roman" w:hint="eastAsia"/>
              </w:rPr>
              <w:t>具身智能</w:t>
            </w:r>
            <w:proofErr w:type="gramEnd"/>
            <w:r w:rsidR="00A81320" w:rsidRPr="00A81320">
              <w:rPr>
                <w:rFonts w:ascii="Times New Roman" w:eastAsia="宋体" w:hAnsi="Times New Roman" w:cs="Times New Roman" w:hint="eastAsia"/>
              </w:rPr>
              <w:t>及空地协同领域的最新技术成果</w:t>
            </w:r>
            <w:r w:rsidR="00800CBB" w:rsidRPr="00561E06">
              <w:rPr>
                <w:rFonts w:ascii="Times New Roman" w:eastAsia="宋体" w:hAnsi="Times New Roman" w:cs="Times New Roman"/>
              </w:rPr>
              <w:t>。</w:t>
            </w:r>
          </w:p>
          <w:p w14:paraId="26006E00" w14:textId="6319539E" w:rsidR="00E1072A" w:rsidRDefault="00E1072A" w:rsidP="00704390">
            <w:pPr>
              <w:pStyle w:val="af5"/>
              <w:ind w:firstLine="480"/>
              <w:jc w:val="both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首先，</w:t>
            </w:r>
            <w:r>
              <w:rPr>
                <w:rFonts w:ascii="Times New Roman" w:eastAsia="宋体" w:hAnsi="Times New Roman" w:cs="Times New Roman" w:hint="eastAsia"/>
              </w:rPr>
              <w:t>接待人员带领来访人员参观了道和通泰</w:t>
            </w:r>
            <w:r w:rsidRPr="00F631B7">
              <w:rPr>
                <w:rFonts w:ascii="Times New Roman" w:eastAsia="宋体" w:hAnsi="Times New Roman" w:cs="Times New Roman" w:hint="eastAsia"/>
              </w:rPr>
              <w:t>展厅</w:t>
            </w:r>
            <w:r>
              <w:rPr>
                <w:rFonts w:ascii="Times New Roman" w:eastAsia="宋体" w:hAnsi="Times New Roman" w:cs="Times New Roman" w:hint="eastAsia"/>
              </w:rPr>
              <w:t>；之后，道和通泰技术人员在活动现场演示了公司在</w:t>
            </w:r>
            <w:r w:rsidRPr="00E1072A">
              <w:rPr>
                <w:rFonts w:ascii="Times New Roman" w:eastAsia="宋体" w:hAnsi="Times New Roman" w:cs="Times New Roman" w:hint="eastAsia"/>
              </w:rPr>
              <w:t>机器人</w:t>
            </w:r>
            <w:proofErr w:type="gramStart"/>
            <w:r w:rsidRPr="00E1072A">
              <w:rPr>
                <w:rFonts w:ascii="Times New Roman" w:eastAsia="宋体" w:hAnsi="Times New Roman" w:cs="Times New Roman" w:hint="eastAsia"/>
              </w:rPr>
              <w:t>遥操作</w:t>
            </w:r>
            <w:proofErr w:type="gramEnd"/>
            <w:r w:rsidRPr="00E1072A">
              <w:rPr>
                <w:rFonts w:ascii="Times New Roman" w:eastAsia="宋体" w:hAnsi="Times New Roman" w:cs="Times New Roman" w:hint="eastAsia"/>
              </w:rPr>
              <w:t>与自主作业</w:t>
            </w:r>
            <w:r>
              <w:rPr>
                <w:rFonts w:ascii="Times New Roman" w:eastAsia="宋体" w:hAnsi="Times New Roman" w:cs="Times New Roman" w:hint="eastAsia"/>
              </w:rPr>
              <w:t>能力，并向来访人员讲解了</w:t>
            </w:r>
          </w:p>
          <w:p w14:paraId="2258E074" w14:textId="18B4DDCB" w:rsidR="0026694E" w:rsidRDefault="00F626DD" w:rsidP="00E1072A">
            <w:pPr>
              <w:pStyle w:val="af5"/>
              <w:ind w:firstLineChars="0" w:firstLine="0"/>
              <w:jc w:val="both"/>
              <w:rPr>
                <w:rFonts w:ascii="Times New Roman" w:eastAsia="宋体" w:hAnsi="Times New Roman" w:cs="Times New Roman"/>
              </w:rPr>
            </w:pPr>
            <w:r w:rsidRPr="00F626DD">
              <w:rPr>
                <w:rFonts w:ascii="Times New Roman" w:eastAsia="宋体" w:hAnsi="Times New Roman" w:cs="Times New Roman" w:hint="eastAsia"/>
              </w:rPr>
              <w:t>公司</w:t>
            </w:r>
            <w:r w:rsidR="00E1072A">
              <w:rPr>
                <w:rFonts w:ascii="Times New Roman" w:eastAsia="宋体" w:hAnsi="Times New Roman" w:cs="Times New Roman" w:hint="eastAsia"/>
              </w:rPr>
              <w:t>在巡检</w:t>
            </w:r>
            <w:r w:rsidR="00E1072A">
              <w:rPr>
                <w:rFonts w:ascii="Times New Roman" w:eastAsia="宋体" w:hAnsi="Times New Roman" w:cs="Times New Roman" w:hint="eastAsia"/>
              </w:rPr>
              <w:t>A</w:t>
            </w:r>
            <w:r w:rsidR="00E1072A">
              <w:rPr>
                <w:rFonts w:ascii="Times New Roman" w:eastAsia="宋体" w:hAnsi="Times New Roman" w:cs="Times New Roman"/>
              </w:rPr>
              <w:t>gent</w:t>
            </w:r>
            <w:r w:rsidR="00E1072A">
              <w:rPr>
                <w:rFonts w:ascii="Times New Roman" w:eastAsia="宋体" w:hAnsi="Times New Roman" w:cs="Times New Roman" w:hint="eastAsia"/>
              </w:rPr>
              <w:t>平台、模型技术突破</w:t>
            </w:r>
            <w:r w:rsidRPr="00F626DD">
              <w:rPr>
                <w:rFonts w:ascii="Times New Roman" w:eastAsia="宋体" w:hAnsi="Times New Roman" w:cs="Times New Roman" w:hint="eastAsia"/>
              </w:rPr>
              <w:t>及商业化进展。</w:t>
            </w:r>
          </w:p>
          <w:p w14:paraId="14563083" w14:textId="5C7634C5" w:rsidR="009E5D51" w:rsidRDefault="00E1072A" w:rsidP="00947C4B">
            <w:pPr>
              <w:pStyle w:val="af5"/>
              <w:ind w:firstLine="480"/>
              <w:jc w:val="both"/>
              <w:rPr>
                <w:rFonts w:ascii="Times New Roman" w:eastAsia="宋体" w:hAnsi="Times New Roman" w:cs="Times New Roman"/>
              </w:rPr>
            </w:pPr>
            <w:r w:rsidRPr="00E1072A">
              <w:rPr>
                <w:rFonts w:ascii="Times New Roman" w:eastAsia="宋体" w:hAnsi="Times New Roman" w:cs="Times New Roman" w:hint="eastAsia"/>
              </w:rPr>
              <w:t>最后，</w:t>
            </w:r>
            <w:r w:rsidR="009E5D51" w:rsidRPr="00E1072A">
              <w:rPr>
                <w:rFonts w:ascii="Times New Roman" w:eastAsia="宋体" w:hAnsi="Times New Roman" w:cs="Times New Roman"/>
              </w:rPr>
              <w:t>接待人员就投资者关注的问题进行了沟通和交流，主要问答情况如下：</w:t>
            </w:r>
          </w:p>
          <w:p w14:paraId="3DD35B16" w14:textId="77777777" w:rsidR="00E1072A" w:rsidRPr="00E1072A" w:rsidRDefault="00E1072A" w:rsidP="00947C4B">
            <w:pPr>
              <w:pStyle w:val="af5"/>
              <w:ind w:firstLine="480"/>
              <w:jc w:val="both"/>
              <w:rPr>
                <w:rFonts w:ascii="Times New Roman" w:eastAsia="宋体" w:hAnsi="Times New Roman" w:cs="Times New Roman" w:hint="eastAsia"/>
              </w:rPr>
            </w:pPr>
          </w:p>
          <w:p w14:paraId="498FD88C" w14:textId="067E477C" w:rsidR="009E5D51" w:rsidRPr="00561E06" w:rsidRDefault="009E5D51" w:rsidP="00947C4B">
            <w:pPr>
              <w:pStyle w:val="af5"/>
              <w:ind w:firstLine="482"/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  <w:r w:rsidRPr="00561E06">
              <w:rPr>
                <w:rFonts w:ascii="Times New Roman" w:eastAsia="宋体" w:hAnsi="Times New Roman" w:cs="Times New Roman"/>
                <w:b/>
                <w:bCs/>
              </w:rPr>
              <w:t>问题</w:t>
            </w:r>
            <w:proofErr w:type="gramStart"/>
            <w:r w:rsidRPr="00561E06">
              <w:rPr>
                <w:rFonts w:ascii="Times New Roman" w:eastAsia="宋体" w:hAnsi="Times New Roman" w:cs="Times New Roman"/>
                <w:b/>
                <w:bCs/>
              </w:rPr>
              <w:t>一</w:t>
            </w:r>
            <w:proofErr w:type="gramEnd"/>
            <w:r w:rsidRPr="00561E06">
              <w:rPr>
                <w:rFonts w:ascii="Times New Roman" w:eastAsia="宋体" w:hAnsi="Times New Roman" w:cs="Times New Roman"/>
                <w:b/>
                <w:bCs/>
              </w:rPr>
              <w:t>：</w:t>
            </w:r>
            <w:r w:rsidR="001B62AC">
              <w:rPr>
                <w:rFonts w:ascii="Times New Roman" w:eastAsia="宋体" w:hAnsi="Times New Roman" w:cs="Times New Roman" w:hint="eastAsia"/>
                <w:b/>
                <w:bCs/>
              </w:rPr>
              <w:t>道通</w:t>
            </w:r>
            <w:proofErr w:type="gramStart"/>
            <w:r w:rsidR="001B62AC">
              <w:rPr>
                <w:rFonts w:ascii="Times New Roman" w:eastAsia="宋体" w:hAnsi="Times New Roman" w:cs="Times New Roman" w:hint="eastAsia"/>
                <w:b/>
                <w:bCs/>
              </w:rPr>
              <w:t>科技具身智能</w:t>
            </w:r>
            <w:proofErr w:type="gramEnd"/>
            <w:r w:rsidR="001B62AC">
              <w:rPr>
                <w:rFonts w:ascii="Times New Roman" w:eastAsia="宋体" w:hAnsi="Times New Roman" w:cs="Times New Roman" w:hint="eastAsia"/>
                <w:b/>
                <w:bCs/>
              </w:rPr>
              <w:t>业务方面的核心竞争力具体是什么</w:t>
            </w:r>
            <w:r w:rsidR="007E669E" w:rsidRPr="007E669E">
              <w:rPr>
                <w:rFonts w:ascii="Times New Roman" w:eastAsia="宋体" w:hAnsi="Times New Roman" w:cs="Times New Roman" w:hint="eastAsia"/>
                <w:b/>
                <w:bCs/>
              </w:rPr>
              <w:t>？</w:t>
            </w:r>
          </w:p>
          <w:p w14:paraId="18665FCC" w14:textId="19D84033" w:rsidR="009E5D51" w:rsidRPr="001B62AC" w:rsidRDefault="009E5D51" w:rsidP="005004A6">
            <w:pPr>
              <w:pStyle w:val="af5"/>
              <w:ind w:firstLine="480"/>
              <w:jc w:val="both"/>
              <w:rPr>
                <w:rFonts w:ascii="Times New Roman" w:eastAsia="宋体" w:hAnsi="Times New Roman" w:cs="Times New Roman"/>
              </w:rPr>
            </w:pPr>
            <w:r w:rsidRPr="00561E06">
              <w:rPr>
                <w:rFonts w:ascii="Times New Roman" w:eastAsia="宋体" w:hAnsi="Times New Roman" w:cs="Times New Roman"/>
              </w:rPr>
              <w:t>回复：</w:t>
            </w:r>
            <w:proofErr w:type="gramStart"/>
            <w:r w:rsidR="001B62AC" w:rsidRPr="00AB1986">
              <w:rPr>
                <w:rFonts w:ascii="Times New Roman" w:eastAsia="宋体" w:hAnsi="Times New Roman" w:cs="Times New Roman" w:hint="eastAsia"/>
              </w:rPr>
              <w:t>在具身智能</w:t>
            </w:r>
            <w:proofErr w:type="gramEnd"/>
            <w:r w:rsidR="001B62AC" w:rsidRPr="00AB1986">
              <w:rPr>
                <w:rFonts w:ascii="Times New Roman" w:eastAsia="宋体" w:hAnsi="Times New Roman" w:cs="Times New Roman" w:hint="eastAsia"/>
              </w:rPr>
              <w:t>集群业务领域，公司</w:t>
            </w:r>
            <w:r w:rsidR="001B62AC" w:rsidRPr="001B62AC">
              <w:rPr>
                <w:rFonts w:ascii="Times New Roman" w:eastAsia="宋体" w:hAnsi="Times New Roman" w:cs="Times New Roman"/>
              </w:rPr>
              <w:t>已构建起</w:t>
            </w:r>
            <w:r w:rsidR="001B62AC">
              <w:rPr>
                <w:rFonts w:ascii="Times New Roman" w:eastAsia="宋体" w:hAnsi="Times New Roman" w:cs="Times New Roman" w:hint="eastAsia"/>
              </w:rPr>
              <w:t>“</w:t>
            </w:r>
            <w:r w:rsidR="001B62AC" w:rsidRPr="001B62AC">
              <w:rPr>
                <w:rFonts w:ascii="Times New Roman" w:eastAsia="宋体" w:hAnsi="Times New Roman" w:cs="Times New Roman"/>
              </w:rPr>
              <w:t>核心技术</w:t>
            </w:r>
            <w:r w:rsidR="001B62AC" w:rsidRPr="001B62AC">
              <w:rPr>
                <w:rFonts w:ascii="Times New Roman" w:eastAsia="宋体" w:hAnsi="Times New Roman" w:cs="Times New Roman"/>
              </w:rPr>
              <w:t>+</w:t>
            </w:r>
            <w:r w:rsidR="001B62AC" w:rsidRPr="001B62AC">
              <w:rPr>
                <w:rFonts w:ascii="Times New Roman" w:eastAsia="宋体" w:hAnsi="Times New Roman" w:cs="Times New Roman"/>
              </w:rPr>
              <w:t>一体化方案</w:t>
            </w:r>
            <w:r w:rsidR="001B62AC">
              <w:rPr>
                <w:rFonts w:ascii="Times New Roman" w:eastAsia="宋体" w:hAnsi="Times New Roman" w:cs="Times New Roman" w:hint="eastAsia"/>
              </w:rPr>
              <w:t>”</w:t>
            </w:r>
            <w:r w:rsidR="001B62AC" w:rsidRPr="001B62AC">
              <w:rPr>
                <w:rFonts w:ascii="Times New Roman" w:eastAsia="宋体" w:hAnsi="Times New Roman" w:cs="Times New Roman"/>
              </w:rPr>
              <w:t>的完整能力，核心技术涵盖三大方向：</w:t>
            </w:r>
            <w:proofErr w:type="gramStart"/>
            <w:r w:rsidR="001B62AC" w:rsidRPr="001B62AC">
              <w:rPr>
                <w:rFonts w:ascii="Times New Roman" w:eastAsia="宋体" w:hAnsi="Times New Roman" w:cs="Times New Roman"/>
              </w:rPr>
              <w:t>具身机器人</w:t>
            </w:r>
            <w:proofErr w:type="gramEnd"/>
            <w:r w:rsidR="001B62AC" w:rsidRPr="001B62AC">
              <w:rPr>
                <w:rFonts w:ascii="Times New Roman" w:eastAsia="宋体" w:hAnsi="Times New Roman" w:cs="Times New Roman"/>
              </w:rPr>
              <w:t>技术、集群智慧巡检</w:t>
            </w:r>
            <w:proofErr w:type="gramStart"/>
            <w:r w:rsidR="001B62AC" w:rsidRPr="001B62AC">
              <w:rPr>
                <w:rFonts w:ascii="Times New Roman" w:eastAsia="宋体" w:hAnsi="Times New Roman" w:cs="Times New Roman"/>
              </w:rPr>
              <w:t>系列垂域模型</w:t>
            </w:r>
            <w:proofErr w:type="gramEnd"/>
            <w:r w:rsidR="001B62AC" w:rsidRPr="001B62AC">
              <w:rPr>
                <w:rFonts w:ascii="Times New Roman" w:eastAsia="宋体" w:hAnsi="Times New Roman" w:cs="Times New Roman"/>
              </w:rPr>
              <w:t>及</w:t>
            </w:r>
            <w:r w:rsidR="001B62AC">
              <w:rPr>
                <w:rFonts w:ascii="Times New Roman" w:eastAsia="宋体" w:hAnsi="Times New Roman" w:cs="Times New Roman" w:hint="eastAsia"/>
              </w:rPr>
              <w:t>“</w:t>
            </w:r>
            <w:proofErr w:type="gramStart"/>
            <w:r w:rsidR="001B62AC" w:rsidRPr="001B62AC">
              <w:rPr>
                <w:rFonts w:ascii="Times New Roman" w:eastAsia="宋体" w:hAnsi="Times New Roman" w:cs="Times New Roman"/>
              </w:rPr>
              <w:t>一</w:t>
            </w:r>
            <w:proofErr w:type="gramEnd"/>
            <w:r w:rsidR="001B62AC" w:rsidRPr="001B62AC">
              <w:rPr>
                <w:rFonts w:ascii="Times New Roman" w:eastAsia="宋体" w:hAnsi="Times New Roman" w:cs="Times New Roman"/>
              </w:rPr>
              <w:t>超多强</w:t>
            </w:r>
            <w:r w:rsidR="001B62AC">
              <w:rPr>
                <w:rFonts w:ascii="Times New Roman" w:eastAsia="宋体" w:hAnsi="Times New Roman" w:cs="Times New Roman" w:hint="eastAsia"/>
              </w:rPr>
              <w:t>”</w:t>
            </w:r>
            <w:r w:rsidR="001B62AC" w:rsidRPr="001B62AC">
              <w:rPr>
                <w:rFonts w:ascii="Times New Roman" w:eastAsia="宋体" w:hAnsi="Times New Roman" w:cs="Times New Roman"/>
              </w:rPr>
              <w:t>架构的多智能体集群调度技术，</w:t>
            </w:r>
            <w:r w:rsidR="001B62AC" w:rsidRPr="00AB1986">
              <w:rPr>
                <w:rFonts w:ascii="Times New Roman" w:eastAsia="宋体" w:hAnsi="Times New Roman" w:cs="Times New Roman" w:hint="eastAsia"/>
              </w:rPr>
              <w:t>为能源、交通和园区等领域的巡检作业提供更智能更高效的</w:t>
            </w:r>
            <w:r w:rsidR="003F5FBD" w:rsidRPr="003F5FBD">
              <w:rPr>
                <w:rFonts w:ascii="Times New Roman" w:eastAsia="宋体" w:hAnsi="Times New Roman" w:cs="Times New Roman" w:hint="eastAsia"/>
              </w:rPr>
              <w:t>空地一体集群智慧巡检方案</w:t>
            </w:r>
            <w:r w:rsidR="001B62AC" w:rsidRPr="00AB1986">
              <w:rPr>
                <w:rFonts w:ascii="Times New Roman" w:eastAsia="宋体" w:hAnsi="Times New Roman" w:cs="Times New Roman" w:hint="eastAsia"/>
              </w:rPr>
              <w:t>，实现从行业大模型、智能大脑、智慧机器人执行器和场景数据全链条拉通，具有高效、智能、持续快速自我演进的能力。</w:t>
            </w:r>
            <w:proofErr w:type="gramStart"/>
            <w:r w:rsidR="001B62AC">
              <w:rPr>
                <w:rFonts w:ascii="Times New Roman" w:eastAsia="宋体" w:hAnsi="Times New Roman" w:cs="Times New Roman" w:hint="eastAsia"/>
              </w:rPr>
              <w:t>以垂域巡检</w:t>
            </w:r>
            <w:proofErr w:type="gramEnd"/>
            <w:r w:rsidR="001B62AC">
              <w:rPr>
                <w:rFonts w:ascii="Times New Roman" w:eastAsia="宋体" w:hAnsi="Times New Roman" w:cs="Times New Roman" w:hint="eastAsia"/>
              </w:rPr>
              <w:t>模型＋</w:t>
            </w:r>
            <w:r w:rsidR="001B62AC">
              <w:rPr>
                <w:rFonts w:ascii="Times New Roman" w:eastAsia="宋体" w:hAnsi="Times New Roman" w:cs="Times New Roman" w:hint="eastAsia"/>
              </w:rPr>
              <w:t>AI agents</w:t>
            </w:r>
            <w:r w:rsidR="001B62AC">
              <w:rPr>
                <w:rFonts w:ascii="Times New Roman" w:eastAsia="宋体" w:hAnsi="Times New Roman" w:cs="Times New Roman" w:hint="eastAsia"/>
              </w:rPr>
              <w:t>平台</w:t>
            </w:r>
            <w:r w:rsidR="005004A6">
              <w:rPr>
                <w:rFonts w:ascii="Times New Roman" w:eastAsia="宋体" w:hAnsi="Times New Roman" w:cs="Times New Roman" w:hint="eastAsia"/>
              </w:rPr>
              <w:t>+</w:t>
            </w:r>
            <w:r w:rsidR="005004A6">
              <w:rPr>
                <w:rFonts w:ascii="Times New Roman" w:eastAsia="宋体" w:hAnsi="Times New Roman" w:cs="Times New Roman" w:hint="eastAsia"/>
              </w:rPr>
              <w:t>场景解决方案的核心架构</w:t>
            </w:r>
            <w:r w:rsidR="005004A6" w:rsidRPr="005004A6">
              <w:rPr>
                <w:rFonts w:ascii="Times New Roman" w:eastAsia="宋体" w:hAnsi="Times New Roman" w:cs="Times New Roman" w:hint="eastAsia"/>
              </w:rPr>
              <w:t>形成“硬件执行</w:t>
            </w:r>
            <w:r w:rsidR="005004A6" w:rsidRPr="005004A6">
              <w:rPr>
                <w:rFonts w:ascii="Times New Roman" w:eastAsia="宋体" w:hAnsi="Times New Roman" w:cs="Times New Roman"/>
              </w:rPr>
              <w:t>+</w:t>
            </w:r>
            <w:r w:rsidR="005004A6" w:rsidRPr="005004A6">
              <w:rPr>
                <w:rFonts w:ascii="Times New Roman" w:eastAsia="宋体" w:hAnsi="Times New Roman" w:cs="Times New Roman" w:hint="eastAsia"/>
              </w:rPr>
              <w:t>平台赋能”闭环。</w:t>
            </w:r>
          </w:p>
          <w:p w14:paraId="2A75D1A7" w14:textId="77777777" w:rsidR="009E5D51" w:rsidRPr="00561E06" w:rsidRDefault="009E5D51" w:rsidP="00947C4B">
            <w:pPr>
              <w:pStyle w:val="af5"/>
              <w:ind w:firstLine="482"/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</w:p>
          <w:p w14:paraId="04C3D120" w14:textId="0E227274" w:rsidR="00B713DB" w:rsidRDefault="009E5D51" w:rsidP="00947C4B">
            <w:pPr>
              <w:pStyle w:val="af5"/>
              <w:ind w:firstLine="482"/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  <w:r w:rsidRPr="00561E06">
              <w:rPr>
                <w:rFonts w:ascii="Times New Roman" w:eastAsia="宋体" w:hAnsi="Times New Roman" w:cs="Times New Roman"/>
                <w:b/>
                <w:bCs/>
              </w:rPr>
              <w:t>问题二：</w:t>
            </w:r>
            <w:proofErr w:type="gramStart"/>
            <w:r w:rsidR="005004A6" w:rsidRPr="005004A6">
              <w:rPr>
                <w:rFonts w:ascii="Times New Roman" w:eastAsia="宋体" w:hAnsi="Times New Roman" w:cs="Times New Roman" w:hint="eastAsia"/>
                <w:b/>
                <w:bCs/>
              </w:rPr>
              <w:t>具身智能</w:t>
            </w:r>
            <w:proofErr w:type="gramEnd"/>
            <w:r w:rsidR="005004A6" w:rsidRPr="005004A6">
              <w:rPr>
                <w:rFonts w:ascii="Times New Roman" w:eastAsia="宋体" w:hAnsi="Times New Roman" w:cs="Times New Roman" w:hint="eastAsia"/>
                <w:b/>
                <w:bCs/>
              </w:rPr>
              <w:t>集群解决方案的应用场景和架构是什么</w:t>
            </w:r>
            <w:r w:rsidR="003808E8" w:rsidRPr="003808E8">
              <w:rPr>
                <w:rFonts w:ascii="Times New Roman" w:eastAsia="宋体" w:hAnsi="Times New Roman" w:cs="Times New Roman" w:hint="eastAsia"/>
                <w:b/>
                <w:bCs/>
              </w:rPr>
              <w:t>？</w:t>
            </w:r>
          </w:p>
          <w:p w14:paraId="3DF736CF" w14:textId="5293110D" w:rsidR="009E5D51" w:rsidRDefault="009E5D51" w:rsidP="00947C4B">
            <w:pPr>
              <w:pStyle w:val="af5"/>
              <w:ind w:firstLine="480"/>
              <w:jc w:val="both"/>
              <w:rPr>
                <w:rFonts w:ascii="Times New Roman" w:eastAsia="宋体" w:hAnsi="Times New Roman" w:cs="Times New Roman"/>
              </w:rPr>
            </w:pPr>
            <w:r w:rsidRPr="00561E06">
              <w:rPr>
                <w:rFonts w:ascii="Times New Roman" w:eastAsia="宋体" w:hAnsi="Times New Roman" w:cs="Times New Roman"/>
              </w:rPr>
              <w:t>回复：</w:t>
            </w:r>
            <w:r w:rsidR="005004A6" w:rsidRPr="005004A6">
              <w:rPr>
                <w:rFonts w:ascii="Times New Roman" w:eastAsia="宋体" w:hAnsi="Times New Roman" w:cs="Times New Roman" w:hint="eastAsia"/>
              </w:rPr>
              <w:t>解决方案可适配能源、交通枢纽、工业园区等多场景，核心为“具身智能体</w:t>
            </w:r>
            <w:r w:rsidR="005004A6" w:rsidRPr="005004A6">
              <w:rPr>
                <w:rFonts w:ascii="Times New Roman" w:eastAsia="宋体" w:hAnsi="Times New Roman" w:cs="Times New Roman"/>
              </w:rPr>
              <w:t>+AI</w:t>
            </w:r>
            <w:r w:rsidR="005004A6" w:rsidRPr="005004A6">
              <w:rPr>
                <w:rFonts w:ascii="Times New Roman" w:eastAsia="宋体" w:hAnsi="Times New Roman" w:cs="Times New Roman" w:hint="eastAsia"/>
              </w:rPr>
              <w:t>应用平台”架构：</w:t>
            </w:r>
            <w:proofErr w:type="gramStart"/>
            <w:r w:rsidR="005004A6" w:rsidRPr="005004A6">
              <w:rPr>
                <w:rFonts w:ascii="Times New Roman" w:eastAsia="宋体" w:hAnsi="Times New Roman" w:cs="Times New Roman" w:hint="eastAsia"/>
              </w:rPr>
              <w:t>具身智能</w:t>
            </w:r>
            <w:proofErr w:type="gramEnd"/>
            <w:r w:rsidR="005004A6" w:rsidRPr="005004A6">
              <w:rPr>
                <w:rFonts w:ascii="Times New Roman" w:eastAsia="宋体" w:hAnsi="Times New Roman" w:cs="Times New Roman" w:hint="eastAsia"/>
              </w:rPr>
              <w:t>体作为物理载体，具备自主导航、多场景</w:t>
            </w:r>
            <w:r w:rsidR="005004A6" w:rsidRPr="005004A6">
              <w:rPr>
                <w:rFonts w:ascii="Times New Roman" w:eastAsia="宋体" w:hAnsi="Times New Roman" w:cs="Times New Roman" w:hint="eastAsia"/>
              </w:rPr>
              <w:lastRenderedPageBreak/>
              <w:t>适配能力；</w:t>
            </w:r>
            <w:r w:rsidR="005004A6" w:rsidRPr="005004A6">
              <w:rPr>
                <w:rFonts w:ascii="Times New Roman" w:eastAsia="宋体" w:hAnsi="Times New Roman" w:cs="Times New Roman"/>
              </w:rPr>
              <w:t>AI</w:t>
            </w:r>
            <w:r w:rsidR="005004A6" w:rsidRPr="005004A6">
              <w:rPr>
                <w:rFonts w:ascii="Times New Roman" w:eastAsia="宋体" w:hAnsi="Times New Roman" w:cs="Times New Roman" w:hint="eastAsia"/>
              </w:rPr>
              <w:t>应用平台实现智能体管理、低代码开发、数据全生命周期管理等功能，形成“硬件执行</w:t>
            </w:r>
            <w:r w:rsidR="005004A6" w:rsidRPr="005004A6">
              <w:rPr>
                <w:rFonts w:ascii="Times New Roman" w:eastAsia="宋体" w:hAnsi="Times New Roman" w:cs="Times New Roman"/>
              </w:rPr>
              <w:t>+</w:t>
            </w:r>
            <w:r w:rsidR="005004A6" w:rsidRPr="005004A6">
              <w:rPr>
                <w:rFonts w:ascii="Times New Roman" w:eastAsia="宋体" w:hAnsi="Times New Roman" w:cs="Times New Roman" w:hint="eastAsia"/>
              </w:rPr>
              <w:t>平台赋能”闭环。</w:t>
            </w:r>
          </w:p>
          <w:p w14:paraId="7F1D5AFE" w14:textId="77777777" w:rsidR="005004A6" w:rsidRPr="00561E06" w:rsidRDefault="005004A6" w:rsidP="00947C4B">
            <w:pPr>
              <w:pStyle w:val="af5"/>
              <w:ind w:firstLine="482"/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</w:p>
          <w:p w14:paraId="4FFE6F8D" w14:textId="6F021489" w:rsidR="009E5D51" w:rsidRPr="00561E06" w:rsidRDefault="009E5D51" w:rsidP="00FF15B2">
            <w:pPr>
              <w:pStyle w:val="af5"/>
              <w:ind w:firstLine="482"/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  <w:r w:rsidRPr="00561E06">
              <w:rPr>
                <w:rFonts w:ascii="Times New Roman" w:eastAsia="宋体" w:hAnsi="Times New Roman" w:cs="Times New Roman"/>
                <w:b/>
                <w:bCs/>
              </w:rPr>
              <w:t>问题三：</w:t>
            </w:r>
            <w:r w:rsidR="001B62AC">
              <w:rPr>
                <w:rFonts w:ascii="Times New Roman" w:eastAsia="宋体" w:hAnsi="Times New Roman" w:cs="Times New Roman" w:hint="eastAsia"/>
                <w:b/>
                <w:bCs/>
              </w:rPr>
              <w:t>公司计划</w:t>
            </w:r>
            <w:r w:rsidR="00F626DD">
              <w:rPr>
                <w:rFonts w:ascii="Times New Roman" w:eastAsia="宋体" w:hAnsi="Times New Roman" w:cs="Times New Roman" w:hint="eastAsia"/>
                <w:b/>
                <w:bCs/>
              </w:rPr>
              <w:t>如何</w:t>
            </w:r>
            <w:r w:rsidR="00FF15B2">
              <w:rPr>
                <w:rFonts w:ascii="Times New Roman" w:eastAsia="宋体" w:hAnsi="Times New Roman" w:cs="Times New Roman" w:hint="eastAsia"/>
                <w:b/>
                <w:bCs/>
              </w:rPr>
              <w:t>打通</w:t>
            </w:r>
            <w:r w:rsidR="005004A6">
              <w:rPr>
                <w:rFonts w:ascii="Times New Roman" w:eastAsia="宋体" w:hAnsi="Times New Roman" w:cs="Times New Roman" w:hint="eastAsia"/>
                <w:b/>
                <w:bCs/>
              </w:rPr>
              <w:t>汽车诊断、智慧充电、</w:t>
            </w:r>
            <w:proofErr w:type="gramStart"/>
            <w:r w:rsidR="005004A6">
              <w:rPr>
                <w:rFonts w:ascii="Times New Roman" w:eastAsia="宋体" w:hAnsi="Times New Roman" w:cs="Times New Roman" w:hint="eastAsia"/>
                <w:b/>
                <w:bCs/>
              </w:rPr>
              <w:t>具身智能</w:t>
            </w:r>
            <w:proofErr w:type="gramEnd"/>
            <w:r w:rsidR="005004A6">
              <w:rPr>
                <w:rFonts w:ascii="Times New Roman" w:eastAsia="宋体" w:hAnsi="Times New Roman" w:cs="Times New Roman" w:hint="eastAsia"/>
                <w:b/>
                <w:bCs/>
              </w:rPr>
              <w:t>三大场景</w:t>
            </w:r>
            <w:proofErr w:type="gramStart"/>
            <w:r w:rsidR="005004A6">
              <w:rPr>
                <w:rFonts w:ascii="Times New Roman" w:eastAsia="宋体" w:hAnsi="Times New Roman" w:cs="Times New Roman" w:hint="eastAsia"/>
                <w:b/>
                <w:bCs/>
              </w:rPr>
              <w:t>的垂域模型</w:t>
            </w:r>
            <w:proofErr w:type="gramEnd"/>
            <w:r w:rsidR="005004A6">
              <w:rPr>
                <w:rFonts w:ascii="Times New Roman" w:eastAsia="宋体" w:hAnsi="Times New Roman" w:cs="Times New Roman" w:hint="eastAsia"/>
                <w:b/>
                <w:bCs/>
              </w:rPr>
              <w:t>能力</w:t>
            </w:r>
            <w:r w:rsidR="00FF15B2">
              <w:rPr>
                <w:rFonts w:ascii="Times New Roman" w:eastAsia="宋体" w:hAnsi="Times New Roman" w:cs="Times New Roman" w:hint="eastAsia"/>
                <w:b/>
                <w:bCs/>
              </w:rPr>
              <w:t>，</w:t>
            </w:r>
            <w:r w:rsidR="00FF15B2" w:rsidRPr="00FF15B2">
              <w:rPr>
                <w:rFonts w:ascii="Times New Roman" w:eastAsia="宋体" w:hAnsi="Times New Roman" w:cs="Times New Roman"/>
                <w:b/>
                <w:bCs/>
              </w:rPr>
              <w:t>提升高毛利</w:t>
            </w:r>
            <w:r w:rsidR="00FF15B2" w:rsidRPr="00FF15B2">
              <w:rPr>
                <w:rFonts w:ascii="Times New Roman" w:eastAsia="宋体" w:hAnsi="Times New Roman" w:cs="Times New Roman"/>
                <w:b/>
                <w:bCs/>
              </w:rPr>
              <w:t>AI</w:t>
            </w:r>
            <w:r w:rsidR="00FF15B2" w:rsidRPr="00FF15B2">
              <w:rPr>
                <w:rFonts w:ascii="Times New Roman" w:eastAsia="宋体" w:hAnsi="Times New Roman" w:cs="Times New Roman"/>
                <w:b/>
                <w:bCs/>
              </w:rPr>
              <w:t>收入占比</w:t>
            </w:r>
            <w:r w:rsidR="00517113" w:rsidRPr="00517113">
              <w:rPr>
                <w:rFonts w:ascii="Times New Roman" w:eastAsia="宋体" w:hAnsi="Times New Roman" w:cs="Times New Roman" w:hint="eastAsia"/>
                <w:b/>
                <w:bCs/>
              </w:rPr>
              <w:t>？</w:t>
            </w:r>
          </w:p>
          <w:p w14:paraId="7873EA83" w14:textId="20E5D542" w:rsidR="00A14A1E" w:rsidRPr="00FF15B2" w:rsidRDefault="009E5D51" w:rsidP="00E75FAC">
            <w:pPr>
              <w:pStyle w:val="af5"/>
              <w:ind w:firstLine="480"/>
              <w:jc w:val="both"/>
              <w:rPr>
                <w:rFonts w:ascii="Times New Roman" w:eastAsia="宋体" w:hAnsi="Times New Roman" w:cs="Times New Roman"/>
              </w:rPr>
            </w:pPr>
            <w:r w:rsidRPr="00561E06">
              <w:rPr>
                <w:rFonts w:ascii="Times New Roman" w:eastAsia="宋体" w:hAnsi="Times New Roman" w:cs="Times New Roman"/>
              </w:rPr>
              <w:t>回复：</w:t>
            </w:r>
            <w:r w:rsidR="00FF15B2" w:rsidRPr="00FF15B2">
              <w:rPr>
                <w:rFonts w:ascii="Times New Roman" w:eastAsia="宋体" w:hAnsi="Times New Roman" w:cs="Times New Roman" w:hint="eastAsia"/>
              </w:rPr>
              <w:t>公司将持续以</w:t>
            </w:r>
            <w:r w:rsidR="00FF15B2" w:rsidRPr="00FF15B2">
              <w:rPr>
                <w:rFonts w:ascii="Times New Roman" w:eastAsia="宋体" w:hAnsi="Times New Roman" w:cs="Times New Roman"/>
              </w:rPr>
              <w:t>AI</w:t>
            </w:r>
            <w:r w:rsidR="00FF15B2" w:rsidRPr="00FF15B2">
              <w:rPr>
                <w:rFonts w:ascii="Times New Roman" w:eastAsia="宋体" w:hAnsi="Times New Roman" w:cs="Times New Roman" w:hint="eastAsia"/>
              </w:rPr>
              <w:t>智能化为核心，以“垂域模型”以及“诊断智能终端、智慧智能中枢、具身智能机器人”为两翼，形成覆盖</w:t>
            </w:r>
            <w:proofErr w:type="gramStart"/>
            <w:r w:rsidR="00FF15B2" w:rsidRPr="00FF15B2">
              <w:rPr>
                <w:rFonts w:ascii="Times New Roman" w:eastAsia="宋体" w:hAnsi="Times New Roman" w:cs="Times New Roman" w:hint="eastAsia"/>
              </w:rPr>
              <w:t>数智车辆</w:t>
            </w:r>
            <w:proofErr w:type="gramEnd"/>
            <w:r w:rsidR="00FF15B2" w:rsidRPr="00FF15B2">
              <w:rPr>
                <w:rFonts w:ascii="Times New Roman" w:eastAsia="宋体" w:hAnsi="Times New Roman" w:cs="Times New Roman" w:hint="eastAsia"/>
              </w:rPr>
              <w:t>诊断、智慧充电、</w:t>
            </w:r>
            <w:proofErr w:type="gramStart"/>
            <w:r w:rsidR="00FF15B2" w:rsidRPr="00FF15B2">
              <w:rPr>
                <w:rFonts w:ascii="Times New Roman" w:eastAsia="宋体" w:hAnsi="Times New Roman" w:cs="Times New Roman" w:hint="eastAsia"/>
              </w:rPr>
              <w:t>具身智能</w:t>
            </w:r>
            <w:proofErr w:type="gramEnd"/>
            <w:r w:rsidR="00FF15B2" w:rsidRPr="00FF15B2">
              <w:rPr>
                <w:rFonts w:ascii="Times New Roman" w:eastAsia="宋体" w:hAnsi="Times New Roman" w:cs="Times New Roman" w:hint="eastAsia"/>
              </w:rPr>
              <w:t>集群三大领域的立体化产品矩阵，打造“硬件终端</w:t>
            </w:r>
            <w:r w:rsidR="00FF15B2" w:rsidRPr="00FF15B2">
              <w:rPr>
                <w:rFonts w:ascii="Times New Roman" w:eastAsia="宋体" w:hAnsi="Times New Roman" w:cs="Times New Roman"/>
              </w:rPr>
              <w:t>+Agent</w:t>
            </w:r>
            <w:r w:rsidR="00FF15B2" w:rsidRPr="00FF15B2">
              <w:rPr>
                <w:rFonts w:ascii="Times New Roman" w:eastAsia="宋体" w:hAnsi="Times New Roman" w:cs="Times New Roman" w:hint="eastAsia"/>
              </w:rPr>
              <w:t>应用</w:t>
            </w:r>
            <w:r w:rsidR="00FF15B2" w:rsidRPr="00FF15B2">
              <w:rPr>
                <w:rFonts w:ascii="Times New Roman" w:eastAsia="宋体" w:hAnsi="Times New Roman" w:cs="Times New Roman"/>
              </w:rPr>
              <w:t>+</w:t>
            </w:r>
            <w:r w:rsidR="00FF15B2" w:rsidRPr="00FF15B2">
              <w:rPr>
                <w:rFonts w:ascii="Times New Roman" w:eastAsia="宋体" w:hAnsi="Times New Roman" w:cs="Times New Roman" w:hint="eastAsia"/>
              </w:rPr>
              <w:t>场景解决方案”的协同生态，</w:t>
            </w:r>
            <w:r w:rsidR="00FF15B2" w:rsidRPr="00517113">
              <w:rPr>
                <w:rFonts w:ascii="Times New Roman" w:eastAsia="宋体" w:hAnsi="Times New Roman" w:cs="Times New Roman" w:hint="eastAsia"/>
              </w:rPr>
              <w:t>积极探索包括基于</w:t>
            </w:r>
            <w:r w:rsidR="00FF15B2" w:rsidRPr="00517113">
              <w:rPr>
                <w:rFonts w:ascii="Times New Roman" w:eastAsia="宋体" w:hAnsi="Times New Roman" w:cs="Times New Roman"/>
              </w:rPr>
              <w:t>Agent</w:t>
            </w:r>
            <w:r w:rsidR="00FF15B2" w:rsidRPr="00517113">
              <w:rPr>
                <w:rFonts w:ascii="Times New Roman" w:eastAsia="宋体" w:hAnsi="Times New Roman" w:cs="Times New Roman" w:hint="eastAsia"/>
              </w:rPr>
              <w:t>使用量、客户价值分成在内的新型盈利模式，进一步提升产品的边际收益。</w:t>
            </w:r>
            <w:r w:rsidR="00FF15B2" w:rsidRPr="00FF15B2">
              <w:rPr>
                <w:rFonts w:ascii="Times New Roman" w:eastAsia="宋体" w:hAnsi="Times New Roman" w:cs="Times New Roman" w:hint="eastAsia"/>
              </w:rPr>
              <w:t>通过前沿技术和商业模式创新重塑业务格局，以实现</w:t>
            </w:r>
            <w:r w:rsidR="00FF15B2" w:rsidRPr="00FF15B2">
              <w:rPr>
                <w:rFonts w:ascii="Times New Roman" w:eastAsia="宋体" w:hAnsi="Times New Roman" w:cs="Times New Roman"/>
              </w:rPr>
              <w:t>AI</w:t>
            </w:r>
            <w:r w:rsidR="00FF15B2" w:rsidRPr="00FF15B2">
              <w:rPr>
                <w:rFonts w:ascii="Times New Roman" w:eastAsia="宋体" w:hAnsi="Times New Roman" w:cs="Times New Roman" w:hint="eastAsia"/>
              </w:rPr>
              <w:t>驱动的业绩稳健增长。</w:t>
            </w:r>
          </w:p>
          <w:p w14:paraId="764A5F7E" w14:textId="2906E342" w:rsidR="00FF15B2" w:rsidRPr="00FF15B2" w:rsidRDefault="00FF15B2" w:rsidP="00FF15B2">
            <w:pPr>
              <w:pStyle w:val="af5"/>
              <w:ind w:firstLine="480"/>
              <w:jc w:val="both"/>
              <w:rPr>
                <w:rFonts w:ascii="Times New Roman" w:eastAsia="宋体" w:hAnsi="Times New Roman" w:cs="Times New Roman"/>
              </w:rPr>
            </w:pPr>
          </w:p>
        </w:tc>
      </w:tr>
      <w:tr w:rsidR="005D664A" w14:paraId="65006B53" w14:textId="77777777">
        <w:trPr>
          <w:trHeight w:val="8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099D" w14:textId="77777777" w:rsidR="005D664A" w:rsidRDefault="008530FA">
            <w:pPr>
              <w:spacing w:after="0" w:line="320" w:lineRule="exact"/>
              <w:ind w:right="110"/>
              <w:jc w:val="center"/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  <w:lastRenderedPageBreak/>
              <w:t>附件清单</w:t>
            </w:r>
          </w:p>
          <w:p w14:paraId="2AEBF81C" w14:textId="77777777" w:rsidR="005D664A" w:rsidRDefault="008530FA">
            <w:pPr>
              <w:spacing w:after="0" w:line="320" w:lineRule="exact"/>
              <w:ind w:right="110"/>
              <w:jc w:val="center"/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  <w:t>（如有）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A06B7" w14:textId="77777777" w:rsidR="005D664A" w:rsidRPr="00561E06" w:rsidRDefault="008530FA">
            <w:pPr>
              <w:snapToGrid w:val="0"/>
              <w:spacing w:after="0" w:line="320" w:lineRule="exact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无</w:t>
            </w:r>
          </w:p>
        </w:tc>
      </w:tr>
      <w:tr w:rsidR="005D664A" w14:paraId="26008026" w14:textId="77777777">
        <w:trPr>
          <w:trHeight w:val="1216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F8DE" w14:textId="77777777" w:rsidR="005D664A" w:rsidRDefault="008530FA">
            <w:pPr>
              <w:spacing w:after="0" w:line="320" w:lineRule="exact"/>
              <w:ind w:right="110"/>
              <w:jc w:val="center"/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auto"/>
                <w:sz w:val="24"/>
                <w:szCs w:val="24"/>
              </w:rPr>
              <w:t>备注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4F5E" w14:textId="77777777" w:rsidR="005D664A" w:rsidRPr="00561E06" w:rsidRDefault="008530FA">
            <w:pPr>
              <w:snapToGrid w:val="0"/>
              <w:spacing w:after="0" w:line="276" w:lineRule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 w:rsidRPr="00561E06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接待过程中，公司与投资者进行了充分的交流与沟通，并严格遵守公司《信息披露管理制度》等文件的规定，保证信息披露的真实、准确、完整、及时、公平，没有出现未公开重大信息泄露等情况。</w:t>
            </w:r>
          </w:p>
        </w:tc>
      </w:tr>
    </w:tbl>
    <w:p w14:paraId="492D54F0" w14:textId="77777777" w:rsidR="005D664A" w:rsidRDefault="005D664A">
      <w:pPr>
        <w:spacing w:after="0"/>
        <w:jc w:val="both"/>
        <w:rPr>
          <w:rFonts w:ascii="Arial" w:eastAsia="宋体" w:hAnsi="Arial" w:cs="Arial"/>
          <w:color w:val="auto"/>
        </w:rPr>
      </w:pPr>
    </w:p>
    <w:sectPr w:rsidR="005D664A">
      <w:pgSz w:w="11906" w:h="16838" w:code="9"/>
      <w:pgMar w:top="1446" w:right="1797" w:bottom="1582" w:left="1797" w:header="720" w:footer="720" w:gutter="0"/>
      <w:cols w:space="720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62FCC" w14:textId="77777777" w:rsidR="003E0180" w:rsidRDefault="003E0180" w:rsidP="00EB5708">
      <w:pPr>
        <w:spacing w:after="0" w:line="240" w:lineRule="auto"/>
      </w:pPr>
      <w:r>
        <w:separator/>
      </w:r>
    </w:p>
  </w:endnote>
  <w:endnote w:type="continuationSeparator" w:id="0">
    <w:p w14:paraId="1DE69620" w14:textId="77777777" w:rsidR="003E0180" w:rsidRDefault="003E0180" w:rsidP="00EB5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DB00F" w14:textId="77777777" w:rsidR="003E0180" w:rsidRDefault="003E0180" w:rsidP="00EB5708">
      <w:pPr>
        <w:spacing w:after="0" w:line="240" w:lineRule="auto"/>
      </w:pPr>
      <w:r>
        <w:separator/>
      </w:r>
    </w:p>
  </w:footnote>
  <w:footnote w:type="continuationSeparator" w:id="0">
    <w:p w14:paraId="647C0415" w14:textId="77777777" w:rsidR="003E0180" w:rsidRDefault="003E0180" w:rsidP="00EB5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56EF258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4B72B6A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4C6A0B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hybridMultilevel"/>
    <w:tmpl w:val="AC62CF62"/>
    <w:lvl w:ilvl="0" w:tplc="0409000B">
      <w:start w:val="1"/>
      <w:numFmt w:val="bullet"/>
      <w:lvlText w:val=""/>
      <w:lvlJc w:val="left"/>
      <w:pPr>
        <w:ind w:left="8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5D1C70F0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E4680128"/>
    <w:lvl w:ilvl="0" w:tplc="8EE8BE4C">
      <w:start w:val="1"/>
      <w:numFmt w:val="japaneseCounting"/>
      <w:lvlText w:val="%1、"/>
      <w:lvlJc w:val="left"/>
      <w:pPr>
        <w:ind w:left="450" w:hanging="45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0000007"/>
    <w:multiLevelType w:val="hybridMultilevel"/>
    <w:tmpl w:val="F4BA4C6C"/>
    <w:lvl w:ilvl="0" w:tplc="173E1D56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7" w15:restartNumberingAfterBreak="0">
    <w:nsid w:val="00000008"/>
    <w:multiLevelType w:val="hybridMultilevel"/>
    <w:tmpl w:val="0FF8E29C"/>
    <w:lvl w:ilvl="0" w:tplc="886054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00000009"/>
    <w:multiLevelType w:val="hybridMultilevel"/>
    <w:tmpl w:val="5B60CB9C"/>
    <w:lvl w:ilvl="0" w:tplc="0409000B">
      <w:start w:val="1"/>
      <w:numFmt w:val="bullet"/>
      <w:lvlText w:val=""/>
      <w:lvlJc w:val="left"/>
      <w:pPr>
        <w:ind w:left="8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D53CF5E8"/>
    <w:lvl w:ilvl="0" w:tplc="5B9E2A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000000B"/>
    <w:multiLevelType w:val="hybridMultilevel"/>
    <w:tmpl w:val="5CF46A34"/>
    <w:lvl w:ilvl="0" w:tplc="7C88D358">
      <w:start w:val="1"/>
      <w:numFmt w:val="lowerLetter"/>
      <w:lvlText w:val="%1)"/>
      <w:lvlJc w:val="left"/>
      <w:pPr>
        <w:ind w:left="120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1" w15:restartNumberingAfterBreak="0">
    <w:nsid w:val="0000000C"/>
    <w:multiLevelType w:val="hybridMultilevel"/>
    <w:tmpl w:val="71E27BD2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08782192"/>
    <w:lvl w:ilvl="0" w:tplc="914EFBDE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13" w15:restartNumberingAfterBreak="0">
    <w:nsid w:val="0000000E"/>
    <w:multiLevelType w:val="hybridMultilevel"/>
    <w:tmpl w:val="DCA07754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12523BBA"/>
    <w:lvl w:ilvl="0" w:tplc="DF741D64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E15C2838" w:tentative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6DD88962" w:tentative="1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F4DA05A2" w:tentative="1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 w:tplc="521EC956" w:tentative="1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 w:tplc="904423B4" w:tentative="1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28E5252" w:tentative="1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 w:tplc="9268397A" w:tentative="1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 w:tplc="84A66DEC" w:tentative="1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83469A52"/>
    <w:lvl w:ilvl="0" w:tplc="9A147B8C">
      <w:start w:val="1"/>
      <w:numFmt w:val="bullet"/>
      <w:lvlText w:val="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C2086708"/>
    <w:lvl w:ilvl="0" w:tplc="77489A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00000012"/>
    <w:multiLevelType w:val="hybridMultilevel"/>
    <w:tmpl w:val="4C3050E0"/>
    <w:lvl w:ilvl="0" w:tplc="D6307282">
      <w:start w:val="1"/>
      <w:numFmt w:val="decimal"/>
      <w:lvlText w:val="%1）"/>
      <w:lvlJc w:val="left"/>
      <w:pPr>
        <w:ind w:left="780" w:hanging="360"/>
      </w:pPr>
      <w:rPr>
        <w:rFonts w:hint="default"/>
        <w:b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00000013"/>
    <w:multiLevelType w:val="hybridMultilevel"/>
    <w:tmpl w:val="4FC6AFF2"/>
    <w:lvl w:ilvl="0" w:tplc="BFF8054A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00000014"/>
    <w:multiLevelType w:val="hybridMultilevel"/>
    <w:tmpl w:val="BDD6336C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FF1A4318"/>
    <w:lvl w:ilvl="0" w:tplc="9A147B8C">
      <w:start w:val="1"/>
      <w:numFmt w:val="bullet"/>
      <w:lvlText w:val="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1" w15:restartNumberingAfterBreak="0">
    <w:nsid w:val="1D1554F3"/>
    <w:multiLevelType w:val="hybridMultilevel"/>
    <w:tmpl w:val="529A4F2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2338637F"/>
    <w:multiLevelType w:val="hybridMultilevel"/>
    <w:tmpl w:val="9E42BAEE"/>
    <w:lvl w:ilvl="0" w:tplc="55D8B5B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5DFC5711"/>
    <w:multiLevelType w:val="hybridMultilevel"/>
    <w:tmpl w:val="BEC2BD10"/>
    <w:lvl w:ilvl="0" w:tplc="646CD86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6A0D3C3D"/>
    <w:multiLevelType w:val="hybridMultilevel"/>
    <w:tmpl w:val="7BB08700"/>
    <w:lvl w:ilvl="0" w:tplc="3006C2B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5" w15:restartNumberingAfterBreak="0">
    <w:nsid w:val="7CCF6E66"/>
    <w:multiLevelType w:val="hybridMultilevel"/>
    <w:tmpl w:val="8BFCA5B8"/>
    <w:lvl w:ilvl="0" w:tplc="11B83D42">
      <w:start w:val="1"/>
      <w:numFmt w:val="japaneseCounting"/>
      <w:lvlText w:val="%1、"/>
      <w:lvlJc w:val="left"/>
      <w:pPr>
        <w:ind w:left="982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num w:numId="1">
    <w:abstractNumId w:val="17"/>
  </w:num>
  <w:num w:numId="2">
    <w:abstractNumId w:val="10"/>
  </w:num>
  <w:num w:numId="3">
    <w:abstractNumId w:val="11"/>
  </w:num>
  <w:num w:numId="4">
    <w:abstractNumId w:val="3"/>
  </w:num>
  <w:num w:numId="5">
    <w:abstractNumId w:val="19"/>
  </w:num>
  <w:num w:numId="6">
    <w:abstractNumId w:val="8"/>
  </w:num>
  <w:num w:numId="7">
    <w:abstractNumId w:val="9"/>
  </w:num>
  <w:num w:numId="8">
    <w:abstractNumId w:val="21"/>
  </w:num>
  <w:num w:numId="9">
    <w:abstractNumId w:val="4"/>
  </w:num>
  <w:num w:numId="10">
    <w:abstractNumId w:val="18"/>
  </w:num>
  <w:num w:numId="11">
    <w:abstractNumId w:val="20"/>
  </w:num>
  <w:num w:numId="12">
    <w:abstractNumId w:val="13"/>
  </w:num>
  <w:num w:numId="13">
    <w:abstractNumId w:val="15"/>
  </w:num>
  <w:num w:numId="14">
    <w:abstractNumId w:val="14"/>
  </w:num>
  <w:num w:numId="15">
    <w:abstractNumId w:val="0"/>
  </w:num>
  <w:num w:numId="16">
    <w:abstractNumId w:val="1"/>
  </w:num>
  <w:num w:numId="17">
    <w:abstractNumId w:val="6"/>
  </w:num>
  <w:num w:numId="18">
    <w:abstractNumId w:val="5"/>
  </w:num>
  <w:num w:numId="19">
    <w:abstractNumId w:val="2"/>
  </w:num>
  <w:num w:numId="20">
    <w:abstractNumId w:val="16"/>
  </w:num>
  <w:num w:numId="21">
    <w:abstractNumId w:val="7"/>
  </w:num>
  <w:num w:numId="22">
    <w:abstractNumId w:val="12"/>
  </w:num>
  <w:num w:numId="23">
    <w:abstractNumId w:val="24"/>
  </w:num>
  <w:num w:numId="24">
    <w:abstractNumId w:val="22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4A"/>
    <w:rsid w:val="00004793"/>
    <w:rsid w:val="000158E0"/>
    <w:rsid w:val="00021595"/>
    <w:rsid w:val="0002289F"/>
    <w:rsid w:val="00041EBA"/>
    <w:rsid w:val="00043D88"/>
    <w:rsid w:val="000574AC"/>
    <w:rsid w:val="00070F23"/>
    <w:rsid w:val="000747FA"/>
    <w:rsid w:val="000854E3"/>
    <w:rsid w:val="000857A5"/>
    <w:rsid w:val="0008688B"/>
    <w:rsid w:val="000A7278"/>
    <w:rsid w:val="000A7CDE"/>
    <w:rsid w:val="000B7BC9"/>
    <w:rsid w:val="000D2680"/>
    <w:rsid w:val="000D5619"/>
    <w:rsid w:val="000D75F4"/>
    <w:rsid w:val="000F0BA4"/>
    <w:rsid w:val="000F4582"/>
    <w:rsid w:val="00106843"/>
    <w:rsid w:val="001115FF"/>
    <w:rsid w:val="00115DC9"/>
    <w:rsid w:val="0012028D"/>
    <w:rsid w:val="00121732"/>
    <w:rsid w:val="00134CEF"/>
    <w:rsid w:val="0013605F"/>
    <w:rsid w:val="00144123"/>
    <w:rsid w:val="00150E10"/>
    <w:rsid w:val="00160BE5"/>
    <w:rsid w:val="00161456"/>
    <w:rsid w:val="00163FD5"/>
    <w:rsid w:val="00175E82"/>
    <w:rsid w:val="001803EE"/>
    <w:rsid w:val="00192D62"/>
    <w:rsid w:val="001947A5"/>
    <w:rsid w:val="0019793B"/>
    <w:rsid w:val="001A3E54"/>
    <w:rsid w:val="001A56C8"/>
    <w:rsid w:val="001B19F0"/>
    <w:rsid w:val="001B62AC"/>
    <w:rsid w:val="001C06D9"/>
    <w:rsid w:val="001E2B3B"/>
    <w:rsid w:val="001E5825"/>
    <w:rsid w:val="0020033A"/>
    <w:rsid w:val="00203091"/>
    <w:rsid w:val="002041CA"/>
    <w:rsid w:val="0020687A"/>
    <w:rsid w:val="00211B95"/>
    <w:rsid w:val="00216B51"/>
    <w:rsid w:val="00217A40"/>
    <w:rsid w:val="00223270"/>
    <w:rsid w:val="00233A40"/>
    <w:rsid w:val="00237F9D"/>
    <w:rsid w:val="00241540"/>
    <w:rsid w:val="00241E63"/>
    <w:rsid w:val="00244227"/>
    <w:rsid w:val="00251C27"/>
    <w:rsid w:val="0026694E"/>
    <w:rsid w:val="0027137A"/>
    <w:rsid w:val="002E1177"/>
    <w:rsid w:val="002F1C44"/>
    <w:rsid w:val="002F78F7"/>
    <w:rsid w:val="003107D5"/>
    <w:rsid w:val="00321EAF"/>
    <w:rsid w:val="00323FBD"/>
    <w:rsid w:val="003300CB"/>
    <w:rsid w:val="0033533F"/>
    <w:rsid w:val="0034752F"/>
    <w:rsid w:val="003808E8"/>
    <w:rsid w:val="003853B7"/>
    <w:rsid w:val="0038547E"/>
    <w:rsid w:val="003A31F4"/>
    <w:rsid w:val="003B554B"/>
    <w:rsid w:val="003B6297"/>
    <w:rsid w:val="003C38AA"/>
    <w:rsid w:val="003D224A"/>
    <w:rsid w:val="003E0180"/>
    <w:rsid w:val="003E313C"/>
    <w:rsid w:val="003F5FBD"/>
    <w:rsid w:val="0040467C"/>
    <w:rsid w:val="0040544E"/>
    <w:rsid w:val="004109CD"/>
    <w:rsid w:val="0041247A"/>
    <w:rsid w:val="004235DB"/>
    <w:rsid w:val="00436066"/>
    <w:rsid w:val="00436266"/>
    <w:rsid w:val="00436DEE"/>
    <w:rsid w:val="004446E7"/>
    <w:rsid w:val="00445329"/>
    <w:rsid w:val="004554C6"/>
    <w:rsid w:val="0047657D"/>
    <w:rsid w:val="004824B1"/>
    <w:rsid w:val="004B086C"/>
    <w:rsid w:val="004B3B69"/>
    <w:rsid w:val="004C256B"/>
    <w:rsid w:val="004C4F60"/>
    <w:rsid w:val="004D0BBC"/>
    <w:rsid w:val="004D49B0"/>
    <w:rsid w:val="004D6315"/>
    <w:rsid w:val="004E0BD4"/>
    <w:rsid w:val="004E15FD"/>
    <w:rsid w:val="004F4E2F"/>
    <w:rsid w:val="005004A6"/>
    <w:rsid w:val="005039D0"/>
    <w:rsid w:val="00517113"/>
    <w:rsid w:val="00520C4A"/>
    <w:rsid w:val="00521F11"/>
    <w:rsid w:val="0053208E"/>
    <w:rsid w:val="0054356B"/>
    <w:rsid w:val="00560C3F"/>
    <w:rsid w:val="00561E06"/>
    <w:rsid w:val="00594C54"/>
    <w:rsid w:val="005A1E4A"/>
    <w:rsid w:val="005A6CDF"/>
    <w:rsid w:val="005A791D"/>
    <w:rsid w:val="005B683A"/>
    <w:rsid w:val="005C303B"/>
    <w:rsid w:val="005C485D"/>
    <w:rsid w:val="005D62DE"/>
    <w:rsid w:val="005D664A"/>
    <w:rsid w:val="005E027A"/>
    <w:rsid w:val="005E3B3F"/>
    <w:rsid w:val="00601DE0"/>
    <w:rsid w:val="00602FEC"/>
    <w:rsid w:val="006044D5"/>
    <w:rsid w:val="0061154C"/>
    <w:rsid w:val="00612114"/>
    <w:rsid w:val="00621AB3"/>
    <w:rsid w:val="00626395"/>
    <w:rsid w:val="00660C0B"/>
    <w:rsid w:val="00661962"/>
    <w:rsid w:val="006760EF"/>
    <w:rsid w:val="006925FC"/>
    <w:rsid w:val="00693340"/>
    <w:rsid w:val="006B2BFA"/>
    <w:rsid w:val="006B6A68"/>
    <w:rsid w:val="006C4086"/>
    <w:rsid w:val="006D428A"/>
    <w:rsid w:val="006D45E7"/>
    <w:rsid w:val="006E7E75"/>
    <w:rsid w:val="006F55A8"/>
    <w:rsid w:val="00704390"/>
    <w:rsid w:val="00721DCF"/>
    <w:rsid w:val="00723F1B"/>
    <w:rsid w:val="00725CC7"/>
    <w:rsid w:val="00742039"/>
    <w:rsid w:val="007515D9"/>
    <w:rsid w:val="00752EF2"/>
    <w:rsid w:val="007619AA"/>
    <w:rsid w:val="00771709"/>
    <w:rsid w:val="00774A37"/>
    <w:rsid w:val="007873F1"/>
    <w:rsid w:val="0079287D"/>
    <w:rsid w:val="007957F0"/>
    <w:rsid w:val="00796B91"/>
    <w:rsid w:val="00797803"/>
    <w:rsid w:val="007A684B"/>
    <w:rsid w:val="007C30B5"/>
    <w:rsid w:val="007C6110"/>
    <w:rsid w:val="007D40E0"/>
    <w:rsid w:val="007E4596"/>
    <w:rsid w:val="007E4B1D"/>
    <w:rsid w:val="007E669E"/>
    <w:rsid w:val="007F0F10"/>
    <w:rsid w:val="007F244A"/>
    <w:rsid w:val="007F31F7"/>
    <w:rsid w:val="00800CBB"/>
    <w:rsid w:val="00810A2C"/>
    <w:rsid w:val="00810BE5"/>
    <w:rsid w:val="00815F24"/>
    <w:rsid w:val="00822B82"/>
    <w:rsid w:val="008248CA"/>
    <w:rsid w:val="00830B93"/>
    <w:rsid w:val="00844DAE"/>
    <w:rsid w:val="008530FA"/>
    <w:rsid w:val="008531C7"/>
    <w:rsid w:val="00860716"/>
    <w:rsid w:val="008614C5"/>
    <w:rsid w:val="00862FD1"/>
    <w:rsid w:val="0086731E"/>
    <w:rsid w:val="00867E96"/>
    <w:rsid w:val="00876CE9"/>
    <w:rsid w:val="00883B9B"/>
    <w:rsid w:val="008925F3"/>
    <w:rsid w:val="008A0725"/>
    <w:rsid w:val="008A7157"/>
    <w:rsid w:val="008B087D"/>
    <w:rsid w:val="008B16B8"/>
    <w:rsid w:val="008C0EB6"/>
    <w:rsid w:val="008C4245"/>
    <w:rsid w:val="008D0BCD"/>
    <w:rsid w:val="008F0EB5"/>
    <w:rsid w:val="00903CAA"/>
    <w:rsid w:val="00930348"/>
    <w:rsid w:val="009317B5"/>
    <w:rsid w:val="0094352D"/>
    <w:rsid w:val="0094455E"/>
    <w:rsid w:val="00947C4B"/>
    <w:rsid w:val="00952D1A"/>
    <w:rsid w:val="00967931"/>
    <w:rsid w:val="00973EEB"/>
    <w:rsid w:val="00993E6F"/>
    <w:rsid w:val="009A1294"/>
    <w:rsid w:val="009A4735"/>
    <w:rsid w:val="009A5507"/>
    <w:rsid w:val="009B698C"/>
    <w:rsid w:val="009C2156"/>
    <w:rsid w:val="009D2D1F"/>
    <w:rsid w:val="009D5B4F"/>
    <w:rsid w:val="009E5D51"/>
    <w:rsid w:val="009F749E"/>
    <w:rsid w:val="009F78F8"/>
    <w:rsid w:val="00A14A1E"/>
    <w:rsid w:val="00A210F8"/>
    <w:rsid w:val="00A25E2D"/>
    <w:rsid w:val="00A35617"/>
    <w:rsid w:val="00A421EB"/>
    <w:rsid w:val="00A505E7"/>
    <w:rsid w:val="00A52232"/>
    <w:rsid w:val="00A53C3B"/>
    <w:rsid w:val="00A55FC9"/>
    <w:rsid w:val="00A81320"/>
    <w:rsid w:val="00A93F09"/>
    <w:rsid w:val="00A952DC"/>
    <w:rsid w:val="00A96118"/>
    <w:rsid w:val="00AA27F7"/>
    <w:rsid w:val="00AA4504"/>
    <w:rsid w:val="00AB1986"/>
    <w:rsid w:val="00AC3C2F"/>
    <w:rsid w:val="00AD640F"/>
    <w:rsid w:val="00AD76F4"/>
    <w:rsid w:val="00AF49AB"/>
    <w:rsid w:val="00AF7559"/>
    <w:rsid w:val="00B04314"/>
    <w:rsid w:val="00B10051"/>
    <w:rsid w:val="00B176FA"/>
    <w:rsid w:val="00B2302A"/>
    <w:rsid w:val="00B26CA1"/>
    <w:rsid w:val="00B31515"/>
    <w:rsid w:val="00B45DDE"/>
    <w:rsid w:val="00B5600E"/>
    <w:rsid w:val="00B63D02"/>
    <w:rsid w:val="00B647C7"/>
    <w:rsid w:val="00B713DB"/>
    <w:rsid w:val="00B72DF7"/>
    <w:rsid w:val="00B75041"/>
    <w:rsid w:val="00B83438"/>
    <w:rsid w:val="00B95588"/>
    <w:rsid w:val="00BB4870"/>
    <w:rsid w:val="00BC2808"/>
    <w:rsid w:val="00BD00EF"/>
    <w:rsid w:val="00BD354F"/>
    <w:rsid w:val="00C075F8"/>
    <w:rsid w:val="00C341E1"/>
    <w:rsid w:val="00C40897"/>
    <w:rsid w:val="00C534E9"/>
    <w:rsid w:val="00C60789"/>
    <w:rsid w:val="00C6151B"/>
    <w:rsid w:val="00C7204E"/>
    <w:rsid w:val="00C750CD"/>
    <w:rsid w:val="00C836F8"/>
    <w:rsid w:val="00C83A22"/>
    <w:rsid w:val="00C86FBF"/>
    <w:rsid w:val="00C90094"/>
    <w:rsid w:val="00C96EC9"/>
    <w:rsid w:val="00CB669D"/>
    <w:rsid w:val="00CC0CEB"/>
    <w:rsid w:val="00CC4C35"/>
    <w:rsid w:val="00CD19D8"/>
    <w:rsid w:val="00CD50B9"/>
    <w:rsid w:val="00CE3E75"/>
    <w:rsid w:val="00D10B88"/>
    <w:rsid w:val="00D17C51"/>
    <w:rsid w:val="00D26158"/>
    <w:rsid w:val="00D36C6B"/>
    <w:rsid w:val="00D37C0F"/>
    <w:rsid w:val="00D463CC"/>
    <w:rsid w:val="00D46BA6"/>
    <w:rsid w:val="00D46EE4"/>
    <w:rsid w:val="00D5168F"/>
    <w:rsid w:val="00D5298C"/>
    <w:rsid w:val="00D57B4C"/>
    <w:rsid w:val="00D65322"/>
    <w:rsid w:val="00DA3E07"/>
    <w:rsid w:val="00DA6C4A"/>
    <w:rsid w:val="00DC1CA7"/>
    <w:rsid w:val="00DC38CC"/>
    <w:rsid w:val="00DD6E7E"/>
    <w:rsid w:val="00DE7C2E"/>
    <w:rsid w:val="00E0286E"/>
    <w:rsid w:val="00E1072A"/>
    <w:rsid w:val="00E21D94"/>
    <w:rsid w:val="00E27464"/>
    <w:rsid w:val="00E4449D"/>
    <w:rsid w:val="00E4713C"/>
    <w:rsid w:val="00E504C4"/>
    <w:rsid w:val="00E70344"/>
    <w:rsid w:val="00E72048"/>
    <w:rsid w:val="00E75FAC"/>
    <w:rsid w:val="00E775FD"/>
    <w:rsid w:val="00E83638"/>
    <w:rsid w:val="00E908BC"/>
    <w:rsid w:val="00E926F8"/>
    <w:rsid w:val="00EA6693"/>
    <w:rsid w:val="00EB0CFE"/>
    <w:rsid w:val="00EB2623"/>
    <w:rsid w:val="00EB334B"/>
    <w:rsid w:val="00EB5708"/>
    <w:rsid w:val="00EB5844"/>
    <w:rsid w:val="00ED5F1F"/>
    <w:rsid w:val="00EE3240"/>
    <w:rsid w:val="00EF2600"/>
    <w:rsid w:val="00F00292"/>
    <w:rsid w:val="00F01914"/>
    <w:rsid w:val="00F15D41"/>
    <w:rsid w:val="00F1763F"/>
    <w:rsid w:val="00F17972"/>
    <w:rsid w:val="00F3559F"/>
    <w:rsid w:val="00F36864"/>
    <w:rsid w:val="00F45A1D"/>
    <w:rsid w:val="00F5315C"/>
    <w:rsid w:val="00F552C8"/>
    <w:rsid w:val="00F626DD"/>
    <w:rsid w:val="00F631B7"/>
    <w:rsid w:val="00F64AC9"/>
    <w:rsid w:val="00F7663C"/>
    <w:rsid w:val="00F8432C"/>
    <w:rsid w:val="00F9631B"/>
    <w:rsid w:val="00FA289F"/>
    <w:rsid w:val="00FD530A"/>
    <w:rsid w:val="00FE21D5"/>
    <w:rsid w:val="00FF15B2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B81E35"/>
  <w15:docId w15:val="{60C33EF1-CC50-4A40-9075-9F9F36B6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等线 Light" w:eastAsia="等线 Light" w:hAnsi="等线 Light" w:cs="宋体"/>
      <w:b/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Calibri" w:hAnsi="Calibri" w:cs="Calibri"/>
      <w:color w:val="00000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Calibri" w:hAnsi="Calibri" w:cs="Calibri"/>
      <w:color w:val="000000"/>
      <w:sz w:val="18"/>
      <w:szCs w:val="18"/>
    </w:rPr>
  </w:style>
  <w:style w:type="paragraph" w:styleId="a7">
    <w:name w:val="Body Text"/>
    <w:basedOn w:val="a"/>
    <w:link w:val="a8"/>
    <w:qFormat/>
    <w:pPr>
      <w:widowControl w:val="0"/>
      <w:spacing w:before="60" w:after="60" w:line="360" w:lineRule="auto"/>
      <w:ind w:firstLineChars="200" w:firstLine="200"/>
      <w:jc w:val="both"/>
    </w:pPr>
    <w:rPr>
      <w:rFonts w:eastAsia="宋体" w:cs="Times New Roman"/>
      <w:color w:val="auto"/>
      <w:sz w:val="24"/>
    </w:rPr>
  </w:style>
  <w:style w:type="character" w:customStyle="1" w:styleId="Char">
    <w:name w:val="正文文本 Char"/>
    <w:basedOn w:val="a0"/>
    <w:uiPriority w:val="99"/>
    <w:rPr>
      <w:rFonts w:ascii="Calibri" w:eastAsia="Calibri" w:hAnsi="Calibri" w:cs="Calibri"/>
      <w:color w:val="000000"/>
      <w:kern w:val="2"/>
      <w:sz w:val="22"/>
      <w:szCs w:val="22"/>
    </w:rPr>
  </w:style>
  <w:style w:type="character" w:customStyle="1" w:styleId="a8">
    <w:name w:val="正文文本 字符"/>
    <w:basedOn w:val="a0"/>
    <w:link w:val="a7"/>
    <w:qFormat/>
    <w:rPr>
      <w:rFonts w:ascii="Calibri" w:eastAsia="宋体" w:hAnsi="Calibri" w:cs="Times New Roman"/>
      <w:kern w:val="2"/>
      <w:sz w:val="24"/>
      <w:szCs w:val="22"/>
    </w:rPr>
  </w:style>
  <w:style w:type="paragraph" w:styleId="a9">
    <w:name w:val="List Paragraph"/>
    <w:basedOn w:val="a"/>
    <w:uiPriority w:val="34"/>
    <w:qFormat/>
    <w:pPr>
      <w:widowControl w:val="0"/>
      <w:spacing w:after="0" w:line="240" w:lineRule="auto"/>
      <w:ind w:firstLineChars="200" w:firstLine="420"/>
      <w:jc w:val="both"/>
    </w:pPr>
    <w:rPr>
      <w:rFonts w:ascii="等线" w:eastAsia="等线" w:hAnsi="等线" w:cs="宋体"/>
      <w:color w:val="auto"/>
      <w:sz w:val="21"/>
    </w:rPr>
  </w:style>
  <w:style w:type="paragraph" w:styleId="aa">
    <w:name w:val="Balloon Text"/>
    <w:basedOn w:val="a"/>
    <w:link w:val="ab"/>
    <w:uiPriority w:val="99"/>
    <w:pPr>
      <w:spacing w:after="0"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rPr>
      <w:rFonts w:ascii="Calibri" w:eastAsia="Calibri" w:hAnsi="Calibri" w:cs="Calibri"/>
      <w:color w:val="000000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="等线 Light" w:eastAsia="等线 Light" w:hAnsi="等线 Light" w:cs="宋体"/>
      <w:b/>
      <w:bCs/>
      <w:kern w:val="2"/>
      <w:sz w:val="32"/>
      <w:szCs w:val="32"/>
    </w:rPr>
  </w:style>
  <w:style w:type="character" w:styleId="ac">
    <w:name w:val="annotation reference"/>
    <w:basedOn w:val="a0"/>
    <w:uiPriority w:val="99"/>
    <w:rPr>
      <w:sz w:val="21"/>
      <w:szCs w:val="21"/>
    </w:rPr>
  </w:style>
  <w:style w:type="paragraph" w:styleId="ad">
    <w:name w:val="annotation text"/>
    <w:basedOn w:val="a"/>
    <w:link w:val="ae"/>
    <w:uiPriority w:val="99"/>
  </w:style>
  <w:style w:type="character" w:customStyle="1" w:styleId="ae">
    <w:name w:val="批注文字 字符"/>
    <w:basedOn w:val="a0"/>
    <w:link w:val="ad"/>
    <w:uiPriority w:val="99"/>
    <w:rPr>
      <w:rFonts w:ascii="Calibri" w:eastAsia="Calibri" w:hAnsi="Calibri" w:cs="Calibri"/>
      <w:color w:val="000000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rPr>
      <w:b/>
      <w:bCs/>
    </w:rPr>
  </w:style>
  <w:style w:type="character" w:customStyle="1" w:styleId="af0">
    <w:name w:val="批注主题 字符"/>
    <w:basedOn w:val="ae"/>
    <w:link w:val="af"/>
    <w:uiPriority w:val="99"/>
    <w:rPr>
      <w:rFonts w:ascii="Calibri" w:eastAsia="Calibri" w:hAnsi="Calibri" w:cs="Calibri"/>
      <w:b/>
      <w:bCs/>
      <w:color w:val="000000"/>
      <w:kern w:val="2"/>
      <w:sz w:val="22"/>
      <w:szCs w:val="22"/>
    </w:rPr>
  </w:style>
  <w:style w:type="paragraph" w:styleId="af1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宋体" w:eastAsia="宋体" w:hAnsi="宋体" w:cs="宋体"/>
      <w:color w:val="auto"/>
      <w:kern w:val="0"/>
      <w:sz w:val="24"/>
      <w:szCs w:val="24"/>
    </w:rPr>
  </w:style>
  <w:style w:type="character" w:customStyle="1" w:styleId="bjh-p">
    <w:name w:val="bjh-p"/>
    <w:basedOn w:val="a0"/>
  </w:style>
  <w:style w:type="character" w:styleId="af2">
    <w:name w:val="Strong"/>
    <w:basedOn w:val="a0"/>
    <w:uiPriority w:val="22"/>
    <w:qFormat/>
    <w:rPr>
      <w:b/>
      <w:bCs/>
    </w:rPr>
  </w:style>
  <w:style w:type="character" w:customStyle="1" w:styleId="30">
    <w:name w:val="标题 3 字符"/>
    <w:basedOn w:val="a0"/>
    <w:link w:val="3"/>
    <w:uiPriority w:val="9"/>
    <w:rPr>
      <w:rFonts w:ascii="Calibri" w:eastAsia="Calibri" w:hAnsi="Calibri" w:cs="Calibri"/>
      <w:b/>
      <w:bCs/>
      <w:color w:val="000000"/>
      <w:kern w:val="2"/>
      <w:sz w:val="32"/>
      <w:szCs w:val="32"/>
    </w:rPr>
  </w:style>
  <w:style w:type="character" w:styleId="af3">
    <w:name w:val="Hyperlink"/>
    <w:basedOn w:val="a0"/>
    <w:uiPriority w:val="99"/>
    <w:rPr>
      <w:color w:val="0000FF"/>
      <w:u w:val="single"/>
    </w:rPr>
  </w:style>
  <w:style w:type="character" w:styleId="af4">
    <w:name w:val="Emphasis"/>
    <w:basedOn w:val="a0"/>
    <w:uiPriority w:val="20"/>
    <w:qFormat/>
    <w:rPr>
      <w:i/>
      <w:iCs/>
    </w:rPr>
  </w:style>
  <w:style w:type="paragraph" w:styleId="af5">
    <w:name w:val="Plain Text"/>
    <w:basedOn w:val="a"/>
    <w:link w:val="af6"/>
    <w:uiPriority w:val="99"/>
    <w:pPr>
      <w:spacing w:after="0" w:line="360" w:lineRule="auto"/>
      <w:ind w:firstLineChars="200" w:firstLine="200"/>
    </w:pPr>
    <w:rPr>
      <w:rFonts w:ascii="等线" w:eastAsia="等线" w:hAnsi="Courier New" w:cs="Courier New"/>
      <w:color w:val="auto"/>
      <w:sz w:val="24"/>
      <w:szCs w:val="24"/>
    </w:rPr>
  </w:style>
  <w:style w:type="character" w:customStyle="1" w:styleId="Char0">
    <w:name w:val="纯文本 Char"/>
    <w:basedOn w:val="a0"/>
    <w:uiPriority w:val="99"/>
    <w:rPr>
      <w:rFonts w:ascii="宋体" w:eastAsia="宋体" w:hAnsi="Courier New" w:cs="Courier New"/>
      <w:color w:val="000000"/>
      <w:kern w:val="2"/>
      <w:sz w:val="21"/>
      <w:szCs w:val="21"/>
    </w:rPr>
  </w:style>
  <w:style w:type="character" w:customStyle="1" w:styleId="af6">
    <w:name w:val="纯文本 字符"/>
    <w:link w:val="af5"/>
    <w:uiPriority w:val="99"/>
    <w:rPr>
      <w:rFonts w:ascii="等线" w:eastAsia="等线" w:hAnsi="Courier New" w:cs="Courier New"/>
      <w:kern w:val="2"/>
      <w:sz w:val="24"/>
      <w:szCs w:val="24"/>
    </w:rPr>
  </w:style>
  <w:style w:type="character" w:customStyle="1" w:styleId="text-only">
    <w:name w:val="text-only"/>
    <w:basedOn w:val="a0"/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eastAsia="宋体" w:hAnsi="宋体" w:cs="宋体"/>
      <w:color w:val="auto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Pr>
      <w:rFonts w:ascii="宋体" w:eastAsia="宋体" w:hAnsi="宋体" w:cs="宋体"/>
      <w:sz w:val="24"/>
      <w:szCs w:val="24"/>
    </w:rPr>
  </w:style>
  <w:style w:type="table" w:styleId="af7">
    <w:name w:val="Table Grid"/>
    <w:basedOn w:val="a1"/>
    <w:uiPriority w:val="39"/>
    <w:rsid w:val="008C4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34CEF"/>
    <w:rPr>
      <w:rFonts w:ascii="Calibri" w:eastAsia="Calibri" w:hAnsi="Calibri" w:cs="Calibri"/>
      <w:color w:val="000000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4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3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9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2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1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9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5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7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4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6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3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1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4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4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0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1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2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5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9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4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4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1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98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7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2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5321B6D-56A6-4A23-B840-2E9DFA9C4B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249</Words>
  <Characters>1425</Characters>
  <Application>Microsoft Office Word</Application>
  <DocSecurity>0</DocSecurity>
  <Lines>11</Lines>
  <Paragraphs>3</Paragraphs>
  <ScaleCrop>false</ScaleCrop>
  <Company>QN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HYC_财务部_任艺男</dc:creator>
  <cp:lastModifiedBy>ir</cp:lastModifiedBy>
  <cp:revision>30</cp:revision>
  <cp:lastPrinted>2023-10-25T11:35:00Z</cp:lastPrinted>
  <dcterms:created xsi:type="dcterms:W3CDTF">2026-07-22T09:57:00Z</dcterms:created>
  <dcterms:modified xsi:type="dcterms:W3CDTF">2026-07-28T06:51:00Z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  <property fmtid="{D5CDD505-2E9C-101B-9397-08002B2CF9AE}" pid="3" name="ICV">
    <vt:lpwstr>a9b95d8e3d284c159ae9f7a344af18a5_23</vt:lpwstr>
  </property>
</Properties>
</file>