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6BD2B" w14:textId="77777777" w:rsidR="00857533" w:rsidRDefault="00000000">
      <w:pPr>
        <w:spacing w:beforeLines="50" w:before="156" w:afterLines="50" w:after="156" w:line="400" w:lineRule="exact"/>
        <w:jc w:val="center"/>
        <w:rPr>
          <w:rFonts w:ascii="宋体" w:hAnsi="宋体" w:hint="eastAsia"/>
          <w:bCs/>
          <w:iCs/>
          <w:color w:val="000000"/>
          <w:sz w:val="24"/>
        </w:rPr>
      </w:pPr>
      <w:r>
        <w:rPr>
          <w:rFonts w:ascii="宋体" w:hAnsi="宋体" w:hint="eastAsia"/>
          <w:bCs/>
          <w:iCs/>
          <w:color w:val="000000"/>
          <w:sz w:val="24"/>
        </w:rPr>
        <w:t>证券代码：</w:t>
      </w:r>
      <w:proofErr w:type="gramStart"/>
      <w:r>
        <w:rPr>
          <w:rFonts w:ascii="宋体" w:hAnsi="宋体" w:hint="eastAsia"/>
          <w:bCs/>
          <w:iCs/>
          <w:color w:val="000000"/>
          <w:sz w:val="24"/>
        </w:rPr>
        <w:t>688028                                     证券</w:t>
      </w:r>
      <w:proofErr w:type="gramEnd"/>
      <w:r>
        <w:rPr>
          <w:rFonts w:ascii="宋体" w:hAnsi="宋体" w:hint="eastAsia"/>
          <w:bCs/>
          <w:iCs/>
          <w:color w:val="000000"/>
          <w:sz w:val="24"/>
        </w:rPr>
        <w:t>简称：沃尔德</w:t>
      </w:r>
    </w:p>
    <w:p w14:paraId="7463E7B8" w14:textId="77777777" w:rsidR="00857533" w:rsidRDefault="00000000">
      <w:pPr>
        <w:spacing w:before="100" w:beforeAutospacing="1" w:line="360" w:lineRule="auto"/>
        <w:jc w:val="center"/>
        <w:rPr>
          <w:rFonts w:ascii="宋体" w:hAnsi="宋体" w:hint="eastAsia"/>
          <w:b/>
          <w:bCs/>
          <w:iCs/>
          <w:color w:val="000000"/>
          <w:sz w:val="32"/>
          <w:szCs w:val="32"/>
        </w:rPr>
      </w:pPr>
      <w:r>
        <w:rPr>
          <w:rFonts w:ascii="宋体" w:hAnsi="宋体" w:hint="eastAsia"/>
          <w:b/>
          <w:bCs/>
          <w:iCs/>
          <w:color w:val="000000"/>
          <w:sz w:val="32"/>
          <w:szCs w:val="32"/>
        </w:rPr>
        <w:t>投资者关系活动记录表</w:t>
      </w:r>
    </w:p>
    <w:tbl>
      <w:tblPr>
        <w:tblW w:w="1033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769"/>
        <w:gridCol w:w="8564"/>
      </w:tblGrid>
      <w:tr w:rsidR="00857533" w14:paraId="0FBD3FE6" w14:textId="77777777">
        <w:trPr>
          <w:trHeight w:val="1229"/>
          <w:jc w:val="center"/>
        </w:trPr>
        <w:tc>
          <w:tcPr>
            <w:tcW w:w="1769" w:type="dxa"/>
            <w:vAlign w:val="center"/>
          </w:tcPr>
          <w:p w14:paraId="37BD7A86" w14:textId="77777777" w:rsidR="00857533" w:rsidRDefault="00000000">
            <w:pPr>
              <w:spacing w:line="360" w:lineRule="auto"/>
              <w:jc w:val="center"/>
              <w:rPr>
                <w:rFonts w:asciiTheme="minorEastAsia" w:eastAsiaTheme="minorEastAsia" w:hAnsiTheme="minorEastAsia" w:cstheme="minorEastAsia" w:hint="eastAsia"/>
                <w:b/>
                <w:bCs/>
                <w:iCs/>
                <w:color w:val="000000"/>
                <w:sz w:val="24"/>
              </w:rPr>
            </w:pPr>
            <w:r>
              <w:rPr>
                <w:rFonts w:asciiTheme="minorEastAsia" w:eastAsiaTheme="minorEastAsia" w:hAnsiTheme="minorEastAsia" w:cstheme="minorEastAsia" w:hint="eastAsia"/>
                <w:bCs/>
                <w:iCs/>
                <w:color w:val="000000"/>
                <w:sz w:val="24"/>
              </w:rPr>
              <w:t xml:space="preserve">                                                      </w:t>
            </w:r>
            <w:r>
              <w:rPr>
                <w:rFonts w:asciiTheme="minorEastAsia" w:eastAsiaTheme="minorEastAsia" w:hAnsiTheme="minorEastAsia" w:cstheme="minorEastAsia" w:hint="eastAsia"/>
                <w:b/>
                <w:bCs/>
                <w:iCs/>
                <w:color w:val="000000"/>
                <w:sz w:val="24"/>
              </w:rPr>
              <w:t>投资者关系活动类别</w:t>
            </w:r>
          </w:p>
        </w:tc>
        <w:tc>
          <w:tcPr>
            <w:tcW w:w="8564" w:type="dxa"/>
          </w:tcPr>
          <w:p w14:paraId="7B124A1B" w14:textId="77777777" w:rsidR="00857533" w:rsidRDefault="00000000">
            <w:pPr>
              <w:spacing w:line="360" w:lineRule="auto"/>
              <w:rPr>
                <w:rFonts w:asciiTheme="minorEastAsia" w:eastAsiaTheme="minorEastAsia" w:hAnsiTheme="minorEastAsia" w:cstheme="minorEastAsia" w:hint="eastAsia"/>
                <w:bCs/>
                <w:iCs/>
                <w:color w:val="000000"/>
                <w:sz w:val="24"/>
              </w:rPr>
            </w:pPr>
            <w:r>
              <w:rPr>
                <w:rFonts w:asciiTheme="minorEastAsia" w:eastAsiaTheme="minorEastAsia" w:hAnsiTheme="minorEastAsia" w:cstheme="minorEastAsia" w:hint="eastAsia"/>
                <w:sz w:val="24"/>
              </w:rPr>
              <w:t>☑特定对象</w:t>
            </w:r>
            <w:proofErr w:type="gramStart"/>
            <w:r>
              <w:rPr>
                <w:rFonts w:asciiTheme="minorEastAsia" w:eastAsiaTheme="minorEastAsia" w:hAnsiTheme="minorEastAsia" w:cstheme="minorEastAsia" w:hint="eastAsia"/>
                <w:sz w:val="24"/>
              </w:rPr>
              <w:t xml:space="preserve">调研        </w:t>
            </w:r>
            <w:r>
              <w:rPr>
                <w:rFonts w:asciiTheme="minorEastAsia" w:eastAsiaTheme="minorEastAsia" w:hAnsiTheme="minorEastAsia" w:cstheme="minorEastAsia" w:hint="eastAsia"/>
                <w:bCs/>
                <w:iCs/>
                <w:color w:val="000000"/>
                <w:sz w:val="24"/>
              </w:rPr>
              <w:t>□</w:t>
            </w:r>
            <w:proofErr w:type="gramEnd"/>
            <w:r>
              <w:rPr>
                <w:rFonts w:asciiTheme="minorEastAsia" w:eastAsiaTheme="minorEastAsia" w:hAnsiTheme="minorEastAsia" w:cstheme="minorEastAsia" w:hint="eastAsia"/>
                <w:sz w:val="24"/>
              </w:rPr>
              <w:t>分析师</w:t>
            </w:r>
            <w:proofErr w:type="gramStart"/>
            <w:r>
              <w:rPr>
                <w:rFonts w:asciiTheme="minorEastAsia" w:eastAsiaTheme="minorEastAsia" w:hAnsiTheme="minorEastAsia" w:cstheme="minorEastAsia" w:hint="eastAsia"/>
                <w:sz w:val="24"/>
              </w:rPr>
              <w:t xml:space="preserve">会议            </w:t>
            </w:r>
            <w:r>
              <w:rPr>
                <w:rFonts w:asciiTheme="minorEastAsia" w:eastAsiaTheme="minorEastAsia" w:hAnsiTheme="minorEastAsia" w:cstheme="minorEastAsia" w:hint="eastAsia"/>
                <w:bCs/>
                <w:iCs/>
                <w:color w:val="000000"/>
                <w:sz w:val="24"/>
              </w:rPr>
              <w:t>□</w:t>
            </w:r>
            <w:proofErr w:type="gramEnd"/>
            <w:r>
              <w:rPr>
                <w:rFonts w:asciiTheme="minorEastAsia" w:eastAsiaTheme="minorEastAsia" w:hAnsiTheme="minorEastAsia" w:cstheme="minorEastAsia" w:hint="eastAsia"/>
                <w:sz w:val="24"/>
              </w:rPr>
              <w:t>媒体采访</w:t>
            </w:r>
          </w:p>
          <w:p w14:paraId="07B1EF70" w14:textId="77777777" w:rsidR="00857533" w:rsidRDefault="00000000">
            <w:pPr>
              <w:spacing w:line="360" w:lineRule="auto"/>
              <w:rPr>
                <w:rFonts w:asciiTheme="minorEastAsia" w:eastAsiaTheme="minorEastAsia" w:hAnsiTheme="minorEastAsia" w:cstheme="minorEastAsia" w:hint="eastAsia"/>
                <w:bCs/>
                <w:iCs/>
                <w:color w:val="000000"/>
                <w:sz w:val="24"/>
              </w:rPr>
            </w:pPr>
            <w:r>
              <w:rPr>
                <w:rFonts w:asciiTheme="minorEastAsia" w:eastAsiaTheme="minorEastAsia" w:hAnsiTheme="minorEastAsia" w:cstheme="minorEastAsia" w:hint="eastAsia"/>
                <w:bCs/>
                <w:iCs/>
                <w:color w:val="000000"/>
                <w:sz w:val="24"/>
              </w:rPr>
              <w:t>□</w:t>
            </w:r>
            <w:r>
              <w:rPr>
                <w:rFonts w:asciiTheme="minorEastAsia" w:eastAsiaTheme="minorEastAsia" w:hAnsiTheme="minorEastAsia" w:cstheme="minorEastAsia" w:hint="eastAsia"/>
                <w:sz w:val="24"/>
              </w:rPr>
              <w:t>业绩说明</w:t>
            </w:r>
            <w:proofErr w:type="gramStart"/>
            <w:r>
              <w:rPr>
                <w:rFonts w:asciiTheme="minorEastAsia" w:eastAsiaTheme="minorEastAsia" w:hAnsiTheme="minorEastAsia" w:cstheme="minorEastAsia" w:hint="eastAsia"/>
                <w:sz w:val="24"/>
              </w:rPr>
              <w:t xml:space="preserve">会          </w:t>
            </w:r>
            <w:r>
              <w:rPr>
                <w:rFonts w:asciiTheme="minorEastAsia" w:eastAsiaTheme="minorEastAsia" w:hAnsiTheme="minorEastAsia" w:cstheme="minorEastAsia" w:hint="eastAsia"/>
                <w:bCs/>
                <w:iCs/>
                <w:color w:val="000000"/>
                <w:sz w:val="24"/>
              </w:rPr>
              <w:t>□</w:t>
            </w:r>
            <w:proofErr w:type="gramEnd"/>
            <w:r>
              <w:rPr>
                <w:rFonts w:asciiTheme="minorEastAsia" w:eastAsiaTheme="minorEastAsia" w:hAnsiTheme="minorEastAsia" w:cstheme="minorEastAsia" w:hint="eastAsia"/>
                <w:sz w:val="24"/>
              </w:rPr>
              <w:t>新闻</w:t>
            </w:r>
            <w:proofErr w:type="gramStart"/>
            <w:r>
              <w:rPr>
                <w:rFonts w:asciiTheme="minorEastAsia" w:eastAsiaTheme="minorEastAsia" w:hAnsiTheme="minorEastAsia" w:cstheme="minorEastAsia" w:hint="eastAsia"/>
                <w:sz w:val="24"/>
              </w:rPr>
              <w:t xml:space="preserve">发布会            </w:t>
            </w:r>
            <w:r>
              <w:rPr>
                <w:rFonts w:asciiTheme="minorEastAsia" w:eastAsiaTheme="minorEastAsia" w:hAnsiTheme="minorEastAsia" w:cstheme="minorEastAsia" w:hint="eastAsia"/>
                <w:bCs/>
                <w:iCs/>
                <w:color w:val="000000"/>
                <w:sz w:val="24"/>
              </w:rPr>
              <w:t>☑</w:t>
            </w:r>
            <w:proofErr w:type="gramEnd"/>
            <w:r>
              <w:rPr>
                <w:rFonts w:asciiTheme="minorEastAsia" w:eastAsiaTheme="minorEastAsia" w:hAnsiTheme="minorEastAsia" w:cstheme="minorEastAsia" w:hint="eastAsia"/>
                <w:sz w:val="24"/>
              </w:rPr>
              <w:t>路演活动</w:t>
            </w:r>
          </w:p>
          <w:p w14:paraId="503B5874" w14:textId="77777777" w:rsidR="00857533" w:rsidRDefault="00000000">
            <w:pPr>
              <w:tabs>
                <w:tab w:val="left" w:pos="3045"/>
                <w:tab w:val="center" w:pos="3199"/>
              </w:tabs>
              <w:spacing w:line="360" w:lineRule="auto"/>
              <w:rPr>
                <w:rFonts w:asciiTheme="minorEastAsia" w:eastAsiaTheme="minorEastAsia" w:hAnsiTheme="minorEastAsia" w:cstheme="minorEastAsia" w:hint="eastAsia"/>
                <w:bCs/>
                <w:iCs/>
                <w:color w:val="000000"/>
                <w:sz w:val="24"/>
              </w:rPr>
            </w:pPr>
            <w:r>
              <w:rPr>
                <w:rFonts w:asciiTheme="minorEastAsia" w:eastAsiaTheme="minorEastAsia" w:hAnsiTheme="minorEastAsia" w:cstheme="minorEastAsia" w:hint="eastAsia"/>
                <w:bCs/>
                <w:iCs/>
                <w:color w:val="000000"/>
                <w:sz w:val="24"/>
              </w:rPr>
              <w:t>☑</w:t>
            </w:r>
            <w:r>
              <w:rPr>
                <w:rFonts w:asciiTheme="minorEastAsia" w:eastAsiaTheme="minorEastAsia" w:hAnsiTheme="minorEastAsia" w:cstheme="minorEastAsia" w:hint="eastAsia"/>
                <w:sz w:val="24"/>
              </w:rPr>
              <w:t>现场</w:t>
            </w:r>
            <w:proofErr w:type="gramStart"/>
            <w:r>
              <w:rPr>
                <w:rFonts w:asciiTheme="minorEastAsia" w:eastAsiaTheme="minorEastAsia" w:hAnsiTheme="minorEastAsia" w:cstheme="minorEastAsia" w:hint="eastAsia"/>
                <w:sz w:val="24"/>
              </w:rPr>
              <w:t xml:space="preserve">参观            </w:t>
            </w:r>
            <w:r>
              <w:rPr>
                <w:rFonts w:asciiTheme="minorEastAsia" w:eastAsiaTheme="minorEastAsia" w:hAnsiTheme="minorEastAsia" w:cstheme="minorEastAsia" w:hint="eastAsia"/>
                <w:bCs/>
                <w:iCs/>
                <w:color w:val="000000"/>
                <w:sz w:val="24"/>
              </w:rPr>
              <w:t>□</w:t>
            </w:r>
            <w:proofErr w:type="gramEnd"/>
            <w:r>
              <w:rPr>
                <w:rFonts w:asciiTheme="minorEastAsia" w:eastAsiaTheme="minorEastAsia" w:hAnsiTheme="minorEastAsia" w:cstheme="minorEastAsia" w:hint="eastAsia"/>
                <w:sz w:val="24"/>
              </w:rPr>
              <w:t>其他（券商组织的策略会）</w:t>
            </w:r>
          </w:p>
        </w:tc>
      </w:tr>
      <w:tr w:rsidR="00857533" w14:paraId="14EABDD4" w14:textId="77777777">
        <w:trPr>
          <w:trHeight w:val="797"/>
          <w:jc w:val="center"/>
        </w:trPr>
        <w:tc>
          <w:tcPr>
            <w:tcW w:w="1769" w:type="dxa"/>
            <w:vAlign w:val="center"/>
          </w:tcPr>
          <w:p w14:paraId="6A49014A" w14:textId="77777777" w:rsidR="00857533" w:rsidRDefault="00000000">
            <w:pPr>
              <w:spacing w:line="360" w:lineRule="auto"/>
              <w:jc w:val="center"/>
              <w:rPr>
                <w:rFonts w:asciiTheme="minorEastAsia" w:eastAsiaTheme="minorEastAsia" w:hAnsiTheme="minorEastAsia" w:cstheme="minorEastAsia" w:hint="eastAsia"/>
                <w:b/>
                <w:bCs/>
                <w:iCs/>
                <w:color w:val="000000"/>
                <w:sz w:val="24"/>
              </w:rPr>
            </w:pPr>
            <w:r>
              <w:rPr>
                <w:rFonts w:asciiTheme="minorEastAsia" w:eastAsiaTheme="minorEastAsia" w:hAnsiTheme="minorEastAsia" w:cstheme="minorEastAsia" w:hint="eastAsia"/>
                <w:b/>
                <w:bCs/>
                <w:iCs/>
                <w:color w:val="000000"/>
                <w:sz w:val="24"/>
              </w:rPr>
              <w:t>参与单位名称</w:t>
            </w:r>
          </w:p>
        </w:tc>
        <w:tc>
          <w:tcPr>
            <w:tcW w:w="8564" w:type="dxa"/>
            <w:vAlign w:val="center"/>
          </w:tcPr>
          <w:p w14:paraId="3888BF5C" w14:textId="0C353C91" w:rsidR="00857533" w:rsidRPr="00DF42AA" w:rsidRDefault="00000000">
            <w:pPr>
              <w:widowControl/>
              <w:ind w:firstLineChars="200" w:firstLine="480"/>
              <w:rPr>
                <w:rFonts w:asciiTheme="minorEastAsia" w:eastAsiaTheme="minorEastAsia" w:hAnsiTheme="minorEastAsia" w:cstheme="minorEastAsia" w:hint="eastAsia"/>
                <w:sz w:val="24"/>
              </w:rPr>
            </w:pPr>
            <w:r w:rsidRPr="00DF42AA">
              <w:rPr>
                <w:rFonts w:asciiTheme="minorEastAsia" w:eastAsiaTheme="minorEastAsia" w:hAnsiTheme="minorEastAsia" w:cstheme="minorEastAsia" w:hint="eastAsia"/>
                <w:sz w:val="24"/>
              </w:rPr>
              <w:t>中信建投</w:t>
            </w:r>
            <w:r w:rsidR="00931515" w:rsidRPr="00DF42AA">
              <w:rPr>
                <w:rFonts w:asciiTheme="minorEastAsia" w:eastAsiaTheme="minorEastAsia" w:hAnsiTheme="minorEastAsia" w:cstheme="minorEastAsia" w:hint="eastAsia"/>
                <w:sz w:val="24"/>
              </w:rPr>
              <w:t>、</w:t>
            </w:r>
            <w:r w:rsidRPr="00DF42AA">
              <w:rPr>
                <w:rFonts w:asciiTheme="minorEastAsia" w:eastAsiaTheme="minorEastAsia" w:hAnsiTheme="minorEastAsia" w:cstheme="minorEastAsia" w:hint="eastAsia"/>
                <w:sz w:val="24"/>
              </w:rPr>
              <w:t>太平养老</w:t>
            </w:r>
          </w:p>
          <w:p w14:paraId="50A33090" w14:textId="71612DB6" w:rsidR="00857533" w:rsidRPr="00DF42AA" w:rsidRDefault="00000000">
            <w:pPr>
              <w:widowControl/>
              <w:ind w:firstLineChars="200" w:firstLine="480"/>
              <w:rPr>
                <w:rFonts w:asciiTheme="minorEastAsia" w:eastAsiaTheme="minorEastAsia" w:hAnsiTheme="minorEastAsia" w:cstheme="minorEastAsia" w:hint="eastAsia"/>
                <w:sz w:val="24"/>
              </w:rPr>
            </w:pPr>
            <w:r w:rsidRPr="00DF42AA">
              <w:rPr>
                <w:rFonts w:asciiTheme="minorEastAsia" w:eastAsiaTheme="minorEastAsia" w:hAnsiTheme="minorEastAsia" w:cstheme="minorEastAsia"/>
                <w:sz w:val="24"/>
              </w:rPr>
              <w:t>富国基金</w:t>
            </w:r>
          </w:p>
          <w:p w14:paraId="41C7817A" w14:textId="212AD4B4" w:rsidR="00857533" w:rsidRPr="00DF42AA" w:rsidRDefault="00000000">
            <w:pPr>
              <w:widowControl/>
              <w:ind w:firstLineChars="200" w:firstLine="480"/>
              <w:rPr>
                <w:rFonts w:asciiTheme="minorEastAsia" w:eastAsiaTheme="minorEastAsia" w:hAnsiTheme="minorEastAsia" w:cstheme="minorEastAsia" w:hint="eastAsia"/>
                <w:sz w:val="24"/>
              </w:rPr>
            </w:pPr>
            <w:r w:rsidRPr="00DF42AA">
              <w:rPr>
                <w:rFonts w:asciiTheme="minorEastAsia" w:eastAsiaTheme="minorEastAsia" w:hAnsiTheme="minorEastAsia" w:cstheme="minorEastAsia"/>
                <w:sz w:val="24"/>
              </w:rPr>
              <w:t>国金</w:t>
            </w:r>
            <w:r w:rsidRPr="00DF42AA">
              <w:rPr>
                <w:rFonts w:asciiTheme="minorEastAsia" w:eastAsiaTheme="minorEastAsia" w:hAnsiTheme="minorEastAsia" w:cstheme="minorEastAsia" w:hint="eastAsia"/>
                <w:sz w:val="24"/>
              </w:rPr>
              <w:t>证券</w:t>
            </w:r>
            <w:r w:rsidR="00931515" w:rsidRPr="00DF42AA">
              <w:rPr>
                <w:rFonts w:asciiTheme="minorEastAsia" w:eastAsiaTheme="minorEastAsia" w:hAnsiTheme="minorEastAsia" w:cstheme="minorEastAsia" w:hint="eastAsia"/>
                <w:sz w:val="24"/>
              </w:rPr>
              <w:t>、</w:t>
            </w:r>
            <w:r w:rsidRPr="00DF42AA">
              <w:rPr>
                <w:rFonts w:asciiTheme="minorEastAsia" w:eastAsiaTheme="minorEastAsia" w:hAnsiTheme="minorEastAsia" w:cstheme="minorEastAsia"/>
                <w:sz w:val="24"/>
              </w:rPr>
              <w:t>华安基金</w:t>
            </w:r>
          </w:p>
          <w:p w14:paraId="222660A5" w14:textId="032ED24A" w:rsidR="00857533" w:rsidRPr="00DF42AA" w:rsidRDefault="00000000">
            <w:pPr>
              <w:widowControl/>
              <w:ind w:firstLineChars="200" w:firstLine="480"/>
              <w:rPr>
                <w:rFonts w:asciiTheme="minorEastAsia" w:eastAsiaTheme="minorEastAsia" w:hAnsiTheme="minorEastAsia" w:cstheme="minorEastAsia"/>
                <w:sz w:val="24"/>
              </w:rPr>
            </w:pPr>
            <w:r w:rsidRPr="00DF42AA">
              <w:rPr>
                <w:rFonts w:asciiTheme="minorEastAsia" w:eastAsiaTheme="minorEastAsia" w:hAnsiTheme="minorEastAsia" w:cstheme="minorEastAsia"/>
                <w:sz w:val="24"/>
              </w:rPr>
              <w:t>永赢基金</w:t>
            </w:r>
          </w:p>
          <w:p w14:paraId="57D0D2CF" w14:textId="18AB9CBE" w:rsidR="00931515" w:rsidRPr="00DF42AA" w:rsidRDefault="00581C71">
            <w:pPr>
              <w:widowControl/>
              <w:ind w:firstLineChars="200" w:firstLine="480"/>
              <w:rPr>
                <w:rFonts w:asciiTheme="minorEastAsia" w:eastAsiaTheme="minorEastAsia" w:hAnsiTheme="minorEastAsia" w:cstheme="minorEastAsia" w:hint="eastAsia"/>
                <w:sz w:val="24"/>
              </w:rPr>
            </w:pPr>
            <w:r w:rsidRPr="00DF42AA">
              <w:rPr>
                <w:rFonts w:asciiTheme="minorEastAsia" w:eastAsiaTheme="minorEastAsia" w:hAnsiTheme="minorEastAsia" w:cstheme="minorEastAsia"/>
                <w:sz w:val="24"/>
              </w:rPr>
              <w:t>中金资管</w:t>
            </w:r>
            <w:r>
              <w:rPr>
                <w:rFonts w:asciiTheme="minorEastAsia" w:eastAsiaTheme="minorEastAsia" w:hAnsiTheme="minorEastAsia" w:cstheme="minorEastAsia" w:hint="eastAsia"/>
                <w:sz w:val="24"/>
              </w:rPr>
              <w:t>、</w:t>
            </w:r>
            <w:r w:rsidR="00A9018A" w:rsidRPr="00DF42AA">
              <w:rPr>
                <w:rFonts w:asciiTheme="minorEastAsia" w:eastAsiaTheme="minorEastAsia" w:hAnsiTheme="minorEastAsia" w:cstheme="minorEastAsia"/>
                <w:sz w:val="24"/>
              </w:rPr>
              <w:t>诺德基金</w:t>
            </w:r>
            <w:r w:rsidR="00453995">
              <w:rPr>
                <w:rFonts w:asciiTheme="minorEastAsia" w:eastAsiaTheme="minorEastAsia" w:hAnsiTheme="minorEastAsia" w:cstheme="minorEastAsia" w:hint="eastAsia"/>
                <w:sz w:val="24"/>
              </w:rPr>
              <w:t>、</w:t>
            </w:r>
            <w:r w:rsidR="00A9018A" w:rsidRPr="00DF42AA">
              <w:rPr>
                <w:rFonts w:asciiTheme="minorEastAsia" w:eastAsiaTheme="minorEastAsia" w:hAnsiTheme="minorEastAsia" w:cstheme="minorEastAsia"/>
                <w:sz w:val="24"/>
              </w:rPr>
              <w:t>聚鸣投资</w:t>
            </w:r>
            <w:r w:rsidR="00453995">
              <w:rPr>
                <w:rFonts w:asciiTheme="minorEastAsia" w:eastAsiaTheme="minorEastAsia" w:hAnsiTheme="minorEastAsia" w:cstheme="minorEastAsia" w:hint="eastAsia"/>
                <w:sz w:val="24"/>
              </w:rPr>
              <w:t>、</w:t>
            </w:r>
            <w:r w:rsidR="00A9018A" w:rsidRPr="00DF42AA">
              <w:rPr>
                <w:rFonts w:asciiTheme="minorEastAsia" w:eastAsiaTheme="minorEastAsia" w:hAnsiTheme="minorEastAsia" w:cstheme="minorEastAsia"/>
                <w:sz w:val="24"/>
              </w:rPr>
              <w:t>景林资产</w:t>
            </w:r>
            <w:r w:rsidR="00453995">
              <w:rPr>
                <w:rFonts w:asciiTheme="minorEastAsia" w:eastAsiaTheme="minorEastAsia" w:hAnsiTheme="minorEastAsia" w:cstheme="minorEastAsia" w:hint="eastAsia"/>
                <w:sz w:val="24"/>
              </w:rPr>
              <w:t>、</w:t>
            </w:r>
            <w:r w:rsidR="00DF42AA" w:rsidRPr="00DF42AA">
              <w:rPr>
                <w:rFonts w:asciiTheme="minorEastAsia" w:eastAsiaTheme="minorEastAsia" w:hAnsiTheme="minorEastAsia" w:cstheme="minorEastAsia"/>
                <w:sz w:val="24"/>
              </w:rPr>
              <w:t>混沌投资</w:t>
            </w:r>
          </w:p>
          <w:p w14:paraId="02F4AC80" w14:textId="4E31F15F" w:rsidR="00857533" w:rsidRPr="00DF42AA" w:rsidRDefault="00000000">
            <w:pPr>
              <w:widowControl/>
              <w:ind w:firstLineChars="200" w:firstLine="480"/>
              <w:rPr>
                <w:rFonts w:asciiTheme="minorEastAsia" w:eastAsiaTheme="minorEastAsia" w:hAnsiTheme="minorEastAsia" w:cstheme="minorEastAsia" w:hint="eastAsia"/>
                <w:sz w:val="24"/>
              </w:rPr>
            </w:pPr>
            <w:r w:rsidRPr="00DF42AA">
              <w:rPr>
                <w:rFonts w:asciiTheme="minorEastAsia" w:eastAsiaTheme="minorEastAsia" w:hAnsiTheme="minorEastAsia" w:cstheme="minorEastAsia" w:hint="eastAsia"/>
                <w:sz w:val="24"/>
              </w:rPr>
              <w:t>中邮证券</w:t>
            </w:r>
            <w:r w:rsidR="00931515" w:rsidRPr="00DF42AA">
              <w:rPr>
                <w:rFonts w:asciiTheme="minorEastAsia" w:eastAsiaTheme="minorEastAsia" w:hAnsiTheme="minorEastAsia" w:cstheme="minorEastAsia" w:hint="eastAsia"/>
                <w:sz w:val="24"/>
              </w:rPr>
              <w:t>、</w:t>
            </w:r>
            <w:r w:rsidRPr="00DF42AA">
              <w:rPr>
                <w:rFonts w:asciiTheme="minorEastAsia" w:eastAsiaTheme="minorEastAsia" w:hAnsiTheme="minorEastAsia" w:cstheme="minorEastAsia"/>
                <w:sz w:val="24"/>
              </w:rPr>
              <w:t>国海富兰克林</w:t>
            </w:r>
          </w:p>
          <w:p w14:paraId="2800B1C3" w14:textId="6D05B4CE" w:rsidR="00857533" w:rsidRPr="00DF42AA" w:rsidRDefault="00000000">
            <w:pPr>
              <w:widowControl/>
              <w:ind w:firstLineChars="200" w:firstLine="480"/>
              <w:rPr>
                <w:rFonts w:asciiTheme="minorEastAsia" w:eastAsiaTheme="minorEastAsia" w:hAnsiTheme="minorEastAsia" w:cstheme="minorEastAsia" w:hint="eastAsia"/>
                <w:sz w:val="24"/>
              </w:rPr>
            </w:pPr>
            <w:r w:rsidRPr="00DF42AA">
              <w:rPr>
                <w:rFonts w:asciiTheme="minorEastAsia" w:eastAsiaTheme="minorEastAsia" w:hAnsiTheme="minorEastAsia" w:cstheme="minorEastAsia"/>
                <w:sz w:val="24"/>
              </w:rPr>
              <w:t>诺德基金</w:t>
            </w:r>
          </w:p>
          <w:p w14:paraId="0F67A214" w14:textId="0EF6473D" w:rsidR="00857533" w:rsidRPr="00DF42AA" w:rsidRDefault="00000000">
            <w:pPr>
              <w:widowControl/>
              <w:ind w:firstLineChars="200" w:firstLine="480"/>
              <w:rPr>
                <w:rFonts w:asciiTheme="minorEastAsia" w:eastAsiaTheme="minorEastAsia" w:hAnsiTheme="minorEastAsia" w:cstheme="minorEastAsia" w:hint="eastAsia"/>
                <w:sz w:val="24"/>
              </w:rPr>
            </w:pPr>
            <w:r w:rsidRPr="00DF42AA">
              <w:rPr>
                <w:rFonts w:asciiTheme="minorEastAsia" w:eastAsiaTheme="minorEastAsia" w:hAnsiTheme="minorEastAsia" w:cstheme="minorEastAsia"/>
                <w:sz w:val="24"/>
              </w:rPr>
              <w:t>申万菱信</w:t>
            </w:r>
          </w:p>
          <w:p w14:paraId="1D3C9ABD" w14:textId="5C072F59" w:rsidR="00857533" w:rsidRPr="00DF42AA" w:rsidRDefault="00000000">
            <w:pPr>
              <w:widowControl/>
              <w:ind w:firstLineChars="200" w:firstLine="480"/>
              <w:rPr>
                <w:rFonts w:asciiTheme="minorEastAsia" w:eastAsiaTheme="minorEastAsia" w:hAnsiTheme="minorEastAsia" w:cstheme="minorEastAsia" w:hint="eastAsia"/>
                <w:sz w:val="24"/>
              </w:rPr>
            </w:pPr>
            <w:r w:rsidRPr="00DF42AA">
              <w:rPr>
                <w:rFonts w:asciiTheme="minorEastAsia" w:eastAsiaTheme="minorEastAsia" w:hAnsiTheme="minorEastAsia" w:cstheme="minorEastAsia"/>
                <w:sz w:val="24"/>
              </w:rPr>
              <w:t>国海</w:t>
            </w:r>
            <w:r w:rsidRPr="00DF42AA">
              <w:rPr>
                <w:rFonts w:asciiTheme="minorEastAsia" w:eastAsiaTheme="minorEastAsia" w:hAnsiTheme="minorEastAsia" w:cstheme="minorEastAsia" w:hint="eastAsia"/>
                <w:sz w:val="24"/>
              </w:rPr>
              <w:t>证券</w:t>
            </w:r>
            <w:r w:rsidR="00931515" w:rsidRPr="00DF42AA">
              <w:rPr>
                <w:rFonts w:asciiTheme="minorEastAsia" w:eastAsiaTheme="minorEastAsia" w:hAnsiTheme="minorEastAsia" w:cstheme="minorEastAsia" w:hint="eastAsia"/>
                <w:sz w:val="24"/>
              </w:rPr>
              <w:t>、</w:t>
            </w:r>
            <w:r w:rsidRPr="00DF42AA">
              <w:rPr>
                <w:rFonts w:asciiTheme="minorEastAsia" w:eastAsiaTheme="minorEastAsia" w:hAnsiTheme="minorEastAsia" w:cstheme="minorEastAsia" w:hint="eastAsia"/>
                <w:sz w:val="24"/>
              </w:rPr>
              <w:t>国寿养老</w:t>
            </w:r>
            <w:r w:rsidR="00931515" w:rsidRPr="00DF42AA">
              <w:rPr>
                <w:rFonts w:asciiTheme="minorEastAsia" w:eastAsiaTheme="minorEastAsia" w:hAnsiTheme="minorEastAsia" w:cstheme="minorEastAsia" w:hint="eastAsia"/>
                <w:sz w:val="24"/>
              </w:rPr>
              <w:t>、</w:t>
            </w:r>
            <w:r w:rsidRPr="00DF42AA">
              <w:rPr>
                <w:rFonts w:asciiTheme="minorEastAsia" w:eastAsiaTheme="minorEastAsia" w:hAnsiTheme="minorEastAsia" w:cstheme="minorEastAsia" w:hint="eastAsia"/>
                <w:sz w:val="24"/>
              </w:rPr>
              <w:t>国盛证券</w:t>
            </w:r>
            <w:r w:rsidR="00931515" w:rsidRPr="00DF42AA">
              <w:rPr>
                <w:rFonts w:asciiTheme="minorEastAsia" w:eastAsiaTheme="minorEastAsia" w:hAnsiTheme="minorEastAsia" w:cstheme="minorEastAsia" w:hint="eastAsia"/>
                <w:sz w:val="24"/>
              </w:rPr>
              <w:t>、</w:t>
            </w:r>
            <w:r w:rsidRPr="00DF42AA">
              <w:rPr>
                <w:rFonts w:asciiTheme="minorEastAsia" w:eastAsiaTheme="minorEastAsia" w:hAnsiTheme="minorEastAsia" w:cstheme="minorEastAsia" w:hint="eastAsia"/>
                <w:sz w:val="24"/>
              </w:rPr>
              <w:t>季胜投资</w:t>
            </w:r>
            <w:r w:rsidR="00931515" w:rsidRPr="00DF42AA">
              <w:rPr>
                <w:rFonts w:asciiTheme="minorEastAsia" w:eastAsiaTheme="minorEastAsia" w:hAnsiTheme="minorEastAsia" w:cstheme="minorEastAsia" w:hint="eastAsia"/>
                <w:sz w:val="24"/>
              </w:rPr>
              <w:t>、</w:t>
            </w:r>
            <w:r w:rsidRPr="00DF42AA">
              <w:rPr>
                <w:rFonts w:asciiTheme="minorEastAsia" w:eastAsiaTheme="minorEastAsia" w:hAnsiTheme="minorEastAsia" w:cstheme="minorEastAsia" w:hint="eastAsia"/>
                <w:sz w:val="24"/>
              </w:rPr>
              <w:t>禧弘资产</w:t>
            </w:r>
            <w:r w:rsidR="00A9018A" w:rsidRPr="00DF42AA">
              <w:rPr>
                <w:rFonts w:asciiTheme="minorEastAsia" w:eastAsiaTheme="minorEastAsia" w:hAnsiTheme="minorEastAsia" w:cstheme="minorEastAsia" w:hint="eastAsia"/>
                <w:sz w:val="24"/>
              </w:rPr>
              <w:t>、</w:t>
            </w:r>
            <w:r w:rsidR="00A9018A" w:rsidRPr="00DF42AA">
              <w:rPr>
                <w:rFonts w:asciiTheme="minorEastAsia" w:eastAsiaTheme="minorEastAsia" w:hAnsiTheme="minorEastAsia" w:cstheme="minorEastAsia"/>
                <w:sz w:val="24"/>
              </w:rPr>
              <w:t>添</w:t>
            </w:r>
            <w:proofErr w:type="gramStart"/>
            <w:r w:rsidR="00A9018A" w:rsidRPr="00DF42AA">
              <w:rPr>
                <w:rFonts w:asciiTheme="minorEastAsia" w:eastAsiaTheme="minorEastAsia" w:hAnsiTheme="minorEastAsia" w:cstheme="minorEastAsia"/>
                <w:sz w:val="24"/>
              </w:rPr>
              <w:t>櫃</w:t>
            </w:r>
            <w:proofErr w:type="gramEnd"/>
            <w:r w:rsidR="00A9018A" w:rsidRPr="00DF42AA">
              <w:rPr>
                <w:rFonts w:asciiTheme="minorEastAsia" w:eastAsiaTheme="minorEastAsia" w:hAnsiTheme="minorEastAsia" w:cstheme="minorEastAsia"/>
                <w:sz w:val="24"/>
              </w:rPr>
              <w:t>投资</w:t>
            </w:r>
          </w:p>
          <w:p w14:paraId="0EC0AC30" w14:textId="7D0FD10A" w:rsidR="00857533" w:rsidRPr="00DF42AA" w:rsidRDefault="00000000">
            <w:pPr>
              <w:widowControl/>
              <w:ind w:firstLineChars="200" w:firstLine="480"/>
              <w:rPr>
                <w:rFonts w:asciiTheme="minorEastAsia" w:eastAsiaTheme="minorEastAsia" w:hAnsiTheme="minorEastAsia" w:cstheme="minorEastAsia" w:hint="eastAsia"/>
                <w:sz w:val="24"/>
              </w:rPr>
            </w:pPr>
            <w:r w:rsidRPr="00DF42AA">
              <w:rPr>
                <w:rFonts w:asciiTheme="minorEastAsia" w:eastAsiaTheme="minorEastAsia" w:hAnsiTheme="minorEastAsia" w:cstheme="minorEastAsia"/>
                <w:sz w:val="24"/>
              </w:rPr>
              <w:t>国投证券</w:t>
            </w:r>
            <w:r w:rsidR="00453995">
              <w:rPr>
                <w:rFonts w:asciiTheme="minorEastAsia" w:eastAsiaTheme="minorEastAsia" w:hAnsiTheme="minorEastAsia" w:cstheme="minorEastAsia" w:hint="eastAsia"/>
                <w:sz w:val="24"/>
              </w:rPr>
              <w:t>、</w:t>
            </w:r>
            <w:r w:rsidRPr="00DF42AA">
              <w:rPr>
                <w:rFonts w:asciiTheme="minorEastAsia" w:eastAsiaTheme="minorEastAsia" w:hAnsiTheme="minorEastAsia" w:cstheme="minorEastAsia"/>
                <w:sz w:val="24"/>
              </w:rPr>
              <w:t>东北</w:t>
            </w:r>
            <w:r w:rsidRPr="00DF42AA">
              <w:rPr>
                <w:rFonts w:asciiTheme="minorEastAsia" w:eastAsiaTheme="minorEastAsia" w:hAnsiTheme="minorEastAsia" w:cstheme="minorEastAsia" w:hint="eastAsia"/>
                <w:sz w:val="24"/>
              </w:rPr>
              <w:t>证券</w:t>
            </w:r>
            <w:r w:rsidR="00453995">
              <w:rPr>
                <w:rFonts w:asciiTheme="minorEastAsia" w:eastAsiaTheme="minorEastAsia" w:hAnsiTheme="minorEastAsia" w:cstheme="minorEastAsia" w:hint="eastAsia"/>
                <w:sz w:val="24"/>
              </w:rPr>
              <w:t>、</w:t>
            </w:r>
            <w:r w:rsidRPr="00DF42AA">
              <w:rPr>
                <w:rFonts w:asciiTheme="minorEastAsia" w:eastAsiaTheme="minorEastAsia" w:hAnsiTheme="minorEastAsia" w:cstheme="minorEastAsia" w:hint="eastAsia"/>
                <w:sz w:val="24"/>
              </w:rPr>
              <w:t>睿亿投资</w:t>
            </w:r>
            <w:r w:rsidR="00453995">
              <w:rPr>
                <w:rFonts w:asciiTheme="minorEastAsia" w:eastAsiaTheme="minorEastAsia" w:hAnsiTheme="minorEastAsia" w:cstheme="minorEastAsia" w:hint="eastAsia"/>
                <w:sz w:val="24"/>
              </w:rPr>
              <w:t>、</w:t>
            </w:r>
            <w:r w:rsidRPr="00DF42AA">
              <w:rPr>
                <w:rFonts w:asciiTheme="minorEastAsia" w:eastAsiaTheme="minorEastAsia" w:hAnsiTheme="minorEastAsia" w:cstheme="minorEastAsia" w:hint="eastAsia"/>
                <w:sz w:val="24"/>
              </w:rPr>
              <w:t>昀启投资</w:t>
            </w:r>
            <w:r w:rsidR="00453995">
              <w:rPr>
                <w:rFonts w:asciiTheme="minorEastAsia" w:eastAsiaTheme="minorEastAsia" w:hAnsiTheme="minorEastAsia" w:cstheme="minorEastAsia" w:hint="eastAsia"/>
                <w:sz w:val="24"/>
              </w:rPr>
              <w:t>、</w:t>
            </w:r>
            <w:r w:rsidRPr="00DF42AA">
              <w:rPr>
                <w:rFonts w:asciiTheme="minorEastAsia" w:eastAsiaTheme="minorEastAsia" w:hAnsiTheme="minorEastAsia" w:cstheme="minorEastAsia"/>
                <w:sz w:val="24"/>
              </w:rPr>
              <w:t>方正</w:t>
            </w:r>
            <w:r w:rsidRPr="00DF42AA">
              <w:rPr>
                <w:rFonts w:asciiTheme="minorEastAsia" w:eastAsiaTheme="minorEastAsia" w:hAnsiTheme="minorEastAsia" w:cstheme="minorEastAsia" w:hint="eastAsia"/>
                <w:sz w:val="24"/>
              </w:rPr>
              <w:t>证券</w:t>
            </w:r>
          </w:p>
          <w:p w14:paraId="0ACCE92A" w14:textId="77777777" w:rsidR="00581C71" w:rsidRDefault="00E27220" w:rsidP="00453995">
            <w:pPr>
              <w:widowControl/>
              <w:ind w:firstLineChars="200" w:firstLine="480"/>
              <w:rPr>
                <w:rFonts w:asciiTheme="minorEastAsia" w:eastAsiaTheme="minorEastAsia" w:hAnsiTheme="minorEastAsia" w:cstheme="minorEastAsia"/>
                <w:sz w:val="24"/>
              </w:rPr>
            </w:pPr>
            <w:r w:rsidRPr="00DF42AA">
              <w:rPr>
                <w:rFonts w:asciiTheme="minorEastAsia" w:eastAsiaTheme="minorEastAsia" w:hAnsiTheme="minorEastAsia" w:cstheme="minorEastAsia"/>
                <w:sz w:val="24"/>
              </w:rPr>
              <w:t>景顺长城基金</w:t>
            </w:r>
          </w:p>
          <w:p w14:paraId="1F6852B2" w14:textId="77777777" w:rsidR="00581C71" w:rsidRDefault="00E27220" w:rsidP="00453995">
            <w:pPr>
              <w:widowControl/>
              <w:ind w:firstLineChars="200" w:firstLine="480"/>
              <w:rPr>
                <w:rFonts w:asciiTheme="minorEastAsia" w:eastAsiaTheme="minorEastAsia" w:hAnsiTheme="minorEastAsia" w:cstheme="minorEastAsia"/>
                <w:sz w:val="24"/>
              </w:rPr>
            </w:pPr>
            <w:r w:rsidRPr="00DF42AA">
              <w:rPr>
                <w:rFonts w:asciiTheme="minorEastAsia" w:eastAsiaTheme="minorEastAsia" w:hAnsiTheme="minorEastAsia" w:cstheme="minorEastAsia" w:hint="eastAsia"/>
                <w:sz w:val="24"/>
              </w:rPr>
              <w:t>信达澳亚</w:t>
            </w:r>
          </w:p>
          <w:p w14:paraId="7487E913" w14:textId="77777777" w:rsidR="00581C71" w:rsidRDefault="00E27220" w:rsidP="00453995">
            <w:pPr>
              <w:widowControl/>
              <w:ind w:firstLineChars="200" w:firstLine="480"/>
              <w:rPr>
                <w:rFonts w:asciiTheme="minorEastAsia" w:eastAsiaTheme="minorEastAsia" w:hAnsiTheme="minorEastAsia" w:cstheme="minorEastAsia"/>
                <w:sz w:val="24"/>
              </w:rPr>
            </w:pPr>
            <w:r w:rsidRPr="00DF42AA">
              <w:rPr>
                <w:rFonts w:asciiTheme="minorEastAsia" w:eastAsiaTheme="minorEastAsia" w:hAnsiTheme="minorEastAsia" w:cstheme="minorEastAsia" w:hint="eastAsia"/>
                <w:sz w:val="24"/>
              </w:rPr>
              <w:t>大成基金</w:t>
            </w:r>
          </w:p>
          <w:p w14:paraId="03800683" w14:textId="77777777" w:rsidR="00581C71" w:rsidRDefault="00E27220" w:rsidP="00453995">
            <w:pPr>
              <w:widowControl/>
              <w:ind w:firstLineChars="200" w:firstLine="480"/>
              <w:rPr>
                <w:rFonts w:asciiTheme="minorEastAsia" w:eastAsiaTheme="minorEastAsia" w:hAnsiTheme="minorEastAsia" w:cstheme="minorEastAsia"/>
                <w:sz w:val="24"/>
              </w:rPr>
            </w:pPr>
            <w:r w:rsidRPr="00DF42AA">
              <w:rPr>
                <w:rFonts w:asciiTheme="minorEastAsia" w:eastAsiaTheme="minorEastAsia" w:hAnsiTheme="minorEastAsia" w:cstheme="minorEastAsia" w:hint="eastAsia"/>
                <w:sz w:val="24"/>
              </w:rPr>
              <w:t>博普资产</w:t>
            </w:r>
          </w:p>
          <w:p w14:paraId="277E21D4" w14:textId="76CF2309" w:rsidR="00453995" w:rsidRDefault="00E27220" w:rsidP="00453995">
            <w:pPr>
              <w:widowControl/>
              <w:ind w:firstLineChars="200" w:firstLine="480"/>
              <w:rPr>
                <w:rFonts w:asciiTheme="minorEastAsia" w:eastAsiaTheme="minorEastAsia" w:hAnsiTheme="minorEastAsia" w:cstheme="minorEastAsia"/>
                <w:sz w:val="24"/>
              </w:rPr>
            </w:pPr>
            <w:r w:rsidRPr="00DF42AA">
              <w:rPr>
                <w:rFonts w:asciiTheme="minorEastAsia" w:eastAsiaTheme="minorEastAsia" w:hAnsiTheme="minorEastAsia" w:cstheme="minorEastAsia" w:hint="eastAsia"/>
                <w:sz w:val="24"/>
              </w:rPr>
              <w:t>海港人寿</w:t>
            </w:r>
          </w:p>
          <w:p w14:paraId="10D9F723" w14:textId="6998D707" w:rsidR="00857533" w:rsidRDefault="00000000" w:rsidP="00453995">
            <w:pPr>
              <w:widowControl/>
              <w:ind w:firstLineChars="200" w:firstLine="482"/>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b/>
                <w:bCs/>
                <w:sz w:val="24"/>
              </w:rPr>
              <w:t>部分会议参会者无法签署调研承诺函，但在交流活动中，我公司严格遵守相关规定，保证信息披露真实、准确、及时、公平，没有发生未公开重大信息泄露等情况。</w:t>
            </w:r>
          </w:p>
        </w:tc>
      </w:tr>
      <w:tr w:rsidR="00857533" w14:paraId="25EC4431" w14:textId="77777777">
        <w:trPr>
          <w:trHeight w:val="598"/>
          <w:jc w:val="center"/>
        </w:trPr>
        <w:tc>
          <w:tcPr>
            <w:tcW w:w="1769" w:type="dxa"/>
            <w:vAlign w:val="center"/>
          </w:tcPr>
          <w:p w14:paraId="0C8125C4" w14:textId="77777777" w:rsidR="00857533" w:rsidRDefault="00000000">
            <w:pPr>
              <w:spacing w:line="360" w:lineRule="auto"/>
              <w:jc w:val="center"/>
              <w:rPr>
                <w:rFonts w:asciiTheme="minorEastAsia" w:eastAsiaTheme="minorEastAsia" w:hAnsiTheme="minorEastAsia" w:cstheme="minorEastAsia" w:hint="eastAsia"/>
                <w:b/>
                <w:bCs/>
                <w:iCs/>
                <w:color w:val="000000"/>
                <w:sz w:val="24"/>
              </w:rPr>
            </w:pPr>
            <w:r>
              <w:rPr>
                <w:rFonts w:asciiTheme="minorEastAsia" w:eastAsiaTheme="minorEastAsia" w:hAnsiTheme="minorEastAsia" w:cstheme="minorEastAsia" w:hint="eastAsia"/>
                <w:b/>
                <w:bCs/>
                <w:iCs/>
                <w:color w:val="000000"/>
                <w:sz w:val="24"/>
              </w:rPr>
              <w:t>时间及地点</w:t>
            </w:r>
          </w:p>
        </w:tc>
        <w:tc>
          <w:tcPr>
            <w:tcW w:w="8564" w:type="dxa"/>
            <w:vAlign w:val="center"/>
          </w:tcPr>
          <w:p w14:paraId="685EC094" w14:textId="77777777" w:rsidR="00857533" w:rsidRDefault="00000000">
            <w:pPr>
              <w:spacing w:line="360" w:lineRule="auto"/>
              <w:rPr>
                <w:rFonts w:asciiTheme="minorEastAsia" w:eastAsiaTheme="minorEastAsia" w:hAnsiTheme="minorEastAsia" w:cstheme="minorEastAsia" w:hint="eastAsia"/>
                <w:bCs/>
                <w:iCs/>
                <w:color w:val="000000"/>
                <w:sz w:val="24"/>
              </w:rPr>
            </w:pPr>
            <w:r>
              <w:rPr>
                <w:rFonts w:asciiTheme="minorEastAsia" w:eastAsiaTheme="minorEastAsia" w:hAnsiTheme="minorEastAsia" w:cstheme="minorEastAsia" w:hint="eastAsia"/>
                <w:bCs/>
                <w:iCs/>
                <w:color w:val="000000"/>
                <w:sz w:val="24"/>
              </w:rPr>
              <w:t>7月27日（上海）10:30-11:30、</w:t>
            </w:r>
            <w:r>
              <w:rPr>
                <w:rFonts w:asciiTheme="minorEastAsia" w:eastAsiaTheme="minorEastAsia" w:hAnsiTheme="minorEastAsia" w:cstheme="minorEastAsia"/>
                <w:bCs/>
                <w:iCs/>
                <w:color w:val="000000"/>
                <w:sz w:val="24"/>
              </w:rPr>
              <w:t>13:30-14:30</w:t>
            </w:r>
            <w:r>
              <w:rPr>
                <w:rFonts w:asciiTheme="minorEastAsia" w:eastAsiaTheme="minorEastAsia" w:hAnsiTheme="minorEastAsia" w:cstheme="minorEastAsia" w:hint="eastAsia"/>
                <w:bCs/>
                <w:iCs/>
                <w:color w:val="000000"/>
                <w:sz w:val="24"/>
              </w:rPr>
              <w:t>、</w:t>
            </w:r>
            <w:r>
              <w:rPr>
                <w:rFonts w:asciiTheme="minorEastAsia" w:eastAsiaTheme="minorEastAsia" w:hAnsiTheme="minorEastAsia" w:cstheme="minorEastAsia"/>
                <w:bCs/>
                <w:iCs/>
                <w:color w:val="000000"/>
                <w:sz w:val="24"/>
              </w:rPr>
              <w:t>14:30-15:30</w:t>
            </w:r>
            <w:r>
              <w:rPr>
                <w:rFonts w:asciiTheme="minorEastAsia" w:eastAsiaTheme="minorEastAsia" w:hAnsiTheme="minorEastAsia" w:cstheme="minorEastAsia" w:hint="eastAsia"/>
                <w:bCs/>
                <w:iCs/>
                <w:color w:val="000000"/>
                <w:sz w:val="24"/>
              </w:rPr>
              <w:t>、</w:t>
            </w:r>
            <w:r>
              <w:rPr>
                <w:rFonts w:asciiTheme="minorEastAsia" w:eastAsiaTheme="minorEastAsia" w:hAnsiTheme="minorEastAsia" w:cstheme="minorEastAsia"/>
                <w:bCs/>
                <w:iCs/>
                <w:color w:val="000000"/>
                <w:sz w:val="24"/>
              </w:rPr>
              <w:t>16:00-17:00</w:t>
            </w:r>
            <w:r>
              <w:rPr>
                <w:rFonts w:asciiTheme="minorEastAsia" w:eastAsiaTheme="minorEastAsia" w:hAnsiTheme="minorEastAsia" w:cstheme="minorEastAsia" w:hint="eastAsia"/>
                <w:bCs/>
                <w:iCs/>
                <w:color w:val="000000"/>
                <w:sz w:val="24"/>
              </w:rPr>
              <w:t>、</w:t>
            </w:r>
            <w:r>
              <w:rPr>
                <w:rFonts w:asciiTheme="minorEastAsia" w:eastAsiaTheme="minorEastAsia" w:hAnsiTheme="minorEastAsia" w:cstheme="minorEastAsia"/>
                <w:bCs/>
                <w:iCs/>
                <w:color w:val="000000"/>
                <w:sz w:val="24"/>
              </w:rPr>
              <w:t>18:00-</w:t>
            </w:r>
            <w:r>
              <w:rPr>
                <w:rFonts w:asciiTheme="minorEastAsia" w:eastAsiaTheme="minorEastAsia" w:hAnsiTheme="minorEastAsia" w:cstheme="minorEastAsia" w:hint="eastAsia"/>
                <w:bCs/>
                <w:iCs/>
                <w:color w:val="000000"/>
                <w:sz w:val="24"/>
              </w:rPr>
              <w:t>19</w:t>
            </w:r>
            <w:r>
              <w:rPr>
                <w:rFonts w:asciiTheme="minorEastAsia" w:eastAsiaTheme="minorEastAsia" w:hAnsiTheme="minorEastAsia" w:cstheme="minorEastAsia"/>
                <w:bCs/>
                <w:iCs/>
                <w:color w:val="000000"/>
                <w:sz w:val="24"/>
              </w:rPr>
              <w:t>:00</w:t>
            </w:r>
          </w:p>
          <w:p w14:paraId="5E70F772" w14:textId="77777777" w:rsidR="00857533" w:rsidRDefault="00000000">
            <w:pPr>
              <w:spacing w:line="360" w:lineRule="auto"/>
              <w:rPr>
                <w:rFonts w:asciiTheme="minorEastAsia" w:eastAsiaTheme="minorEastAsia" w:hAnsiTheme="minorEastAsia" w:cstheme="minorEastAsia" w:hint="eastAsia"/>
                <w:bCs/>
                <w:iCs/>
                <w:color w:val="000000"/>
                <w:sz w:val="24"/>
              </w:rPr>
            </w:pPr>
            <w:r>
              <w:rPr>
                <w:rFonts w:asciiTheme="minorEastAsia" w:eastAsiaTheme="minorEastAsia" w:hAnsiTheme="minorEastAsia" w:cstheme="minorEastAsia" w:hint="eastAsia"/>
                <w:bCs/>
                <w:iCs/>
                <w:color w:val="000000"/>
                <w:sz w:val="24"/>
              </w:rPr>
              <w:t>7月28日（上海）</w:t>
            </w:r>
            <w:r>
              <w:rPr>
                <w:rFonts w:asciiTheme="minorEastAsia" w:eastAsiaTheme="minorEastAsia" w:hAnsiTheme="minorEastAsia" w:cstheme="minorEastAsia"/>
                <w:bCs/>
                <w:iCs/>
                <w:color w:val="000000"/>
                <w:sz w:val="24"/>
              </w:rPr>
              <w:t>10:00-11:00</w:t>
            </w:r>
            <w:r>
              <w:rPr>
                <w:rFonts w:asciiTheme="minorEastAsia" w:eastAsiaTheme="minorEastAsia" w:hAnsiTheme="minorEastAsia" w:cstheme="minorEastAsia" w:hint="eastAsia"/>
                <w:bCs/>
                <w:iCs/>
                <w:color w:val="000000"/>
                <w:sz w:val="24"/>
              </w:rPr>
              <w:t>、</w:t>
            </w:r>
            <w:r>
              <w:rPr>
                <w:rFonts w:asciiTheme="minorEastAsia" w:eastAsiaTheme="minorEastAsia" w:hAnsiTheme="minorEastAsia" w:cstheme="minorEastAsia"/>
                <w:bCs/>
                <w:iCs/>
                <w:color w:val="000000"/>
                <w:sz w:val="24"/>
              </w:rPr>
              <w:t>15:00-16:00</w:t>
            </w:r>
            <w:r>
              <w:rPr>
                <w:rFonts w:asciiTheme="minorEastAsia" w:eastAsiaTheme="minorEastAsia" w:hAnsiTheme="minorEastAsia" w:cstheme="minorEastAsia" w:hint="eastAsia"/>
                <w:bCs/>
                <w:iCs/>
                <w:color w:val="000000"/>
                <w:sz w:val="24"/>
              </w:rPr>
              <w:t>、</w:t>
            </w:r>
            <w:r>
              <w:rPr>
                <w:rFonts w:asciiTheme="minorEastAsia" w:eastAsiaTheme="minorEastAsia" w:hAnsiTheme="minorEastAsia" w:cstheme="minorEastAsia"/>
                <w:bCs/>
                <w:iCs/>
                <w:color w:val="000000"/>
                <w:sz w:val="24"/>
              </w:rPr>
              <w:t>16:30-17:30</w:t>
            </w:r>
          </w:p>
          <w:p w14:paraId="06E7672B" w14:textId="77777777" w:rsidR="00857533" w:rsidRDefault="00000000">
            <w:pPr>
              <w:spacing w:line="360" w:lineRule="auto"/>
              <w:rPr>
                <w:rFonts w:asciiTheme="minorEastAsia" w:eastAsiaTheme="minorEastAsia" w:hAnsiTheme="minorEastAsia" w:cstheme="minorEastAsia" w:hint="eastAsia"/>
                <w:bCs/>
                <w:iCs/>
                <w:color w:val="000000"/>
                <w:sz w:val="24"/>
              </w:rPr>
            </w:pPr>
            <w:r>
              <w:rPr>
                <w:rFonts w:asciiTheme="minorEastAsia" w:eastAsiaTheme="minorEastAsia" w:hAnsiTheme="minorEastAsia" w:cstheme="minorEastAsia" w:hint="eastAsia"/>
                <w:bCs/>
                <w:iCs/>
                <w:color w:val="000000"/>
                <w:sz w:val="24"/>
              </w:rPr>
              <w:t>7月29日（嘉兴沃尔德）09:30-11:00、15:00-16:30</w:t>
            </w:r>
          </w:p>
          <w:p w14:paraId="33BF29C6" w14:textId="37DCF2BD" w:rsidR="00857533" w:rsidRDefault="00000000">
            <w:pPr>
              <w:spacing w:line="360" w:lineRule="auto"/>
              <w:rPr>
                <w:rFonts w:asciiTheme="minorEastAsia" w:eastAsiaTheme="minorEastAsia" w:hAnsiTheme="minorEastAsia" w:cstheme="minorEastAsia" w:hint="eastAsia"/>
                <w:bCs/>
                <w:iCs/>
                <w:color w:val="000000"/>
                <w:sz w:val="24"/>
              </w:rPr>
            </w:pPr>
            <w:r>
              <w:rPr>
                <w:rFonts w:asciiTheme="minorEastAsia" w:eastAsiaTheme="minorEastAsia" w:hAnsiTheme="minorEastAsia" w:cstheme="minorEastAsia" w:hint="eastAsia"/>
                <w:bCs/>
                <w:iCs/>
                <w:color w:val="000000"/>
                <w:sz w:val="24"/>
              </w:rPr>
              <w:t>7月30日（深圳）9:00-10:00、10:30-11:30、13:30-14:30</w:t>
            </w:r>
            <w:r w:rsidR="00E27220">
              <w:rPr>
                <w:rFonts w:asciiTheme="minorEastAsia" w:eastAsiaTheme="minorEastAsia" w:hAnsiTheme="minorEastAsia" w:cstheme="minorEastAsia" w:hint="eastAsia"/>
                <w:bCs/>
                <w:iCs/>
                <w:color w:val="000000"/>
                <w:sz w:val="24"/>
              </w:rPr>
              <w:t>、</w:t>
            </w:r>
            <w:r>
              <w:rPr>
                <w:rFonts w:asciiTheme="minorEastAsia" w:eastAsiaTheme="minorEastAsia" w:hAnsiTheme="minorEastAsia" w:cstheme="minorEastAsia" w:hint="eastAsia"/>
                <w:bCs/>
                <w:iCs/>
                <w:color w:val="000000"/>
                <w:sz w:val="24"/>
              </w:rPr>
              <w:t>15:00-16:00、16:30-17:30</w:t>
            </w:r>
          </w:p>
        </w:tc>
      </w:tr>
      <w:tr w:rsidR="00857533" w14:paraId="1D82CB2A" w14:textId="77777777">
        <w:trPr>
          <w:trHeight w:val="798"/>
          <w:jc w:val="center"/>
        </w:trPr>
        <w:tc>
          <w:tcPr>
            <w:tcW w:w="1769" w:type="dxa"/>
            <w:vAlign w:val="center"/>
          </w:tcPr>
          <w:p w14:paraId="7400E03F" w14:textId="77777777" w:rsidR="00857533" w:rsidRDefault="00000000">
            <w:pPr>
              <w:snapToGrid w:val="0"/>
              <w:jc w:val="center"/>
              <w:rPr>
                <w:rFonts w:asciiTheme="minorEastAsia" w:eastAsiaTheme="minorEastAsia" w:hAnsiTheme="minorEastAsia" w:cstheme="minorEastAsia" w:hint="eastAsia"/>
                <w:b/>
                <w:bCs/>
                <w:iCs/>
                <w:color w:val="000000"/>
                <w:sz w:val="24"/>
              </w:rPr>
            </w:pPr>
            <w:r>
              <w:rPr>
                <w:rFonts w:asciiTheme="minorEastAsia" w:eastAsiaTheme="minorEastAsia" w:hAnsiTheme="minorEastAsia" w:cstheme="minorEastAsia" w:hint="eastAsia"/>
                <w:b/>
                <w:bCs/>
                <w:iCs/>
                <w:color w:val="000000"/>
                <w:sz w:val="24"/>
              </w:rPr>
              <w:t>上市公司接待人员姓名</w:t>
            </w:r>
          </w:p>
        </w:tc>
        <w:tc>
          <w:tcPr>
            <w:tcW w:w="8564" w:type="dxa"/>
            <w:vAlign w:val="center"/>
          </w:tcPr>
          <w:p w14:paraId="5C2463DF" w14:textId="77777777" w:rsidR="00857533" w:rsidRDefault="00000000">
            <w:pPr>
              <w:spacing w:line="360" w:lineRule="auto"/>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sz w:val="24"/>
              </w:rPr>
              <w:t>副总经理、董事会秘书：陈焕超</w:t>
            </w:r>
          </w:p>
          <w:p w14:paraId="14C32583" w14:textId="77777777" w:rsidR="00857533" w:rsidRDefault="00000000">
            <w:pPr>
              <w:spacing w:line="360" w:lineRule="auto"/>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sz w:val="24"/>
              </w:rPr>
              <w:t>证券事务代表/IR：沈李思</w:t>
            </w:r>
          </w:p>
        </w:tc>
      </w:tr>
      <w:tr w:rsidR="00857533" w14:paraId="703F602D" w14:textId="77777777">
        <w:trPr>
          <w:trHeight w:val="552"/>
          <w:jc w:val="center"/>
        </w:trPr>
        <w:tc>
          <w:tcPr>
            <w:tcW w:w="1769" w:type="dxa"/>
            <w:vAlign w:val="center"/>
          </w:tcPr>
          <w:p w14:paraId="3DB8C30E" w14:textId="77777777" w:rsidR="00857533" w:rsidRDefault="00000000">
            <w:pPr>
              <w:spacing w:line="360" w:lineRule="auto"/>
              <w:rPr>
                <w:rFonts w:asciiTheme="minorEastAsia" w:eastAsiaTheme="minorEastAsia" w:hAnsiTheme="minorEastAsia" w:cstheme="minorEastAsia" w:hint="eastAsia"/>
                <w:b/>
                <w:bCs/>
                <w:szCs w:val="21"/>
              </w:rPr>
            </w:pPr>
            <w:r>
              <w:rPr>
                <w:rFonts w:asciiTheme="minorEastAsia" w:eastAsiaTheme="minorEastAsia" w:hAnsiTheme="minorEastAsia" w:cstheme="minorEastAsia" w:hint="eastAsia"/>
                <w:b/>
                <w:bCs/>
                <w:sz w:val="24"/>
              </w:rPr>
              <w:t>投资者关系活动主要内容介</w:t>
            </w:r>
            <w:r>
              <w:rPr>
                <w:rFonts w:asciiTheme="minorEastAsia" w:eastAsiaTheme="minorEastAsia" w:hAnsiTheme="minorEastAsia" w:cstheme="minorEastAsia" w:hint="eastAsia"/>
                <w:b/>
                <w:bCs/>
                <w:sz w:val="24"/>
              </w:rPr>
              <w:lastRenderedPageBreak/>
              <w:t>绍</w:t>
            </w:r>
          </w:p>
        </w:tc>
        <w:tc>
          <w:tcPr>
            <w:tcW w:w="8564" w:type="dxa"/>
            <w:vAlign w:val="center"/>
          </w:tcPr>
          <w:p w14:paraId="0B7FA919" w14:textId="77777777" w:rsidR="00857533" w:rsidRDefault="00000000">
            <w:pPr>
              <w:spacing w:line="360" w:lineRule="auto"/>
              <w:ind w:firstLineChars="200" w:firstLine="482"/>
              <w:rPr>
                <w:rFonts w:ascii="宋体" w:hAnsi="宋体" w:hint="eastAsia"/>
                <w:b/>
                <w:bCs/>
                <w:sz w:val="24"/>
                <w:shd w:val="clear" w:color="auto" w:fill="FFFFFF"/>
              </w:rPr>
            </w:pPr>
            <w:bookmarkStart w:id="0" w:name="OLE_LINK2"/>
            <w:r>
              <w:rPr>
                <w:rFonts w:ascii="宋体" w:hAnsi="宋体" w:hint="eastAsia"/>
                <w:b/>
                <w:bCs/>
                <w:sz w:val="24"/>
                <w:shd w:val="clear" w:color="auto" w:fill="FFFFFF"/>
              </w:rPr>
              <w:lastRenderedPageBreak/>
              <w:t>风险提示：</w:t>
            </w:r>
          </w:p>
          <w:p w14:paraId="3B86EB90" w14:textId="77777777" w:rsidR="00857533" w:rsidRDefault="00000000">
            <w:pPr>
              <w:spacing w:line="360" w:lineRule="auto"/>
              <w:ind w:firstLineChars="200" w:firstLine="482"/>
              <w:rPr>
                <w:rFonts w:ascii="宋体" w:hAnsi="宋体" w:hint="eastAsia"/>
                <w:b/>
                <w:bCs/>
                <w:sz w:val="24"/>
                <w:shd w:val="clear" w:color="auto" w:fill="FFFFFF"/>
              </w:rPr>
            </w:pPr>
            <w:r>
              <w:rPr>
                <w:rFonts w:ascii="宋体" w:hAnsi="宋体" w:hint="eastAsia"/>
                <w:b/>
                <w:bCs/>
                <w:sz w:val="24"/>
                <w:shd w:val="clear" w:color="auto" w:fill="FFFFFF"/>
              </w:rPr>
              <w:t>1、</w:t>
            </w:r>
            <w:r>
              <w:rPr>
                <w:rFonts w:ascii="宋体" w:hAnsi="宋体"/>
                <w:b/>
                <w:bCs/>
                <w:sz w:val="24"/>
                <w:shd w:val="clear" w:color="auto" w:fill="FFFFFF"/>
              </w:rPr>
              <w:t>新产品、新项目从技术研发到产业化过程中将可能遇到技术研发进度缓</w:t>
            </w:r>
            <w:r>
              <w:rPr>
                <w:rFonts w:ascii="宋体" w:hAnsi="宋体"/>
                <w:b/>
                <w:bCs/>
                <w:sz w:val="24"/>
                <w:shd w:val="clear" w:color="auto" w:fill="FFFFFF"/>
              </w:rPr>
              <w:lastRenderedPageBreak/>
              <w:t>慢、技术及产品发展趋势判断失误以及技术成果转化不力等不确定性因素；同时需要在技术研发、工艺完善和设备选型方面进行大规模投资，以及后续市场开拓会面临较大的不确定性或者下游市场需求不及预期，无法如期为公司带来预期的收益，对公司的发展产生不利影响。特此郑重提醒广大投资者防范公司相关新业务的投资风险！</w:t>
            </w:r>
          </w:p>
          <w:p w14:paraId="4207D817" w14:textId="77777777" w:rsidR="00857533" w:rsidRDefault="00000000">
            <w:pPr>
              <w:spacing w:line="360" w:lineRule="auto"/>
              <w:ind w:firstLineChars="200" w:firstLine="482"/>
              <w:rPr>
                <w:rFonts w:ascii="宋体" w:hAnsi="宋体" w:hint="eastAsia"/>
                <w:b/>
                <w:bCs/>
                <w:sz w:val="24"/>
                <w:shd w:val="clear" w:color="auto" w:fill="FFFFFF"/>
              </w:rPr>
            </w:pPr>
            <w:r>
              <w:rPr>
                <w:rFonts w:ascii="宋体" w:hAnsi="宋体" w:hint="eastAsia"/>
                <w:b/>
                <w:bCs/>
                <w:sz w:val="24"/>
                <w:shd w:val="clear" w:color="auto" w:fill="FFFFFF"/>
              </w:rPr>
              <w:t>2、</w:t>
            </w:r>
            <w:r>
              <w:rPr>
                <w:rFonts w:ascii="宋体" w:hAnsi="宋体"/>
                <w:b/>
                <w:bCs/>
                <w:sz w:val="24"/>
                <w:shd w:val="clear" w:color="auto" w:fill="FFFFFF"/>
              </w:rPr>
              <w:t>如涉及对行业预测/判断、公司发展战略和经营计划等相关内容，不能视作公司或公司管理层对行业、公司发展或业绩的承诺和保证，敬请广大投资者注意投资风险！</w:t>
            </w:r>
          </w:p>
          <w:p w14:paraId="186C3CAC" w14:textId="77777777" w:rsidR="00857533" w:rsidRDefault="00000000">
            <w:pPr>
              <w:spacing w:line="360" w:lineRule="auto"/>
              <w:ind w:firstLineChars="200" w:firstLine="482"/>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b/>
                <w:bCs/>
                <w:sz w:val="24"/>
                <w:shd w:val="clear" w:color="auto" w:fill="FFFFFF"/>
              </w:rPr>
              <w:t>Q:CVD钻石声学振膜</w:t>
            </w:r>
            <w:r>
              <w:rPr>
                <w:rFonts w:asciiTheme="minorEastAsia" w:eastAsiaTheme="minorEastAsia" w:hAnsiTheme="minorEastAsia" w:cstheme="minorEastAsia" w:hint="eastAsia"/>
                <w:b/>
                <w:bCs/>
                <w:sz w:val="24"/>
                <w:shd w:val="clear" w:color="auto" w:fill="FFFFFF"/>
              </w:rPr>
              <w:t>产品的市场竞争格局及公司竞争优势？</w:t>
            </w:r>
          </w:p>
          <w:p w14:paraId="3903FE35" w14:textId="77777777" w:rsidR="00857533"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（1）市场竞争格局</w:t>
            </w:r>
          </w:p>
          <w:p w14:paraId="056842B6" w14:textId="77777777" w:rsidR="00857533"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CVD钻石声学振膜作为高端声学振膜的新兴材料品类，涉及材料科学、精密制造、结构设计与声学工程的系统性课题，行业进入壁垒较高。已知国外的戴比尔斯集团旗下的元素六公司（Element Six）较公司早实现该产品的产业化，主要用于国外的高端车型。当前国内主要参与者较少，公司是国内率先实现车规级CVD钻石声学振膜产业化落地的企业。</w:t>
            </w:r>
          </w:p>
          <w:p w14:paraId="7A2DC400" w14:textId="77777777" w:rsidR="00857533"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（2）公司竞争优势</w:t>
            </w:r>
          </w:p>
          <w:p w14:paraId="2312EDB0" w14:textId="77777777" w:rsidR="00857533"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公司形成“产品+技术服务”的整体解决方案能力，技术体系覆盖金刚石材料生长、振膜匹配、精密装配与声学调校等全链条关键环节，已取得发明专利1项、实用新型专利2项、外观设计专利2项。</w:t>
            </w:r>
          </w:p>
          <w:p w14:paraId="39C66D76" w14:textId="77777777" w:rsidR="00857533"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公司CVD钻石声学振膜产品建立从微波生长、激光切割、产品检验等环节的标准化作业流程，各环节均配备严格的生产管理规范，2026年4月伴随国内自主品牌量产新能源乘用车首次搭载公司CVD钻石声学振膜产品，在量产车型搭载、车规级品质认证方面具有先发优势。</w:t>
            </w:r>
          </w:p>
          <w:p w14:paraId="6F1E06C5" w14:textId="77777777" w:rsidR="00857533"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公司CVD钻石声学振膜荣获“2025年声学楼20周年创新奖”，公司钻石振膜高端音频综合解决方案荣获“2026中国国际音频产业大会（GAS）消费电子科创优秀案例”，凭借出色的产品性能和声学表现得到业内认可，初步建立了品牌知名度和市场影响力。</w:t>
            </w:r>
          </w:p>
          <w:p w14:paraId="1D23C03B" w14:textId="77777777" w:rsidR="00857533" w:rsidRDefault="00000000">
            <w:pPr>
              <w:spacing w:line="360" w:lineRule="auto"/>
              <w:ind w:firstLineChars="200" w:firstLine="482"/>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b/>
                <w:bCs/>
                <w:sz w:val="24"/>
                <w:shd w:val="clear" w:color="auto" w:fill="FFFFFF"/>
              </w:rPr>
              <w:t>Q:金刚石微钻/钻针产品的市场竞争格局及公司竞争优势？</w:t>
            </w:r>
          </w:p>
          <w:p w14:paraId="4460463C" w14:textId="77777777" w:rsidR="00857533"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（1）市场竞争格局</w:t>
            </w:r>
          </w:p>
          <w:p w14:paraId="7A313372" w14:textId="77777777" w:rsidR="00857533"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lastRenderedPageBreak/>
              <w:t>公司金刚石微钻主要应用于半导体设备零部件的加工领域，竞争对手主要系日本佑能等海外企业。国际品牌过去长期占据竞争优势，公司凭借在超硬刀具的深厚积累，在国外市场成功进入韩国头部客户，在国内市场实现国产进口替代。</w:t>
            </w:r>
          </w:p>
          <w:p w14:paraId="1F8C7E50" w14:textId="77777777" w:rsidR="00857533"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在PCB钻针领域，全球PCB钻针市场主要系硬质合金钻针，公司较早开发金刚石微钻（俗称钻针）拓展此领域，已与多家PCB厂商进行持续优化及验证工作，已经取得很多突破性进展。在现有客户进行的产品验证阶段，公司对同行业可比公司产品进行了检索与比对，截至目前，尚未发现与公司产品处于同等验证阶段的同行业可比产品。</w:t>
            </w:r>
          </w:p>
          <w:p w14:paraId="10F7A6F6" w14:textId="77777777" w:rsidR="00857533"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（2）公司竞争优势</w:t>
            </w:r>
          </w:p>
          <w:p w14:paraId="1BAE341A" w14:textId="77777777" w:rsidR="00857533"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金刚石微钻具有更优的使用寿命及加工效率，钻尖为整体金刚石材质，耐磨性更高；刃口采用磨削工艺，刃口更锋利；钻尖角特殊设计，孔位精度更精准；加工孔壁光洁度高、孔径一致性好。</w:t>
            </w:r>
          </w:p>
          <w:p w14:paraId="24094379" w14:textId="77777777" w:rsidR="00857533"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公司作为国内超硬刀具行业的领先企业，长期专注于高端超硬刀具的研发、生产及销售，拥有“超硬材料激光微纳米精密加工技术”“超薄金刚石片、复合片精密研磨及镜面抛光技术”等六大核心技术，覆盖材料研发、工艺设计、关键设备研制等全产业链环节，构筑了坚实的技术壁垒。</w:t>
            </w:r>
          </w:p>
          <w:p w14:paraId="5BE4B1BB" w14:textId="77777777" w:rsidR="00857533"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公司已经建立成熟的生产线，自主开发关键生产设备，已形成系列化的产品，在产品开发、下游客户等方面已领先国内同行业公司。</w:t>
            </w:r>
          </w:p>
          <w:p w14:paraId="41F9CFF5" w14:textId="77777777" w:rsidR="00857533" w:rsidRDefault="00000000">
            <w:pPr>
              <w:spacing w:line="360" w:lineRule="auto"/>
              <w:ind w:firstLineChars="200" w:firstLine="482"/>
              <w:rPr>
                <w:rFonts w:asciiTheme="minorEastAsia" w:eastAsiaTheme="minorEastAsia" w:hAnsiTheme="minorEastAsia" w:cstheme="minorEastAsia" w:hint="eastAsia"/>
                <w:b/>
                <w:bCs/>
                <w:sz w:val="24"/>
                <w:shd w:val="clear" w:color="auto" w:fill="FFFFFF"/>
              </w:rPr>
            </w:pPr>
            <w:r>
              <w:rPr>
                <w:rFonts w:asciiTheme="minorEastAsia" w:eastAsiaTheme="minorEastAsia" w:hAnsiTheme="minorEastAsia" w:cstheme="minorEastAsia" w:hint="eastAsia"/>
                <w:b/>
                <w:bCs/>
                <w:sz w:val="24"/>
                <w:shd w:val="clear" w:color="auto" w:fill="FFFFFF"/>
              </w:rPr>
              <w:t>Q:公司金刚石功能材料业务在散热方面的研发及应用进展情况？</w:t>
            </w:r>
          </w:p>
          <w:p w14:paraId="27ABCF89" w14:textId="77777777" w:rsidR="00857533"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根据公司的发展战略和经营计划，将金刚石散热确立为中长期的战略级重大研发方向，争取与部分下游领先企业达成业务合作，推进金刚石散热从实验室研发走向工程化验证，从技术合作走向订单落地，为公司长远发展积蓄势能、抢占先机。</w:t>
            </w:r>
          </w:p>
          <w:p w14:paraId="054572F8" w14:textId="77777777" w:rsidR="00857533"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公司围绕硅/碳化硅/硅基PCD基金刚石衬底、多晶/单晶金刚石衬底、金刚石铜/铝等复合材料等进行产品研发，专注GPU、CPU、高功率器件、射频器件、激光器等领域的应用研究及产业化工作。</w:t>
            </w:r>
          </w:p>
          <w:p w14:paraId="54585069" w14:textId="77777777" w:rsidR="00857533"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（1）硅/碳化硅/硅基PCD基金刚石衬底方面</w:t>
            </w:r>
          </w:p>
          <w:p w14:paraId="5B11AE73" w14:textId="77777777" w:rsidR="00857533"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面向半导体晶圆应用的复合衬底解决方案，通过CVD技术在硅、碳化硅或硅基PCD晶圆表面沉积金刚石层，兼具硅、碳化硅或硅基PCD的半导体兼容性与金</w:t>
            </w:r>
            <w:r>
              <w:rPr>
                <w:rFonts w:asciiTheme="minorEastAsia" w:eastAsiaTheme="minorEastAsia" w:hAnsiTheme="minorEastAsia" w:cstheme="minorEastAsia" w:hint="eastAsia"/>
                <w:sz w:val="24"/>
                <w:shd w:val="clear" w:color="auto" w:fill="FFFFFF"/>
              </w:rPr>
              <w:lastRenderedPageBreak/>
              <w:t>刚石材料的高热导性。</w:t>
            </w:r>
          </w:p>
          <w:p w14:paraId="505E579B" w14:textId="77777777" w:rsidR="00857533"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公司依靠自主研发的大腔室热丝CVD设备，成功研发出高平整度的硅、碳化硅或硅基PCD基金刚石衬底，最大尺寸320mm*320mm，兼容直径50mm-300mm的主流晶圆尺寸；金刚石膜厚可调，总厚度偏差（TTV）小于20μm。目前已向中国台湾等地的客户交付部分产品，并积极配合客户要求进行产品的开发工作，整体进展在快速推进中。</w:t>
            </w:r>
          </w:p>
          <w:p w14:paraId="4E53A961" w14:textId="77777777" w:rsidR="00857533"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sz w:val="24"/>
                <w:shd w:val="clear" w:color="auto" w:fill="FFFFFF"/>
              </w:rPr>
              <w:t>公司依靠自主研发及合作开发的MPCVD设备，已能成功制备直径100mm以内的硅基、碳化硅基和硅基PCD基的复合CVD金刚石衬底，并在精密加工后向部分客户交付验证，已经取得较好的验证结果。</w:t>
            </w:r>
          </w:p>
          <w:p w14:paraId="7A95C06E" w14:textId="77777777" w:rsidR="00857533"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（2）多晶/单晶金刚石衬底</w:t>
            </w:r>
          </w:p>
          <w:p w14:paraId="5E044621" w14:textId="77777777" w:rsidR="00857533"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通过微波、热丝、直流等CVD技术制备单晶/多晶金刚石热沉片，凭借高热导率与电绝缘特性，可高效降低器件热点温度并导出热量。</w:t>
            </w:r>
          </w:p>
          <w:p w14:paraId="650337BA" w14:textId="77777777" w:rsidR="00857533"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公司开发出适用于直接键合的超平整金刚石衬底，多晶最大直径300mm，单晶最大尺寸60*60mm；总厚度偏差（TTV）小于2μm；粗糙度（Ra）：多晶小于1nm、单晶小于0.5nm。</w:t>
            </w:r>
          </w:p>
          <w:p w14:paraId="477DCF4F" w14:textId="77777777" w:rsidR="00857533"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目前公司主要围绕芯片近结散热方向，向手机芯片、GPU、CPU等海内外知名客户提供产品并进行验证，在部分验证节点已达到预期效果。</w:t>
            </w:r>
          </w:p>
          <w:p w14:paraId="4086E364" w14:textId="77777777" w:rsidR="00857533"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（3）金刚石铜/铝复合材料</w:t>
            </w:r>
          </w:p>
          <w:p w14:paraId="11CE3711" w14:textId="77777777" w:rsidR="00857533"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金刚石与铜、铝复合而成高性能热管理材料，兼具金刚石高热导率与金属易连接或轻量化特征，为高功率、轻量化场景提供高性价比的散热解决方案，具备以下特点：</w:t>
            </w:r>
          </w:p>
          <w:p w14:paraId="2F234272" w14:textId="77777777" w:rsidR="00857533"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轻量化优势：密度低；热膨胀系数：匹配半导体器件、减少热应力导致失效风险；良好加工性：适配复杂结构设计；高性价比：经济适配更大批量场景。</w:t>
            </w:r>
          </w:p>
          <w:p w14:paraId="76B8DCE3" w14:textId="77777777" w:rsidR="00857533"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目前公司主要围绕冷板散热，公司已开发出金刚石铜产品交付给下游冷板客户进行验证。</w:t>
            </w:r>
          </w:p>
          <w:p w14:paraId="4B33C526" w14:textId="77777777" w:rsidR="00857533"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截至目前，虽然公司金刚石散热相关业务在技术研发方面已取得阶段性较好进展，已实现小部分营业收入，但该业务目前占公司总体营业收入比例较小，最终产品能否在客户验证成功具有一定的不确定性，距离规模化收入尚有较大差距，预计对2026年度营业收入贡献有限。敬请广大投资者客观认识该业务的产</w:t>
            </w:r>
            <w:r>
              <w:rPr>
                <w:rFonts w:asciiTheme="minorEastAsia" w:eastAsiaTheme="minorEastAsia" w:hAnsiTheme="minorEastAsia" w:cstheme="minorEastAsia" w:hint="eastAsia"/>
                <w:sz w:val="24"/>
                <w:shd w:val="clear" w:color="auto" w:fill="FFFFFF"/>
              </w:rPr>
              <w:lastRenderedPageBreak/>
              <w:t>业化进程，注意投资风险。2026年下半年，公司依据对客户推进进度的预判，已启动产能扩充工作，为后续订单落地做好前瞻性准备。</w:t>
            </w:r>
            <w:bookmarkEnd w:id="0"/>
          </w:p>
        </w:tc>
      </w:tr>
      <w:tr w:rsidR="00857533" w14:paraId="2019380A" w14:textId="77777777">
        <w:trPr>
          <w:trHeight w:val="240"/>
          <w:jc w:val="center"/>
        </w:trPr>
        <w:tc>
          <w:tcPr>
            <w:tcW w:w="1769" w:type="dxa"/>
            <w:vAlign w:val="center"/>
          </w:tcPr>
          <w:p w14:paraId="4A598D04" w14:textId="77777777" w:rsidR="00857533" w:rsidRDefault="00000000">
            <w:pPr>
              <w:spacing w:line="360" w:lineRule="auto"/>
              <w:jc w:val="center"/>
              <w:rPr>
                <w:rFonts w:asciiTheme="minorEastAsia" w:eastAsiaTheme="minorEastAsia" w:hAnsiTheme="minorEastAsia" w:cstheme="minorEastAsia" w:hint="eastAsia"/>
                <w:b/>
                <w:bCs/>
                <w:iCs/>
                <w:color w:val="000000"/>
                <w:sz w:val="24"/>
              </w:rPr>
            </w:pPr>
            <w:r>
              <w:rPr>
                <w:rFonts w:asciiTheme="minorEastAsia" w:eastAsiaTheme="minorEastAsia" w:hAnsiTheme="minorEastAsia" w:cstheme="minorEastAsia" w:hint="eastAsia"/>
                <w:b/>
                <w:bCs/>
                <w:iCs/>
                <w:color w:val="000000"/>
                <w:sz w:val="24"/>
              </w:rPr>
              <w:lastRenderedPageBreak/>
              <w:t>附件清单</w:t>
            </w:r>
          </w:p>
        </w:tc>
        <w:tc>
          <w:tcPr>
            <w:tcW w:w="8564" w:type="dxa"/>
            <w:vAlign w:val="center"/>
          </w:tcPr>
          <w:p w14:paraId="6883B73B" w14:textId="77777777" w:rsidR="00857533" w:rsidRDefault="00000000">
            <w:pPr>
              <w:spacing w:line="360" w:lineRule="auto"/>
              <w:rPr>
                <w:rFonts w:asciiTheme="minorEastAsia" w:eastAsiaTheme="minorEastAsia" w:hAnsiTheme="minorEastAsia" w:cstheme="minorEastAsia" w:hint="eastAsia"/>
                <w:bCs/>
                <w:iCs/>
                <w:color w:val="000000"/>
                <w:sz w:val="24"/>
              </w:rPr>
            </w:pPr>
            <w:r>
              <w:rPr>
                <w:rFonts w:asciiTheme="minorEastAsia" w:eastAsiaTheme="minorEastAsia" w:hAnsiTheme="minorEastAsia" w:cstheme="minorEastAsia" w:hint="eastAsia"/>
                <w:bCs/>
                <w:iCs/>
                <w:color w:val="000000"/>
                <w:sz w:val="24"/>
              </w:rPr>
              <w:t>无</w:t>
            </w:r>
          </w:p>
        </w:tc>
      </w:tr>
      <w:tr w:rsidR="00857533" w14:paraId="6CC0F8CD" w14:textId="77777777">
        <w:trPr>
          <w:trHeight w:val="332"/>
          <w:jc w:val="center"/>
        </w:trPr>
        <w:tc>
          <w:tcPr>
            <w:tcW w:w="1769" w:type="dxa"/>
            <w:vAlign w:val="center"/>
          </w:tcPr>
          <w:p w14:paraId="028796CD" w14:textId="77777777" w:rsidR="00857533" w:rsidRDefault="00000000">
            <w:pPr>
              <w:spacing w:line="360" w:lineRule="auto"/>
              <w:jc w:val="center"/>
              <w:rPr>
                <w:rFonts w:asciiTheme="minorEastAsia" w:eastAsiaTheme="minorEastAsia" w:hAnsiTheme="minorEastAsia" w:cstheme="minorEastAsia" w:hint="eastAsia"/>
                <w:b/>
                <w:bCs/>
                <w:iCs/>
                <w:color w:val="000000"/>
                <w:sz w:val="24"/>
              </w:rPr>
            </w:pPr>
            <w:r>
              <w:rPr>
                <w:rFonts w:asciiTheme="minorEastAsia" w:eastAsiaTheme="minorEastAsia" w:hAnsiTheme="minorEastAsia" w:cstheme="minorEastAsia" w:hint="eastAsia"/>
                <w:b/>
                <w:bCs/>
                <w:iCs/>
                <w:color w:val="000000"/>
                <w:sz w:val="24"/>
              </w:rPr>
              <w:t>日期</w:t>
            </w:r>
          </w:p>
        </w:tc>
        <w:tc>
          <w:tcPr>
            <w:tcW w:w="8564" w:type="dxa"/>
            <w:vAlign w:val="center"/>
          </w:tcPr>
          <w:p w14:paraId="26B0EEAC" w14:textId="77777777" w:rsidR="00857533" w:rsidRDefault="00000000">
            <w:pPr>
              <w:spacing w:line="360" w:lineRule="auto"/>
              <w:rPr>
                <w:rFonts w:asciiTheme="minorEastAsia" w:eastAsiaTheme="minorEastAsia" w:hAnsiTheme="minorEastAsia" w:cstheme="minorEastAsia" w:hint="eastAsia"/>
                <w:bCs/>
                <w:iCs/>
                <w:color w:val="000000"/>
                <w:sz w:val="24"/>
              </w:rPr>
            </w:pPr>
            <w:r>
              <w:rPr>
                <w:rFonts w:asciiTheme="minorEastAsia" w:eastAsiaTheme="minorEastAsia" w:hAnsiTheme="minorEastAsia" w:cstheme="minorEastAsia" w:hint="eastAsia"/>
                <w:bCs/>
                <w:iCs/>
                <w:color w:val="000000"/>
                <w:sz w:val="24"/>
              </w:rPr>
              <w:t>2026年8月3日</w:t>
            </w:r>
          </w:p>
        </w:tc>
      </w:tr>
    </w:tbl>
    <w:p w14:paraId="4215C9C8" w14:textId="77777777" w:rsidR="00857533" w:rsidRDefault="00857533"/>
    <w:sectPr w:rsidR="00857533">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CFB53" w14:textId="77777777" w:rsidR="00C14634" w:rsidRDefault="00C14634" w:rsidP="00C94EE0">
      <w:r>
        <w:separator/>
      </w:r>
    </w:p>
  </w:endnote>
  <w:endnote w:type="continuationSeparator" w:id="0">
    <w:p w14:paraId="47AE8C74" w14:textId="77777777" w:rsidR="00C14634" w:rsidRDefault="00C14634" w:rsidP="00C94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CIDFont+F10">
    <w:altName w:val="宋体"/>
    <w:charset w:val="00"/>
    <w:family w:val="roman"/>
    <w:pitch w:val="default"/>
    <w:sig w:usb0="00000000" w:usb1="00000000" w:usb2="00000000"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EADD3" w14:textId="77777777" w:rsidR="00C14634" w:rsidRDefault="00C14634" w:rsidP="00C94EE0">
      <w:r>
        <w:separator/>
      </w:r>
    </w:p>
  </w:footnote>
  <w:footnote w:type="continuationSeparator" w:id="0">
    <w:p w14:paraId="0F785247" w14:textId="77777777" w:rsidR="00C14634" w:rsidRDefault="00C14634" w:rsidP="00C94E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TA0MDYwNWQzMjZiNmY1ODE0NzBlNmYzZDQ3Yzc4ODQifQ=="/>
  </w:docVars>
  <w:rsids>
    <w:rsidRoot w:val="00060AC3"/>
    <w:rsid w:val="00002D60"/>
    <w:rsid w:val="00003558"/>
    <w:rsid w:val="00007D4E"/>
    <w:rsid w:val="0001551B"/>
    <w:rsid w:val="0001655B"/>
    <w:rsid w:val="0001719A"/>
    <w:rsid w:val="00020043"/>
    <w:rsid w:val="00021632"/>
    <w:rsid w:val="00021A9C"/>
    <w:rsid w:val="00023649"/>
    <w:rsid w:val="000257B8"/>
    <w:rsid w:val="000261E2"/>
    <w:rsid w:val="00026E7F"/>
    <w:rsid w:val="00027284"/>
    <w:rsid w:val="000276C5"/>
    <w:rsid w:val="0003089F"/>
    <w:rsid w:val="00030D7F"/>
    <w:rsid w:val="00031567"/>
    <w:rsid w:val="00033506"/>
    <w:rsid w:val="000354F5"/>
    <w:rsid w:val="00035E04"/>
    <w:rsid w:val="0003780D"/>
    <w:rsid w:val="00037AEC"/>
    <w:rsid w:val="00037F36"/>
    <w:rsid w:val="000400C7"/>
    <w:rsid w:val="00040CCC"/>
    <w:rsid w:val="00042C1B"/>
    <w:rsid w:val="00042E10"/>
    <w:rsid w:val="00044BE0"/>
    <w:rsid w:val="00047AD6"/>
    <w:rsid w:val="00050C44"/>
    <w:rsid w:val="000518B8"/>
    <w:rsid w:val="00051A5A"/>
    <w:rsid w:val="0005268B"/>
    <w:rsid w:val="00053516"/>
    <w:rsid w:val="00054561"/>
    <w:rsid w:val="0005520C"/>
    <w:rsid w:val="000555C2"/>
    <w:rsid w:val="00060AC3"/>
    <w:rsid w:val="00060D23"/>
    <w:rsid w:val="00061650"/>
    <w:rsid w:val="00062338"/>
    <w:rsid w:val="000655AC"/>
    <w:rsid w:val="00065DB6"/>
    <w:rsid w:val="00067AF3"/>
    <w:rsid w:val="00067FC0"/>
    <w:rsid w:val="00071A74"/>
    <w:rsid w:val="00071DA2"/>
    <w:rsid w:val="00074850"/>
    <w:rsid w:val="000757FC"/>
    <w:rsid w:val="00075DD4"/>
    <w:rsid w:val="00076D92"/>
    <w:rsid w:val="00076EA1"/>
    <w:rsid w:val="000774D4"/>
    <w:rsid w:val="000779A9"/>
    <w:rsid w:val="000828EF"/>
    <w:rsid w:val="0008390A"/>
    <w:rsid w:val="00083A3E"/>
    <w:rsid w:val="00084599"/>
    <w:rsid w:val="00084961"/>
    <w:rsid w:val="00085E0A"/>
    <w:rsid w:val="0008761C"/>
    <w:rsid w:val="00091BE7"/>
    <w:rsid w:val="00091DC2"/>
    <w:rsid w:val="0009269B"/>
    <w:rsid w:val="0009298B"/>
    <w:rsid w:val="00094034"/>
    <w:rsid w:val="000947E6"/>
    <w:rsid w:val="00094952"/>
    <w:rsid w:val="00095430"/>
    <w:rsid w:val="000962B2"/>
    <w:rsid w:val="000A0ECE"/>
    <w:rsid w:val="000A66C9"/>
    <w:rsid w:val="000B0166"/>
    <w:rsid w:val="000B274D"/>
    <w:rsid w:val="000B3331"/>
    <w:rsid w:val="000B419D"/>
    <w:rsid w:val="000B56F6"/>
    <w:rsid w:val="000B5881"/>
    <w:rsid w:val="000B63C2"/>
    <w:rsid w:val="000B664E"/>
    <w:rsid w:val="000C056A"/>
    <w:rsid w:val="000C1843"/>
    <w:rsid w:val="000C546F"/>
    <w:rsid w:val="000C6489"/>
    <w:rsid w:val="000C75BD"/>
    <w:rsid w:val="000D3B43"/>
    <w:rsid w:val="000D695E"/>
    <w:rsid w:val="000D6E45"/>
    <w:rsid w:val="000D714C"/>
    <w:rsid w:val="000D7CB9"/>
    <w:rsid w:val="000E0F9E"/>
    <w:rsid w:val="000E3586"/>
    <w:rsid w:val="000E534E"/>
    <w:rsid w:val="000E67C1"/>
    <w:rsid w:val="000F11FC"/>
    <w:rsid w:val="000F1410"/>
    <w:rsid w:val="000F2953"/>
    <w:rsid w:val="000F3177"/>
    <w:rsid w:val="000F5346"/>
    <w:rsid w:val="000F5CC3"/>
    <w:rsid w:val="000F7296"/>
    <w:rsid w:val="000F7FA3"/>
    <w:rsid w:val="00101257"/>
    <w:rsid w:val="00102CBE"/>
    <w:rsid w:val="00104331"/>
    <w:rsid w:val="00104F11"/>
    <w:rsid w:val="001051D5"/>
    <w:rsid w:val="001075E0"/>
    <w:rsid w:val="00111768"/>
    <w:rsid w:val="00111B5B"/>
    <w:rsid w:val="00112D09"/>
    <w:rsid w:val="00113009"/>
    <w:rsid w:val="00114772"/>
    <w:rsid w:val="0011609D"/>
    <w:rsid w:val="00116531"/>
    <w:rsid w:val="00117710"/>
    <w:rsid w:val="001204C8"/>
    <w:rsid w:val="00121215"/>
    <w:rsid w:val="00121332"/>
    <w:rsid w:val="00121388"/>
    <w:rsid w:val="0012142E"/>
    <w:rsid w:val="001227E2"/>
    <w:rsid w:val="00123C13"/>
    <w:rsid w:val="00124D0B"/>
    <w:rsid w:val="001271CE"/>
    <w:rsid w:val="001278EA"/>
    <w:rsid w:val="00130306"/>
    <w:rsid w:val="001305DB"/>
    <w:rsid w:val="00130B7A"/>
    <w:rsid w:val="00132A3A"/>
    <w:rsid w:val="00133A8F"/>
    <w:rsid w:val="00134C99"/>
    <w:rsid w:val="00134E6B"/>
    <w:rsid w:val="00137C15"/>
    <w:rsid w:val="00143006"/>
    <w:rsid w:val="00143E74"/>
    <w:rsid w:val="001451A5"/>
    <w:rsid w:val="00145995"/>
    <w:rsid w:val="00150DF3"/>
    <w:rsid w:val="0015343E"/>
    <w:rsid w:val="00153D8B"/>
    <w:rsid w:val="001549E3"/>
    <w:rsid w:val="00155E3A"/>
    <w:rsid w:val="00160BC2"/>
    <w:rsid w:val="001622FB"/>
    <w:rsid w:val="00162616"/>
    <w:rsid w:val="00163561"/>
    <w:rsid w:val="0016433C"/>
    <w:rsid w:val="00165AE8"/>
    <w:rsid w:val="00165BEF"/>
    <w:rsid w:val="00165F22"/>
    <w:rsid w:val="00166565"/>
    <w:rsid w:val="00166DA4"/>
    <w:rsid w:val="0017082A"/>
    <w:rsid w:val="001723D5"/>
    <w:rsid w:val="00172BEE"/>
    <w:rsid w:val="00172E00"/>
    <w:rsid w:val="00172FAF"/>
    <w:rsid w:val="00174613"/>
    <w:rsid w:val="00177F08"/>
    <w:rsid w:val="0018074F"/>
    <w:rsid w:val="00183A21"/>
    <w:rsid w:val="00185A18"/>
    <w:rsid w:val="00186354"/>
    <w:rsid w:val="00186E7A"/>
    <w:rsid w:val="00190C68"/>
    <w:rsid w:val="001945B9"/>
    <w:rsid w:val="00194708"/>
    <w:rsid w:val="00194F03"/>
    <w:rsid w:val="00195EBA"/>
    <w:rsid w:val="001965D7"/>
    <w:rsid w:val="00197D71"/>
    <w:rsid w:val="001A0401"/>
    <w:rsid w:val="001A1DB1"/>
    <w:rsid w:val="001A4232"/>
    <w:rsid w:val="001A5A99"/>
    <w:rsid w:val="001B0004"/>
    <w:rsid w:val="001B1608"/>
    <w:rsid w:val="001B168B"/>
    <w:rsid w:val="001B34EF"/>
    <w:rsid w:val="001B3627"/>
    <w:rsid w:val="001B4794"/>
    <w:rsid w:val="001B5BC4"/>
    <w:rsid w:val="001B7688"/>
    <w:rsid w:val="001C0711"/>
    <w:rsid w:val="001C2EAE"/>
    <w:rsid w:val="001C5D8B"/>
    <w:rsid w:val="001C69D6"/>
    <w:rsid w:val="001C788B"/>
    <w:rsid w:val="001D1D35"/>
    <w:rsid w:val="001D2605"/>
    <w:rsid w:val="001D5647"/>
    <w:rsid w:val="001D6519"/>
    <w:rsid w:val="001E06C0"/>
    <w:rsid w:val="001E1167"/>
    <w:rsid w:val="001E1334"/>
    <w:rsid w:val="001E21C0"/>
    <w:rsid w:val="001E280B"/>
    <w:rsid w:val="001E508A"/>
    <w:rsid w:val="001E64AE"/>
    <w:rsid w:val="001F04B4"/>
    <w:rsid w:val="001F116F"/>
    <w:rsid w:val="001F1F32"/>
    <w:rsid w:val="001F2E5E"/>
    <w:rsid w:val="001F2E9B"/>
    <w:rsid w:val="001F37E8"/>
    <w:rsid w:val="001F4DDD"/>
    <w:rsid w:val="001F61A7"/>
    <w:rsid w:val="001F63DE"/>
    <w:rsid w:val="001F6D43"/>
    <w:rsid w:val="001F77C6"/>
    <w:rsid w:val="00201C85"/>
    <w:rsid w:val="0020270D"/>
    <w:rsid w:val="002051E6"/>
    <w:rsid w:val="00205661"/>
    <w:rsid w:val="0021094A"/>
    <w:rsid w:val="00211550"/>
    <w:rsid w:val="00216950"/>
    <w:rsid w:val="002179A6"/>
    <w:rsid w:val="00221463"/>
    <w:rsid w:val="002222AC"/>
    <w:rsid w:val="002237E5"/>
    <w:rsid w:val="00223A10"/>
    <w:rsid w:val="00223A23"/>
    <w:rsid w:val="00225D35"/>
    <w:rsid w:val="0022606B"/>
    <w:rsid w:val="00226E31"/>
    <w:rsid w:val="00232675"/>
    <w:rsid w:val="00237A65"/>
    <w:rsid w:val="0024200D"/>
    <w:rsid w:val="002425BC"/>
    <w:rsid w:val="00242730"/>
    <w:rsid w:val="00242BF9"/>
    <w:rsid w:val="0024485F"/>
    <w:rsid w:val="00244D4A"/>
    <w:rsid w:val="00246D7D"/>
    <w:rsid w:val="002470F8"/>
    <w:rsid w:val="00247B5C"/>
    <w:rsid w:val="00253282"/>
    <w:rsid w:val="002544A2"/>
    <w:rsid w:val="0025491B"/>
    <w:rsid w:val="002566F5"/>
    <w:rsid w:val="00256C59"/>
    <w:rsid w:val="00262841"/>
    <w:rsid w:val="002651BB"/>
    <w:rsid w:val="00267B48"/>
    <w:rsid w:val="00267CB3"/>
    <w:rsid w:val="00270070"/>
    <w:rsid w:val="00273D92"/>
    <w:rsid w:val="002809D0"/>
    <w:rsid w:val="002819A1"/>
    <w:rsid w:val="00284098"/>
    <w:rsid w:val="00284576"/>
    <w:rsid w:val="002853DC"/>
    <w:rsid w:val="0029235B"/>
    <w:rsid w:val="00292A5B"/>
    <w:rsid w:val="002A02C2"/>
    <w:rsid w:val="002A2349"/>
    <w:rsid w:val="002A4A79"/>
    <w:rsid w:val="002A6CC6"/>
    <w:rsid w:val="002B0225"/>
    <w:rsid w:val="002B588E"/>
    <w:rsid w:val="002B625A"/>
    <w:rsid w:val="002B779D"/>
    <w:rsid w:val="002B780A"/>
    <w:rsid w:val="002C0A67"/>
    <w:rsid w:val="002C0C38"/>
    <w:rsid w:val="002C4A3A"/>
    <w:rsid w:val="002C5F9C"/>
    <w:rsid w:val="002C7335"/>
    <w:rsid w:val="002D0E97"/>
    <w:rsid w:val="002D1254"/>
    <w:rsid w:val="002D180A"/>
    <w:rsid w:val="002D1CB4"/>
    <w:rsid w:val="002D5545"/>
    <w:rsid w:val="002E0AE8"/>
    <w:rsid w:val="002E30EC"/>
    <w:rsid w:val="002E5AB9"/>
    <w:rsid w:val="002E62E6"/>
    <w:rsid w:val="002F127C"/>
    <w:rsid w:val="002F4498"/>
    <w:rsid w:val="002F56E4"/>
    <w:rsid w:val="002F6890"/>
    <w:rsid w:val="002F7D38"/>
    <w:rsid w:val="0030057D"/>
    <w:rsid w:val="003018C3"/>
    <w:rsid w:val="00302733"/>
    <w:rsid w:val="00302D53"/>
    <w:rsid w:val="00303726"/>
    <w:rsid w:val="00303C8E"/>
    <w:rsid w:val="00303DB5"/>
    <w:rsid w:val="00306752"/>
    <w:rsid w:val="003069B6"/>
    <w:rsid w:val="00307F9C"/>
    <w:rsid w:val="00310DA4"/>
    <w:rsid w:val="00312B7C"/>
    <w:rsid w:val="00315847"/>
    <w:rsid w:val="00317E3D"/>
    <w:rsid w:val="00321FCE"/>
    <w:rsid w:val="00322501"/>
    <w:rsid w:val="00322617"/>
    <w:rsid w:val="00322654"/>
    <w:rsid w:val="003231D4"/>
    <w:rsid w:val="0032358D"/>
    <w:rsid w:val="0032382F"/>
    <w:rsid w:val="003240B1"/>
    <w:rsid w:val="0032448A"/>
    <w:rsid w:val="00325C12"/>
    <w:rsid w:val="003262B6"/>
    <w:rsid w:val="00326A72"/>
    <w:rsid w:val="00326D5C"/>
    <w:rsid w:val="00327AA7"/>
    <w:rsid w:val="00331139"/>
    <w:rsid w:val="00331AE3"/>
    <w:rsid w:val="003332EB"/>
    <w:rsid w:val="00333591"/>
    <w:rsid w:val="00335AD4"/>
    <w:rsid w:val="00335DB4"/>
    <w:rsid w:val="003379D3"/>
    <w:rsid w:val="0034041A"/>
    <w:rsid w:val="00345124"/>
    <w:rsid w:val="003479A6"/>
    <w:rsid w:val="003519EB"/>
    <w:rsid w:val="0035346F"/>
    <w:rsid w:val="00355DC2"/>
    <w:rsid w:val="00356552"/>
    <w:rsid w:val="00357E23"/>
    <w:rsid w:val="00361324"/>
    <w:rsid w:val="00363447"/>
    <w:rsid w:val="003636F7"/>
    <w:rsid w:val="00363FC6"/>
    <w:rsid w:val="003672EC"/>
    <w:rsid w:val="00367E7C"/>
    <w:rsid w:val="00370590"/>
    <w:rsid w:val="003714F4"/>
    <w:rsid w:val="00371524"/>
    <w:rsid w:val="00371551"/>
    <w:rsid w:val="00382083"/>
    <w:rsid w:val="003826E3"/>
    <w:rsid w:val="00383AE4"/>
    <w:rsid w:val="00384850"/>
    <w:rsid w:val="003854A8"/>
    <w:rsid w:val="00391DBF"/>
    <w:rsid w:val="00392715"/>
    <w:rsid w:val="00393888"/>
    <w:rsid w:val="003973D6"/>
    <w:rsid w:val="00397C79"/>
    <w:rsid w:val="003A1D8B"/>
    <w:rsid w:val="003A275B"/>
    <w:rsid w:val="003A2E26"/>
    <w:rsid w:val="003A2F13"/>
    <w:rsid w:val="003A39CF"/>
    <w:rsid w:val="003A6DDD"/>
    <w:rsid w:val="003A7052"/>
    <w:rsid w:val="003A70EF"/>
    <w:rsid w:val="003B1705"/>
    <w:rsid w:val="003B2FDF"/>
    <w:rsid w:val="003B6190"/>
    <w:rsid w:val="003C1E42"/>
    <w:rsid w:val="003C1FBD"/>
    <w:rsid w:val="003C2212"/>
    <w:rsid w:val="003C2D3B"/>
    <w:rsid w:val="003C49D2"/>
    <w:rsid w:val="003C78D1"/>
    <w:rsid w:val="003D2253"/>
    <w:rsid w:val="003D43E7"/>
    <w:rsid w:val="003D45E4"/>
    <w:rsid w:val="003D6A28"/>
    <w:rsid w:val="003E0FA0"/>
    <w:rsid w:val="003E1468"/>
    <w:rsid w:val="003E19C3"/>
    <w:rsid w:val="003E1DDF"/>
    <w:rsid w:val="003E51F8"/>
    <w:rsid w:val="003E6201"/>
    <w:rsid w:val="003E659F"/>
    <w:rsid w:val="003E7558"/>
    <w:rsid w:val="003F2321"/>
    <w:rsid w:val="003F237C"/>
    <w:rsid w:val="003F28C8"/>
    <w:rsid w:val="003F3D4C"/>
    <w:rsid w:val="003F5A22"/>
    <w:rsid w:val="003F6765"/>
    <w:rsid w:val="003F6D3A"/>
    <w:rsid w:val="0040015E"/>
    <w:rsid w:val="0040059F"/>
    <w:rsid w:val="004054DF"/>
    <w:rsid w:val="00405C10"/>
    <w:rsid w:val="004078F4"/>
    <w:rsid w:val="00407AB3"/>
    <w:rsid w:val="00410D7B"/>
    <w:rsid w:val="00412082"/>
    <w:rsid w:val="0041219F"/>
    <w:rsid w:val="00413AC2"/>
    <w:rsid w:val="004143B9"/>
    <w:rsid w:val="00415EC7"/>
    <w:rsid w:val="004208EE"/>
    <w:rsid w:val="004226DE"/>
    <w:rsid w:val="00423444"/>
    <w:rsid w:val="00423E49"/>
    <w:rsid w:val="00425690"/>
    <w:rsid w:val="00425758"/>
    <w:rsid w:val="00425AFF"/>
    <w:rsid w:val="00425B7A"/>
    <w:rsid w:val="0042758B"/>
    <w:rsid w:val="00427692"/>
    <w:rsid w:val="004277C3"/>
    <w:rsid w:val="0043288D"/>
    <w:rsid w:val="00432CFD"/>
    <w:rsid w:val="00440D5A"/>
    <w:rsid w:val="00442598"/>
    <w:rsid w:val="0044262F"/>
    <w:rsid w:val="00442BFF"/>
    <w:rsid w:val="00442E30"/>
    <w:rsid w:val="0044310E"/>
    <w:rsid w:val="0044534A"/>
    <w:rsid w:val="00445CCA"/>
    <w:rsid w:val="0044612C"/>
    <w:rsid w:val="004504A5"/>
    <w:rsid w:val="00451BE8"/>
    <w:rsid w:val="004525EB"/>
    <w:rsid w:val="00452641"/>
    <w:rsid w:val="00453995"/>
    <w:rsid w:val="004545EC"/>
    <w:rsid w:val="00454EFC"/>
    <w:rsid w:val="00455217"/>
    <w:rsid w:val="00455B1B"/>
    <w:rsid w:val="00455B4A"/>
    <w:rsid w:val="00457252"/>
    <w:rsid w:val="00460CE5"/>
    <w:rsid w:val="00461C7A"/>
    <w:rsid w:val="004627EE"/>
    <w:rsid w:val="00463AAA"/>
    <w:rsid w:val="004644CF"/>
    <w:rsid w:val="00467C65"/>
    <w:rsid w:val="00467EC1"/>
    <w:rsid w:val="0047303D"/>
    <w:rsid w:val="00473617"/>
    <w:rsid w:val="0047575E"/>
    <w:rsid w:val="00477905"/>
    <w:rsid w:val="00480694"/>
    <w:rsid w:val="00480F26"/>
    <w:rsid w:val="00484029"/>
    <w:rsid w:val="004840FF"/>
    <w:rsid w:val="004853AC"/>
    <w:rsid w:val="0048703C"/>
    <w:rsid w:val="00487294"/>
    <w:rsid w:val="00487EDF"/>
    <w:rsid w:val="00491C70"/>
    <w:rsid w:val="004935EB"/>
    <w:rsid w:val="00493D2A"/>
    <w:rsid w:val="00493E11"/>
    <w:rsid w:val="00494C1E"/>
    <w:rsid w:val="004956F2"/>
    <w:rsid w:val="004A1283"/>
    <w:rsid w:val="004A1648"/>
    <w:rsid w:val="004A18E8"/>
    <w:rsid w:val="004A18F9"/>
    <w:rsid w:val="004A243E"/>
    <w:rsid w:val="004A3120"/>
    <w:rsid w:val="004A3BCB"/>
    <w:rsid w:val="004A40E0"/>
    <w:rsid w:val="004A552E"/>
    <w:rsid w:val="004A5F1B"/>
    <w:rsid w:val="004A6752"/>
    <w:rsid w:val="004B0B76"/>
    <w:rsid w:val="004B3857"/>
    <w:rsid w:val="004B50C3"/>
    <w:rsid w:val="004B7609"/>
    <w:rsid w:val="004B7EFB"/>
    <w:rsid w:val="004C1619"/>
    <w:rsid w:val="004C4ECA"/>
    <w:rsid w:val="004C6F70"/>
    <w:rsid w:val="004C7999"/>
    <w:rsid w:val="004C7BC5"/>
    <w:rsid w:val="004D17D3"/>
    <w:rsid w:val="004D1E1A"/>
    <w:rsid w:val="004D4010"/>
    <w:rsid w:val="004D7CCA"/>
    <w:rsid w:val="004E0B04"/>
    <w:rsid w:val="004E1F75"/>
    <w:rsid w:val="004E45C9"/>
    <w:rsid w:val="004E5317"/>
    <w:rsid w:val="004E640F"/>
    <w:rsid w:val="004F0012"/>
    <w:rsid w:val="004F0102"/>
    <w:rsid w:val="004F0D33"/>
    <w:rsid w:val="004F14D3"/>
    <w:rsid w:val="004F5133"/>
    <w:rsid w:val="004F6896"/>
    <w:rsid w:val="004F6DF9"/>
    <w:rsid w:val="0050211F"/>
    <w:rsid w:val="00502672"/>
    <w:rsid w:val="00504067"/>
    <w:rsid w:val="00505FAF"/>
    <w:rsid w:val="00507364"/>
    <w:rsid w:val="005100E3"/>
    <w:rsid w:val="005105B3"/>
    <w:rsid w:val="00510E46"/>
    <w:rsid w:val="00512393"/>
    <w:rsid w:val="005123C8"/>
    <w:rsid w:val="00514837"/>
    <w:rsid w:val="00514CE4"/>
    <w:rsid w:val="00515208"/>
    <w:rsid w:val="005166C7"/>
    <w:rsid w:val="00516DAC"/>
    <w:rsid w:val="00517C60"/>
    <w:rsid w:val="005233FE"/>
    <w:rsid w:val="005247D4"/>
    <w:rsid w:val="005249E4"/>
    <w:rsid w:val="00524E99"/>
    <w:rsid w:val="00526BF5"/>
    <w:rsid w:val="005301B1"/>
    <w:rsid w:val="0053037E"/>
    <w:rsid w:val="00530D9F"/>
    <w:rsid w:val="00531813"/>
    <w:rsid w:val="00533AF0"/>
    <w:rsid w:val="0053465C"/>
    <w:rsid w:val="005346E2"/>
    <w:rsid w:val="00534DD1"/>
    <w:rsid w:val="00543DA8"/>
    <w:rsid w:val="005442DE"/>
    <w:rsid w:val="0054529F"/>
    <w:rsid w:val="00550D2E"/>
    <w:rsid w:val="0055164F"/>
    <w:rsid w:val="00551B94"/>
    <w:rsid w:val="005522AD"/>
    <w:rsid w:val="00552981"/>
    <w:rsid w:val="00552ACB"/>
    <w:rsid w:val="00552EF3"/>
    <w:rsid w:val="00553942"/>
    <w:rsid w:val="00557472"/>
    <w:rsid w:val="005619AB"/>
    <w:rsid w:val="00564CE7"/>
    <w:rsid w:val="0057064B"/>
    <w:rsid w:val="00570F3D"/>
    <w:rsid w:val="00571263"/>
    <w:rsid w:val="00573ADB"/>
    <w:rsid w:val="0057484B"/>
    <w:rsid w:val="005756A9"/>
    <w:rsid w:val="00580A61"/>
    <w:rsid w:val="00580A85"/>
    <w:rsid w:val="0058125C"/>
    <w:rsid w:val="00581C71"/>
    <w:rsid w:val="00582A6A"/>
    <w:rsid w:val="005830DA"/>
    <w:rsid w:val="005847DC"/>
    <w:rsid w:val="00585496"/>
    <w:rsid w:val="00587460"/>
    <w:rsid w:val="00587F2A"/>
    <w:rsid w:val="005943F3"/>
    <w:rsid w:val="00597728"/>
    <w:rsid w:val="005A260D"/>
    <w:rsid w:val="005A2E6D"/>
    <w:rsid w:val="005A4721"/>
    <w:rsid w:val="005A63CD"/>
    <w:rsid w:val="005B1194"/>
    <w:rsid w:val="005B20FF"/>
    <w:rsid w:val="005B2683"/>
    <w:rsid w:val="005B2D4B"/>
    <w:rsid w:val="005B4CD2"/>
    <w:rsid w:val="005B4D08"/>
    <w:rsid w:val="005B754D"/>
    <w:rsid w:val="005C3D25"/>
    <w:rsid w:val="005C4585"/>
    <w:rsid w:val="005C77A5"/>
    <w:rsid w:val="005C7C28"/>
    <w:rsid w:val="005D05E7"/>
    <w:rsid w:val="005D067C"/>
    <w:rsid w:val="005D3044"/>
    <w:rsid w:val="005D4CF9"/>
    <w:rsid w:val="005D4EDD"/>
    <w:rsid w:val="005D57FA"/>
    <w:rsid w:val="005D6BC5"/>
    <w:rsid w:val="005E05EC"/>
    <w:rsid w:val="005E168A"/>
    <w:rsid w:val="005E651C"/>
    <w:rsid w:val="005F076A"/>
    <w:rsid w:val="005F31A7"/>
    <w:rsid w:val="005F450C"/>
    <w:rsid w:val="005F4F90"/>
    <w:rsid w:val="005F668C"/>
    <w:rsid w:val="005F6F2D"/>
    <w:rsid w:val="00600321"/>
    <w:rsid w:val="00601287"/>
    <w:rsid w:val="00602040"/>
    <w:rsid w:val="006021DB"/>
    <w:rsid w:val="0060443C"/>
    <w:rsid w:val="00605CCC"/>
    <w:rsid w:val="00606B02"/>
    <w:rsid w:val="00606B3B"/>
    <w:rsid w:val="00611269"/>
    <w:rsid w:val="0061151F"/>
    <w:rsid w:val="006119D7"/>
    <w:rsid w:val="006121DE"/>
    <w:rsid w:val="00612358"/>
    <w:rsid w:val="006124F4"/>
    <w:rsid w:val="006130EE"/>
    <w:rsid w:val="00613584"/>
    <w:rsid w:val="0061464C"/>
    <w:rsid w:val="00614B98"/>
    <w:rsid w:val="00614D49"/>
    <w:rsid w:val="006157FC"/>
    <w:rsid w:val="00615C9B"/>
    <w:rsid w:val="00617882"/>
    <w:rsid w:val="00617A74"/>
    <w:rsid w:val="00620017"/>
    <w:rsid w:val="00621CBE"/>
    <w:rsid w:val="00622092"/>
    <w:rsid w:val="006220E8"/>
    <w:rsid w:val="006235A8"/>
    <w:rsid w:val="00624626"/>
    <w:rsid w:val="00627BC9"/>
    <w:rsid w:val="00627E0F"/>
    <w:rsid w:val="006308C4"/>
    <w:rsid w:val="006326AE"/>
    <w:rsid w:val="00633494"/>
    <w:rsid w:val="00634BD5"/>
    <w:rsid w:val="00634F2F"/>
    <w:rsid w:val="00635403"/>
    <w:rsid w:val="00635A47"/>
    <w:rsid w:val="0063658B"/>
    <w:rsid w:val="00637648"/>
    <w:rsid w:val="006417C4"/>
    <w:rsid w:val="006423FF"/>
    <w:rsid w:val="00642650"/>
    <w:rsid w:val="0064376A"/>
    <w:rsid w:val="00643DA9"/>
    <w:rsid w:val="00647008"/>
    <w:rsid w:val="00647947"/>
    <w:rsid w:val="00650B16"/>
    <w:rsid w:val="006512FF"/>
    <w:rsid w:val="00651BB0"/>
    <w:rsid w:val="0065235C"/>
    <w:rsid w:val="006529F8"/>
    <w:rsid w:val="00652B38"/>
    <w:rsid w:val="00653088"/>
    <w:rsid w:val="006550BD"/>
    <w:rsid w:val="006572FB"/>
    <w:rsid w:val="0066216A"/>
    <w:rsid w:val="00663330"/>
    <w:rsid w:val="0066425B"/>
    <w:rsid w:val="006662DB"/>
    <w:rsid w:val="006665D2"/>
    <w:rsid w:val="006703D3"/>
    <w:rsid w:val="00673C1C"/>
    <w:rsid w:val="00675CB5"/>
    <w:rsid w:val="0068181B"/>
    <w:rsid w:val="00682481"/>
    <w:rsid w:val="00682845"/>
    <w:rsid w:val="00683D03"/>
    <w:rsid w:val="006842EA"/>
    <w:rsid w:val="00684BE8"/>
    <w:rsid w:val="00685378"/>
    <w:rsid w:val="006871A6"/>
    <w:rsid w:val="0069040A"/>
    <w:rsid w:val="00690ADA"/>
    <w:rsid w:val="00690E5A"/>
    <w:rsid w:val="00692223"/>
    <w:rsid w:val="0069367F"/>
    <w:rsid w:val="00695877"/>
    <w:rsid w:val="00695E7C"/>
    <w:rsid w:val="00696C61"/>
    <w:rsid w:val="0069733A"/>
    <w:rsid w:val="0069764B"/>
    <w:rsid w:val="00697B3D"/>
    <w:rsid w:val="006A0C23"/>
    <w:rsid w:val="006A25D4"/>
    <w:rsid w:val="006A5FA8"/>
    <w:rsid w:val="006A7272"/>
    <w:rsid w:val="006B220B"/>
    <w:rsid w:val="006B38F6"/>
    <w:rsid w:val="006B4677"/>
    <w:rsid w:val="006B5251"/>
    <w:rsid w:val="006B579C"/>
    <w:rsid w:val="006B61D9"/>
    <w:rsid w:val="006B7B83"/>
    <w:rsid w:val="006C0900"/>
    <w:rsid w:val="006C0D15"/>
    <w:rsid w:val="006C2DFE"/>
    <w:rsid w:val="006C3D3F"/>
    <w:rsid w:val="006C50FA"/>
    <w:rsid w:val="006C6ABF"/>
    <w:rsid w:val="006C7BBD"/>
    <w:rsid w:val="006D18FF"/>
    <w:rsid w:val="006D2EA2"/>
    <w:rsid w:val="006D37FB"/>
    <w:rsid w:val="006D43CC"/>
    <w:rsid w:val="006D47B9"/>
    <w:rsid w:val="006D5B4B"/>
    <w:rsid w:val="006D6277"/>
    <w:rsid w:val="006D6EBD"/>
    <w:rsid w:val="006E10DF"/>
    <w:rsid w:val="006E2CD2"/>
    <w:rsid w:val="006E311E"/>
    <w:rsid w:val="006E7897"/>
    <w:rsid w:val="006F030A"/>
    <w:rsid w:val="006F0D1C"/>
    <w:rsid w:val="006F0E20"/>
    <w:rsid w:val="006F1B5E"/>
    <w:rsid w:val="006F2CD0"/>
    <w:rsid w:val="006F3E8D"/>
    <w:rsid w:val="006F5660"/>
    <w:rsid w:val="006F755E"/>
    <w:rsid w:val="006F7699"/>
    <w:rsid w:val="006F7F24"/>
    <w:rsid w:val="007013D1"/>
    <w:rsid w:val="007056E0"/>
    <w:rsid w:val="0070623E"/>
    <w:rsid w:val="007066A0"/>
    <w:rsid w:val="007067AE"/>
    <w:rsid w:val="00706D37"/>
    <w:rsid w:val="00707429"/>
    <w:rsid w:val="00710E0D"/>
    <w:rsid w:val="007137AA"/>
    <w:rsid w:val="00713954"/>
    <w:rsid w:val="00714D02"/>
    <w:rsid w:val="00715793"/>
    <w:rsid w:val="007164CF"/>
    <w:rsid w:val="0071715F"/>
    <w:rsid w:val="00721214"/>
    <w:rsid w:val="00721C98"/>
    <w:rsid w:val="007232E4"/>
    <w:rsid w:val="00724DC5"/>
    <w:rsid w:val="0072516E"/>
    <w:rsid w:val="007268C5"/>
    <w:rsid w:val="00726FA4"/>
    <w:rsid w:val="00732A17"/>
    <w:rsid w:val="00733031"/>
    <w:rsid w:val="00733571"/>
    <w:rsid w:val="00734B8E"/>
    <w:rsid w:val="0073563B"/>
    <w:rsid w:val="007359CB"/>
    <w:rsid w:val="00735C29"/>
    <w:rsid w:val="00737469"/>
    <w:rsid w:val="00737471"/>
    <w:rsid w:val="0074075A"/>
    <w:rsid w:val="007417AF"/>
    <w:rsid w:val="0074227D"/>
    <w:rsid w:val="00742E30"/>
    <w:rsid w:val="00744359"/>
    <w:rsid w:val="00746A1A"/>
    <w:rsid w:val="00747672"/>
    <w:rsid w:val="00750645"/>
    <w:rsid w:val="00751C78"/>
    <w:rsid w:val="00752016"/>
    <w:rsid w:val="0075217B"/>
    <w:rsid w:val="00753203"/>
    <w:rsid w:val="0075536C"/>
    <w:rsid w:val="00761EB2"/>
    <w:rsid w:val="00762D09"/>
    <w:rsid w:val="00762DC9"/>
    <w:rsid w:val="00764018"/>
    <w:rsid w:val="00764A0C"/>
    <w:rsid w:val="00764F5F"/>
    <w:rsid w:val="00765FF7"/>
    <w:rsid w:val="00766B9C"/>
    <w:rsid w:val="00770AC3"/>
    <w:rsid w:val="00772EAA"/>
    <w:rsid w:val="00776E12"/>
    <w:rsid w:val="0077772A"/>
    <w:rsid w:val="00777F08"/>
    <w:rsid w:val="00780DF1"/>
    <w:rsid w:val="0078126D"/>
    <w:rsid w:val="007823D8"/>
    <w:rsid w:val="00783A3E"/>
    <w:rsid w:val="00785B62"/>
    <w:rsid w:val="0078624F"/>
    <w:rsid w:val="00786F9F"/>
    <w:rsid w:val="00787A5A"/>
    <w:rsid w:val="007920C6"/>
    <w:rsid w:val="00794E84"/>
    <w:rsid w:val="00795747"/>
    <w:rsid w:val="00797368"/>
    <w:rsid w:val="0079774B"/>
    <w:rsid w:val="007A0016"/>
    <w:rsid w:val="007A1274"/>
    <w:rsid w:val="007A1D8A"/>
    <w:rsid w:val="007A2226"/>
    <w:rsid w:val="007A27B7"/>
    <w:rsid w:val="007A2825"/>
    <w:rsid w:val="007A3110"/>
    <w:rsid w:val="007A7754"/>
    <w:rsid w:val="007B04CE"/>
    <w:rsid w:val="007B0B6F"/>
    <w:rsid w:val="007B0B9E"/>
    <w:rsid w:val="007B34B1"/>
    <w:rsid w:val="007B4ACB"/>
    <w:rsid w:val="007B4EDF"/>
    <w:rsid w:val="007B5B03"/>
    <w:rsid w:val="007B776E"/>
    <w:rsid w:val="007C796B"/>
    <w:rsid w:val="007D067F"/>
    <w:rsid w:val="007D17A8"/>
    <w:rsid w:val="007D188B"/>
    <w:rsid w:val="007D39D8"/>
    <w:rsid w:val="007D3FCC"/>
    <w:rsid w:val="007D4EB3"/>
    <w:rsid w:val="007D53AC"/>
    <w:rsid w:val="007D70EA"/>
    <w:rsid w:val="007D73CA"/>
    <w:rsid w:val="007E2963"/>
    <w:rsid w:val="007E3AAC"/>
    <w:rsid w:val="007E3C7C"/>
    <w:rsid w:val="007E5E47"/>
    <w:rsid w:val="007E6262"/>
    <w:rsid w:val="007E6667"/>
    <w:rsid w:val="007E7EFC"/>
    <w:rsid w:val="007F02F6"/>
    <w:rsid w:val="007F1492"/>
    <w:rsid w:val="007F2A6E"/>
    <w:rsid w:val="007F46B5"/>
    <w:rsid w:val="007F4A00"/>
    <w:rsid w:val="007F5018"/>
    <w:rsid w:val="007F6D8D"/>
    <w:rsid w:val="00803613"/>
    <w:rsid w:val="008038B5"/>
    <w:rsid w:val="008043F7"/>
    <w:rsid w:val="008057A8"/>
    <w:rsid w:val="00806141"/>
    <w:rsid w:val="008076C1"/>
    <w:rsid w:val="008105E1"/>
    <w:rsid w:val="00810FCE"/>
    <w:rsid w:val="008111A6"/>
    <w:rsid w:val="0081200C"/>
    <w:rsid w:val="0081259C"/>
    <w:rsid w:val="00812CB7"/>
    <w:rsid w:val="008134A8"/>
    <w:rsid w:val="00813533"/>
    <w:rsid w:val="00813AB6"/>
    <w:rsid w:val="00813BA4"/>
    <w:rsid w:val="00813E6A"/>
    <w:rsid w:val="00814853"/>
    <w:rsid w:val="0081613D"/>
    <w:rsid w:val="00816F70"/>
    <w:rsid w:val="0082208B"/>
    <w:rsid w:val="008223CC"/>
    <w:rsid w:val="0082423B"/>
    <w:rsid w:val="008254E5"/>
    <w:rsid w:val="00825719"/>
    <w:rsid w:val="0082736C"/>
    <w:rsid w:val="008305AB"/>
    <w:rsid w:val="00833ABB"/>
    <w:rsid w:val="00833B2F"/>
    <w:rsid w:val="00833C8C"/>
    <w:rsid w:val="008344C1"/>
    <w:rsid w:val="008349F1"/>
    <w:rsid w:val="00837BBA"/>
    <w:rsid w:val="00840E30"/>
    <w:rsid w:val="008417AB"/>
    <w:rsid w:val="008418BA"/>
    <w:rsid w:val="00844335"/>
    <w:rsid w:val="00845DC5"/>
    <w:rsid w:val="00846449"/>
    <w:rsid w:val="008505E0"/>
    <w:rsid w:val="008528E3"/>
    <w:rsid w:val="0085321A"/>
    <w:rsid w:val="00855F9E"/>
    <w:rsid w:val="00856BF0"/>
    <w:rsid w:val="00856F98"/>
    <w:rsid w:val="00857533"/>
    <w:rsid w:val="008576C9"/>
    <w:rsid w:val="00857AF2"/>
    <w:rsid w:val="0086083F"/>
    <w:rsid w:val="0086220D"/>
    <w:rsid w:val="008625F9"/>
    <w:rsid w:val="0086400A"/>
    <w:rsid w:val="008642D9"/>
    <w:rsid w:val="008666B2"/>
    <w:rsid w:val="008713FF"/>
    <w:rsid w:val="00874303"/>
    <w:rsid w:val="00875620"/>
    <w:rsid w:val="0087771C"/>
    <w:rsid w:val="00877D87"/>
    <w:rsid w:val="00881B20"/>
    <w:rsid w:val="00882CF7"/>
    <w:rsid w:val="00885436"/>
    <w:rsid w:val="008855BE"/>
    <w:rsid w:val="00887D40"/>
    <w:rsid w:val="00890357"/>
    <w:rsid w:val="00890817"/>
    <w:rsid w:val="00893213"/>
    <w:rsid w:val="00894EF5"/>
    <w:rsid w:val="008965F9"/>
    <w:rsid w:val="00897D1B"/>
    <w:rsid w:val="008A08B1"/>
    <w:rsid w:val="008A1349"/>
    <w:rsid w:val="008A1C7C"/>
    <w:rsid w:val="008A5212"/>
    <w:rsid w:val="008B041F"/>
    <w:rsid w:val="008B260F"/>
    <w:rsid w:val="008B45B9"/>
    <w:rsid w:val="008B4EFB"/>
    <w:rsid w:val="008B6428"/>
    <w:rsid w:val="008B6540"/>
    <w:rsid w:val="008B7327"/>
    <w:rsid w:val="008B7E10"/>
    <w:rsid w:val="008C0343"/>
    <w:rsid w:val="008C0A3F"/>
    <w:rsid w:val="008C42B6"/>
    <w:rsid w:val="008C4B95"/>
    <w:rsid w:val="008C6A95"/>
    <w:rsid w:val="008D0A46"/>
    <w:rsid w:val="008D13F3"/>
    <w:rsid w:val="008D1DBC"/>
    <w:rsid w:val="008D1F9A"/>
    <w:rsid w:val="008D20DE"/>
    <w:rsid w:val="008D22C8"/>
    <w:rsid w:val="008D2D96"/>
    <w:rsid w:val="008D2E40"/>
    <w:rsid w:val="008D3409"/>
    <w:rsid w:val="008D392C"/>
    <w:rsid w:val="008D49C8"/>
    <w:rsid w:val="008D6680"/>
    <w:rsid w:val="008E025E"/>
    <w:rsid w:val="008E0C04"/>
    <w:rsid w:val="008E1A79"/>
    <w:rsid w:val="008E1C83"/>
    <w:rsid w:val="008E2847"/>
    <w:rsid w:val="008E28B9"/>
    <w:rsid w:val="008E2959"/>
    <w:rsid w:val="008E38D9"/>
    <w:rsid w:val="008E3DCD"/>
    <w:rsid w:val="008E3ED9"/>
    <w:rsid w:val="008E4EE6"/>
    <w:rsid w:val="008E764D"/>
    <w:rsid w:val="008E7E90"/>
    <w:rsid w:val="008F359F"/>
    <w:rsid w:val="008F500A"/>
    <w:rsid w:val="008F5EAF"/>
    <w:rsid w:val="008F7354"/>
    <w:rsid w:val="0090062C"/>
    <w:rsid w:val="0090277D"/>
    <w:rsid w:val="00903F99"/>
    <w:rsid w:val="00905D80"/>
    <w:rsid w:val="0091257E"/>
    <w:rsid w:val="00913659"/>
    <w:rsid w:val="009146E0"/>
    <w:rsid w:val="00914CE6"/>
    <w:rsid w:val="00914DD5"/>
    <w:rsid w:val="00915018"/>
    <w:rsid w:val="00915555"/>
    <w:rsid w:val="00917D1B"/>
    <w:rsid w:val="00921D5F"/>
    <w:rsid w:val="00921EB1"/>
    <w:rsid w:val="00924A11"/>
    <w:rsid w:val="00927DE1"/>
    <w:rsid w:val="009303AC"/>
    <w:rsid w:val="00931515"/>
    <w:rsid w:val="0093252F"/>
    <w:rsid w:val="00933665"/>
    <w:rsid w:val="00935942"/>
    <w:rsid w:val="00937618"/>
    <w:rsid w:val="009379AA"/>
    <w:rsid w:val="00940936"/>
    <w:rsid w:val="009466AF"/>
    <w:rsid w:val="009467CE"/>
    <w:rsid w:val="00946CC9"/>
    <w:rsid w:val="0094766A"/>
    <w:rsid w:val="00947752"/>
    <w:rsid w:val="00955224"/>
    <w:rsid w:val="00956D14"/>
    <w:rsid w:val="009575D6"/>
    <w:rsid w:val="009575F4"/>
    <w:rsid w:val="00961B0B"/>
    <w:rsid w:val="00962016"/>
    <w:rsid w:val="009634E0"/>
    <w:rsid w:val="0096371D"/>
    <w:rsid w:val="00964E42"/>
    <w:rsid w:val="0096584E"/>
    <w:rsid w:val="00967971"/>
    <w:rsid w:val="009702D3"/>
    <w:rsid w:val="0097223D"/>
    <w:rsid w:val="009723E6"/>
    <w:rsid w:val="00973895"/>
    <w:rsid w:val="00980443"/>
    <w:rsid w:val="009807EF"/>
    <w:rsid w:val="00981715"/>
    <w:rsid w:val="00981C3F"/>
    <w:rsid w:val="00985C75"/>
    <w:rsid w:val="00986F83"/>
    <w:rsid w:val="009876FB"/>
    <w:rsid w:val="00987B1A"/>
    <w:rsid w:val="00987F84"/>
    <w:rsid w:val="00990934"/>
    <w:rsid w:val="00993209"/>
    <w:rsid w:val="00993761"/>
    <w:rsid w:val="0099481E"/>
    <w:rsid w:val="0099496A"/>
    <w:rsid w:val="00995140"/>
    <w:rsid w:val="00996E60"/>
    <w:rsid w:val="009A0605"/>
    <w:rsid w:val="009A13C0"/>
    <w:rsid w:val="009A2BE9"/>
    <w:rsid w:val="009A56A0"/>
    <w:rsid w:val="009A5E85"/>
    <w:rsid w:val="009A66FD"/>
    <w:rsid w:val="009A6FEB"/>
    <w:rsid w:val="009A7C0A"/>
    <w:rsid w:val="009B174B"/>
    <w:rsid w:val="009B1B24"/>
    <w:rsid w:val="009B1CC7"/>
    <w:rsid w:val="009B5FA9"/>
    <w:rsid w:val="009B6D52"/>
    <w:rsid w:val="009C2276"/>
    <w:rsid w:val="009C233D"/>
    <w:rsid w:val="009C32A7"/>
    <w:rsid w:val="009C5899"/>
    <w:rsid w:val="009C74A1"/>
    <w:rsid w:val="009D03F2"/>
    <w:rsid w:val="009D088B"/>
    <w:rsid w:val="009D127F"/>
    <w:rsid w:val="009D1ED1"/>
    <w:rsid w:val="009D202C"/>
    <w:rsid w:val="009D2DD2"/>
    <w:rsid w:val="009D3284"/>
    <w:rsid w:val="009D3A84"/>
    <w:rsid w:val="009D5A77"/>
    <w:rsid w:val="009D5BA5"/>
    <w:rsid w:val="009D68DF"/>
    <w:rsid w:val="009D7AB8"/>
    <w:rsid w:val="009E10D6"/>
    <w:rsid w:val="009E2C69"/>
    <w:rsid w:val="009E507B"/>
    <w:rsid w:val="009E560F"/>
    <w:rsid w:val="009E7626"/>
    <w:rsid w:val="009F2727"/>
    <w:rsid w:val="009F32CC"/>
    <w:rsid w:val="009F4464"/>
    <w:rsid w:val="009F681E"/>
    <w:rsid w:val="00A0354B"/>
    <w:rsid w:val="00A10123"/>
    <w:rsid w:val="00A10AFF"/>
    <w:rsid w:val="00A134EA"/>
    <w:rsid w:val="00A16258"/>
    <w:rsid w:val="00A17DD7"/>
    <w:rsid w:val="00A23859"/>
    <w:rsid w:val="00A25667"/>
    <w:rsid w:val="00A25E84"/>
    <w:rsid w:val="00A269DB"/>
    <w:rsid w:val="00A271D0"/>
    <w:rsid w:val="00A27325"/>
    <w:rsid w:val="00A319EB"/>
    <w:rsid w:val="00A325E1"/>
    <w:rsid w:val="00A33049"/>
    <w:rsid w:val="00A35B0F"/>
    <w:rsid w:val="00A362BF"/>
    <w:rsid w:val="00A41FD5"/>
    <w:rsid w:val="00A42296"/>
    <w:rsid w:val="00A437BB"/>
    <w:rsid w:val="00A44A71"/>
    <w:rsid w:val="00A45DE4"/>
    <w:rsid w:val="00A465BA"/>
    <w:rsid w:val="00A554B4"/>
    <w:rsid w:val="00A555E3"/>
    <w:rsid w:val="00A56619"/>
    <w:rsid w:val="00A56FD9"/>
    <w:rsid w:val="00A62E68"/>
    <w:rsid w:val="00A63F9B"/>
    <w:rsid w:val="00A63FBA"/>
    <w:rsid w:val="00A64393"/>
    <w:rsid w:val="00A64B8D"/>
    <w:rsid w:val="00A65504"/>
    <w:rsid w:val="00A67531"/>
    <w:rsid w:val="00A70090"/>
    <w:rsid w:val="00A72E76"/>
    <w:rsid w:val="00A774D9"/>
    <w:rsid w:val="00A77A2C"/>
    <w:rsid w:val="00A80280"/>
    <w:rsid w:val="00A81C6B"/>
    <w:rsid w:val="00A81F10"/>
    <w:rsid w:val="00A822B2"/>
    <w:rsid w:val="00A827F7"/>
    <w:rsid w:val="00A849B3"/>
    <w:rsid w:val="00A9018A"/>
    <w:rsid w:val="00A94295"/>
    <w:rsid w:val="00A954F2"/>
    <w:rsid w:val="00A963B2"/>
    <w:rsid w:val="00A97E47"/>
    <w:rsid w:val="00AA2FDC"/>
    <w:rsid w:val="00AA31AE"/>
    <w:rsid w:val="00AA41D7"/>
    <w:rsid w:val="00AA4AE0"/>
    <w:rsid w:val="00AA6C25"/>
    <w:rsid w:val="00AA77D0"/>
    <w:rsid w:val="00AA7CCF"/>
    <w:rsid w:val="00AA7ED0"/>
    <w:rsid w:val="00AB2382"/>
    <w:rsid w:val="00AB2A92"/>
    <w:rsid w:val="00AB37F1"/>
    <w:rsid w:val="00AB6E31"/>
    <w:rsid w:val="00AC08B2"/>
    <w:rsid w:val="00AC1878"/>
    <w:rsid w:val="00AC3A7C"/>
    <w:rsid w:val="00AC5653"/>
    <w:rsid w:val="00AC5B6C"/>
    <w:rsid w:val="00AC6755"/>
    <w:rsid w:val="00AC7527"/>
    <w:rsid w:val="00AC778A"/>
    <w:rsid w:val="00AD05E6"/>
    <w:rsid w:val="00AD0C0E"/>
    <w:rsid w:val="00AD298C"/>
    <w:rsid w:val="00AD32BD"/>
    <w:rsid w:val="00AD3F02"/>
    <w:rsid w:val="00AD4DF9"/>
    <w:rsid w:val="00AE266B"/>
    <w:rsid w:val="00AE26ED"/>
    <w:rsid w:val="00AE3702"/>
    <w:rsid w:val="00AE3991"/>
    <w:rsid w:val="00AE3E59"/>
    <w:rsid w:val="00AE5398"/>
    <w:rsid w:val="00AE6609"/>
    <w:rsid w:val="00AE7433"/>
    <w:rsid w:val="00AF12C3"/>
    <w:rsid w:val="00AF1983"/>
    <w:rsid w:val="00AF1A19"/>
    <w:rsid w:val="00AF2B9E"/>
    <w:rsid w:val="00AF3514"/>
    <w:rsid w:val="00AF47FF"/>
    <w:rsid w:val="00AF4CD2"/>
    <w:rsid w:val="00AF4DA0"/>
    <w:rsid w:val="00AF516D"/>
    <w:rsid w:val="00AF5791"/>
    <w:rsid w:val="00AF663D"/>
    <w:rsid w:val="00AF6FCB"/>
    <w:rsid w:val="00AF72EF"/>
    <w:rsid w:val="00B049A1"/>
    <w:rsid w:val="00B061EE"/>
    <w:rsid w:val="00B06CCC"/>
    <w:rsid w:val="00B075CD"/>
    <w:rsid w:val="00B12151"/>
    <w:rsid w:val="00B12EF1"/>
    <w:rsid w:val="00B1611F"/>
    <w:rsid w:val="00B232AC"/>
    <w:rsid w:val="00B24C52"/>
    <w:rsid w:val="00B27C02"/>
    <w:rsid w:val="00B333A3"/>
    <w:rsid w:val="00B34619"/>
    <w:rsid w:val="00B364CB"/>
    <w:rsid w:val="00B36B66"/>
    <w:rsid w:val="00B37896"/>
    <w:rsid w:val="00B4043A"/>
    <w:rsid w:val="00B422C2"/>
    <w:rsid w:val="00B42FF7"/>
    <w:rsid w:val="00B43E13"/>
    <w:rsid w:val="00B50AAE"/>
    <w:rsid w:val="00B51BD4"/>
    <w:rsid w:val="00B5217D"/>
    <w:rsid w:val="00B52CBB"/>
    <w:rsid w:val="00B55E49"/>
    <w:rsid w:val="00B56C88"/>
    <w:rsid w:val="00B5721B"/>
    <w:rsid w:val="00B6001E"/>
    <w:rsid w:val="00B61AC0"/>
    <w:rsid w:val="00B62E8B"/>
    <w:rsid w:val="00B655BA"/>
    <w:rsid w:val="00B66D32"/>
    <w:rsid w:val="00B7088E"/>
    <w:rsid w:val="00B70C72"/>
    <w:rsid w:val="00B747C4"/>
    <w:rsid w:val="00B74B4F"/>
    <w:rsid w:val="00B74DEE"/>
    <w:rsid w:val="00B75274"/>
    <w:rsid w:val="00B75E98"/>
    <w:rsid w:val="00B76470"/>
    <w:rsid w:val="00B769FF"/>
    <w:rsid w:val="00B76D6C"/>
    <w:rsid w:val="00B7751E"/>
    <w:rsid w:val="00B86214"/>
    <w:rsid w:val="00B86FCA"/>
    <w:rsid w:val="00B87EBF"/>
    <w:rsid w:val="00B90181"/>
    <w:rsid w:val="00B90F15"/>
    <w:rsid w:val="00B9157B"/>
    <w:rsid w:val="00B922C9"/>
    <w:rsid w:val="00B9371C"/>
    <w:rsid w:val="00B93897"/>
    <w:rsid w:val="00B96C02"/>
    <w:rsid w:val="00BA059D"/>
    <w:rsid w:val="00BA0667"/>
    <w:rsid w:val="00BA07BB"/>
    <w:rsid w:val="00BA1881"/>
    <w:rsid w:val="00BA1D20"/>
    <w:rsid w:val="00BA2D06"/>
    <w:rsid w:val="00BA3203"/>
    <w:rsid w:val="00BA43AE"/>
    <w:rsid w:val="00BA5B4A"/>
    <w:rsid w:val="00BA5BA7"/>
    <w:rsid w:val="00BA6EB3"/>
    <w:rsid w:val="00BA6F8B"/>
    <w:rsid w:val="00BB0E04"/>
    <w:rsid w:val="00BB1749"/>
    <w:rsid w:val="00BB23E8"/>
    <w:rsid w:val="00BB3126"/>
    <w:rsid w:val="00BB3F8A"/>
    <w:rsid w:val="00BB4178"/>
    <w:rsid w:val="00BB5D40"/>
    <w:rsid w:val="00BB5EAB"/>
    <w:rsid w:val="00BB7EE0"/>
    <w:rsid w:val="00BC0E1B"/>
    <w:rsid w:val="00BC139C"/>
    <w:rsid w:val="00BC169C"/>
    <w:rsid w:val="00BC2D90"/>
    <w:rsid w:val="00BC32E2"/>
    <w:rsid w:val="00BC33F6"/>
    <w:rsid w:val="00BC3773"/>
    <w:rsid w:val="00BC37B0"/>
    <w:rsid w:val="00BC580F"/>
    <w:rsid w:val="00BC58BA"/>
    <w:rsid w:val="00BD0392"/>
    <w:rsid w:val="00BD0925"/>
    <w:rsid w:val="00BD0BFF"/>
    <w:rsid w:val="00BD15B6"/>
    <w:rsid w:val="00BD2562"/>
    <w:rsid w:val="00BD2BE5"/>
    <w:rsid w:val="00BD53FE"/>
    <w:rsid w:val="00BD54B4"/>
    <w:rsid w:val="00BE2A77"/>
    <w:rsid w:val="00BE37CF"/>
    <w:rsid w:val="00BE3B5E"/>
    <w:rsid w:val="00BE680D"/>
    <w:rsid w:val="00BE7F99"/>
    <w:rsid w:val="00BF03B7"/>
    <w:rsid w:val="00BF0965"/>
    <w:rsid w:val="00BF0F08"/>
    <w:rsid w:val="00BF24A4"/>
    <w:rsid w:val="00BF41E5"/>
    <w:rsid w:val="00BF4538"/>
    <w:rsid w:val="00BF4B9D"/>
    <w:rsid w:val="00BF5D7D"/>
    <w:rsid w:val="00BF5DEE"/>
    <w:rsid w:val="00BF72B3"/>
    <w:rsid w:val="00C0091B"/>
    <w:rsid w:val="00C01907"/>
    <w:rsid w:val="00C068B7"/>
    <w:rsid w:val="00C112CE"/>
    <w:rsid w:val="00C1290C"/>
    <w:rsid w:val="00C14634"/>
    <w:rsid w:val="00C1678B"/>
    <w:rsid w:val="00C20E2B"/>
    <w:rsid w:val="00C20EAE"/>
    <w:rsid w:val="00C20F7A"/>
    <w:rsid w:val="00C228FF"/>
    <w:rsid w:val="00C2313C"/>
    <w:rsid w:val="00C25168"/>
    <w:rsid w:val="00C25F9C"/>
    <w:rsid w:val="00C30A87"/>
    <w:rsid w:val="00C317F9"/>
    <w:rsid w:val="00C31E95"/>
    <w:rsid w:val="00C344F6"/>
    <w:rsid w:val="00C34BF2"/>
    <w:rsid w:val="00C4107B"/>
    <w:rsid w:val="00C422C5"/>
    <w:rsid w:val="00C429F3"/>
    <w:rsid w:val="00C4307C"/>
    <w:rsid w:val="00C435CF"/>
    <w:rsid w:val="00C4501C"/>
    <w:rsid w:val="00C5064D"/>
    <w:rsid w:val="00C50A82"/>
    <w:rsid w:val="00C50CDB"/>
    <w:rsid w:val="00C513BF"/>
    <w:rsid w:val="00C53020"/>
    <w:rsid w:val="00C553AE"/>
    <w:rsid w:val="00C55E15"/>
    <w:rsid w:val="00C5743D"/>
    <w:rsid w:val="00C61DA7"/>
    <w:rsid w:val="00C62F98"/>
    <w:rsid w:val="00C705AE"/>
    <w:rsid w:val="00C7149F"/>
    <w:rsid w:val="00C71E21"/>
    <w:rsid w:val="00C72356"/>
    <w:rsid w:val="00C7253D"/>
    <w:rsid w:val="00C726A6"/>
    <w:rsid w:val="00C72EFE"/>
    <w:rsid w:val="00C73583"/>
    <w:rsid w:val="00C749AD"/>
    <w:rsid w:val="00C74B12"/>
    <w:rsid w:val="00C74FF9"/>
    <w:rsid w:val="00C7560A"/>
    <w:rsid w:val="00C759BE"/>
    <w:rsid w:val="00C75ADA"/>
    <w:rsid w:val="00C75E65"/>
    <w:rsid w:val="00C761D9"/>
    <w:rsid w:val="00C76DCE"/>
    <w:rsid w:val="00C776E1"/>
    <w:rsid w:val="00C80F0B"/>
    <w:rsid w:val="00C83ACB"/>
    <w:rsid w:val="00C87284"/>
    <w:rsid w:val="00C87897"/>
    <w:rsid w:val="00C878E3"/>
    <w:rsid w:val="00C87DCD"/>
    <w:rsid w:val="00C87F27"/>
    <w:rsid w:val="00C91235"/>
    <w:rsid w:val="00C92071"/>
    <w:rsid w:val="00C92995"/>
    <w:rsid w:val="00C92F06"/>
    <w:rsid w:val="00C93020"/>
    <w:rsid w:val="00C94EE0"/>
    <w:rsid w:val="00C95C9B"/>
    <w:rsid w:val="00C95EFA"/>
    <w:rsid w:val="00C960B2"/>
    <w:rsid w:val="00CA0BE0"/>
    <w:rsid w:val="00CA2800"/>
    <w:rsid w:val="00CA550C"/>
    <w:rsid w:val="00CA560D"/>
    <w:rsid w:val="00CA5692"/>
    <w:rsid w:val="00CA56BE"/>
    <w:rsid w:val="00CA7415"/>
    <w:rsid w:val="00CA754B"/>
    <w:rsid w:val="00CB1E14"/>
    <w:rsid w:val="00CB2188"/>
    <w:rsid w:val="00CB2EDE"/>
    <w:rsid w:val="00CB3559"/>
    <w:rsid w:val="00CB4F54"/>
    <w:rsid w:val="00CB5565"/>
    <w:rsid w:val="00CB5788"/>
    <w:rsid w:val="00CC1218"/>
    <w:rsid w:val="00CC2E50"/>
    <w:rsid w:val="00CC3403"/>
    <w:rsid w:val="00CC4C8F"/>
    <w:rsid w:val="00CC4DD7"/>
    <w:rsid w:val="00CC7FFC"/>
    <w:rsid w:val="00CD001B"/>
    <w:rsid w:val="00CD0672"/>
    <w:rsid w:val="00CD11F9"/>
    <w:rsid w:val="00CD21AC"/>
    <w:rsid w:val="00CD22F7"/>
    <w:rsid w:val="00CD3C00"/>
    <w:rsid w:val="00CD43C0"/>
    <w:rsid w:val="00CD4A99"/>
    <w:rsid w:val="00CD57B6"/>
    <w:rsid w:val="00CD603E"/>
    <w:rsid w:val="00CD77C9"/>
    <w:rsid w:val="00CE0711"/>
    <w:rsid w:val="00CE499C"/>
    <w:rsid w:val="00CE5DE7"/>
    <w:rsid w:val="00CF4635"/>
    <w:rsid w:val="00CF551B"/>
    <w:rsid w:val="00CF6E7D"/>
    <w:rsid w:val="00CF73E1"/>
    <w:rsid w:val="00CF73FC"/>
    <w:rsid w:val="00D024D6"/>
    <w:rsid w:val="00D03F48"/>
    <w:rsid w:val="00D04B6D"/>
    <w:rsid w:val="00D04C0C"/>
    <w:rsid w:val="00D143D5"/>
    <w:rsid w:val="00D1446C"/>
    <w:rsid w:val="00D15B43"/>
    <w:rsid w:val="00D161A6"/>
    <w:rsid w:val="00D165CF"/>
    <w:rsid w:val="00D1700B"/>
    <w:rsid w:val="00D178BB"/>
    <w:rsid w:val="00D2018D"/>
    <w:rsid w:val="00D24155"/>
    <w:rsid w:val="00D2457B"/>
    <w:rsid w:val="00D24EA9"/>
    <w:rsid w:val="00D25208"/>
    <w:rsid w:val="00D26238"/>
    <w:rsid w:val="00D267F2"/>
    <w:rsid w:val="00D3020F"/>
    <w:rsid w:val="00D31070"/>
    <w:rsid w:val="00D315E4"/>
    <w:rsid w:val="00D315EF"/>
    <w:rsid w:val="00D327C7"/>
    <w:rsid w:val="00D32F85"/>
    <w:rsid w:val="00D33EE5"/>
    <w:rsid w:val="00D3646F"/>
    <w:rsid w:val="00D365F4"/>
    <w:rsid w:val="00D376FF"/>
    <w:rsid w:val="00D40478"/>
    <w:rsid w:val="00D418F9"/>
    <w:rsid w:val="00D41BFD"/>
    <w:rsid w:val="00D4555D"/>
    <w:rsid w:val="00D45922"/>
    <w:rsid w:val="00D45DAD"/>
    <w:rsid w:val="00D471F5"/>
    <w:rsid w:val="00D47FFC"/>
    <w:rsid w:val="00D52549"/>
    <w:rsid w:val="00D54C12"/>
    <w:rsid w:val="00D556B8"/>
    <w:rsid w:val="00D57055"/>
    <w:rsid w:val="00D611F2"/>
    <w:rsid w:val="00D61326"/>
    <w:rsid w:val="00D6136D"/>
    <w:rsid w:val="00D620EA"/>
    <w:rsid w:val="00D623AA"/>
    <w:rsid w:val="00D6240B"/>
    <w:rsid w:val="00D64414"/>
    <w:rsid w:val="00D64DB1"/>
    <w:rsid w:val="00D65F27"/>
    <w:rsid w:val="00D66235"/>
    <w:rsid w:val="00D667F8"/>
    <w:rsid w:val="00D6777E"/>
    <w:rsid w:val="00D67B2B"/>
    <w:rsid w:val="00D71BCE"/>
    <w:rsid w:val="00D7221B"/>
    <w:rsid w:val="00D72B1E"/>
    <w:rsid w:val="00D75169"/>
    <w:rsid w:val="00D755F6"/>
    <w:rsid w:val="00D766E7"/>
    <w:rsid w:val="00D800BE"/>
    <w:rsid w:val="00D800C7"/>
    <w:rsid w:val="00D80DF3"/>
    <w:rsid w:val="00D8291A"/>
    <w:rsid w:val="00D84293"/>
    <w:rsid w:val="00D8472C"/>
    <w:rsid w:val="00D8473E"/>
    <w:rsid w:val="00D85CC6"/>
    <w:rsid w:val="00D86311"/>
    <w:rsid w:val="00D86A77"/>
    <w:rsid w:val="00D87345"/>
    <w:rsid w:val="00D913E8"/>
    <w:rsid w:val="00D9328F"/>
    <w:rsid w:val="00D9396C"/>
    <w:rsid w:val="00D93A79"/>
    <w:rsid w:val="00D94DBB"/>
    <w:rsid w:val="00D95A33"/>
    <w:rsid w:val="00D95EE5"/>
    <w:rsid w:val="00D9655C"/>
    <w:rsid w:val="00D96881"/>
    <w:rsid w:val="00D97239"/>
    <w:rsid w:val="00DA20DC"/>
    <w:rsid w:val="00DA2D4B"/>
    <w:rsid w:val="00DA2ED5"/>
    <w:rsid w:val="00DA344A"/>
    <w:rsid w:val="00DA3523"/>
    <w:rsid w:val="00DA6D6D"/>
    <w:rsid w:val="00DA7C38"/>
    <w:rsid w:val="00DA7F7A"/>
    <w:rsid w:val="00DB342A"/>
    <w:rsid w:val="00DB5A92"/>
    <w:rsid w:val="00DB6432"/>
    <w:rsid w:val="00DB6816"/>
    <w:rsid w:val="00DB6D13"/>
    <w:rsid w:val="00DB789F"/>
    <w:rsid w:val="00DC206F"/>
    <w:rsid w:val="00DC2242"/>
    <w:rsid w:val="00DC289E"/>
    <w:rsid w:val="00DC2D6B"/>
    <w:rsid w:val="00DC562C"/>
    <w:rsid w:val="00DC5659"/>
    <w:rsid w:val="00DC6A4B"/>
    <w:rsid w:val="00DC6BAC"/>
    <w:rsid w:val="00DC7FE4"/>
    <w:rsid w:val="00DD1177"/>
    <w:rsid w:val="00DD1AE4"/>
    <w:rsid w:val="00DD2008"/>
    <w:rsid w:val="00DD262F"/>
    <w:rsid w:val="00DD49F2"/>
    <w:rsid w:val="00DD5546"/>
    <w:rsid w:val="00DE033B"/>
    <w:rsid w:val="00DE041E"/>
    <w:rsid w:val="00DE16A8"/>
    <w:rsid w:val="00DE2016"/>
    <w:rsid w:val="00DE3228"/>
    <w:rsid w:val="00DE42D9"/>
    <w:rsid w:val="00DE5A9C"/>
    <w:rsid w:val="00DE67C8"/>
    <w:rsid w:val="00DE6E28"/>
    <w:rsid w:val="00DE6F03"/>
    <w:rsid w:val="00DF1B37"/>
    <w:rsid w:val="00DF3052"/>
    <w:rsid w:val="00DF42AA"/>
    <w:rsid w:val="00DF4378"/>
    <w:rsid w:val="00DF5267"/>
    <w:rsid w:val="00DF52AD"/>
    <w:rsid w:val="00DF78A8"/>
    <w:rsid w:val="00E006EB"/>
    <w:rsid w:val="00E01F23"/>
    <w:rsid w:val="00E02BB7"/>
    <w:rsid w:val="00E031C9"/>
    <w:rsid w:val="00E04732"/>
    <w:rsid w:val="00E05156"/>
    <w:rsid w:val="00E05457"/>
    <w:rsid w:val="00E066B1"/>
    <w:rsid w:val="00E07234"/>
    <w:rsid w:val="00E10BE5"/>
    <w:rsid w:val="00E153F6"/>
    <w:rsid w:val="00E15A2C"/>
    <w:rsid w:val="00E17545"/>
    <w:rsid w:val="00E20430"/>
    <w:rsid w:val="00E218CE"/>
    <w:rsid w:val="00E21E3A"/>
    <w:rsid w:val="00E223B0"/>
    <w:rsid w:val="00E22E9A"/>
    <w:rsid w:val="00E27220"/>
    <w:rsid w:val="00E30572"/>
    <w:rsid w:val="00E31556"/>
    <w:rsid w:val="00E31E9F"/>
    <w:rsid w:val="00E33AAB"/>
    <w:rsid w:val="00E344BF"/>
    <w:rsid w:val="00E377AC"/>
    <w:rsid w:val="00E402E9"/>
    <w:rsid w:val="00E43141"/>
    <w:rsid w:val="00E43DF0"/>
    <w:rsid w:val="00E51250"/>
    <w:rsid w:val="00E517BA"/>
    <w:rsid w:val="00E52B00"/>
    <w:rsid w:val="00E532C0"/>
    <w:rsid w:val="00E55393"/>
    <w:rsid w:val="00E554F8"/>
    <w:rsid w:val="00E558C9"/>
    <w:rsid w:val="00E6008C"/>
    <w:rsid w:val="00E60400"/>
    <w:rsid w:val="00E605EF"/>
    <w:rsid w:val="00E6141A"/>
    <w:rsid w:val="00E61880"/>
    <w:rsid w:val="00E623CF"/>
    <w:rsid w:val="00E63CEC"/>
    <w:rsid w:val="00E64053"/>
    <w:rsid w:val="00E64250"/>
    <w:rsid w:val="00E64825"/>
    <w:rsid w:val="00E65375"/>
    <w:rsid w:val="00E65547"/>
    <w:rsid w:val="00E65930"/>
    <w:rsid w:val="00E6738C"/>
    <w:rsid w:val="00E83CD6"/>
    <w:rsid w:val="00E84292"/>
    <w:rsid w:val="00E85592"/>
    <w:rsid w:val="00E904D9"/>
    <w:rsid w:val="00E9080E"/>
    <w:rsid w:val="00E921FB"/>
    <w:rsid w:val="00E93C9A"/>
    <w:rsid w:val="00E94AEC"/>
    <w:rsid w:val="00E96A76"/>
    <w:rsid w:val="00EA1707"/>
    <w:rsid w:val="00EA1FB7"/>
    <w:rsid w:val="00EA402D"/>
    <w:rsid w:val="00EA4D75"/>
    <w:rsid w:val="00EA6025"/>
    <w:rsid w:val="00EA698E"/>
    <w:rsid w:val="00EB008A"/>
    <w:rsid w:val="00EB009D"/>
    <w:rsid w:val="00EB1035"/>
    <w:rsid w:val="00EB1427"/>
    <w:rsid w:val="00EB2A46"/>
    <w:rsid w:val="00EB3173"/>
    <w:rsid w:val="00EB3994"/>
    <w:rsid w:val="00EB3FFB"/>
    <w:rsid w:val="00EB4802"/>
    <w:rsid w:val="00EB663A"/>
    <w:rsid w:val="00EC04FB"/>
    <w:rsid w:val="00EC190D"/>
    <w:rsid w:val="00EC2560"/>
    <w:rsid w:val="00EC3375"/>
    <w:rsid w:val="00EC418D"/>
    <w:rsid w:val="00EC50B5"/>
    <w:rsid w:val="00EC515D"/>
    <w:rsid w:val="00EC5C00"/>
    <w:rsid w:val="00EC751A"/>
    <w:rsid w:val="00ED01B4"/>
    <w:rsid w:val="00ED19D3"/>
    <w:rsid w:val="00ED1F57"/>
    <w:rsid w:val="00ED39BC"/>
    <w:rsid w:val="00ED58E5"/>
    <w:rsid w:val="00ED68C7"/>
    <w:rsid w:val="00ED6FF6"/>
    <w:rsid w:val="00EE1C84"/>
    <w:rsid w:val="00EE3087"/>
    <w:rsid w:val="00EE3415"/>
    <w:rsid w:val="00EE34D8"/>
    <w:rsid w:val="00EE522B"/>
    <w:rsid w:val="00EE5337"/>
    <w:rsid w:val="00EE5A5B"/>
    <w:rsid w:val="00EE5C26"/>
    <w:rsid w:val="00EE703F"/>
    <w:rsid w:val="00EE7909"/>
    <w:rsid w:val="00EF0B5E"/>
    <w:rsid w:val="00EF0C3E"/>
    <w:rsid w:val="00EF0E1E"/>
    <w:rsid w:val="00EF1443"/>
    <w:rsid w:val="00EF163E"/>
    <w:rsid w:val="00EF1F53"/>
    <w:rsid w:val="00EF29AE"/>
    <w:rsid w:val="00EF2E98"/>
    <w:rsid w:val="00EF49A8"/>
    <w:rsid w:val="00EF6E7B"/>
    <w:rsid w:val="00F10259"/>
    <w:rsid w:val="00F1152B"/>
    <w:rsid w:val="00F1174D"/>
    <w:rsid w:val="00F128A5"/>
    <w:rsid w:val="00F13D3E"/>
    <w:rsid w:val="00F141F5"/>
    <w:rsid w:val="00F16468"/>
    <w:rsid w:val="00F1714D"/>
    <w:rsid w:val="00F1779F"/>
    <w:rsid w:val="00F20775"/>
    <w:rsid w:val="00F21609"/>
    <w:rsid w:val="00F21C71"/>
    <w:rsid w:val="00F220FF"/>
    <w:rsid w:val="00F230E6"/>
    <w:rsid w:val="00F24C56"/>
    <w:rsid w:val="00F26E1B"/>
    <w:rsid w:val="00F30034"/>
    <w:rsid w:val="00F30089"/>
    <w:rsid w:val="00F31397"/>
    <w:rsid w:val="00F32284"/>
    <w:rsid w:val="00F3373F"/>
    <w:rsid w:val="00F33C4B"/>
    <w:rsid w:val="00F34575"/>
    <w:rsid w:val="00F35C93"/>
    <w:rsid w:val="00F41C55"/>
    <w:rsid w:val="00F45725"/>
    <w:rsid w:val="00F471B7"/>
    <w:rsid w:val="00F47B4C"/>
    <w:rsid w:val="00F50C15"/>
    <w:rsid w:val="00F51481"/>
    <w:rsid w:val="00F52776"/>
    <w:rsid w:val="00F53505"/>
    <w:rsid w:val="00F538B6"/>
    <w:rsid w:val="00F54063"/>
    <w:rsid w:val="00F548D1"/>
    <w:rsid w:val="00F60438"/>
    <w:rsid w:val="00F610EA"/>
    <w:rsid w:val="00F61448"/>
    <w:rsid w:val="00F61513"/>
    <w:rsid w:val="00F61FFD"/>
    <w:rsid w:val="00F64CC8"/>
    <w:rsid w:val="00F65820"/>
    <w:rsid w:val="00F667CC"/>
    <w:rsid w:val="00F72BD5"/>
    <w:rsid w:val="00F72F7C"/>
    <w:rsid w:val="00F74097"/>
    <w:rsid w:val="00F75B9D"/>
    <w:rsid w:val="00F75DDF"/>
    <w:rsid w:val="00F8024B"/>
    <w:rsid w:val="00F80B84"/>
    <w:rsid w:val="00F81064"/>
    <w:rsid w:val="00F81275"/>
    <w:rsid w:val="00F81938"/>
    <w:rsid w:val="00F82499"/>
    <w:rsid w:val="00F833EC"/>
    <w:rsid w:val="00F85FE9"/>
    <w:rsid w:val="00F861B3"/>
    <w:rsid w:val="00F86323"/>
    <w:rsid w:val="00F86497"/>
    <w:rsid w:val="00F86771"/>
    <w:rsid w:val="00F8766D"/>
    <w:rsid w:val="00F9384F"/>
    <w:rsid w:val="00F9538A"/>
    <w:rsid w:val="00FA007E"/>
    <w:rsid w:val="00FA16E9"/>
    <w:rsid w:val="00FA1D75"/>
    <w:rsid w:val="00FA295C"/>
    <w:rsid w:val="00FA52A0"/>
    <w:rsid w:val="00FA5488"/>
    <w:rsid w:val="00FA5F57"/>
    <w:rsid w:val="00FB1461"/>
    <w:rsid w:val="00FB1CA4"/>
    <w:rsid w:val="00FB316C"/>
    <w:rsid w:val="00FB3311"/>
    <w:rsid w:val="00FB36C3"/>
    <w:rsid w:val="00FB3CC8"/>
    <w:rsid w:val="00FB3EB7"/>
    <w:rsid w:val="00FC1B64"/>
    <w:rsid w:val="00FC1B97"/>
    <w:rsid w:val="00FC3DAF"/>
    <w:rsid w:val="00FC4736"/>
    <w:rsid w:val="00FC4C4A"/>
    <w:rsid w:val="00FC63A8"/>
    <w:rsid w:val="00FC66AD"/>
    <w:rsid w:val="00FD0095"/>
    <w:rsid w:val="00FD01DC"/>
    <w:rsid w:val="00FD1D0F"/>
    <w:rsid w:val="00FD1FB6"/>
    <w:rsid w:val="00FD233A"/>
    <w:rsid w:val="00FD39FD"/>
    <w:rsid w:val="00FD3C22"/>
    <w:rsid w:val="00FD424B"/>
    <w:rsid w:val="00FD5204"/>
    <w:rsid w:val="00FD5DBC"/>
    <w:rsid w:val="00FD632C"/>
    <w:rsid w:val="00FD69A6"/>
    <w:rsid w:val="00FD77C5"/>
    <w:rsid w:val="00FE0B76"/>
    <w:rsid w:val="00FE0EB3"/>
    <w:rsid w:val="00FE18BD"/>
    <w:rsid w:val="00FE23D0"/>
    <w:rsid w:val="00FE28CD"/>
    <w:rsid w:val="00FE3E7D"/>
    <w:rsid w:val="00FE74CD"/>
    <w:rsid w:val="00FF0722"/>
    <w:rsid w:val="00FF105E"/>
    <w:rsid w:val="00FF1274"/>
    <w:rsid w:val="00FF219E"/>
    <w:rsid w:val="00FF22DC"/>
    <w:rsid w:val="00FF280F"/>
    <w:rsid w:val="00FF2B1A"/>
    <w:rsid w:val="00FF6BD7"/>
    <w:rsid w:val="00FF7171"/>
    <w:rsid w:val="01467E5E"/>
    <w:rsid w:val="02FFBA8F"/>
    <w:rsid w:val="03134076"/>
    <w:rsid w:val="034F0B7A"/>
    <w:rsid w:val="05377B18"/>
    <w:rsid w:val="05545FD4"/>
    <w:rsid w:val="057C9448"/>
    <w:rsid w:val="05935FAA"/>
    <w:rsid w:val="06881A48"/>
    <w:rsid w:val="077F9C24"/>
    <w:rsid w:val="07DF3BEC"/>
    <w:rsid w:val="08206641"/>
    <w:rsid w:val="086A493A"/>
    <w:rsid w:val="0BEE627D"/>
    <w:rsid w:val="0C22310F"/>
    <w:rsid w:val="0C6E92F1"/>
    <w:rsid w:val="0E3B0570"/>
    <w:rsid w:val="0EAF4C24"/>
    <w:rsid w:val="0EE26D46"/>
    <w:rsid w:val="0FF6CED1"/>
    <w:rsid w:val="10F7283A"/>
    <w:rsid w:val="11301FEB"/>
    <w:rsid w:val="133A0DAC"/>
    <w:rsid w:val="135F2823"/>
    <w:rsid w:val="13616CEC"/>
    <w:rsid w:val="13F55C52"/>
    <w:rsid w:val="147C76DE"/>
    <w:rsid w:val="149F01DC"/>
    <w:rsid w:val="14F43330"/>
    <w:rsid w:val="15D5520A"/>
    <w:rsid w:val="15EF0EAB"/>
    <w:rsid w:val="16013774"/>
    <w:rsid w:val="160D0C25"/>
    <w:rsid w:val="16BF62D7"/>
    <w:rsid w:val="17356FE0"/>
    <w:rsid w:val="179E3244"/>
    <w:rsid w:val="17C257C5"/>
    <w:rsid w:val="17FFAC59"/>
    <w:rsid w:val="17FFF32D"/>
    <w:rsid w:val="18381BB4"/>
    <w:rsid w:val="18B22BCD"/>
    <w:rsid w:val="194BC0BA"/>
    <w:rsid w:val="197DC690"/>
    <w:rsid w:val="19F32D43"/>
    <w:rsid w:val="1BA710FC"/>
    <w:rsid w:val="1BE5E20E"/>
    <w:rsid w:val="1BFF6E01"/>
    <w:rsid w:val="1CB78668"/>
    <w:rsid w:val="1CBEB60D"/>
    <w:rsid w:val="1D3B236E"/>
    <w:rsid w:val="1DDF0DAE"/>
    <w:rsid w:val="1E0016FF"/>
    <w:rsid w:val="1ECBA2FF"/>
    <w:rsid w:val="1EFA84AB"/>
    <w:rsid w:val="1EFFC07C"/>
    <w:rsid w:val="1F5F4ED7"/>
    <w:rsid w:val="1F6D1C8F"/>
    <w:rsid w:val="1F7FBC6F"/>
    <w:rsid w:val="1FCF22FD"/>
    <w:rsid w:val="1FE50094"/>
    <w:rsid w:val="1FF9375E"/>
    <w:rsid w:val="20183D93"/>
    <w:rsid w:val="21421AFA"/>
    <w:rsid w:val="21A16792"/>
    <w:rsid w:val="23FB15D4"/>
    <w:rsid w:val="244B4DA1"/>
    <w:rsid w:val="24C65EEA"/>
    <w:rsid w:val="26301CEE"/>
    <w:rsid w:val="26BC1CAF"/>
    <w:rsid w:val="26DA6EA5"/>
    <w:rsid w:val="26EF91EC"/>
    <w:rsid w:val="26FD3728"/>
    <w:rsid w:val="2745026D"/>
    <w:rsid w:val="2779E153"/>
    <w:rsid w:val="2959155B"/>
    <w:rsid w:val="29FA689B"/>
    <w:rsid w:val="2B1F1209"/>
    <w:rsid w:val="2B8DDD98"/>
    <w:rsid w:val="2D33B1E8"/>
    <w:rsid w:val="2D97463C"/>
    <w:rsid w:val="2DFD1475"/>
    <w:rsid w:val="2DFEC428"/>
    <w:rsid w:val="2EF9B7ED"/>
    <w:rsid w:val="2F56D65B"/>
    <w:rsid w:val="2F725A7B"/>
    <w:rsid w:val="2F877C77"/>
    <w:rsid w:val="2FDDF035"/>
    <w:rsid w:val="2FDFB3A5"/>
    <w:rsid w:val="2FF7A326"/>
    <w:rsid w:val="2FFB3A20"/>
    <w:rsid w:val="2FFD6113"/>
    <w:rsid w:val="30CF0FE3"/>
    <w:rsid w:val="30DD6E47"/>
    <w:rsid w:val="30FBABB5"/>
    <w:rsid w:val="31375315"/>
    <w:rsid w:val="31994052"/>
    <w:rsid w:val="33281446"/>
    <w:rsid w:val="33FB0C34"/>
    <w:rsid w:val="34BE031C"/>
    <w:rsid w:val="34FEC3F5"/>
    <w:rsid w:val="351EBD5D"/>
    <w:rsid w:val="356F7B3A"/>
    <w:rsid w:val="35A9540F"/>
    <w:rsid w:val="35DCB66F"/>
    <w:rsid w:val="35F3391B"/>
    <w:rsid w:val="36F7F996"/>
    <w:rsid w:val="375C5D1E"/>
    <w:rsid w:val="37977793"/>
    <w:rsid w:val="37AE1AB4"/>
    <w:rsid w:val="37B37BAB"/>
    <w:rsid w:val="37BE2EEE"/>
    <w:rsid w:val="37FA80BA"/>
    <w:rsid w:val="37FD7D9A"/>
    <w:rsid w:val="397573AD"/>
    <w:rsid w:val="39B747A8"/>
    <w:rsid w:val="39EF62BC"/>
    <w:rsid w:val="3A9686E5"/>
    <w:rsid w:val="3AEBFC1A"/>
    <w:rsid w:val="3AFA8EE4"/>
    <w:rsid w:val="3AFF60FF"/>
    <w:rsid w:val="3B77CF69"/>
    <w:rsid w:val="3B9A7B70"/>
    <w:rsid w:val="3BAF2ED6"/>
    <w:rsid w:val="3BB057CC"/>
    <w:rsid w:val="3BB7BB56"/>
    <w:rsid w:val="3BEC95FD"/>
    <w:rsid w:val="3BFD176E"/>
    <w:rsid w:val="3BFF20E7"/>
    <w:rsid w:val="3C7F9F2C"/>
    <w:rsid w:val="3CF78AB3"/>
    <w:rsid w:val="3D0E68DB"/>
    <w:rsid w:val="3DAFF649"/>
    <w:rsid w:val="3DB3BEDF"/>
    <w:rsid w:val="3DE7099D"/>
    <w:rsid w:val="3DEE0A1D"/>
    <w:rsid w:val="3DFB6987"/>
    <w:rsid w:val="3DFDBAD2"/>
    <w:rsid w:val="3DFED899"/>
    <w:rsid w:val="3DFF350E"/>
    <w:rsid w:val="3E3F5B7B"/>
    <w:rsid w:val="3E6FD8A0"/>
    <w:rsid w:val="3E7A18F7"/>
    <w:rsid w:val="3EDD0232"/>
    <w:rsid w:val="3EEF5FB8"/>
    <w:rsid w:val="3EFE994B"/>
    <w:rsid w:val="3EFE9F28"/>
    <w:rsid w:val="3EFF28C3"/>
    <w:rsid w:val="3F3C03D3"/>
    <w:rsid w:val="3F4FC981"/>
    <w:rsid w:val="3F7B337C"/>
    <w:rsid w:val="3F8C2233"/>
    <w:rsid w:val="3FD7C607"/>
    <w:rsid w:val="3FDB499E"/>
    <w:rsid w:val="3FE7408A"/>
    <w:rsid w:val="3FE9593E"/>
    <w:rsid w:val="3FEA2AB2"/>
    <w:rsid w:val="3FED5A25"/>
    <w:rsid w:val="3FF28FCA"/>
    <w:rsid w:val="3FF3889A"/>
    <w:rsid w:val="3FFBE51E"/>
    <w:rsid w:val="3FFE101A"/>
    <w:rsid w:val="3FFF1DA1"/>
    <w:rsid w:val="3FFF48B0"/>
    <w:rsid w:val="3FFF78C2"/>
    <w:rsid w:val="429005CA"/>
    <w:rsid w:val="42A71CE6"/>
    <w:rsid w:val="43255533"/>
    <w:rsid w:val="452D31F8"/>
    <w:rsid w:val="45941D74"/>
    <w:rsid w:val="45EB0F92"/>
    <w:rsid w:val="46100576"/>
    <w:rsid w:val="463424E7"/>
    <w:rsid w:val="473471F0"/>
    <w:rsid w:val="4806288E"/>
    <w:rsid w:val="4BD01E18"/>
    <w:rsid w:val="4BDADF8A"/>
    <w:rsid w:val="4BF74B95"/>
    <w:rsid w:val="4CE24B3C"/>
    <w:rsid w:val="4CFF8237"/>
    <w:rsid w:val="4D99DB3C"/>
    <w:rsid w:val="4DF165A6"/>
    <w:rsid w:val="4E1C2E88"/>
    <w:rsid w:val="4EE59F15"/>
    <w:rsid w:val="4FAD6417"/>
    <w:rsid w:val="4FDFAA01"/>
    <w:rsid w:val="4FF78CBB"/>
    <w:rsid w:val="503FF498"/>
    <w:rsid w:val="505E60B7"/>
    <w:rsid w:val="51BC120D"/>
    <w:rsid w:val="51BE26C1"/>
    <w:rsid w:val="524D13AE"/>
    <w:rsid w:val="537D8752"/>
    <w:rsid w:val="53B7001C"/>
    <w:rsid w:val="53DFC845"/>
    <w:rsid w:val="53FD4ACD"/>
    <w:rsid w:val="54A53877"/>
    <w:rsid w:val="556F67E9"/>
    <w:rsid w:val="55A70F3D"/>
    <w:rsid w:val="55F9E67A"/>
    <w:rsid w:val="55FFA57B"/>
    <w:rsid w:val="56A840A5"/>
    <w:rsid w:val="56ABAA05"/>
    <w:rsid w:val="56C62C63"/>
    <w:rsid w:val="56DD16C2"/>
    <w:rsid w:val="56DF9A0B"/>
    <w:rsid w:val="577D1B87"/>
    <w:rsid w:val="578F2069"/>
    <w:rsid w:val="57A4A6C3"/>
    <w:rsid w:val="57F3C4A5"/>
    <w:rsid w:val="57F75FBF"/>
    <w:rsid w:val="587F1DD8"/>
    <w:rsid w:val="594695BF"/>
    <w:rsid w:val="59FA5304"/>
    <w:rsid w:val="5A1847D8"/>
    <w:rsid w:val="5A1E5434"/>
    <w:rsid w:val="5B5BD42F"/>
    <w:rsid w:val="5B5F2778"/>
    <w:rsid w:val="5B778344"/>
    <w:rsid w:val="5B7B5565"/>
    <w:rsid w:val="5B8F4882"/>
    <w:rsid w:val="5BC9DC30"/>
    <w:rsid w:val="5BDC7391"/>
    <w:rsid w:val="5BDF206F"/>
    <w:rsid w:val="5BF354C9"/>
    <w:rsid w:val="5BFE0D15"/>
    <w:rsid w:val="5BFF3614"/>
    <w:rsid w:val="5BFF91FC"/>
    <w:rsid w:val="5C4FFE43"/>
    <w:rsid w:val="5C6FE7B8"/>
    <w:rsid w:val="5C7E2556"/>
    <w:rsid w:val="5CFF200D"/>
    <w:rsid w:val="5D3BE998"/>
    <w:rsid w:val="5D573375"/>
    <w:rsid w:val="5D69A39C"/>
    <w:rsid w:val="5DAFC3A4"/>
    <w:rsid w:val="5DDF945F"/>
    <w:rsid w:val="5DF605BA"/>
    <w:rsid w:val="5DFA21AE"/>
    <w:rsid w:val="5DFB1BF4"/>
    <w:rsid w:val="5E1A3E8D"/>
    <w:rsid w:val="5E368690"/>
    <w:rsid w:val="5E9BCC5D"/>
    <w:rsid w:val="5EA5CAF4"/>
    <w:rsid w:val="5EC397D8"/>
    <w:rsid w:val="5ED68626"/>
    <w:rsid w:val="5F6D34EA"/>
    <w:rsid w:val="5F6FF63C"/>
    <w:rsid w:val="5F856A7C"/>
    <w:rsid w:val="5FB6DFB5"/>
    <w:rsid w:val="5FB7BA36"/>
    <w:rsid w:val="5FBB31DC"/>
    <w:rsid w:val="5FBC0472"/>
    <w:rsid w:val="5FCFF263"/>
    <w:rsid w:val="5FDB85A6"/>
    <w:rsid w:val="5FDD4174"/>
    <w:rsid w:val="5FDDC689"/>
    <w:rsid w:val="5FEB7B98"/>
    <w:rsid w:val="5FF285C5"/>
    <w:rsid w:val="5FF72EFD"/>
    <w:rsid w:val="5FFF4096"/>
    <w:rsid w:val="5FFFDEDC"/>
    <w:rsid w:val="6337B43C"/>
    <w:rsid w:val="63782044"/>
    <w:rsid w:val="65717BF6"/>
    <w:rsid w:val="657F3995"/>
    <w:rsid w:val="65ECCD0E"/>
    <w:rsid w:val="66E458D7"/>
    <w:rsid w:val="66FD15FC"/>
    <w:rsid w:val="66FF8E92"/>
    <w:rsid w:val="67346D61"/>
    <w:rsid w:val="675D69F3"/>
    <w:rsid w:val="67FE7F8E"/>
    <w:rsid w:val="69F7E600"/>
    <w:rsid w:val="69FB1D53"/>
    <w:rsid w:val="6A72C2AD"/>
    <w:rsid w:val="6A7FD9ED"/>
    <w:rsid w:val="6A947FA1"/>
    <w:rsid w:val="6A9EEA8F"/>
    <w:rsid w:val="6ABD09FB"/>
    <w:rsid w:val="6B1B99AC"/>
    <w:rsid w:val="6B2807B2"/>
    <w:rsid w:val="6B36450B"/>
    <w:rsid w:val="6B57A206"/>
    <w:rsid w:val="6B5D02D5"/>
    <w:rsid w:val="6B76BF1D"/>
    <w:rsid w:val="6B7EC62B"/>
    <w:rsid w:val="6BDD281C"/>
    <w:rsid w:val="6BE65782"/>
    <w:rsid w:val="6CBE9699"/>
    <w:rsid w:val="6CC926BE"/>
    <w:rsid w:val="6CFC3181"/>
    <w:rsid w:val="6CFF613F"/>
    <w:rsid w:val="6CFF8CA8"/>
    <w:rsid w:val="6D374ABA"/>
    <w:rsid w:val="6D7389EA"/>
    <w:rsid w:val="6DB5793B"/>
    <w:rsid w:val="6DE5D576"/>
    <w:rsid w:val="6DEF4DFC"/>
    <w:rsid w:val="6DF6A654"/>
    <w:rsid w:val="6DFA2755"/>
    <w:rsid w:val="6E697787"/>
    <w:rsid w:val="6E7F44DA"/>
    <w:rsid w:val="6EB78C65"/>
    <w:rsid w:val="6EBF6BB5"/>
    <w:rsid w:val="6ECFE0B7"/>
    <w:rsid w:val="6EE88F9C"/>
    <w:rsid w:val="6EFEB6C1"/>
    <w:rsid w:val="6EFF9D0F"/>
    <w:rsid w:val="6EFFF064"/>
    <w:rsid w:val="6F5EAEE0"/>
    <w:rsid w:val="6F5F144D"/>
    <w:rsid w:val="6F6009BF"/>
    <w:rsid w:val="6F7C19B5"/>
    <w:rsid w:val="6F7DD6C2"/>
    <w:rsid w:val="6F9DD99F"/>
    <w:rsid w:val="6F9E7A76"/>
    <w:rsid w:val="6F9F1E3C"/>
    <w:rsid w:val="6FB75D2C"/>
    <w:rsid w:val="6FBC0533"/>
    <w:rsid w:val="6FBD9004"/>
    <w:rsid w:val="6FC56818"/>
    <w:rsid w:val="6FDC76AD"/>
    <w:rsid w:val="6FDE21ED"/>
    <w:rsid w:val="6FE749FE"/>
    <w:rsid w:val="6FEE0E04"/>
    <w:rsid w:val="6FF0747B"/>
    <w:rsid w:val="6FF24667"/>
    <w:rsid w:val="6FF54553"/>
    <w:rsid w:val="6FF77A40"/>
    <w:rsid w:val="6FF79170"/>
    <w:rsid w:val="6FF8E085"/>
    <w:rsid w:val="6FFBE8C1"/>
    <w:rsid w:val="6FFD9CF8"/>
    <w:rsid w:val="6FFE20EF"/>
    <w:rsid w:val="6FFEBC7E"/>
    <w:rsid w:val="6FFF2ECE"/>
    <w:rsid w:val="6FFF7138"/>
    <w:rsid w:val="6FFFAAF3"/>
    <w:rsid w:val="70BD5D1C"/>
    <w:rsid w:val="70C11085"/>
    <w:rsid w:val="71BBEBD1"/>
    <w:rsid w:val="729F4188"/>
    <w:rsid w:val="72BF3616"/>
    <w:rsid w:val="72C842CA"/>
    <w:rsid w:val="72DF5E2A"/>
    <w:rsid w:val="72DFADC1"/>
    <w:rsid w:val="72EEBD56"/>
    <w:rsid w:val="733E656E"/>
    <w:rsid w:val="733FF1EA"/>
    <w:rsid w:val="7349AA14"/>
    <w:rsid w:val="737770B7"/>
    <w:rsid w:val="73BE0BEE"/>
    <w:rsid w:val="73C4ACC3"/>
    <w:rsid w:val="73DD83B1"/>
    <w:rsid w:val="73EEE3E2"/>
    <w:rsid w:val="73EF18AE"/>
    <w:rsid w:val="73EF66C1"/>
    <w:rsid w:val="73F70FBD"/>
    <w:rsid w:val="73FC71E0"/>
    <w:rsid w:val="74343D24"/>
    <w:rsid w:val="743E47ED"/>
    <w:rsid w:val="744C7D66"/>
    <w:rsid w:val="74A5AA81"/>
    <w:rsid w:val="74DC8D90"/>
    <w:rsid w:val="756D9BDA"/>
    <w:rsid w:val="75971453"/>
    <w:rsid w:val="75A79D4D"/>
    <w:rsid w:val="75B1D295"/>
    <w:rsid w:val="75C73327"/>
    <w:rsid w:val="75DC4207"/>
    <w:rsid w:val="75DF6F98"/>
    <w:rsid w:val="75DF9D5D"/>
    <w:rsid w:val="7601057E"/>
    <w:rsid w:val="7656599D"/>
    <w:rsid w:val="767D7BE3"/>
    <w:rsid w:val="76BF03E4"/>
    <w:rsid w:val="76BF7888"/>
    <w:rsid w:val="76ED4AF2"/>
    <w:rsid w:val="76F74449"/>
    <w:rsid w:val="76F75B98"/>
    <w:rsid w:val="76F7D0D4"/>
    <w:rsid w:val="76FCE381"/>
    <w:rsid w:val="76FFE466"/>
    <w:rsid w:val="774FC95E"/>
    <w:rsid w:val="775B6EB2"/>
    <w:rsid w:val="775F7A99"/>
    <w:rsid w:val="7777DDD3"/>
    <w:rsid w:val="777D7B8F"/>
    <w:rsid w:val="7784323B"/>
    <w:rsid w:val="77AE06C8"/>
    <w:rsid w:val="77BEEAE1"/>
    <w:rsid w:val="77BF5065"/>
    <w:rsid w:val="77C75F56"/>
    <w:rsid w:val="77DBDB5E"/>
    <w:rsid w:val="77DE5A5B"/>
    <w:rsid w:val="77DEB077"/>
    <w:rsid w:val="77E5F9F1"/>
    <w:rsid w:val="77E9CFBC"/>
    <w:rsid w:val="77F26F9A"/>
    <w:rsid w:val="77F56FAE"/>
    <w:rsid w:val="77FC6FBB"/>
    <w:rsid w:val="77FF208E"/>
    <w:rsid w:val="77FF7AB2"/>
    <w:rsid w:val="77FF7C05"/>
    <w:rsid w:val="78592201"/>
    <w:rsid w:val="78D5F6C2"/>
    <w:rsid w:val="78EF6F9F"/>
    <w:rsid w:val="7967F815"/>
    <w:rsid w:val="79BCCBD4"/>
    <w:rsid w:val="79D1E2B1"/>
    <w:rsid w:val="79DF2AF5"/>
    <w:rsid w:val="79DF9BD7"/>
    <w:rsid w:val="79E78D6D"/>
    <w:rsid w:val="79ED520A"/>
    <w:rsid w:val="79F16E2D"/>
    <w:rsid w:val="79FF1060"/>
    <w:rsid w:val="7A7D1A9D"/>
    <w:rsid w:val="7A8F8779"/>
    <w:rsid w:val="7ABE7CD4"/>
    <w:rsid w:val="7AED367B"/>
    <w:rsid w:val="7AF53384"/>
    <w:rsid w:val="7AFF4294"/>
    <w:rsid w:val="7B0F9F57"/>
    <w:rsid w:val="7B3785C1"/>
    <w:rsid w:val="7B671B12"/>
    <w:rsid w:val="7B6B6FF4"/>
    <w:rsid w:val="7B6FC6C0"/>
    <w:rsid w:val="7B736ADE"/>
    <w:rsid w:val="7B7FB4AA"/>
    <w:rsid w:val="7BBE7F66"/>
    <w:rsid w:val="7BDC2F39"/>
    <w:rsid w:val="7BDFB09E"/>
    <w:rsid w:val="7BE64C9A"/>
    <w:rsid w:val="7BE75E65"/>
    <w:rsid w:val="7BF2091A"/>
    <w:rsid w:val="7BF50870"/>
    <w:rsid w:val="7BF77BCB"/>
    <w:rsid w:val="7BFE6769"/>
    <w:rsid w:val="7BFEB9B5"/>
    <w:rsid w:val="7BFEEF8A"/>
    <w:rsid w:val="7C3F3419"/>
    <w:rsid w:val="7C77AA71"/>
    <w:rsid w:val="7CE78345"/>
    <w:rsid w:val="7CE7CA6B"/>
    <w:rsid w:val="7CF50D7F"/>
    <w:rsid w:val="7CF75055"/>
    <w:rsid w:val="7CF8AB74"/>
    <w:rsid w:val="7CFA4053"/>
    <w:rsid w:val="7CFA75A3"/>
    <w:rsid w:val="7D7C5ADD"/>
    <w:rsid w:val="7DB7C8A3"/>
    <w:rsid w:val="7DBF7095"/>
    <w:rsid w:val="7DE7F654"/>
    <w:rsid w:val="7DEF4974"/>
    <w:rsid w:val="7DF707AE"/>
    <w:rsid w:val="7DFB138F"/>
    <w:rsid w:val="7DFF73A7"/>
    <w:rsid w:val="7DFF7F2B"/>
    <w:rsid w:val="7DFF7F8D"/>
    <w:rsid w:val="7E4F4E21"/>
    <w:rsid w:val="7E5D8981"/>
    <w:rsid w:val="7E6F4217"/>
    <w:rsid w:val="7E765CE2"/>
    <w:rsid w:val="7E7A4825"/>
    <w:rsid w:val="7E7F61C3"/>
    <w:rsid w:val="7E9D7B64"/>
    <w:rsid w:val="7EB3E516"/>
    <w:rsid w:val="7ECEDFBE"/>
    <w:rsid w:val="7EDC33BA"/>
    <w:rsid w:val="7EE74F57"/>
    <w:rsid w:val="7EEF6697"/>
    <w:rsid w:val="7EEFAA08"/>
    <w:rsid w:val="7EF5B79A"/>
    <w:rsid w:val="7EF7734B"/>
    <w:rsid w:val="7EFB7953"/>
    <w:rsid w:val="7EFFC94E"/>
    <w:rsid w:val="7F17DDED"/>
    <w:rsid w:val="7F32D5E0"/>
    <w:rsid w:val="7F3ADD52"/>
    <w:rsid w:val="7F3D697A"/>
    <w:rsid w:val="7F3FB967"/>
    <w:rsid w:val="7F5E164A"/>
    <w:rsid w:val="7F6A705B"/>
    <w:rsid w:val="7F6BEA24"/>
    <w:rsid w:val="7F6E0C1D"/>
    <w:rsid w:val="7F779526"/>
    <w:rsid w:val="7F7AE2C9"/>
    <w:rsid w:val="7F7B2E40"/>
    <w:rsid w:val="7F7DE6D8"/>
    <w:rsid w:val="7F7F515E"/>
    <w:rsid w:val="7F96D6A2"/>
    <w:rsid w:val="7FAB0F2C"/>
    <w:rsid w:val="7FABFE93"/>
    <w:rsid w:val="7FB12F29"/>
    <w:rsid w:val="7FB459B8"/>
    <w:rsid w:val="7FB7226D"/>
    <w:rsid w:val="7FB7849D"/>
    <w:rsid w:val="7FBD1834"/>
    <w:rsid w:val="7FBD44FD"/>
    <w:rsid w:val="7FBE5EA0"/>
    <w:rsid w:val="7FBEEDCA"/>
    <w:rsid w:val="7FBFCC17"/>
    <w:rsid w:val="7FBFEFAF"/>
    <w:rsid w:val="7FC76394"/>
    <w:rsid w:val="7FD3EF66"/>
    <w:rsid w:val="7FDAEA5C"/>
    <w:rsid w:val="7FDD27AD"/>
    <w:rsid w:val="7FDDB3FE"/>
    <w:rsid w:val="7FDEA610"/>
    <w:rsid w:val="7FDEF215"/>
    <w:rsid w:val="7FDEF4EF"/>
    <w:rsid w:val="7FDF665D"/>
    <w:rsid w:val="7FDF83C2"/>
    <w:rsid w:val="7FE74289"/>
    <w:rsid w:val="7FE752E9"/>
    <w:rsid w:val="7FEF60E7"/>
    <w:rsid w:val="7FEF79E7"/>
    <w:rsid w:val="7FF269E9"/>
    <w:rsid w:val="7FF3219D"/>
    <w:rsid w:val="7FF3CEC6"/>
    <w:rsid w:val="7FF3F66D"/>
    <w:rsid w:val="7FF3FA0F"/>
    <w:rsid w:val="7FF720C1"/>
    <w:rsid w:val="7FF83C28"/>
    <w:rsid w:val="7FF8F7DA"/>
    <w:rsid w:val="7FFAC2E9"/>
    <w:rsid w:val="7FFB14A0"/>
    <w:rsid w:val="7FFDB898"/>
    <w:rsid w:val="7FFE29B8"/>
    <w:rsid w:val="7FFF186F"/>
    <w:rsid w:val="7FFF1C0C"/>
    <w:rsid w:val="7FFF546E"/>
    <w:rsid w:val="7FFFB338"/>
    <w:rsid w:val="7FFFBB1D"/>
    <w:rsid w:val="7FFFE6D7"/>
    <w:rsid w:val="81932E73"/>
    <w:rsid w:val="87FD010F"/>
    <w:rsid w:val="8DFFE2AC"/>
    <w:rsid w:val="8EEF9C74"/>
    <w:rsid w:val="8EFDF2D9"/>
    <w:rsid w:val="92FF5E18"/>
    <w:rsid w:val="93A3E7FD"/>
    <w:rsid w:val="97CEF0BF"/>
    <w:rsid w:val="97DEE983"/>
    <w:rsid w:val="996E81FF"/>
    <w:rsid w:val="99ED17A2"/>
    <w:rsid w:val="9AFEAF5B"/>
    <w:rsid w:val="9CBEED1F"/>
    <w:rsid w:val="9DB577DE"/>
    <w:rsid w:val="9DFBE8DB"/>
    <w:rsid w:val="9E768AB9"/>
    <w:rsid w:val="9EBE82CA"/>
    <w:rsid w:val="9F1FE256"/>
    <w:rsid w:val="9F3F3CA9"/>
    <w:rsid w:val="9F7BEEA9"/>
    <w:rsid w:val="9FDF2BE8"/>
    <w:rsid w:val="9FEE13B4"/>
    <w:rsid w:val="9FF748F8"/>
    <w:rsid w:val="9FFFAC63"/>
    <w:rsid w:val="9FFFE19F"/>
    <w:rsid w:val="A3BF6878"/>
    <w:rsid w:val="A3EF6308"/>
    <w:rsid w:val="A4970012"/>
    <w:rsid w:val="A6A6E3D0"/>
    <w:rsid w:val="A7F77073"/>
    <w:rsid w:val="A88F66EE"/>
    <w:rsid w:val="A97F6352"/>
    <w:rsid w:val="AAFA38F6"/>
    <w:rsid w:val="AB7D7CE1"/>
    <w:rsid w:val="ADEB6084"/>
    <w:rsid w:val="AE6BF0A4"/>
    <w:rsid w:val="AEF7444B"/>
    <w:rsid w:val="AF3B9D72"/>
    <w:rsid w:val="AF6DEA0B"/>
    <w:rsid w:val="AF79AA0E"/>
    <w:rsid w:val="AFC316BC"/>
    <w:rsid w:val="AFCBCDB7"/>
    <w:rsid w:val="AFF944EF"/>
    <w:rsid w:val="B13D0175"/>
    <w:rsid w:val="B37F1656"/>
    <w:rsid w:val="B38C7F78"/>
    <w:rsid w:val="B3A3F80B"/>
    <w:rsid w:val="B3B9710B"/>
    <w:rsid w:val="B5AEC396"/>
    <w:rsid w:val="B5BEB850"/>
    <w:rsid w:val="B5DC610D"/>
    <w:rsid w:val="B6B38BB3"/>
    <w:rsid w:val="B6F70DF2"/>
    <w:rsid w:val="B6FE840E"/>
    <w:rsid w:val="B73C0AE6"/>
    <w:rsid w:val="B78F1CC0"/>
    <w:rsid w:val="B7BB491B"/>
    <w:rsid w:val="B7D6EBD4"/>
    <w:rsid w:val="B7D99DD7"/>
    <w:rsid w:val="B7ED0039"/>
    <w:rsid w:val="B7FF96A7"/>
    <w:rsid w:val="B7FFA3B0"/>
    <w:rsid w:val="B8BC055F"/>
    <w:rsid w:val="B8FF4147"/>
    <w:rsid w:val="B9AFEE40"/>
    <w:rsid w:val="B9F7C6AD"/>
    <w:rsid w:val="BA5F8695"/>
    <w:rsid w:val="BAE725C8"/>
    <w:rsid w:val="BB33DEF5"/>
    <w:rsid w:val="BB7E3D4D"/>
    <w:rsid w:val="BB9C2538"/>
    <w:rsid w:val="BBBFD434"/>
    <w:rsid w:val="BBDE6F8D"/>
    <w:rsid w:val="BBF7E30E"/>
    <w:rsid w:val="BBFC5EB1"/>
    <w:rsid w:val="BCDBB4E7"/>
    <w:rsid w:val="BD690442"/>
    <w:rsid w:val="BD7BE50C"/>
    <w:rsid w:val="BD7E1EDA"/>
    <w:rsid w:val="BDD774CA"/>
    <w:rsid w:val="BDD96F8D"/>
    <w:rsid w:val="BDE7C4E9"/>
    <w:rsid w:val="BDFFA973"/>
    <w:rsid w:val="BE72ADBA"/>
    <w:rsid w:val="BE922D1C"/>
    <w:rsid w:val="BEFA720D"/>
    <w:rsid w:val="BF579B77"/>
    <w:rsid w:val="BF7B873D"/>
    <w:rsid w:val="BF7DC290"/>
    <w:rsid w:val="BF7F8D1A"/>
    <w:rsid w:val="BF96C581"/>
    <w:rsid w:val="BFADEE3B"/>
    <w:rsid w:val="BFAF10B4"/>
    <w:rsid w:val="BFB375D8"/>
    <w:rsid w:val="BFBADAFF"/>
    <w:rsid w:val="BFBF055B"/>
    <w:rsid w:val="BFDD7C7B"/>
    <w:rsid w:val="BFEB4AD0"/>
    <w:rsid w:val="BFEF6065"/>
    <w:rsid w:val="BFF609ED"/>
    <w:rsid w:val="BFF713CC"/>
    <w:rsid w:val="BFF8AAF8"/>
    <w:rsid w:val="BFFD17A2"/>
    <w:rsid w:val="BFFFAFD4"/>
    <w:rsid w:val="C77F1F8E"/>
    <w:rsid w:val="C7CB6B94"/>
    <w:rsid w:val="C7FBD870"/>
    <w:rsid w:val="CB320DDA"/>
    <w:rsid w:val="CBDF77E6"/>
    <w:rsid w:val="CBF92413"/>
    <w:rsid w:val="CE6A767C"/>
    <w:rsid w:val="CE77B2B2"/>
    <w:rsid w:val="CEB7F7EC"/>
    <w:rsid w:val="CEF31CC5"/>
    <w:rsid w:val="CEFD9F52"/>
    <w:rsid w:val="CF5D15B3"/>
    <w:rsid w:val="CF7EC6C1"/>
    <w:rsid w:val="CFBF1E80"/>
    <w:rsid w:val="CFD99093"/>
    <w:rsid w:val="D08B16C0"/>
    <w:rsid w:val="D2DB21A4"/>
    <w:rsid w:val="D37F7E25"/>
    <w:rsid w:val="D3BB4F05"/>
    <w:rsid w:val="D536CDF6"/>
    <w:rsid w:val="D57F20E5"/>
    <w:rsid w:val="D5DD953F"/>
    <w:rsid w:val="D5DF35ED"/>
    <w:rsid w:val="D7DD8B37"/>
    <w:rsid w:val="D7FB0127"/>
    <w:rsid w:val="D7FB6C8C"/>
    <w:rsid w:val="D7FE7340"/>
    <w:rsid w:val="D7FF27D0"/>
    <w:rsid w:val="D7FF83FB"/>
    <w:rsid w:val="D83FC2A1"/>
    <w:rsid w:val="DA63B109"/>
    <w:rsid w:val="DAAEA02F"/>
    <w:rsid w:val="DAFFA2ED"/>
    <w:rsid w:val="DBBE86FF"/>
    <w:rsid w:val="DBCA7954"/>
    <w:rsid w:val="DBD68C85"/>
    <w:rsid w:val="DBE548E1"/>
    <w:rsid w:val="DBEF7CB3"/>
    <w:rsid w:val="DBFCA6DC"/>
    <w:rsid w:val="DBFE76C2"/>
    <w:rsid w:val="DBFFEEFA"/>
    <w:rsid w:val="DCDF6744"/>
    <w:rsid w:val="DCF708F0"/>
    <w:rsid w:val="DD6C1E99"/>
    <w:rsid w:val="DD7B1BD2"/>
    <w:rsid w:val="DDBBA878"/>
    <w:rsid w:val="DDBFEEF7"/>
    <w:rsid w:val="DDDBBDBD"/>
    <w:rsid w:val="DDFD1023"/>
    <w:rsid w:val="DE8FCDAB"/>
    <w:rsid w:val="DEBA847A"/>
    <w:rsid w:val="DEDE7F3E"/>
    <w:rsid w:val="DEFC556A"/>
    <w:rsid w:val="DF2F86B7"/>
    <w:rsid w:val="DF3FBD62"/>
    <w:rsid w:val="DF5FC339"/>
    <w:rsid w:val="DF6711C9"/>
    <w:rsid w:val="DF67729D"/>
    <w:rsid w:val="DF737967"/>
    <w:rsid w:val="DF7D08B4"/>
    <w:rsid w:val="DF7FF236"/>
    <w:rsid w:val="DF969984"/>
    <w:rsid w:val="DFB5A797"/>
    <w:rsid w:val="DFB7D87C"/>
    <w:rsid w:val="DFB81CE4"/>
    <w:rsid w:val="DFBFF6EF"/>
    <w:rsid w:val="DFD701CE"/>
    <w:rsid w:val="DFE6279C"/>
    <w:rsid w:val="DFEEC173"/>
    <w:rsid w:val="DFEFD255"/>
    <w:rsid w:val="DFF19AE7"/>
    <w:rsid w:val="DFF35D00"/>
    <w:rsid w:val="DFF43995"/>
    <w:rsid w:val="DFF5438F"/>
    <w:rsid w:val="DFF93DCE"/>
    <w:rsid w:val="DFFA63ED"/>
    <w:rsid w:val="DFFEF283"/>
    <w:rsid w:val="DFFFE479"/>
    <w:rsid w:val="E53FB0B6"/>
    <w:rsid w:val="E56F62C2"/>
    <w:rsid w:val="E579B2D8"/>
    <w:rsid w:val="E63F78BD"/>
    <w:rsid w:val="E69F5A83"/>
    <w:rsid w:val="E6BFCA37"/>
    <w:rsid w:val="E6FFCC41"/>
    <w:rsid w:val="E77D72CC"/>
    <w:rsid w:val="E7BF2EBA"/>
    <w:rsid w:val="E7E8E9E1"/>
    <w:rsid w:val="E7ECC62D"/>
    <w:rsid w:val="E7EF6B78"/>
    <w:rsid w:val="E7F942E0"/>
    <w:rsid w:val="E7FF43F9"/>
    <w:rsid w:val="E87DC0DC"/>
    <w:rsid w:val="E97F321C"/>
    <w:rsid w:val="E9CE0DE7"/>
    <w:rsid w:val="EBADCBD4"/>
    <w:rsid w:val="EBADF533"/>
    <w:rsid w:val="EBBFD004"/>
    <w:rsid w:val="EBCFCF55"/>
    <w:rsid w:val="EBDFD800"/>
    <w:rsid w:val="EBEF09EE"/>
    <w:rsid w:val="EBF74B8B"/>
    <w:rsid w:val="EBFAD46A"/>
    <w:rsid w:val="EC376101"/>
    <w:rsid w:val="ECF74128"/>
    <w:rsid w:val="ED9BC40B"/>
    <w:rsid w:val="EE3B6C4F"/>
    <w:rsid w:val="EE7F3F34"/>
    <w:rsid w:val="EE7F4E17"/>
    <w:rsid w:val="EE7FC417"/>
    <w:rsid w:val="EEE392E0"/>
    <w:rsid w:val="EEEFAD1B"/>
    <w:rsid w:val="EEEFB065"/>
    <w:rsid w:val="EF2DF569"/>
    <w:rsid w:val="EF3EA157"/>
    <w:rsid w:val="EF59D46F"/>
    <w:rsid w:val="EF6BDF4B"/>
    <w:rsid w:val="EF6FF65E"/>
    <w:rsid w:val="EF7F0E39"/>
    <w:rsid w:val="EF9DF380"/>
    <w:rsid w:val="EFDA8091"/>
    <w:rsid w:val="EFDB3FF5"/>
    <w:rsid w:val="EFEBF8B0"/>
    <w:rsid w:val="EFEFAFA9"/>
    <w:rsid w:val="EFF3F037"/>
    <w:rsid w:val="EFF71B66"/>
    <w:rsid w:val="EFFA3B00"/>
    <w:rsid w:val="EFFDF454"/>
    <w:rsid w:val="F0DEC6F0"/>
    <w:rsid w:val="F0FF3DE6"/>
    <w:rsid w:val="F17FB7A9"/>
    <w:rsid w:val="F1CFDFD0"/>
    <w:rsid w:val="F1FEC45D"/>
    <w:rsid w:val="F33F4346"/>
    <w:rsid w:val="F3E3A6E8"/>
    <w:rsid w:val="F3F9FE91"/>
    <w:rsid w:val="F3FE7219"/>
    <w:rsid w:val="F3FF0504"/>
    <w:rsid w:val="F3FFE6F1"/>
    <w:rsid w:val="F4B5788F"/>
    <w:rsid w:val="F4BB43D3"/>
    <w:rsid w:val="F57FCAA7"/>
    <w:rsid w:val="F59EF29E"/>
    <w:rsid w:val="F5B82B26"/>
    <w:rsid w:val="F5EB78E4"/>
    <w:rsid w:val="F5F9371B"/>
    <w:rsid w:val="F5F97054"/>
    <w:rsid w:val="F63FD8B1"/>
    <w:rsid w:val="F65C6711"/>
    <w:rsid w:val="F67D74CF"/>
    <w:rsid w:val="F6B440C3"/>
    <w:rsid w:val="F6BFEB67"/>
    <w:rsid w:val="F6DFF467"/>
    <w:rsid w:val="F6EF15A0"/>
    <w:rsid w:val="F6F97877"/>
    <w:rsid w:val="F6FB1FD7"/>
    <w:rsid w:val="F6FCCD32"/>
    <w:rsid w:val="F6FEFF18"/>
    <w:rsid w:val="F6FF9490"/>
    <w:rsid w:val="F73EF4F3"/>
    <w:rsid w:val="F74DCA7D"/>
    <w:rsid w:val="F76A38A8"/>
    <w:rsid w:val="F7786270"/>
    <w:rsid w:val="F7BD7630"/>
    <w:rsid w:val="F7BF8F6B"/>
    <w:rsid w:val="F7CB0D7E"/>
    <w:rsid w:val="F7DE4A58"/>
    <w:rsid w:val="F7E630C9"/>
    <w:rsid w:val="F7E76D7C"/>
    <w:rsid w:val="F7EC5612"/>
    <w:rsid w:val="F7EFC0E8"/>
    <w:rsid w:val="F7EFF950"/>
    <w:rsid w:val="F7F58346"/>
    <w:rsid w:val="F7FC6EDB"/>
    <w:rsid w:val="F7FFA759"/>
    <w:rsid w:val="F8FDD1C4"/>
    <w:rsid w:val="F8FFD1FE"/>
    <w:rsid w:val="F96C8B6A"/>
    <w:rsid w:val="F99F4FBC"/>
    <w:rsid w:val="F9D7D609"/>
    <w:rsid w:val="F9F716E7"/>
    <w:rsid w:val="F9F7D9B1"/>
    <w:rsid w:val="F9FBE693"/>
    <w:rsid w:val="F9FCE3BC"/>
    <w:rsid w:val="F9FFA759"/>
    <w:rsid w:val="FA27B545"/>
    <w:rsid w:val="FA8FA641"/>
    <w:rsid w:val="FABFB32F"/>
    <w:rsid w:val="FAEB877F"/>
    <w:rsid w:val="FAF32C62"/>
    <w:rsid w:val="FAF94623"/>
    <w:rsid w:val="FAFD9C8B"/>
    <w:rsid w:val="FAFFEF97"/>
    <w:rsid w:val="FB17657C"/>
    <w:rsid w:val="FB3641B9"/>
    <w:rsid w:val="FB5F0E21"/>
    <w:rsid w:val="FB678C9A"/>
    <w:rsid w:val="FB772A52"/>
    <w:rsid w:val="FB774ABD"/>
    <w:rsid w:val="FB7FCFE9"/>
    <w:rsid w:val="FBAE4D19"/>
    <w:rsid w:val="FBB11BB8"/>
    <w:rsid w:val="FBBA8C5F"/>
    <w:rsid w:val="FBBFA4F7"/>
    <w:rsid w:val="FBBFD462"/>
    <w:rsid w:val="FBCF8468"/>
    <w:rsid w:val="FBD70EBD"/>
    <w:rsid w:val="FBD83CDD"/>
    <w:rsid w:val="FBDB1BB6"/>
    <w:rsid w:val="FBDBD342"/>
    <w:rsid w:val="FBE5E32E"/>
    <w:rsid w:val="FBED2118"/>
    <w:rsid w:val="FBEF0EDC"/>
    <w:rsid w:val="FBFB96E1"/>
    <w:rsid w:val="FBFCE769"/>
    <w:rsid w:val="FBFE15EA"/>
    <w:rsid w:val="FBFF1353"/>
    <w:rsid w:val="FBFF7DE5"/>
    <w:rsid w:val="FBFF8F92"/>
    <w:rsid w:val="FC0E6923"/>
    <w:rsid w:val="FC705A0B"/>
    <w:rsid w:val="FCA78F87"/>
    <w:rsid w:val="FCBFD5A2"/>
    <w:rsid w:val="FCCF3597"/>
    <w:rsid w:val="FCFF840A"/>
    <w:rsid w:val="FD5F33BA"/>
    <w:rsid w:val="FD9A523B"/>
    <w:rsid w:val="FDB39B03"/>
    <w:rsid w:val="FDB94D7B"/>
    <w:rsid w:val="FDBB3C5F"/>
    <w:rsid w:val="FDBBBDE7"/>
    <w:rsid w:val="FDBC8DF0"/>
    <w:rsid w:val="FDBD31ED"/>
    <w:rsid w:val="FDCB6D41"/>
    <w:rsid w:val="FDCBA1F9"/>
    <w:rsid w:val="FDD18523"/>
    <w:rsid w:val="FDD79966"/>
    <w:rsid w:val="FDED6A0E"/>
    <w:rsid w:val="FDED7631"/>
    <w:rsid w:val="FDF3B7B9"/>
    <w:rsid w:val="FDF793E6"/>
    <w:rsid w:val="FDF7A318"/>
    <w:rsid w:val="FDF8DB61"/>
    <w:rsid w:val="FDFE1E0B"/>
    <w:rsid w:val="FDFF2519"/>
    <w:rsid w:val="FDFF568B"/>
    <w:rsid w:val="FE1F8C4B"/>
    <w:rsid w:val="FE5FDC8E"/>
    <w:rsid w:val="FE63A0A5"/>
    <w:rsid w:val="FE67E002"/>
    <w:rsid w:val="FE7B648B"/>
    <w:rsid w:val="FE7D74DF"/>
    <w:rsid w:val="FE7F0C58"/>
    <w:rsid w:val="FE9B836E"/>
    <w:rsid w:val="FEB5C7F1"/>
    <w:rsid w:val="FEB60870"/>
    <w:rsid w:val="FEB73589"/>
    <w:rsid w:val="FEB78A97"/>
    <w:rsid w:val="FEBAE087"/>
    <w:rsid w:val="FEBCDB7F"/>
    <w:rsid w:val="FEBE9CB0"/>
    <w:rsid w:val="FEBF3DED"/>
    <w:rsid w:val="FECF2E0A"/>
    <w:rsid w:val="FED7459F"/>
    <w:rsid w:val="FEDB14A7"/>
    <w:rsid w:val="FEDE4928"/>
    <w:rsid w:val="FEDF7BCC"/>
    <w:rsid w:val="FEED2310"/>
    <w:rsid w:val="FEEF7C87"/>
    <w:rsid w:val="FEEFA66A"/>
    <w:rsid w:val="FEEFC135"/>
    <w:rsid w:val="FEF4EF74"/>
    <w:rsid w:val="FEF79A30"/>
    <w:rsid w:val="FEF7ABD4"/>
    <w:rsid w:val="FEFDD45C"/>
    <w:rsid w:val="FEFF0E70"/>
    <w:rsid w:val="FEFF7583"/>
    <w:rsid w:val="FEFFE509"/>
    <w:rsid w:val="FF130B29"/>
    <w:rsid w:val="FF1D5433"/>
    <w:rsid w:val="FF1FB27F"/>
    <w:rsid w:val="FF3D1DAB"/>
    <w:rsid w:val="FF3F4F79"/>
    <w:rsid w:val="FF3F8EC8"/>
    <w:rsid w:val="FF5BF375"/>
    <w:rsid w:val="FF65BAB8"/>
    <w:rsid w:val="FF6A23A7"/>
    <w:rsid w:val="FF6ABDB6"/>
    <w:rsid w:val="FF6F8C44"/>
    <w:rsid w:val="FF7B7D7D"/>
    <w:rsid w:val="FF7BD48E"/>
    <w:rsid w:val="FF7F0747"/>
    <w:rsid w:val="FF7F676E"/>
    <w:rsid w:val="FF9FD0A0"/>
    <w:rsid w:val="FFAE604D"/>
    <w:rsid w:val="FFAE9688"/>
    <w:rsid w:val="FFAFCA33"/>
    <w:rsid w:val="FFB01480"/>
    <w:rsid w:val="FFB1CBF3"/>
    <w:rsid w:val="FFB5257E"/>
    <w:rsid w:val="FFB5408B"/>
    <w:rsid w:val="FFB80E03"/>
    <w:rsid w:val="FFBBFD8F"/>
    <w:rsid w:val="FFBE7A8A"/>
    <w:rsid w:val="FFBEDD31"/>
    <w:rsid w:val="FFBF0CA0"/>
    <w:rsid w:val="FFCEB888"/>
    <w:rsid w:val="FFCFE88E"/>
    <w:rsid w:val="FFD792B4"/>
    <w:rsid w:val="FFDBA98D"/>
    <w:rsid w:val="FFDBFDE5"/>
    <w:rsid w:val="FFDD17C8"/>
    <w:rsid w:val="FFDF3921"/>
    <w:rsid w:val="FFDF3EE3"/>
    <w:rsid w:val="FFDF4EDE"/>
    <w:rsid w:val="FFDF936F"/>
    <w:rsid w:val="FFDFFB98"/>
    <w:rsid w:val="FFE82F10"/>
    <w:rsid w:val="FFED372B"/>
    <w:rsid w:val="FFEEE5D3"/>
    <w:rsid w:val="FFF389A2"/>
    <w:rsid w:val="FFF3AD9C"/>
    <w:rsid w:val="FFF7D542"/>
    <w:rsid w:val="FFF9303F"/>
    <w:rsid w:val="FFF99250"/>
    <w:rsid w:val="FFF996DA"/>
    <w:rsid w:val="FFF9BE3A"/>
    <w:rsid w:val="FFFBB5B1"/>
    <w:rsid w:val="FFFD1401"/>
    <w:rsid w:val="FFFE25AD"/>
    <w:rsid w:val="FFFE89A2"/>
    <w:rsid w:val="FFFEAF77"/>
    <w:rsid w:val="FFFECB89"/>
    <w:rsid w:val="FFFF463A"/>
    <w:rsid w:val="FFFF62FD"/>
    <w:rsid w:val="FFFF90DD"/>
    <w:rsid w:val="FFFFC6A8"/>
    <w:rsid w:val="FFFFD5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436E06"/>
  <w15:docId w15:val="{4444E68F-F237-4418-A884-708A6C4DF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lsdException w:name="Body Text" w:uiPriority="1" w:qFormat="1"/>
    <w:lsdException w:name="Subtitle" w:qFormat="1"/>
    <w:lsdException w:name="Hyperlink" w:qFormat="1"/>
    <w:lsdException w:name="Strong" w:uiPriority="22" w:qFormat="1"/>
    <w:lsdException w:name="Emphasis" w:qFormat="1"/>
    <w:lsdException w:name="Plain Text" w:unhideWhenUsed="1" w:qFormat="1"/>
    <w:lsdException w:name="HTML Top of Form" w:semiHidden="1" w:uiPriority="99" w:unhideWhenUsed="1"/>
    <w:lsdException w:name="HTML Bottom of Form" w:semiHidden="1" w:uiPriority="99" w:unhideWhenUsed="1"/>
    <w:lsdException w:name="Normal (Web)" w:uiPriority="99" w:unhideWhenUsed="1" w:qFormat="1"/>
    <w:lsdException w:name="HTML Preformatted" w:uiPriority="99" w:unhideWhenUsed="1"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ody Text"/>
    <w:basedOn w:val="a"/>
    <w:uiPriority w:val="1"/>
    <w:qFormat/>
    <w:pPr>
      <w:ind w:firstLine="200"/>
    </w:pPr>
  </w:style>
  <w:style w:type="paragraph" w:styleId="a6">
    <w:name w:val="Plain Text"/>
    <w:basedOn w:val="a"/>
    <w:link w:val="a7"/>
    <w:unhideWhenUsed/>
    <w:qFormat/>
    <w:rPr>
      <w:rFonts w:ascii="等线" w:eastAsia="等线" w:hAnsi="Courier New" w:cs="Courier New"/>
      <w:szCs w:val="22"/>
    </w:rPr>
  </w:style>
  <w:style w:type="paragraph" w:styleId="a8">
    <w:name w:val="footer"/>
    <w:basedOn w:val="a"/>
    <w:link w:val="a9"/>
    <w:qFormat/>
    <w:pPr>
      <w:tabs>
        <w:tab w:val="center" w:pos="4153"/>
        <w:tab w:val="right" w:pos="8306"/>
      </w:tabs>
      <w:snapToGrid w:val="0"/>
      <w:jc w:val="left"/>
    </w:pPr>
    <w:rPr>
      <w:sz w:val="18"/>
      <w:szCs w:val="18"/>
    </w:rPr>
  </w:style>
  <w:style w:type="paragraph" w:styleId="aa">
    <w:name w:val="header"/>
    <w:basedOn w:val="a"/>
    <w:link w:val="ab"/>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0"/>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c">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paragraph" w:styleId="ad">
    <w:name w:val="annotation subject"/>
    <w:basedOn w:val="a3"/>
    <w:next w:val="a3"/>
    <w:link w:val="ae"/>
    <w:qFormat/>
    <w:rPr>
      <w:b/>
      <w:bCs/>
    </w:rPr>
  </w:style>
  <w:style w:type="table" w:styleId="af">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uiPriority w:val="22"/>
    <w:qFormat/>
    <w:rPr>
      <w:b/>
      <w:bCs/>
    </w:rPr>
  </w:style>
  <w:style w:type="character" w:styleId="af1">
    <w:name w:val="Hyperlink"/>
    <w:qFormat/>
    <w:rPr>
      <w:color w:val="0563C1"/>
      <w:u w:val="single"/>
    </w:rPr>
  </w:style>
  <w:style w:type="character" w:styleId="af2">
    <w:name w:val="annotation reference"/>
    <w:qFormat/>
    <w:rPr>
      <w:sz w:val="21"/>
      <w:szCs w:val="21"/>
    </w:rPr>
  </w:style>
  <w:style w:type="character" w:customStyle="1" w:styleId="a4">
    <w:name w:val="批注文字 字符"/>
    <w:link w:val="a3"/>
    <w:qFormat/>
    <w:rPr>
      <w:rFonts w:ascii="Calibri" w:hAnsi="Calibri"/>
      <w:kern w:val="2"/>
      <w:sz w:val="21"/>
      <w:szCs w:val="24"/>
    </w:rPr>
  </w:style>
  <w:style w:type="character" w:customStyle="1" w:styleId="a7">
    <w:name w:val="纯文本 字符"/>
    <w:link w:val="a6"/>
    <w:qFormat/>
    <w:rPr>
      <w:rFonts w:ascii="等线" w:eastAsia="等线" w:hAnsi="Courier New" w:cs="Courier New"/>
      <w:kern w:val="2"/>
      <w:sz w:val="21"/>
      <w:szCs w:val="22"/>
    </w:rPr>
  </w:style>
  <w:style w:type="character" w:customStyle="1" w:styleId="a9">
    <w:name w:val="页脚 字符"/>
    <w:link w:val="a8"/>
    <w:qFormat/>
    <w:rPr>
      <w:rFonts w:ascii="Calibri" w:hAnsi="Calibri"/>
      <w:kern w:val="2"/>
      <w:sz w:val="18"/>
      <w:szCs w:val="18"/>
    </w:rPr>
  </w:style>
  <w:style w:type="character" w:customStyle="1" w:styleId="ab">
    <w:name w:val="页眉 字符"/>
    <w:link w:val="aa"/>
    <w:qFormat/>
    <w:rPr>
      <w:rFonts w:ascii="Calibri" w:hAnsi="Calibri"/>
      <w:kern w:val="2"/>
      <w:sz w:val="18"/>
      <w:szCs w:val="18"/>
    </w:rPr>
  </w:style>
  <w:style w:type="character" w:customStyle="1" w:styleId="HTML0">
    <w:name w:val="HTML 预设格式 字符"/>
    <w:link w:val="HTML"/>
    <w:uiPriority w:val="99"/>
    <w:qFormat/>
    <w:rPr>
      <w:rFonts w:ascii="宋体" w:hAnsi="宋体" w:cs="宋体"/>
      <w:sz w:val="24"/>
      <w:szCs w:val="24"/>
    </w:rPr>
  </w:style>
  <w:style w:type="character" w:customStyle="1" w:styleId="ae">
    <w:name w:val="批注主题 字符"/>
    <w:link w:val="ad"/>
    <w:qFormat/>
    <w:rPr>
      <w:rFonts w:ascii="Calibri" w:hAnsi="Calibri"/>
      <w:b/>
      <w:bCs/>
      <w:kern w:val="2"/>
      <w:sz w:val="21"/>
      <w:szCs w:val="24"/>
    </w:rPr>
  </w:style>
  <w:style w:type="paragraph" w:customStyle="1" w:styleId="1">
    <w:name w:val="修订1"/>
    <w:uiPriority w:val="99"/>
    <w:unhideWhenUsed/>
    <w:qFormat/>
    <w:rPr>
      <w:rFonts w:ascii="Calibri" w:hAnsi="Calibri"/>
      <w:kern w:val="2"/>
      <w:sz w:val="21"/>
      <w:szCs w:val="24"/>
    </w:rPr>
  </w:style>
  <w:style w:type="paragraph" w:styleId="af3">
    <w:name w:val="List Paragraph"/>
    <w:basedOn w:val="a"/>
    <w:uiPriority w:val="99"/>
    <w:qFormat/>
    <w:pPr>
      <w:ind w:firstLineChars="200" w:firstLine="420"/>
    </w:pPr>
    <w:rPr>
      <w:rFonts w:ascii="等线" w:eastAsia="等线" w:hAnsi="等线"/>
      <w:szCs w:val="22"/>
    </w:rPr>
  </w:style>
  <w:style w:type="character" w:customStyle="1" w:styleId="fontstyle01">
    <w:name w:val="fontstyle01"/>
    <w:qFormat/>
    <w:rPr>
      <w:rFonts w:ascii="CIDFont+F10" w:hAnsi="CIDFont+F10" w:hint="default"/>
      <w:color w:val="000000"/>
      <w:sz w:val="32"/>
      <w:szCs w:val="32"/>
    </w:rPr>
  </w:style>
  <w:style w:type="character" w:customStyle="1" w:styleId="10">
    <w:name w:val="未处理的提及1"/>
    <w:uiPriority w:val="99"/>
    <w:unhideWhenUsed/>
    <w:qFormat/>
    <w:rPr>
      <w:color w:val="605E5C"/>
      <w:shd w:val="clear" w:color="auto" w:fill="E1DFDD"/>
    </w:rPr>
  </w:style>
  <w:style w:type="paragraph" w:customStyle="1" w:styleId="2">
    <w:name w:val="修订2"/>
    <w:hidden/>
    <w:uiPriority w:val="99"/>
    <w:unhideWhenUsed/>
    <w:qFormat/>
    <w:rPr>
      <w:rFonts w:ascii="Calibri" w:hAnsi="Calibri"/>
      <w:kern w:val="2"/>
      <w:sz w:val="21"/>
      <w:szCs w:val="24"/>
    </w:rPr>
  </w:style>
  <w:style w:type="paragraph" w:customStyle="1" w:styleId="3">
    <w:name w:val="修订3"/>
    <w:hidden/>
    <w:uiPriority w:val="99"/>
    <w:unhideWhenUsed/>
    <w:qFormat/>
    <w:rPr>
      <w:rFonts w:ascii="Calibri" w:hAnsi="Calibri"/>
      <w:kern w:val="2"/>
      <w:sz w:val="21"/>
      <w:szCs w:val="24"/>
    </w:rPr>
  </w:style>
  <w:style w:type="paragraph" w:customStyle="1" w:styleId="4">
    <w:name w:val="修订4"/>
    <w:hidden/>
    <w:uiPriority w:val="99"/>
    <w:unhideWhenUsed/>
    <w:qFormat/>
    <w:rPr>
      <w:rFonts w:ascii="Calibri" w:hAnsi="Calibri"/>
      <w:kern w:val="2"/>
      <w:sz w:val="21"/>
      <w:szCs w:val="24"/>
    </w:rPr>
  </w:style>
  <w:style w:type="paragraph" w:customStyle="1" w:styleId="5">
    <w:name w:val="修订5"/>
    <w:hidden/>
    <w:uiPriority w:val="99"/>
    <w:unhideWhenUsed/>
    <w:qFormat/>
    <w:rPr>
      <w:rFonts w:ascii="Calibri" w:hAnsi="Calibri"/>
      <w:kern w:val="2"/>
      <w:sz w:val="21"/>
      <w:szCs w:val="24"/>
    </w:rPr>
  </w:style>
  <w:style w:type="paragraph" w:customStyle="1" w:styleId="6">
    <w:name w:val="修订6"/>
    <w:hidden/>
    <w:uiPriority w:val="99"/>
    <w:unhideWhenUsed/>
    <w:qFormat/>
    <w:rPr>
      <w:rFonts w:ascii="Calibri" w:hAnsi="Calibri"/>
      <w:kern w:val="2"/>
      <w:sz w:val="21"/>
      <w:szCs w:val="24"/>
    </w:rPr>
  </w:style>
  <w:style w:type="paragraph" w:customStyle="1" w:styleId="7">
    <w:name w:val="修订7"/>
    <w:hidden/>
    <w:uiPriority w:val="99"/>
    <w:unhideWhenUsed/>
    <w:qFormat/>
    <w:rPr>
      <w:rFonts w:ascii="Calibri" w:hAnsi="Calibri"/>
      <w:kern w:val="2"/>
      <w:sz w:val="21"/>
      <w:szCs w:val="24"/>
    </w:rPr>
  </w:style>
  <w:style w:type="paragraph" w:customStyle="1" w:styleId="8">
    <w:name w:val="修订8"/>
    <w:hidden/>
    <w:uiPriority w:val="99"/>
    <w:unhideWhenUsed/>
    <w:qFormat/>
    <w:rPr>
      <w:rFonts w:ascii="Calibri" w:hAnsi="Calibri"/>
      <w:kern w:val="2"/>
      <w:sz w:val="21"/>
      <w:szCs w:val="24"/>
    </w:rPr>
  </w:style>
  <w:style w:type="paragraph" w:customStyle="1" w:styleId="contenthtml">
    <w:name w:val="content_html"/>
    <w:basedOn w:val="a"/>
    <w:qFormat/>
    <w:pPr>
      <w:widowControl/>
      <w:spacing w:before="100" w:beforeAutospacing="1" w:after="100" w:afterAutospacing="1"/>
      <w:jc w:val="left"/>
    </w:pPr>
    <w:rPr>
      <w:rFonts w:ascii="宋体" w:hAnsi="宋体" w:cs="宋体"/>
      <w:kern w:val="0"/>
      <w:sz w:val="24"/>
    </w:rPr>
  </w:style>
  <w:style w:type="paragraph" w:customStyle="1" w:styleId="9">
    <w:name w:val="修订9"/>
    <w:hidden/>
    <w:uiPriority w:val="99"/>
    <w:unhideWhenUsed/>
    <w:qFormat/>
    <w:rPr>
      <w:rFonts w:ascii="Calibri" w:hAnsi="Calibri"/>
      <w:kern w:val="2"/>
      <w:sz w:val="21"/>
      <w:szCs w:val="24"/>
    </w:rPr>
  </w:style>
  <w:style w:type="paragraph" w:customStyle="1" w:styleId="100">
    <w:name w:val="修订10"/>
    <w:hidden/>
    <w:uiPriority w:val="99"/>
    <w:unhideWhenUsed/>
    <w:qFormat/>
    <w:rPr>
      <w:rFonts w:ascii="Calibri" w:hAnsi="Calibri"/>
      <w:kern w:val="2"/>
      <w:sz w:val="21"/>
      <w:szCs w:val="24"/>
    </w:rPr>
  </w:style>
  <w:style w:type="paragraph" w:customStyle="1" w:styleId="11">
    <w:name w:val="修订11"/>
    <w:hidden/>
    <w:uiPriority w:val="99"/>
    <w:unhideWhenUsed/>
    <w:qFormat/>
    <w:rPr>
      <w:rFonts w:ascii="Calibri" w:hAnsi="Calibri"/>
      <w:kern w:val="2"/>
      <w:sz w:val="21"/>
      <w:szCs w:val="24"/>
    </w:rPr>
  </w:style>
  <w:style w:type="paragraph" w:customStyle="1" w:styleId="12">
    <w:name w:val="修订12"/>
    <w:hidden/>
    <w:uiPriority w:val="99"/>
    <w:unhideWhenUsed/>
    <w:rPr>
      <w:rFonts w:ascii="Calibri" w:hAnsi="Calibri"/>
      <w:kern w:val="2"/>
      <w:sz w:val="21"/>
      <w:szCs w:val="24"/>
    </w:rPr>
  </w:style>
  <w:style w:type="paragraph" w:customStyle="1" w:styleId="13">
    <w:name w:val="修订13"/>
    <w:hidden/>
    <w:uiPriority w:val="99"/>
    <w:unhideWhenUsed/>
    <w:rPr>
      <w:rFonts w:ascii="Calibri" w:hAnsi="Calibr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5</Pages>
  <Words>505</Words>
  <Characters>2881</Characters>
  <Application>Microsoft Office Word</Application>
  <DocSecurity>0</DocSecurity>
  <Lines>24</Lines>
  <Paragraphs>6</Paragraphs>
  <ScaleCrop>false</ScaleCrop>
  <Company>Organization</Company>
  <LinksUpToDate>false</LinksUpToDate>
  <CharactersWithSpaces>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uroica</dc:creator>
  <cp:lastModifiedBy>沈 李思</cp:lastModifiedBy>
  <cp:revision>195</cp:revision>
  <dcterms:created xsi:type="dcterms:W3CDTF">2025-11-25T00:52:00Z</dcterms:created>
  <dcterms:modified xsi:type="dcterms:W3CDTF">2026-08-03T06:16:00Z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2052-12.1.26046.26046</vt:lpwstr>
  </property>
  <property fmtid="{D5CDD505-2E9C-101B-9397-08002B2CF9AE}" pid="3" name="ICV">
    <vt:lpwstr>10A567A9FBAF8A128423AD68914276AE_43</vt:lpwstr>
  </property>
</Properties>
</file>