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A0179" w14:textId="77777777" w:rsidR="005A0998" w:rsidRPr="004F2574" w:rsidRDefault="008A073A">
      <w:pPr>
        <w:rPr>
          <w:rFonts w:ascii="Times New Roman" w:eastAsia="宋体" w:hAnsi="Times New Roman" w:cs="Times New Roman"/>
          <w:sz w:val="24"/>
          <w:szCs w:val="24"/>
        </w:rPr>
      </w:pPr>
      <w:r w:rsidRPr="004F2574">
        <w:rPr>
          <w:rFonts w:ascii="Times New Roman" w:eastAsia="宋体" w:hAnsi="Times New Roman" w:cs="Times New Roman"/>
          <w:sz w:val="24"/>
          <w:szCs w:val="24"/>
        </w:rPr>
        <w:t>证券代码：</w:t>
      </w:r>
      <w:r w:rsidRPr="004F2574">
        <w:rPr>
          <w:rFonts w:ascii="Times New Roman" w:eastAsia="宋体" w:hAnsi="Times New Roman" w:cs="Times New Roman"/>
          <w:sz w:val="24"/>
          <w:szCs w:val="24"/>
        </w:rPr>
        <w:t xml:space="preserve">688205                                     </w:t>
      </w:r>
      <w:r w:rsidRPr="004F2574">
        <w:rPr>
          <w:rFonts w:ascii="Times New Roman" w:eastAsia="宋体" w:hAnsi="Times New Roman" w:cs="Times New Roman"/>
          <w:sz w:val="24"/>
          <w:szCs w:val="24"/>
        </w:rPr>
        <w:t>证券简称：德科立</w:t>
      </w:r>
    </w:p>
    <w:p w14:paraId="1DBF92BB" w14:textId="77777777" w:rsidR="008A073A" w:rsidRPr="004F2574" w:rsidRDefault="008A073A" w:rsidP="008A073A">
      <w:pPr>
        <w:jc w:val="center"/>
        <w:rPr>
          <w:rFonts w:ascii="Times New Roman" w:eastAsia="宋体" w:hAnsi="Times New Roman" w:cs="Times New Roman"/>
          <w:b/>
          <w:sz w:val="28"/>
          <w:szCs w:val="28"/>
        </w:rPr>
      </w:pPr>
      <w:r w:rsidRPr="004F2574">
        <w:rPr>
          <w:rFonts w:ascii="Times New Roman" w:eastAsia="宋体" w:hAnsi="Times New Roman" w:cs="Times New Roman" w:hint="eastAsia"/>
          <w:b/>
          <w:sz w:val="28"/>
          <w:szCs w:val="28"/>
        </w:rPr>
        <w:t>无锡市德科立光电子技术股份有限公司</w:t>
      </w:r>
    </w:p>
    <w:p w14:paraId="596CD564" w14:textId="77777777" w:rsidR="008A073A" w:rsidRPr="004F2574" w:rsidRDefault="008A073A" w:rsidP="008A073A">
      <w:pPr>
        <w:jc w:val="center"/>
        <w:rPr>
          <w:rFonts w:ascii="Times New Roman" w:eastAsia="宋体" w:hAnsi="Times New Roman" w:cs="Times New Roman"/>
          <w:b/>
          <w:sz w:val="28"/>
          <w:szCs w:val="28"/>
        </w:rPr>
      </w:pPr>
      <w:r w:rsidRPr="004F2574">
        <w:rPr>
          <w:rFonts w:ascii="Times New Roman" w:eastAsia="宋体" w:hAnsi="Times New Roman" w:cs="Times New Roman" w:hint="eastAsia"/>
          <w:b/>
          <w:sz w:val="28"/>
          <w:szCs w:val="28"/>
        </w:rPr>
        <w:t>投资者关系活动记录表</w:t>
      </w:r>
    </w:p>
    <w:p w14:paraId="3F4345C7" w14:textId="0332C571" w:rsidR="008A073A" w:rsidRPr="004F2574" w:rsidRDefault="008A073A" w:rsidP="008A073A">
      <w:pPr>
        <w:jc w:val="right"/>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t>编号：</w:t>
      </w:r>
      <w:r w:rsidR="002053F7" w:rsidRPr="004F2574">
        <w:rPr>
          <w:rFonts w:ascii="Times New Roman" w:eastAsia="宋体" w:hAnsi="Times New Roman" w:cs="Times New Roman"/>
          <w:sz w:val="24"/>
          <w:szCs w:val="24"/>
        </w:rPr>
        <w:t>20</w:t>
      </w:r>
      <w:r w:rsidR="005B6355">
        <w:rPr>
          <w:rFonts w:ascii="Times New Roman" w:eastAsia="宋体" w:hAnsi="Times New Roman" w:cs="Times New Roman" w:hint="eastAsia"/>
          <w:sz w:val="24"/>
          <w:szCs w:val="24"/>
        </w:rPr>
        <w:t>26-00</w:t>
      </w:r>
      <w:r w:rsidR="00294F79">
        <w:rPr>
          <w:rFonts w:ascii="Times New Roman" w:eastAsia="宋体" w:hAnsi="Times New Roman" w:cs="Times New Roman" w:hint="eastAsia"/>
          <w:sz w:val="24"/>
          <w:szCs w:val="24"/>
        </w:rPr>
        <w:t>3</w:t>
      </w:r>
    </w:p>
    <w:tbl>
      <w:tblPr>
        <w:tblStyle w:val="a3"/>
        <w:tblW w:w="0" w:type="auto"/>
        <w:tblLook w:val="04A0" w:firstRow="1" w:lastRow="0" w:firstColumn="1" w:lastColumn="0" w:noHBand="0" w:noVBand="1"/>
      </w:tblPr>
      <w:tblGrid>
        <w:gridCol w:w="1255"/>
        <w:gridCol w:w="7041"/>
      </w:tblGrid>
      <w:tr w:rsidR="008A073A" w:rsidRPr="004F2574" w14:paraId="6DEAB0F0" w14:textId="77777777" w:rsidTr="008C16AA">
        <w:trPr>
          <w:trHeight w:val="1906"/>
        </w:trPr>
        <w:tc>
          <w:tcPr>
            <w:tcW w:w="1255" w:type="dxa"/>
            <w:vAlign w:val="center"/>
          </w:tcPr>
          <w:p w14:paraId="12D8C514" w14:textId="77777777" w:rsidR="008A073A" w:rsidRPr="004F2574" w:rsidRDefault="008A073A" w:rsidP="008A073A">
            <w:pPr>
              <w:jc w:val="center"/>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t>投资者关系活动类别</w:t>
            </w:r>
          </w:p>
        </w:tc>
        <w:tc>
          <w:tcPr>
            <w:tcW w:w="7041" w:type="dxa"/>
            <w:vAlign w:val="center"/>
          </w:tcPr>
          <w:p w14:paraId="210D4551" w14:textId="7A3D977B" w:rsidR="008A073A" w:rsidRPr="004F2574" w:rsidRDefault="00413A5A" w:rsidP="008A073A">
            <w:pPr>
              <w:rPr>
                <w:rFonts w:ascii="Times New Roman" w:eastAsia="宋体" w:hAnsi="Times New Roman" w:cs="Times New Roman"/>
                <w:sz w:val="24"/>
                <w:szCs w:val="24"/>
              </w:rPr>
            </w:pPr>
            <w:r w:rsidRPr="004F2574">
              <w:rPr>
                <w:rFonts w:ascii="宋体" w:eastAsia="宋体" w:hAnsi="宋体" w:cs="Times New Roman" w:hint="eastAsia"/>
                <w:sz w:val="24"/>
                <w:szCs w:val="24"/>
              </w:rPr>
              <w:t>□</w:t>
            </w:r>
            <w:r w:rsidR="008A073A" w:rsidRPr="004F2574">
              <w:rPr>
                <w:rFonts w:ascii="Times New Roman" w:eastAsia="宋体" w:hAnsi="Times New Roman" w:cs="Times New Roman" w:hint="eastAsia"/>
                <w:sz w:val="24"/>
                <w:szCs w:val="24"/>
              </w:rPr>
              <w:t>特定对象调研</w:t>
            </w:r>
            <w:r w:rsidR="008A073A" w:rsidRPr="004F2574">
              <w:rPr>
                <w:rFonts w:ascii="Times New Roman" w:eastAsia="宋体" w:hAnsi="Times New Roman" w:cs="Times New Roman" w:hint="eastAsia"/>
                <w:sz w:val="24"/>
                <w:szCs w:val="24"/>
              </w:rPr>
              <w:t xml:space="preserve"> </w:t>
            </w:r>
            <w:r w:rsidR="008A073A" w:rsidRPr="004F2574">
              <w:rPr>
                <w:rFonts w:ascii="Times New Roman" w:eastAsia="宋体" w:hAnsi="Times New Roman" w:cs="Times New Roman"/>
                <w:sz w:val="24"/>
                <w:szCs w:val="24"/>
              </w:rPr>
              <w:t xml:space="preserve">                  </w:t>
            </w:r>
            <w:r w:rsidR="00735B1A" w:rsidRPr="004F2574">
              <w:rPr>
                <w:rFonts w:ascii="宋体" w:eastAsia="宋体" w:hAnsi="宋体" w:cs="Times New Roman" w:hint="eastAsia"/>
                <w:sz w:val="24"/>
                <w:szCs w:val="24"/>
              </w:rPr>
              <w:t>□</w:t>
            </w:r>
            <w:r w:rsidR="008A073A" w:rsidRPr="004F2574">
              <w:rPr>
                <w:rFonts w:ascii="宋体" w:eastAsia="宋体" w:hAnsi="宋体" w:cs="Times New Roman" w:hint="eastAsia"/>
                <w:sz w:val="24"/>
                <w:szCs w:val="24"/>
              </w:rPr>
              <w:t>分析师会议</w:t>
            </w:r>
          </w:p>
          <w:p w14:paraId="1528FEFB" w14:textId="05D90B81" w:rsidR="008A073A" w:rsidRPr="004F2574" w:rsidRDefault="008A073A" w:rsidP="008A073A">
            <w:pPr>
              <w:rPr>
                <w:rFonts w:ascii="Times New Roman" w:eastAsia="宋体" w:hAnsi="Times New Roman" w:cs="Times New Roman"/>
                <w:sz w:val="24"/>
                <w:szCs w:val="24"/>
              </w:rPr>
            </w:pPr>
            <w:r w:rsidRPr="004F2574">
              <w:rPr>
                <w:rFonts w:ascii="宋体" w:eastAsia="宋体" w:hAnsi="宋体" w:cs="Times New Roman" w:hint="eastAsia"/>
                <w:sz w:val="24"/>
                <w:szCs w:val="24"/>
              </w:rPr>
              <w:t>□媒体采访</w:t>
            </w:r>
            <w:r w:rsidRPr="004F2574">
              <w:rPr>
                <w:rFonts w:ascii="Times New Roman" w:eastAsia="宋体" w:hAnsi="Times New Roman" w:cs="Times New Roman" w:hint="eastAsia"/>
                <w:sz w:val="24"/>
                <w:szCs w:val="24"/>
              </w:rPr>
              <w:t xml:space="preserve"> </w:t>
            </w:r>
            <w:r w:rsidR="00784D69" w:rsidRPr="004F2574">
              <w:rPr>
                <w:rFonts w:ascii="Times New Roman" w:eastAsia="宋体" w:hAnsi="Times New Roman" w:cs="Times New Roman"/>
                <w:sz w:val="24"/>
                <w:szCs w:val="24"/>
              </w:rPr>
              <w:t xml:space="preserve">                     </w:t>
            </w:r>
            <w:r w:rsidRPr="004F2574">
              <w:rPr>
                <w:rFonts w:ascii="Times New Roman" w:eastAsia="宋体" w:hAnsi="Times New Roman" w:cs="Times New Roman"/>
                <w:sz w:val="24"/>
                <w:szCs w:val="24"/>
              </w:rPr>
              <w:t xml:space="preserve"> </w:t>
            </w:r>
            <w:r w:rsidR="005B6355">
              <w:rPr>
                <w:rFonts w:ascii="宋体" w:eastAsia="宋体" w:hAnsi="宋体" w:cs="Times New Roman" w:hint="eastAsia"/>
                <w:sz w:val="24"/>
                <w:szCs w:val="24"/>
              </w:rPr>
              <w:sym w:font="Wingdings 2" w:char="F052"/>
            </w:r>
            <w:r w:rsidRPr="004F2574">
              <w:rPr>
                <w:rFonts w:ascii="宋体" w:eastAsia="宋体" w:hAnsi="宋体" w:cs="Times New Roman" w:hint="eastAsia"/>
                <w:sz w:val="24"/>
                <w:szCs w:val="24"/>
              </w:rPr>
              <w:t>业绩说明会</w:t>
            </w:r>
          </w:p>
          <w:p w14:paraId="60CAB2C1" w14:textId="77777777" w:rsidR="008A073A" w:rsidRPr="004F2574" w:rsidRDefault="008A073A" w:rsidP="008A073A">
            <w:pPr>
              <w:rPr>
                <w:rFonts w:ascii="Times New Roman" w:eastAsia="宋体" w:hAnsi="Times New Roman" w:cs="Times New Roman"/>
                <w:sz w:val="24"/>
                <w:szCs w:val="24"/>
              </w:rPr>
            </w:pPr>
            <w:r w:rsidRPr="004F2574">
              <w:rPr>
                <w:rFonts w:ascii="宋体" w:eastAsia="宋体" w:hAnsi="宋体" w:cs="Times New Roman" w:hint="eastAsia"/>
                <w:sz w:val="24"/>
                <w:szCs w:val="24"/>
              </w:rPr>
              <w:t>□新闻发布会</w:t>
            </w:r>
            <w:r w:rsidRPr="004F2574">
              <w:rPr>
                <w:rFonts w:ascii="Times New Roman" w:eastAsia="宋体" w:hAnsi="Times New Roman" w:cs="Times New Roman"/>
                <w:sz w:val="24"/>
                <w:szCs w:val="24"/>
              </w:rPr>
              <w:t xml:space="preserve">                     </w:t>
            </w:r>
            <w:r w:rsidRPr="004F2574">
              <w:rPr>
                <w:rFonts w:ascii="宋体" w:eastAsia="宋体" w:hAnsi="宋体" w:cs="Times New Roman" w:hint="eastAsia"/>
                <w:sz w:val="24"/>
                <w:szCs w:val="24"/>
              </w:rPr>
              <w:t>□路演活动</w:t>
            </w:r>
          </w:p>
          <w:p w14:paraId="5B389291" w14:textId="7E628E60" w:rsidR="008A073A" w:rsidRPr="004F2574" w:rsidRDefault="009A151A" w:rsidP="008A073A">
            <w:pPr>
              <w:rPr>
                <w:rFonts w:ascii="Times New Roman" w:eastAsia="宋体" w:hAnsi="Times New Roman" w:cs="Times New Roman"/>
                <w:sz w:val="24"/>
                <w:szCs w:val="24"/>
              </w:rPr>
            </w:pPr>
            <w:r w:rsidRPr="004F2574">
              <w:rPr>
                <w:rFonts w:ascii="宋体" w:eastAsia="宋体" w:hAnsi="宋体" w:cs="Times New Roman" w:hint="eastAsia"/>
                <w:sz w:val="24"/>
                <w:szCs w:val="24"/>
              </w:rPr>
              <w:t>□</w:t>
            </w:r>
            <w:r w:rsidR="008A073A" w:rsidRPr="004F2574">
              <w:rPr>
                <w:rFonts w:ascii="宋体" w:eastAsia="宋体" w:hAnsi="宋体" w:cs="Times New Roman" w:hint="eastAsia"/>
                <w:sz w:val="24"/>
                <w:szCs w:val="24"/>
              </w:rPr>
              <w:t>现场参观</w:t>
            </w:r>
            <w:r w:rsidR="008A073A" w:rsidRPr="004F2574">
              <w:rPr>
                <w:rFonts w:ascii="Times New Roman" w:eastAsia="宋体" w:hAnsi="Times New Roman" w:cs="Times New Roman"/>
                <w:sz w:val="24"/>
                <w:szCs w:val="24"/>
              </w:rPr>
              <w:t xml:space="preserve">                 </w:t>
            </w:r>
          </w:p>
          <w:p w14:paraId="245BB991" w14:textId="6FDD63FB" w:rsidR="008A073A" w:rsidRPr="004F2574" w:rsidRDefault="005B6355" w:rsidP="008A073A">
            <w:pPr>
              <w:rPr>
                <w:rFonts w:ascii="Times New Roman" w:eastAsia="宋体" w:hAnsi="Times New Roman" w:cs="Times New Roman"/>
                <w:sz w:val="24"/>
                <w:szCs w:val="24"/>
              </w:rPr>
            </w:pPr>
            <w:r w:rsidRPr="004F2574">
              <w:rPr>
                <w:rFonts w:ascii="宋体" w:eastAsia="宋体" w:hAnsi="宋体" w:cs="Times New Roman" w:hint="eastAsia"/>
                <w:sz w:val="24"/>
                <w:szCs w:val="24"/>
              </w:rPr>
              <w:t>□</w:t>
            </w:r>
            <w:r w:rsidR="008A073A" w:rsidRPr="004F2574">
              <w:rPr>
                <w:rFonts w:ascii="宋体" w:eastAsia="宋体" w:hAnsi="宋体" w:cs="Times New Roman" w:hint="eastAsia"/>
                <w:sz w:val="24"/>
                <w:szCs w:val="24"/>
              </w:rPr>
              <w:t>其他</w:t>
            </w:r>
            <w:r w:rsidR="00866AB8" w:rsidRPr="004F2574">
              <w:rPr>
                <w:rFonts w:ascii="宋体" w:eastAsia="宋体" w:hAnsi="宋体" w:cs="Times New Roman" w:hint="eastAsia"/>
                <w:sz w:val="24"/>
                <w:szCs w:val="24"/>
              </w:rPr>
              <w:t>（</w:t>
            </w:r>
            <w:r w:rsidR="00EA5F2D" w:rsidRPr="00EA5F2D">
              <w:rPr>
                <w:rFonts w:ascii="宋体" w:eastAsia="宋体" w:hAnsi="宋体" w:cs="Times New Roman" w:hint="eastAsia"/>
                <w:sz w:val="24"/>
                <w:szCs w:val="24"/>
              </w:rPr>
              <w:t>请文字说明其他活动内容</w:t>
            </w:r>
            <w:r w:rsidR="00866AB8" w:rsidRPr="004F2574">
              <w:rPr>
                <w:rFonts w:ascii="宋体" w:eastAsia="宋体" w:hAnsi="宋体" w:cs="Times New Roman" w:hint="eastAsia"/>
                <w:sz w:val="24"/>
                <w:szCs w:val="24"/>
              </w:rPr>
              <w:t>）</w:t>
            </w:r>
          </w:p>
        </w:tc>
      </w:tr>
      <w:tr w:rsidR="008C16AA" w:rsidRPr="00F411F9" w14:paraId="53C91C87" w14:textId="77777777" w:rsidTr="008C16AA">
        <w:tc>
          <w:tcPr>
            <w:tcW w:w="1255" w:type="dxa"/>
            <w:vAlign w:val="center"/>
          </w:tcPr>
          <w:p w14:paraId="5F92C90B" w14:textId="11BD15A4" w:rsidR="008C16AA" w:rsidRPr="004F2574" w:rsidRDefault="008C16AA" w:rsidP="008C16AA">
            <w:pPr>
              <w:jc w:val="center"/>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t>参与单位名称</w:t>
            </w:r>
          </w:p>
        </w:tc>
        <w:tc>
          <w:tcPr>
            <w:tcW w:w="7041" w:type="dxa"/>
            <w:vAlign w:val="center"/>
          </w:tcPr>
          <w:p w14:paraId="47D50FBA" w14:textId="393628E9" w:rsidR="003E11F7" w:rsidRPr="004F2574" w:rsidRDefault="00ED4966" w:rsidP="00ED4966">
            <w:pPr>
              <w:rPr>
                <w:rFonts w:ascii="Times New Roman" w:eastAsia="宋体" w:hAnsi="Times New Roman" w:cs="Times New Roman"/>
                <w:sz w:val="24"/>
                <w:szCs w:val="24"/>
              </w:rPr>
            </w:pPr>
            <w:r w:rsidRPr="00ED4966">
              <w:rPr>
                <w:rFonts w:ascii="Times New Roman" w:eastAsia="宋体" w:hAnsi="Times New Roman" w:cs="Times New Roman"/>
                <w:sz w:val="24"/>
                <w:szCs w:val="24"/>
              </w:rPr>
              <w:t>易方达基金</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华夏基金管理有限公司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南方基金管理股份有限公司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博时基金管理有限公司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嘉实基金</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中信证券股份有限公司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中欧基金</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汇添富基金管理有限公司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交银施罗德基金管理有限公司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国泰君安证券股份有限公司策略投资部</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鹏华基金管理有限公司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华安基金管理有限公司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兴业基金管理有限公司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国投瑞银基金管理有限公司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融通基金管理有限公司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建信基金管理有限责任公司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平安基金管理有限公司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光大保德信基金管理有限公司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华商基金管理有限公司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前海开源基金管理有限公司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申万菱信基金管理有限公司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银河基金管理有限公司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新华基金管理股份有限公司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长盛基金</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国海富兰克林基金管理有限公司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国寿安保基金管理有限公司</w:t>
            </w:r>
            <w:r>
              <w:rPr>
                <w:rFonts w:ascii="Times New Roman" w:eastAsia="宋体" w:hAnsi="Times New Roman" w:cs="Times New Roman" w:hint="eastAsia"/>
                <w:sz w:val="24"/>
                <w:szCs w:val="24"/>
              </w:rPr>
              <w:t>、</w:t>
            </w:r>
            <w:r w:rsidR="00EC397E" w:rsidRPr="00EC397E">
              <w:rPr>
                <w:rFonts w:ascii="Times New Roman" w:eastAsia="宋体" w:hAnsi="Times New Roman" w:cs="Times New Roman"/>
                <w:sz w:val="24"/>
                <w:szCs w:val="24"/>
              </w:rPr>
              <w:t>长城基金管理有限公司、</w:t>
            </w:r>
            <w:r w:rsidRPr="00ED4966">
              <w:rPr>
                <w:rFonts w:ascii="Times New Roman" w:eastAsia="宋体" w:hAnsi="Times New Roman" w:cs="Times New Roman"/>
                <w:sz w:val="24"/>
                <w:szCs w:val="24"/>
              </w:rPr>
              <w:t>北京市星石投资管理有限公司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上海保银投资管理有限公司</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上海同犇投资管理中心（有限合伙）</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彤源投资</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上海煜德投资管理中心</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有限合伙</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上海仙人掌私募基金管理合伙企业</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有限合伙</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青骊投资管理（上海）有限公司</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誉辉资本管理（北京）有限责任公司</w:t>
            </w:r>
            <w:r>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摩根基金管理</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中国</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路博迈基金管理（中国）有限公司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招银理财有限责任公司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兴银理财</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hint="eastAsia"/>
                <w:sz w:val="24"/>
                <w:szCs w:val="24"/>
              </w:rPr>
              <w:t>太平洋资产管理有限责任公司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hint="eastAsia"/>
                <w:sz w:val="24"/>
                <w:szCs w:val="24"/>
              </w:rPr>
              <w:t>太平资产管理有限公司</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sz w:val="24"/>
                <w:szCs w:val="24"/>
              </w:rPr>
              <w:t>北京清和泉资本管理有限公司</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sz w:val="24"/>
                <w:szCs w:val="24"/>
              </w:rPr>
              <w:t>北京宏道投资管理有限公司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圆信永丰基金管理有限公司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诺德基金管理有限公司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金鹰基金管理有限公司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鑫元基金</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富安达基金管理有限公司</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华泰保兴基金管理有限公司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华宝兴业基金管理有限公司</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汇丰晋信</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诺安基金</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开源证券股份有限公司</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首创证券股份有限公司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国联民生证券</w:t>
            </w:r>
            <w:r w:rsidR="00007B2B">
              <w:rPr>
                <w:rFonts w:ascii="Times New Roman" w:eastAsia="宋体" w:hAnsi="Times New Roman" w:cs="Times New Roman" w:hint="eastAsia"/>
                <w:sz w:val="24"/>
                <w:szCs w:val="24"/>
              </w:rPr>
              <w:t>、</w:t>
            </w:r>
            <w:r w:rsidR="00EC397E">
              <w:rPr>
                <w:rFonts w:ascii="Times New Roman" w:eastAsia="宋体" w:hAnsi="Times New Roman" w:cs="Times New Roman" w:hint="eastAsia"/>
                <w:sz w:val="24"/>
                <w:szCs w:val="24"/>
              </w:rPr>
              <w:t>国泰海通证券、</w:t>
            </w:r>
            <w:r w:rsidR="00007B2B" w:rsidRPr="00007B2B">
              <w:rPr>
                <w:rFonts w:ascii="Times New Roman" w:eastAsia="宋体" w:hAnsi="Times New Roman" w:cs="Times New Roman"/>
                <w:sz w:val="24"/>
                <w:szCs w:val="24"/>
              </w:rPr>
              <w:t>长城财富保险资产管理</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华安财保</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招商信诺资产管理有限公司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人保资产（上海）</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新华资产</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国华兴益保险资产管理有限公司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恒生前海基金管理有限公司</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hint="eastAsia"/>
                <w:sz w:val="24"/>
                <w:szCs w:val="24"/>
              </w:rPr>
              <w:t>金信基金管理有限公司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上海千河资产管理有限公司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上海利位私募基金管理有限公司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上海亘曦私募基金管理有限公司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上海常春藤私募基金管理有限公司</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sz w:val="24"/>
                <w:szCs w:val="24"/>
              </w:rPr>
              <w:t>北京暖逸欣私募基金管理有限公司</w:t>
            </w:r>
            <w:r w:rsidR="00007B2B">
              <w:rPr>
                <w:rFonts w:ascii="Times New Roman" w:eastAsia="宋体" w:hAnsi="Times New Roman" w:cs="Times New Roman" w:hint="eastAsia"/>
                <w:sz w:val="24"/>
                <w:szCs w:val="24"/>
              </w:rPr>
              <w:t>、</w:t>
            </w:r>
            <w:r w:rsidR="00007B2B" w:rsidRPr="00ED4966">
              <w:rPr>
                <w:rFonts w:ascii="Times New Roman" w:eastAsia="宋体" w:hAnsi="Times New Roman" w:cs="Times New Roman"/>
                <w:sz w:val="24"/>
                <w:szCs w:val="24"/>
              </w:rPr>
              <w:t>北京东方睿石投资管理有限公司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杭州点铁</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浙江国信投资管理有限公司</w:t>
            </w:r>
            <w:r w:rsidR="00007B2B">
              <w:rPr>
                <w:rFonts w:ascii="Times New Roman" w:eastAsia="宋体" w:hAnsi="Times New Roman" w:cs="Times New Roman" w:hint="eastAsia"/>
                <w:sz w:val="24"/>
                <w:szCs w:val="24"/>
              </w:rPr>
              <w:t>、</w:t>
            </w:r>
            <w:r w:rsidR="00007B2B" w:rsidRPr="00007B2B">
              <w:rPr>
                <w:rFonts w:ascii="Times New Roman" w:eastAsia="宋体" w:hAnsi="Times New Roman" w:cs="Times New Roman"/>
                <w:sz w:val="24"/>
                <w:szCs w:val="24"/>
              </w:rPr>
              <w:t>厦门中略投资管理有限公司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Keystone Investors</w:t>
            </w:r>
            <w:r>
              <w:rPr>
                <w:rFonts w:ascii="Times New Roman" w:eastAsia="宋体" w:hAnsi="Times New Roman" w:cs="Times New Roman" w:hint="eastAsia"/>
                <w:sz w:val="24"/>
                <w:szCs w:val="24"/>
              </w:rPr>
              <w:t>、</w:t>
            </w:r>
            <w:r w:rsidRPr="00ED4966">
              <w:rPr>
                <w:rFonts w:ascii="Times New Roman" w:eastAsia="宋体" w:hAnsi="Times New Roman" w:cs="Times New Roman"/>
                <w:sz w:val="24"/>
                <w:szCs w:val="24"/>
              </w:rPr>
              <w:t>springs capital</w:t>
            </w:r>
            <w:r>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创金合信基金管理有限公司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道仁资产</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光大证券股份有限公司（自营）</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华夏财富创新投资管理有限公司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山证通信</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上海诚熠私募基金管</w:t>
            </w:r>
            <w:r w:rsidRPr="00ED4966">
              <w:rPr>
                <w:rFonts w:ascii="Times New Roman" w:eastAsia="宋体" w:hAnsi="Times New Roman" w:cs="Times New Roman" w:hint="eastAsia"/>
                <w:sz w:val="24"/>
                <w:szCs w:val="24"/>
              </w:rPr>
              <w:lastRenderedPageBreak/>
              <w:t>理中心</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有限合伙</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上海电科股权投资基金管理有限公司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上海非马投资管理有限公司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上海国泰君安证券资产管理有限公司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上海五地私募基金管理有限公司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上海五中私募基金管理有限公司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上海喜世润投资管理有限公司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上海鑫垣私募基金管理有限公司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浙江益恒投资管理有限公司</w:t>
            </w:r>
            <w:r w:rsidR="00007B2B">
              <w:rPr>
                <w:rFonts w:ascii="Times New Roman" w:eastAsia="宋体" w:hAnsi="Times New Roman" w:cs="Times New Roman" w:hint="eastAsia"/>
                <w:sz w:val="24"/>
                <w:szCs w:val="24"/>
              </w:rPr>
              <w:t>、</w:t>
            </w:r>
            <w:r w:rsidRPr="00ED4966">
              <w:rPr>
                <w:rFonts w:ascii="Times New Roman" w:eastAsia="宋体" w:hAnsi="Times New Roman" w:cs="Times New Roman" w:hint="eastAsia"/>
                <w:sz w:val="24"/>
                <w:szCs w:val="24"/>
              </w:rPr>
              <w:t>中国人民健康保险股份有限公司</w:t>
            </w:r>
          </w:p>
        </w:tc>
      </w:tr>
      <w:tr w:rsidR="008A073A" w:rsidRPr="004F2574" w14:paraId="2D96B319" w14:textId="77777777" w:rsidTr="008C16AA">
        <w:tc>
          <w:tcPr>
            <w:tcW w:w="1255" w:type="dxa"/>
            <w:vAlign w:val="center"/>
          </w:tcPr>
          <w:p w14:paraId="65583C3C" w14:textId="72308BCB" w:rsidR="008A073A" w:rsidRPr="004F2574" w:rsidRDefault="008A073A" w:rsidP="008A073A">
            <w:pPr>
              <w:jc w:val="center"/>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lastRenderedPageBreak/>
              <w:t>时间</w:t>
            </w:r>
          </w:p>
        </w:tc>
        <w:tc>
          <w:tcPr>
            <w:tcW w:w="7041" w:type="dxa"/>
            <w:vAlign w:val="center"/>
          </w:tcPr>
          <w:p w14:paraId="050BB7CC" w14:textId="4BBBCBD7" w:rsidR="008A073A" w:rsidRPr="004F2574" w:rsidRDefault="005B6355" w:rsidP="00554498">
            <w:pPr>
              <w:rPr>
                <w:rFonts w:ascii="Times New Roman" w:eastAsia="宋体" w:hAnsi="Times New Roman" w:cs="Times New Roman"/>
                <w:sz w:val="24"/>
                <w:szCs w:val="24"/>
              </w:rPr>
            </w:pPr>
            <w:r>
              <w:rPr>
                <w:rFonts w:ascii="Times New Roman" w:eastAsia="宋体" w:hAnsi="Times New Roman" w:cs="Times New Roman" w:hint="eastAsia"/>
                <w:sz w:val="24"/>
                <w:szCs w:val="24"/>
              </w:rPr>
              <w:t>2026</w:t>
            </w:r>
            <w:r w:rsidR="006A607E" w:rsidRPr="004F2574">
              <w:rPr>
                <w:rFonts w:ascii="Times New Roman" w:eastAsia="宋体" w:hAnsi="Times New Roman" w:cs="Times New Roman" w:hint="eastAsia"/>
                <w:sz w:val="24"/>
                <w:szCs w:val="24"/>
              </w:rPr>
              <w:t>年</w:t>
            </w:r>
            <w:r w:rsidR="00294F79">
              <w:rPr>
                <w:rFonts w:ascii="Times New Roman" w:eastAsia="宋体" w:hAnsi="Times New Roman" w:cs="Times New Roman" w:hint="eastAsia"/>
                <w:sz w:val="24"/>
                <w:szCs w:val="24"/>
              </w:rPr>
              <w:t>8</w:t>
            </w:r>
            <w:r w:rsidR="00413A5A" w:rsidRPr="004F2574">
              <w:rPr>
                <w:rFonts w:ascii="Times New Roman" w:eastAsia="宋体" w:hAnsi="Times New Roman" w:cs="Times New Roman" w:hint="eastAsia"/>
                <w:sz w:val="24"/>
                <w:szCs w:val="24"/>
              </w:rPr>
              <w:t>月</w:t>
            </w:r>
            <w:r w:rsidR="00294F79">
              <w:rPr>
                <w:rFonts w:ascii="Times New Roman" w:eastAsia="宋体" w:hAnsi="Times New Roman" w:cs="Times New Roman" w:hint="eastAsia"/>
                <w:sz w:val="24"/>
                <w:szCs w:val="24"/>
              </w:rPr>
              <w:t>18</w:t>
            </w:r>
            <w:r w:rsidR="00413A5A" w:rsidRPr="004F2574">
              <w:rPr>
                <w:rFonts w:ascii="Times New Roman" w:eastAsia="宋体" w:hAnsi="Times New Roman" w:cs="Times New Roman" w:hint="eastAsia"/>
                <w:sz w:val="24"/>
                <w:szCs w:val="24"/>
              </w:rPr>
              <w:t>日</w:t>
            </w:r>
            <w:r w:rsidR="00735B1A">
              <w:rPr>
                <w:rFonts w:ascii="Times New Roman" w:eastAsia="宋体" w:hAnsi="Times New Roman" w:cs="Times New Roman" w:hint="eastAsia"/>
                <w:sz w:val="24"/>
                <w:szCs w:val="24"/>
              </w:rPr>
              <w:t>下午</w:t>
            </w:r>
            <w:r w:rsidR="003E11F7">
              <w:rPr>
                <w:rFonts w:ascii="Times New Roman" w:eastAsia="宋体" w:hAnsi="Times New Roman" w:cs="Times New Roman" w:hint="eastAsia"/>
                <w:sz w:val="24"/>
                <w:szCs w:val="24"/>
              </w:rPr>
              <w:t>15:00</w:t>
            </w:r>
            <w:r w:rsidR="00735B1A">
              <w:rPr>
                <w:rFonts w:ascii="Times New Roman" w:eastAsia="宋体" w:hAnsi="Times New Roman" w:cs="Times New Roman" w:hint="eastAsia"/>
                <w:sz w:val="24"/>
                <w:szCs w:val="24"/>
              </w:rPr>
              <w:t>-</w:t>
            </w:r>
            <w:r w:rsidR="003E11F7">
              <w:rPr>
                <w:rFonts w:ascii="Times New Roman" w:eastAsia="宋体" w:hAnsi="Times New Roman" w:cs="Times New Roman" w:hint="eastAsia"/>
                <w:sz w:val="24"/>
                <w:szCs w:val="24"/>
              </w:rPr>
              <w:t>16:00</w:t>
            </w:r>
          </w:p>
        </w:tc>
      </w:tr>
      <w:tr w:rsidR="008A073A" w:rsidRPr="004F2574" w14:paraId="728DCA07" w14:textId="77777777" w:rsidTr="008C16AA">
        <w:tc>
          <w:tcPr>
            <w:tcW w:w="1255" w:type="dxa"/>
            <w:vAlign w:val="center"/>
          </w:tcPr>
          <w:p w14:paraId="0961A372" w14:textId="77777777" w:rsidR="008A073A" w:rsidRPr="004F2574" w:rsidRDefault="008A073A" w:rsidP="008A073A">
            <w:pPr>
              <w:jc w:val="center"/>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t>地点</w:t>
            </w:r>
          </w:p>
        </w:tc>
        <w:tc>
          <w:tcPr>
            <w:tcW w:w="7041" w:type="dxa"/>
            <w:vAlign w:val="center"/>
          </w:tcPr>
          <w:p w14:paraId="01C80C55" w14:textId="30CED499" w:rsidR="008A073A" w:rsidRPr="004F2574" w:rsidRDefault="00012CC0" w:rsidP="00436348">
            <w:pPr>
              <w:rPr>
                <w:rFonts w:ascii="Times New Roman" w:eastAsia="宋体" w:hAnsi="Times New Roman" w:cs="Times New Roman"/>
                <w:sz w:val="24"/>
                <w:szCs w:val="24"/>
              </w:rPr>
            </w:pPr>
            <w:r>
              <w:rPr>
                <w:rFonts w:ascii="Times New Roman" w:eastAsia="宋体" w:hAnsi="Times New Roman" w:cs="Times New Roman" w:hint="eastAsia"/>
                <w:sz w:val="24"/>
                <w:szCs w:val="24"/>
              </w:rPr>
              <w:t>电话会议</w:t>
            </w:r>
          </w:p>
        </w:tc>
      </w:tr>
      <w:tr w:rsidR="008A073A" w:rsidRPr="004F2574" w14:paraId="6527A9FC" w14:textId="77777777" w:rsidTr="008C16AA">
        <w:tc>
          <w:tcPr>
            <w:tcW w:w="1255" w:type="dxa"/>
            <w:vAlign w:val="center"/>
          </w:tcPr>
          <w:p w14:paraId="448C74BE" w14:textId="77777777" w:rsidR="008A073A" w:rsidRPr="004F2574" w:rsidRDefault="008A073A" w:rsidP="008A073A">
            <w:pPr>
              <w:jc w:val="center"/>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t>上市公司接待人员姓名</w:t>
            </w:r>
          </w:p>
        </w:tc>
        <w:tc>
          <w:tcPr>
            <w:tcW w:w="7041" w:type="dxa"/>
            <w:vAlign w:val="center"/>
          </w:tcPr>
          <w:p w14:paraId="3CA6B73B" w14:textId="2B353865" w:rsidR="00294F79" w:rsidRDefault="00294F79" w:rsidP="00436348">
            <w:pPr>
              <w:rPr>
                <w:rFonts w:ascii="Times New Roman" w:eastAsia="宋体" w:hAnsi="Times New Roman" w:cs="Times New Roman"/>
                <w:sz w:val="24"/>
                <w:szCs w:val="24"/>
              </w:rPr>
            </w:pPr>
            <w:r>
              <w:rPr>
                <w:rFonts w:ascii="Times New Roman" w:eastAsia="宋体" w:hAnsi="Times New Roman" w:cs="Times New Roman" w:hint="eastAsia"/>
                <w:sz w:val="24"/>
                <w:szCs w:val="24"/>
              </w:rPr>
              <w:t>董事长、总经理：渠建平</w:t>
            </w:r>
          </w:p>
          <w:p w14:paraId="2ACF1364" w14:textId="7E87D942" w:rsidR="001200FC" w:rsidRPr="004F2574" w:rsidRDefault="002053F7" w:rsidP="00436348">
            <w:pPr>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t>董事、</w:t>
            </w:r>
            <w:r w:rsidR="00436348" w:rsidRPr="004F2574">
              <w:rPr>
                <w:rFonts w:ascii="Times New Roman" w:eastAsia="宋体" w:hAnsi="Times New Roman" w:cs="Times New Roman" w:hint="eastAsia"/>
                <w:sz w:val="24"/>
                <w:szCs w:val="24"/>
              </w:rPr>
              <w:t>董事会秘书</w:t>
            </w:r>
            <w:r w:rsidRPr="004F2574">
              <w:rPr>
                <w:rFonts w:ascii="Times New Roman" w:eastAsia="宋体" w:hAnsi="Times New Roman" w:cs="Times New Roman" w:hint="eastAsia"/>
                <w:sz w:val="24"/>
                <w:szCs w:val="24"/>
              </w:rPr>
              <w:t>、副总经理、财务总监</w:t>
            </w:r>
            <w:r w:rsidR="00436348" w:rsidRPr="004F2574">
              <w:rPr>
                <w:rFonts w:ascii="Times New Roman" w:eastAsia="宋体" w:hAnsi="Times New Roman" w:cs="Times New Roman" w:hint="eastAsia"/>
                <w:sz w:val="24"/>
                <w:szCs w:val="24"/>
              </w:rPr>
              <w:t>：张劭</w:t>
            </w:r>
          </w:p>
        </w:tc>
      </w:tr>
      <w:tr w:rsidR="008A073A" w:rsidRPr="004F2574" w14:paraId="73EF0FC4" w14:textId="77777777" w:rsidTr="008C16AA">
        <w:tc>
          <w:tcPr>
            <w:tcW w:w="1255" w:type="dxa"/>
            <w:vAlign w:val="center"/>
          </w:tcPr>
          <w:p w14:paraId="3DB10D67" w14:textId="77777777" w:rsidR="008A073A" w:rsidRPr="004F2574" w:rsidRDefault="008A073A" w:rsidP="008A073A">
            <w:pPr>
              <w:jc w:val="center"/>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t>投资者关系活动主要内容介绍</w:t>
            </w:r>
          </w:p>
        </w:tc>
        <w:tc>
          <w:tcPr>
            <w:tcW w:w="7041" w:type="dxa"/>
            <w:vAlign w:val="center"/>
          </w:tcPr>
          <w:p w14:paraId="09C55C52" w14:textId="455C79F6" w:rsidR="003A26F9" w:rsidRDefault="00012CC0" w:rsidP="0011023B">
            <w:pPr>
              <w:spacing w:line="360" w:lineRule="auto"/>
              <w:ind w:firstLineChars="200" w:firstLine="480"/>
              <w:rPr>
                <w:rFonts w:ascii="Times New Roman" w:eastAsia="宋体" w:hAnsi="Times New Roman" w:cs="Times New Roman"/>
                <w:b/>
                <w:sz w:val="24"/>
                <w:szCs w:val="24"/>
              </w:rPr>
            </w:pPr>
            <w:r w:rsidRPr="00012CC0">
              <w:rPr>
                <w:rFonts w:ascii="Times New Roman" w:eastAsia="宋体" w:hAnsi="Times New Roman" w:cs="Times New Roman" w:hint="eastAsia"/>
                <w:bCs/>
                <w:sz w:val="24"/>
                <w:szCs w:val="24"/>
              </w:rPr>
              <w:t>公司于</w:t>
            </w:r>
            <w:r>
              <w:rPr>
                <w:rFonts w:ascii="Times New Roman" w:eastAsia="宋体" w:hAnsi="Times New Roman" w:cs="Times New Roman" w:hint="eastAsia"/>
                <w:bCs/>
                <w:sz w:val="24"/>
                <w:szCs w:val="24"/>
              </w:rPr>
              <w:t>2026</w:t>
            </w:r>
            <w:r w:rsidRPr="00012CC0">
              <w:rPr>
                <w:rFonts w:ascii="Times New Roman" w:eastAsia="宋体" w:hAnsi="Times New Roman" w:cs="Times New Roman" w:hint="eastAsia"/>
                <w:bCs/>
                <w:sz w:val="24"/>
                <w:szCs w:val="24"/>
              </w:rPr>
              <w:t>年</w:t>
            </w:r>
            <w:r w:rsidR="00294F79">
              <w:rPr>
                <w:rFonts w:ascii="Times New Roman" w:eastAsia="宋体" w:hAnsi="Times New Roman" w:cs="Times New Roman" w:hint="eastAsia"/>
                <w:bCs/>
                <w:sz w:val="24"/>
                <w:szCs w:val="24"/>
              </w:rPr>
              <w:t>8</w:t>
            </w:r>
            <w:r w:rsidRPr="00012CC0">
              <w:rPr>
                <w:rFonts w:ascii="Times New Roman" w:eastAsia="宋体" w:hAnsi="Times New Roman" w:cs="Times New Roman" w:hint="eastAsia"/>
                <w:bCs/>
                <w:sz w:val="24"/>
                <w:szCs w:val="24"/>
              </w:rPr>
              <w:t>月</w:t>
            </w:r>
            <w:r w:rsidR="00294F79">
              <w:rPr>
                <w:rFonts w:ascii="Times New Roman" w:eastAsia="宋体" w:hAnsi="Times New Roman" w:cs="Times New Roman" w:hint="eastAsia"/>
                <w:bCs/>
                <w:sz w:val="24"/>
                <w:szCs w:val="24"/>
              </w:rPr>
              <w:t>18</w:t>
            </w:r>
            <w:r w:rsidRPr="00012CC0">
              <w:rPr>
                <w:rFonts w:ascii="Times New Roman" w:eastAsia="宋体" w:hAnsi="Times New Roman" w:cs="Times New Roman" w:hint="eastAsia"/>
                <w:bCs/>
                <w:sz w:val="24"/>
                <w:szCs w:val="24"/>
              </w:rPr>
              <w:t>日举行线上投资者交流会，就</w:t>
            </w:r>
            <w:r w:rsidR="007925F3">
              <w:rPr>
                <w:rFonts w:ascii="Times New Roman" w:eastAsia="宋体" w:hAnsi="Times New Roman" w:cs="Times New Roman" w:hint="eastAsia"/>
                <w:bCs/>
                <w:sz w:val="24"/>
                <w:szCs w:val="24"/>
              </w:rPr>
              <w:t>2026</w:t>
            </w:r>
            <w:r w:rsidR="007925F3">
              <w:rPr>
                <w:rFonts w:ascii="Times New Roman" w:eastAsia="宋体" w:hAnsi="Times New Roman" w:cs="Times New Roman" w:hint="eastAsia"/>
                <w:bCs/>
                <w:sz w:val="24"/>
                <w:szCs w:val="24"/>
              </w:rPr>
              <w:t>年</w:t>
            </w:r>
            <w:r w:rsidR="00294F79">
              <w:rPr>
                <w:rFonts w:ascii="Times New Roman" w:eastAsia="宋体" w:hAnsi="Times New Roman" w:cs="Times New Roman" w:hint="eastAsia"/>
                <w:bCs/>
                <w:sz w:val="24"/>
                <w:szCs w:val="24"/>
              </w:rPr>
              <w:t>半年度</w:t>
            </w:r>
            <w:r w:rsidRPr="00012CC0">
              <w:rPr>
                <w:rFonts w:ascii="Times New Roman" w:eastAsia="宋体" w:hAnsi="Times New Roman" w:cs="Times New Roman" w:hint="eastAsia"/>
                <w:bCs/>
                <w:sz w:val="24"/>
                <w:szCs w:val="24"/>
              </w:rPr>
              <w:t>业绩表现、经营情况及未来发展规划与投资者进行沟通。具体如下：</w:t>
            </w:r>
          </w:p>
          <w:p w14:paraId="7754E8E0" w14:textId="59D51B95" w:rsidR="00BE7EA9" w:rsidRPr="004F2574" w:rsidRDefault="00BE7EA9" w:rsidP="0011023B">
            <w:pPr>
              <w:spacing w:line="360" w:lineRule="auto"/>
              <w:ind w:firstLineChars="200" w:firstLine="482"/>
              <w:rPr>
                <w:rFonts w:ascii="Times New Roman" w:eastAsia="宋体" w:hAnsi="Times New Roman" w:cs="Times New Roman"/>
                <w:b/>
                <w:sz w:val="24"/>
                <w:szCs w:val="24"/>
              </w:rPr>
            </w:pPr>
            <w:r w:rsidRPr="004F2574">
              <w:rPr>
                <w:rFonts w:ascii="Times New Roman" w:eastAsia="宋体" w:hAnsi="Times New Roman" w:cs="Times New Roman"/>
                <w:b/>
                <w:sz w:val="24"/>
                <w:szCs w:val="24"/>
              </w:rPr>
              <w:t>1</w:t>
            </w:r>
            <w:r w:rsidRPr="004F2574">
              <w:rPr>
                <w:rFonts w:ascii="Times New Roman" w:eastAsia="宋体" w:hAnsi="Times New Roman" w:cs="Times New Roman" w:hint="eastAsia"/>
                <w:b/>
                <w:sz w:val="24"/>
                <w:szCs w:val="24"/>
              </w:rPr>
              <w:t>、</w:t>
            </w:r>
            <w:r w:rsidR="000B5026" w:rsidRPr="000B5026">
              <w:rPr>
                <w:rFonts w:ascii="Times New Roman" w:eastAsia="宋体" w:hAnsi="Times New Roman" w:cs="Times New Roman"/>
                <w:b/>
                <w:sz w:val="24"/>
                <w:szCs w:val="24"/>
              </w:rPr>
              <w:t>今年下半年公司的收入端产能释放情况以及盈利端毛利率、净利率的改善预期是怎样的</w:t>
            </w:r>
            <w:r w:rsidRPr="004F2574">
              <w:rPr>
                <w:rFonts w:ascii="Times New Roman" w:eastAsia="宋体" w:hAnsi="Times New Roman" w:cs="Times New Roman" w:hint="eastAsia"/>
                <w:b/>
                <w:sz w:val="24"/>
                <w:szCs w:val="24"/>
              </w:rPr>
              <w:t>？</w:t>
            </w:r>
          </w:p>
          <w:p w14:paraId="62FD3E46" w14:textId="2F49A21C" w:rsidR="00BE7EA9" w:rsidRDefault="00BE7EA9" w:rsidP="007925F3">
            <w:pPr>
              <w:spacing w:line="360" w:lineRule="auto"/>
              <w:ind w:firstLineChars="200" w:firstLine="480"/>
              <w:rPr>
                <w:rFonts w:ascii="Times New Roman" w:eastAsia="宋体" w:hAnsi="Times New Roman" w:cs="Times New Roman"/>
                <w:bCs/>
                <w:sz w:val="24"/>
                <w:szCs w:val="24"/>
              </w:rPr>
            </w:pPr>
            <w:r w:rsidRPr="004F2574">
              <w:rPr>
                <w:rFonts w:ascii="Times New Roman" w:eastAsia="宋体" w:hAnsi="Times New Roman" w:cs="Times New Roman" w:hint="eastAsia"/>
                <w:bCs/>
                <w:sz w:val="24"/>
                <w:szCs w:val="24"/>
              </w:rPr>
              <w:t>答</w:t>
            </w:r>
            <w:r w:rsidR="007925F3">
              <w:rPr>
                <w:rFonts w:ascii="Times New Roman" w:eastAsia="宋体" w:hAnsi="Times New Roman" w:cs="Times New Roman" w:hint="eastAsia"/>
                <w:bCs/>
                <w:sz w:val="24"/>
                <w:szCs w:val="24"/>
              </w:rPr>
              <w:t>：</w:t>
            </w:r>
            <w:r w:rsidR="000B5026" w:rsidRPr="000B5026">
              <w:rPr>
                <w:rFonts w:ascii="Times New Roman" w:eastAsia="宋体" w:hAnsi="Times New Roman" w:cs="Times New Roman"/>
                <w:bCs/>
                <w:sz w:val="24"/>
                <w:szCs w:val="24"/>
              </w:rPr>
              <w:t>公司产能扩张分为无锡总部制造基地和海外泰国制造基地两大板块，两地基地</w:t>
            </w:r>
            <w:r w:rsidR="006A55E4">
              <w:rPr>
                <w:rFonts w:ascii="Times New Roman" w:eastAsia="宋体" w:hAnsi="Times New Roman" w:cs="Times New Roman" w:hint="eastAsia"/>
                <w:bCs/>
                <w:sz w:val="24"/>
                <w:szCs w:val="24"/>
              </w:rPr>
              <w:t>的建设节奏总体</w:t>
            </w:r>
            <w:r w:rsidR="000B5026" w:rsidRPr="000B5026">
              <w:rPr>
                <w:rFonts w:ascii="Times New Roman" w:eastAsia="宋体" w:hAnsi="Times New Roman" w:cs="Times New Roman"/>
                <w:bCs/>
                <w:sz w:val="24"/>
                <w:szCs w:val="24"/>
              </w:rPr>
              <w:t>匹配。泰国工厂</w:t>
            </w:r>
            <w:r w:rsidR="006A55E4">
              <w:rPr>
                <w:rFonts w:ascii="Times New Roman" w:eastAsia="宋体" w:hAnsi="Times New Roman" w:cs="Times New Roman" w:hint="eastAsia"/>
                <w:bCs/>
                <w:sz w:val="24"/>
                <w:szCs w:val="24"/>
              </w:rPr>
              <w:t>已于</w:t>
            </w:r>
            <w:r w:rsidR="000B5026" w:rsidRPr="000B5026">
              <w:rPr>
                <w:rFonts w:ascii="Times New Roman" w:eastAsia="宋体" w:hAnsi="Times New Roman" w:cs="Times New Roman"/>
                <w:bCs/>
                <w:sz w:val="24"/>
                <w:szCs w:val="24"/>
              </w:rPr>
              <w:t>2026</w:t>
            </w:r>
            <w:r w:rsidR="000B5026" w:rsidRPr="000B5026">
              <w:rPr>
                <w:rFonts w:ascii="Times New Roman" w:eastAsia="宋体" w:hAnsi="Times New Roman" w:cs="Times New Roman"/>
                <w:bCs/>
                <w:sz w:val="24"/>
                <w:szCs w:val="24"/>
              </w:rPr>
              <w:t>年</w:t>
            </w:r>
            <w:r w:rsidR="000B5026" w:rsidRPr="000B5026">
              <w:rPr>
                <w:rFonts w:ascii="Times New Roman" w:eastAsia="宋体" w:hAnsi="Times New Roman" w:cs="Times New Roman"/>
                <w:bCs/>
                <w:sz w:val="24"/>
                <w:szCs w:val="24"/>
              </w:rPr>
              <w:t>6</w:t>
            </w:r>
            <w:r w:rsidR="000B5026" w:rsidRPr="000B5026">
              <w:rPr>
                <w:rFonts w:ascii="Times New Roman" w:eastAsia="宋体" w:hAnsi="Times New Roman" w:cs="Times New Roman"/>
                <w:bCs/>
                <w:sz w:val="24"/>
                <w:szCs w:val="24"/>
              </w:rPr>
              <w:t>月</w:t>
            </w:r>
            <w:r w:rsidR="006A55E4">
              <w:rPr>
                <w:rFonts w:ascii="Times New Roman" w:eastAsia="宋体" w:hAnsi="Times New Roman" w:cs="Times New Roman" w:hint="eastAsia"/>
                <w:bCs/>
                <w:sz w:val="24"/>
                <w:szCs w:val="24"/>
              </w:rPr>
              <w:t>实现</w:t>
            </w:r>
            <w:r w:rsidR="000B5026" w:rsidRPr="000B5026">
              <w:rPr>
                <w:rFonts w:ascii="Times New Roman" w:eastAsia="宋体" w:hAnsi="Times New Roman" w:cs="Times New Roman"/>
                <w:bCs/>
                <w:sz w:val="24"/>
                <w:szCs w:val="24"/>
              </w:rPr>
              <w:t>部分产品转产并对外销售，受</w:t>
            </w:r>
            <w:r w:rsidR="0000449C">
              <w:rPr>
                <w:rFonts w:ascii="Times New Roman" w:eastAsia="宋体" w:hAnsi="Times New Roman" w:cs="Times New Roman" w:hint="eastAsia"/>
                <w:bCs/>
                <w:sz w:val="24"/>
                <w:szCs w:val="24"/>
              </w:rPr>
              <w:t>部分</w:t>
            </w:r>
            <w:r w:rsidR="000B5026" w:rsidRPr="000B5026">
              <w:rPr>
                <w:rFonts w:ascii="Times New Roman" w:eastAsia="宋体" w:hAnsi="Times New Roman" w:cs="Times New Roman"/>
                <w:bCs/>
                <w:sz w:val="24"/>
                <w:szCs w:val="24"/>
              </w:rPr>
              <w:t>设备到货进度影响，产能利用率</w:t>
            </w:r>
            <w:r w:rsidR="0000449C">
              <w:rPr>
                <w:rFonts w:ascii="Times New Roman" w:eastAsia="宋体" w:hAnsi="Times New Roman" w:cs="Times New Roman" w:hint="eastAsia"/>
                <w:bCs/>
                <w:sz w:val="24"/>
                <w:szCs w:val="24"/>
              </w:rPr>
              <w:t>预计</w:t>
            </w:r>
            <w:r w:rsidR="006A55E4">
              <w:rPr>
                <w:rFonts w:ascii="Times New Roman" w:eastAsia="宋体" w:hAnsi="Times New Roman" w:cs="Times New Roman" w:hint="eastAsia"/>
                <w:bCs/>
                <w:sz w:val="24"/>
                <w:szCs w:val="24"/>
              </w:rPr>
              <w:t>在</w:t>
            </w:r>
            <w:r w:rsidR="000B5026" w:rsidRPr="000B5026">
              <w:rPr>
                <w:rFonts w:ascii="Times New Roman" w:eastAsia="宋体" w:hAnsi="Times New Roman" w:cs="Times New Roman"/>
                <w:bCs/>
                <w:sz w:val="24"/>
                <w:szCs w:val="24"/>
              </w:rPr>
              <w:t>2026</w:t>
            </w:r>
            <w:r w:rsidR="000B5026" w:rsidRPr="000B5026">
              <w:rPr>
                <w:rFonts w:ascii="Times New Roman" w:eastAsia="宋体" w:hAnsi="Times New Roman" w:cs="Times New Roman"/>
                <w:bCs/>
                <w:sz w:val="24"/>
                <w:szCs w:val="24"/>
              </w:rPr>
              <w:t>年</w:t>
            </w:r>
            <w:r w:rsidR="000B5026" w:rsidRPr="000B5026">
              <w:rPr>
                <w:rFonts w:ascii="Times New Roman" w:eastAsia="宋体" w:hAnsi="Times New Roman" w:cs="Times New Roman"/>
                <w:bCs/>
                <w:sz w:val="24"/>
                <w:szCs w:val="24"/>
              </w:rPr>
              <w:t>9</w:t>
            </w:r>
            <w:r w:rsidR="000B5026" w:rsidRPr="000B5026">
              <w:rPr>
                <w:rFonts w:ascii="Times New Roman" w:eastAsia="宋体" w:hAnsi="Times New Roman" w:cs="Times New Roman"/>
                <w:bCs/>
                <w:sz w:val="24"/>
                <w:szCs w:val="24"/>
              </w:rPr>
              <w:t>月达到原</w:t>
            </w:r>
            <w:r w:rsidR="0000449C">
              <w:rPr>
                <w:rFonts w:ascii="Times New Roman" w:eastAsia="宋体" w:hAnsi="Times New Roman" w:cs="Times New Roman" w:hint="eastAsia"/>
                <w:bCs/>
                <w:sz w:val="24"/>
                <w:szCs w:val="24"/>
              </w:rPr>
              <w:t>定</w:t>
            </w:r>
            <w:r w:rsidR="000B5026" w:rsidRPr="000B5026">
              <w:rPr>
                <w:rFonts w:ascii="Times New Roman" w:eastAsia="宋体" w:hAnsi="Times New Roman" w:cs="Times New Roman"/>
                <w:bCs/>
                <w:sz w:val="24"/>
                <w:szCs w:val="24"/>
              </w:rPr>
              <w:t>规划水平；无锡募投项目二期</w:t>
            </w:r>
            <w:r w:rsidR="0000449C">
              <w:rPr>
                <w:rFonts w:ascii="Times New Roman" w:eastAsia="宋体" w:hAnsi="Times New Roman" w:cs="Times New Roman" w:hint="eastAsia"/>
                <w:bCs/>
                <w:sz w:val="24"/>
                <w:szCs w:val="24"/>
              </w:rPr>
              <w:t>已</w:t>
            </w:r>
            <w:r w:rsidR="006A55E4">
              <w:rPr>
                <w:rFonts w:ascii="Times New Roman" w:eastAsia="宋体" w:hAnsi="Times New Roman" w:cs="Times New Roman" w:hint="eastAsia"/>
                <w:bCs/>
                <w:sz w:val="24"/>
                <w:szCs w:val="24"/>
              </w:rPr>
              <w:t>于</w:t>
            </w:r>
            <w:r w:rsidR="000B5026" w:rsidRPr="000B5026">
              <w:rPr>
                <w:rFonts w:ascii="Times New Roman" w:eastAsia="宋体" w:hAnsi="Times New Roman" w:cs="Times New Roman"/>
                <w:bCs/>
                <w:sz w:val="24"/>
                <w:szCs w:val="24"/>
              </w:rPr>
              <w:t>2026</w:t>
            </w:r>
            <w:r w:rsidR="000B5026" w:rsidRPr="000B5026">
              <w:rPr>
                <w:rFonts w:ascii="Times New Roman" w:eastAsia="宋体" w:hAnsi="Times New Roman" w:cs="Times New Roman"/>
                <w:bCs/>
                <w:sz w:val="24"/>
                <w:szCs w:val="24"/>
              </w:rPr>
              <w:t>年</w:t>
            </w:r>
            <w:r w:rsidR="000B5026" w:rsidRPr="000B5026">
              <w:rPr>
                <w:rFonts w:ascii="Times New Roman" w:eastAsia="宋体" w:hAnsi="Times New Roman" w:cs="Times New Roman"/>
                <w:bCs/>
                <w:sz w:val="24"/>
                <w:szCs w:val="24"/>
              </w:rPr>
              <w:t>7</w:t>
            </w:r>
            <w:r w:rsidR="000B5026" w:rsidRPr="000B5026">
              <w:rPr>
                <w:rFonts w:ascii="Times New Roman" w:eastAsia="宋体" w:hAnsi="Times New Roman" w:cs="Times New Roman"/>
                <w:bCs/>
                <w:sz w:val="24"/>
                <w:szCs w:val="24"/>
              </w:rPr>
              <w:t>月完成基建，</w:t>
            </w:r>
            <w:r w:rsidR="0000449C">
              <w:rPr>
                <w:rFonts w:ascii="Times New Roman" w:eastAsia="宋体" w:hAnsi="Times New Roman" w:cs="Times New Roman" w:hint="eastAsia"/>
                <w:bCs/>
                <w:sz w:val="24"/>
                <w:szCs w:val="24"/>
              </w:rPr>
              <w:t>目前</w:t>
            </w:r>
            <w:r w:rsidR="000B5026" w:rsidRPr="000B5026">
              <w:rPr>
                <w:rFonts w:ascii="Times New Roman" w:eastAsia="宋体" w:hAnsi="Times New Roman" w:cs="Times New Roman"/>
                <w:bCs/>
                <w:sz w:val="24"/>
                <w:szCs w:val="24"/>
              </w:rPr>
              <w:t>处于验收阶段，</w:t>
            </w:r>
            <w:r w:rsidR="006A55E4">
              <w:rPr>
                <w:rFonts w:ascii="Times New Roman" w:eastAsia="宋体" w:hAnsi="Times New Roman" w:cs="Times New Roman" w:hint="eastAsia"/>
                <w:bCs/>
                <w:sz w:val="24"/>
                <w:szCs w:val="24"/>
              </w:rPr>
              <w:t>后续</w:t>
            </w:r>
            <w:r w:rsidR="000B5026" w:rsidRPr="000B5026">
              <w:rPr>
                <w:rFonts w:ascii="Times New Roman" w:eastAsia="宋体" w:hAnsi="Times New Roman" w:cs="Times New Roman"/>
                <w:bCs/>
                <w:sz w:val="24"/>
                <w:szCs w:val="24"/>
              </w:rPr>
              <w:t>将进</w:t>
            </w:r>
            <w:r w:rsidR="006A55E4">
              <w:rPr>
                <w:rFonts w:ascii="Times New Roman" w:eastAsia="宋体" w:hAnsi="Times New Roman" w:cs="Times New Roman" w:hint="eastAsia"/>
                <w:bCs/>
                <w:sz w:val="24"/>
                <w:szCs w:val="24"/>
              </w:rPr>
              <w:t>行</w:t>
            </w:r>
            <w:r w:rsidR="000B5026" w:rsidRPr="000B5026">
              <w:rPr>
                <w:rFonts w:ascii="Times New Roman" w:eastAsia="宋体" w:hAnsi="Times New Roman" w:cs="Times New Roman"/>
                <w:bCs/>
                <w:sz w:val="24"/>
                <w:szCs w:val="24"/>
              </w:rPr>
              <w:t>装修和设备进场</w:t>
            </w:r>
            <w:r w:rsidR="006A55E4">
              <w:rPr>
                <w:rFonts w:ascii="Times New Roman" w:eastAsia="宋体" w:hAnsi="Times New Roman" w:cs="Times New Roman" w:hint="eastAsia"/>
                <w:bCs/>
                <w:sz w:val="24"/>
                <w:szCs w:val="24"/>
              </w:rPr>
              <w:t>。</w:t>
            </w:r>
            <w:r w:rsidR="000B5026" w:rsidRPr="000B5026">
              <w:rPr>
                <w:rFonts w:ascii="Times New Roman" w:eastAsia="宋体" w:hAnsi="Times New Roman" w:cs="Times New Roman"/>
                <w:bCs/>
                <w:sz w:val="24"/>
                <w:szCs w:val="24"/>
              </w:rPr>
              <w:t>设备到位时间预计</w:t>
            </w:r>
            <w:r w:rsidR="006A55E4">
              <w:rPr>
                <w:rFonts w:ascii="Times New Roman" w:eastAsia="宋体" w:hAnsi="Times New Roman" w:cs="Times New Roman" w:hint="eastAsia"/>
                <w:bCs/>
                <w:sz w:val="24"/>
                <w:szCs w:val="24"/>
              </w:rPr>
              <w:t>较</w:t>
            </w:r>
            <w:r w:rsidR="000B5026" w:rsidRPr="000B5026">
              <w:rPr>
                <w:rFonts w:ascii="Times New Roman" w:eastAsia="宋体" w:hAnsi="Times New Roman" w:cs="Times New Roman"/>
                <w:bCs/>
                <w:sz w:val="24"/>
                <w:szCs w:val="24"/>
              </w:rPr>
              <w:t>泰国</w:t>
            </w:r>
            <w:r w:rsidR="006A55E4">
              <w:rPr>
                <w:rFonts w:ascii="Times New Roman" w:eastAsia="宋体" w:hAnsi="Times New Roman" w:cs="Times New Roman" w:hint="eastAsia"/>
                <w:bCs/>
                <w:sz w:val="24"/>
                <w:szCs w:val="24"/>
              </w:rPr>
              <w:t>基地</w:t>
            </w:r>
            <w:r w:rsidR="000B5026" w:rsidRPr="000B5026">
              <w:rPr>
                <w:rFonts w:ascii="Times New Roman" w:eastAsia="宋体" w:hAnsi="Times New Roman" w:cs="Times New Roman"/>
                <w:bCs/>
                <w:sz w:val="24"/>
                <w:szCs w:val="24"/>
              </w:rPr>
              <w:t>晚</w:t>
            </w:r>
            <w:r w:rsidR="000B5026" w:rsidRPr="000B5026">
              <w:rPr>
                <w:rFonts w:ascii="Times New Roman" w:eastAsia="宋体" w:hAnsi="Times New Roman" w:cs="Times New Roman"/>
                <w:bCs/>
                <w:sz w:val="24"/>
                <w:szCs w:val="24"/>
              </w:rPr>
              <w:t>1</w:t>
            </w:r>
            <w:r w:rsidR="006A55E4">
              <w:rPr>
                <w:rFonts w:ascii="Times New Roman" w:eastAsia="宋体" w:hAnsi="Times New Roman" w:cs="Times New Roman" w:hint="eastAsia"/>
                <w:bCs/>
                <w:sz w:val="24"/>
                <w:szCs w:val="24"/>
              </w:rPr>
              <w:t>至</w:t>
            </w:r>
            <w:r w:rsidR="000B5026" w:rsidRPr="000B5026">
              <w:rPr>
                <w:rFonts w:ascii="Times New Roman" w:eastAsia="宋体" w:hAnsi="Times New Roman" w:cs="Times New Roman"/>
                <w:bCs/>
                <w:sz w:val="24"/>
                <w:szCs w:val="24"/>
              </w:rPr>
              <w:t>2</w:t>
            </w:r>
            <w:r w:rsidR="000B5026" w:rsidRPr="000B5026">
              <w:rPr>
                <w:rFonts w:ascii="Times New Roman" w:eastAsia="宋体" w:hAnsi="Times New Roman" w:cs="Times New Roman"/>
                <w:bCs/>
                <w:sz w:val="24"/>
                <w:szCs w:val="24"/>
              </w:rPr>
              <w:t>个月，</w:t>
            </w:r>
            <w:r w:rsidR="006A55E4">
              <w:rPr>
                <w:rFonts w:ascii="Times New Roman" w:eastAsia="宋体" w:hAnsi="Times New Roman" w:cs="Times New Roman" w:hint="eastAsia"/>
                <w:bCs/>
                <w:sz w:val="24"/>
                <w:szCs w:val="24"/>
              </w:rPr>
              <w:t>计划</w:t>
            </w:r>
            <w:r w:rsidR="000B5026" w:rsidRPr="000B5026">
              <w:rPr>
                <w:rFonts w:ascii="Times New Roman" w:eastAsia="宋体" w:hAnsi="Times New Roman" w:cs="Times New Roman"/>
                <w:bCs/>
                <w:sz w:val="24"/>
                <w:szCs w:val="24"/>
              </w:rPr>
              <w:t>在</w:t>
            </w:r>
            <w:r w:rsidR="000B5026" w:rsidRPr="000B5026">
              <w:rPr>
                <w:rFonts w:ascii="Times New Roman" w:eastAsia="宋体" w:hAnsi="Times New Roman" w:cs="Times New Roman"/>
                <w:bCs/>
                <w:sz w:val="24"/>
                <w:szCs w:val="24"/>
              </w:rPr>
              <w:t>2026</w:t>
            </w:r>
            <w:r w:rsidR="000B5026" w:rsidRPr="000B5026">
              <w:rPr>
                <w:rFonts w:ascii="Times New Roman" w:eastAsia="宋体" w:hAnsi="Times New Roman" w:cs="Times New Roman"/>
                <w:bCs/>
                <w:sz w:val="24"/>
                <w:szCs w:val="24"/>
              </w:rPr>
              <w:t>年</w:t>
            </w:r>
            <w:r w:rsidR="000B5026" w:rsidRPr="000B5026">
              <w:rPr>
                <w:rFonts w:ascii="Times New Roman" w:eastAsia="宋体" w:hAnsi="Times New Roman" w:cs="Times New Roman"/>
                <w:bCs/>
                <w:sz w:val="24"/>
                <w:szCs w:val="24"/>
              </w:rPr>
              <w:t>10</w:t>
            </w:r>
            <w:r w:rsidR="000B5026" w:rsidRPr="000B5026">
              <w:rPr>
                <w:rFonts w:ascii="Times New Roman" w:eastAsia="宋体" w:hAnsi="Times New Roman" w:cs="Times New Roman"/>
                <w:bCs/>
                <w:sz w:val="24"/>
                <w:szCs w:val="24"/>
              </w:rPr>
              <w:t>月底</w:t>
            </w:r>
            <w:r w:rsidR="006A55E4">
              <w:rPr>
                <w:rFonts w:ascii="Times New Roman" w:eastAsia="宋体" w:hAnsi="Times New Roman" w:cs="Times New Roman" w:hint="eastAsia"/>
                <w:bCs/>
                <w:sz w:val="24"/>
                <w:szCs w:val="24"/>
              </w:rPr>
              <w:t>至</w:t>
            </w:r>
            <w:r w:rsidR="000B5026" w:rsidRPr="000B5026">
              <w:rPr>
                <w:rFonts w:ascii="Times New Roman" w:eastAsia="宋体" w:hAnsi="Times New Roman" w:cs="Times New Roman"/>
                <w:bCs/>
                <w:sz w:val="24"/>
                <w:szCs w:val="24"/>
              </w:rPr>
              <w:t>11</w:t>
            </w:r>
            <w:r w:rsidR="000B5026" w:rsidRPr="000B5026">
              <w:rPr>
                <w:rFonts w:ascii="Times New Roman" w:eastAsia="宋体" w:hAnsi="Times New Roman" w:cs="Times New Roman"/>
                <w:bCs/>
                <w:sz w:val="24"/>
                <w:szCs w:val="24"/>
              </w:rPr>
              <w:t>月初完成部署，届时</w:t>
            </w:r>
            <w:r w:rsidR="006A55E4">
              <w:rPr>
                <w:rFonts w:ascii="Times New Roman" w:eastAsia="宋体" w:hAnsi="Times New Roman" w:cs="Times New Roman" w:hint="eastAsia"/>
                <w:bCs/>
                <w:sz w:val="24"/>
                <w:szCs w:val="24"/>
              </w:rPr>
              <w:t>两地</w:t>
            </w:r>
            <w:r w:rsidR="000B5026" w:rsidRPr="000B5026">
              <w:rPr>
                <w:rFonts w:ascii="Times New Roman" w:eastAsia="宋体" w:hAnsi="Times New Roman" w:cs="Times New Roman"/>
                <w:bCs/>
                <w:sz w:val="24"/>
                <w:szCs w:val="24"/>
              </w:rPr>
              <w:t>产能节奏</w:t>
            </w:r>
            <w:r w:rsidR="006A55E4">
              <w:rPr>
                <w:rFonts w:ascii="Times New Roman" w:eastAsia="宋体" w:hAnsi="Times New Roman" w:cs="Times New Roman" w:hint="eastAsia"/>
                <w:bCs/>
                <w:sz w:val="24"/>
                <w:szCs w:val="24"/>
              </w:rPr>
              <w:t>将趋于</w:t>
            </w:r>
            <w:r w:rsidR="000B5026" w:rsidRPr="000B5026">
              <w:rPr>
                <w:rFonts w:ascii="Times New Roman" w:eastAsia="宋体" w:hAnsi="Times New Roman" w:cs="Times New Roman"/>
                <w:bCs/>
                <w:sz w:val="24"/>
                <w:szCs w:val="24"/>
              </w:rPr>
              <w:t>同步。新产能预计</w:t>
            </w:r>
            <w:r w:rsidR="006A55E4">
              <w:rPr>
                <w:rFonts w:ascii="Times New Roman" w:eastAsia="宋体" w:hAnsi="Times New Roman" w:cs="Times New Roman" w:hint="eastAsia"/>
                <w:bCs/>
                <w:sz w:val="24"/>
                <w:szCs w:val="24"/>
              </w:rPr>
              <w:t>在</w:t>
            </w:r>
            <w:r w:rsidR="000B5026" w:rsidRPr="000B5026">
              <w:rPr>
                <w:rFonts w:ascii="Times New Roman" w:eastAsia="宋体" w:hAnsi="Times New Roman" w:cs="Times New Roman"/>
                <w:bCs/>
                <w:sz w:val="24"/>
                <w:szCs w:val="24"/>
              </w:rPr>
              <w:t>2027</w:t>
            </w:r>
            <w:r w:rsidR="000B5026" w:rsidRPr="000B5026">
              <w:rPr>
                <w:rFonts w:ascii="Times New Roman" w:eastAsia="宋体" w:hAnsi="Times New Roman" w:cs="Times New Roman"/>
                <w:bCs/>
                <w:sz w:val="24"/>
                <w:szCs w:val="24"/>
              </w:rPr>
              <w:t>年上半年</w:t>
            </w:r>
            <w:r w:rsidR="006A55E4">
              <w:rPr>
                <w:rFonts w:ascii="Times New Roman" w:eastAsia="宋体" w:hAnsi="Times New Roman" w:cs="Times New Roman" w:hint="eastAsia"/>
                <w:bCs/>
                <w:sz w:val="24"/>
                <w:szCs w:val="24"/>
              </w:rPr>
              <w:t>逐步</w:t>
            </w:r>
            <w:r w:rsidR="000B5026" w:rsidRPr="000B5026">
              <w:rPr>
                <w:rFonts w:ascii="Times New Roman" w:eastAsia="宋体" w:hAnsi="Times New Roman" w:cs="Times New Roman"/>
                <w:bCs/>
                <w:sz w:val="24"/>
                <w:szCs w:val="24"/>
              </w:rPr>
              <w:t>释放，</w:t>
            </w:r>
            <w:r w:rsidR="000B5026" w:rsidRPr="000B5026">
              <w:rPr>
                <w:rFonts w:ascii="Times New Roman" w:eastAsia="宋体" w:hAnsi="Times New Roman" w:cs="Times New Roman"/>
                <w:bCs/>
                <w:sz w:val="24"/>
                <w:szCs w:val="24"/>
              </w:rPr>
              <w:t>2027</w:t>
            </w:r>
            <w:r w:rsidR="000B5026" w:rsidRPr="000B5026">
              <w:rPr>
                <w:rFonts w:ascii="Times New Roman" w:eastAsia="宋体" w:hAnsi="Times New Roman" w:cs="Times New Roman"/>
                <w:bCs/>
                <w:sz w:val="24"/>
                <w:szCs w:val="24"/>
              </w:rPr>
              <w:t>年下半年的批量订单将由新产能</w:t>
            </w:r>
            <w:r w:rsidR="006A55E4">
              <w:rPr>
                <w:rFonts w:ascii="Times New Roman" w:eastAsia="宋体" w:hAnsi="Times New Roman" w:cs="Times New Roman" w:hint="eastAsia"/>
                <w:bCs/>
                <w:sz w:val="24"/>
                <w:szCs w:val="24"/>
              </w:rPr>
              <w:t>承接</w:t>
            </w:r>
            <w:r w:rsidR="00294F79">
              <w:rPr>
                <w:rFonts w:ascii="Times New Roman" w:eastAsia="宋体" w:hAnsi="Times New Roman" w:cs="Times New Roman" w:hint="eastAsia"/>
                <w:bCs/>
                <w:sz w:val="24"/>
                <w:szCs w:val="24"/>
              </w:rPr>
              <w:t>。</w:t>
            </w:r>
          </w:p>
          <w:p w14:paraId="0C1BD763" w14:textId="77777777" w:rsidR="00370153" w:rsidRPr="004F2574" w:rsidRDefault="00370153" w:rsidP="00370153">
            <w:pPr>
              <w:spacing w:line="360" w:lineRule="auto"/>
              <w:ind w:firstLineChars="200" w:firstLine="480"/>
              <w:rPr>
                <w:rFonts w:ascii="Times New Roman" w:eastAsia="宋体" w:hAnsi="Times New Roman" w:cs="Times New Roman"/>
                <w:bCs/>
                <w:sz w:val="24"/>
                <w:szCs w:val="24"/>
              </w:rPr>
            </w:pPr>
          </w:p>
          <w:p w14:paraId="33228F82" w14:textId="7B1C9C10" w:rsidR="00D705DF" w:rsidRPr="004F2574" w:rsidRDefault="00BE7EA9" w:rsidP="0011023B">
            <w:pPr>
              <w:spacing w:line="360" w:lineRule="auto"/>
              <w:ind w:firstLineChars="200" w:firstLine="482"/>
              <w:rPr>
                <w:rFonts w:ascii="Times New Roman" w:eastAsia="宋体" w:hAnsi="Times New Roman" w:cs="Times New Roman"/>
                <w:b/>
                <w:sz w:val="24"/>
                <w:szCs w:val="24"/>
              </w:rPr>
            </w:pPr>
            <w:r w:rsidRPr="004F2574">
              <w:rPr>
                <w:rFonts w:ascii="Times New Roman" w:eastAsia="宋体" w:hAnsi="Times New Roman" w:cs="Times New Roman"/>
                <w:b/>
                <w:sz w:val="24"/>
                <w:szCs w:val="24"/>
              </w:rPr>
              <w:t>2</w:t>
            </w:r>
            <w:r w:rsidR="00D705DF" w:rsidRPr="004F2574">
              <w:rPr>
                <w:rFonts w:ascii="Times New Roman" w:eastAsia="宋体" w:hAnsi="Times New Roman" w:cs="Times New Roman" w:hint="eastAsia"/>
                <w:b/>
                <w:sz w:val="24"/>
                <w:szCs w:val="24"/>
              </w:rPr>
              <w:t>、</w:t>
            </w:r>
            <w:r w:rsidR="000B5026" w:rsidRPr="000B5026">
              <w:rPr>
                <w:rFonts w:ascii="Times New Roman" w:eastAsia="宋体" w:hAnsi="Times New Roman" w:cs="Times New Roman"/>
                <w:b/>
                <w:sz w:val="24"/>
                <w:szCs w:val="24"/>
              </w:rPr>
              <w:t>公司</w:t>
            </w:r>
            <w:r w:rsidR="000B5026" w:rsidRPr="000B5026">
              <w:rPr>
                <w:rFonts w:ascii="Times New Roman" w:eastAsia="宋体" w:hAnsi="Times New Roman" w:cs="Times New Roman"/>
                <w:b/>
                <w:sz w:val="24"/>
                <w:szCs w:val="24"/>
              </w:rPr>
              <w:t>800G</w:t>
            </w:r>
            <w:r w:rsidR="000B5026" w:rsidRPr="000B5026">
              <w:rPr>
                <w:rFonts w:ascii="Times New Roman" w:eastAsia="宋体" w:hAnsi="Times New Roman" w:cs="Times New Roman"/>
                <w:b/>
                <w:sz w:val="24"/>
                <w:szCs w:val="24"/>
              </w:rPr>
              <w:t>、</w:t>
            </w:r>
            <w:r w:rsidR="000B5026" w:rsidRPr="000B5026">
              <w:rPr>
                <w:rFonts w:ascii="Times New Roman" w:eastAsia="宋体" w:hAnsi="Times New Roman" w:cs="Times New Roman"/>
                <w:b/>
                <w:sz w:val="24"/>
                <w:szCs w:val="24"/>
              </w:rPr>
              <w:t>1.6T</w:t>
            </w:r>
            <w:r w:rsidR="000B5026" w:rsidRPr="000B5026">
              <w:rPr>
                <w:rFonts w:ascii="Times New Roman" w:eastAsia="宋体" w:hAnsi="Times New Roman" w:cs="Times New Roman"/>
                <w:b/>
                <w:sz w:val="24"/>
                <w:szCs w:val="24"/>
              </w:rPr>
              <w:t>等数通市场相关标准数据中心模块业务，从今年和明年的维度来看，产能准备、物料准备以及海内外客户分布情况如何</w:t>
            </w:r>
            <w:r w:rsidR="007925F3" w:rsidRPr="007925F3">
              <w:rPr>
                <w:rFonts w:ascii="Times New Roman" w:eastAsia="宋体" w:hAnsi="Times New Roman" w:cs="Times New Roman"/>
                <w:b/>
                <w:sz w:val="24"/>
                <w:szCs w:val="24"/>
              </w:rPr>
              <w:t>？</w:t>
            </w:r>
          </w:p>
          <w:p w14:paraId="6A0BD827" w14:textId="51AA12DE" w:rsidR="008C0351" w:rsidRDefault="00D705DF" w:rsidP="002B79AA">
            <w:pPr>
              <w:spacing w:line="360" w:lineRule="auto"/>
              <w:ind w:firstLineChars="200" w:firstLine="480"/>
              <w:rPr>
                <w:rFonts w:ascii="Times New Roman" w:eastAsia="宋体" w:hAnsi="Times New Roman" w:cs="Times New Roman"/>
                <w:bCs/>
                <w:sz w:val="24"/>
                <w:szCs w:val="24"/>
              </w:rPr>
            </w:pPr>
            <w:r w:rsidRPr="004F2574">
              <w:rPr>
                <w:rFonts w:ascii="Times New Roman" w:eastAsia="宋体" w:hAnsi="Times New Roman" w:cs="Times New Roman" w:hint="eastAsia"/>
                <w:bCs/>
                <w:sz w:val="24"/>
                <w:szCs w:val="24"/>
              </w:rPr>
              <w:t>答：</w:t>
            </w:r>
            <w:r w:rsidR="000B5026" w:rsidRPr="000B5026">
              <w:rPr>
                <w:rFonts w:ascii="Times New Roman" w:eastAsia="宋体" w:hAnsi="Times New Roman" w:cs="Times New Roman"/>
                <w:bCs/>
                <w:sz w:val="24"/>
                <w:szCs w:val="24"/>
              </w:rPr>
              <w:t>公司针对</w:t>
            </w:r>
            <w:r w:rsidR="000B5026" w:rsidRPr="000B5026">
              <w:rPr>
                <w:rFonts w:ascii="Times New Roman" w:eastAsia="宋体" w:hAnsi="Times New Roman" w:cs="Times New Roman"/>
                <w:bCs/>
                <w:sz w:val="24"/>
                <w:szCs w:val="24"/>
              </w:rPr>
              <w:t>400G</w:t>
            </w:r>
            <w:r w:rsidR="000B5026" w:rsidRPr="000B5026">
              <w:rPr>
                <w:rFonts w:ascii="Times New Roman" w:eastAsia="宋体" w:hAnsi="Times New Roman" w:cs="Times New Roman"/>
                <w:bCs/>
                <w:sz w:val="24"/>
                <w:szCs w:val="24"/>
              </w:rPr>
              <w:t>、</w:t>
            </w:r>
            <w:r w:rsidR="000B5026" w:rsidRPr="000B5026">
              <w:rPr>
                <w:rFonts w:ascii="Times New Roman" w:eastAsia="宋体" w:hAnsi="Times New Roman" w:cs="Times New Roman"/>
                <w:bCs/>
                <w:sz w:val="24"/>
                <w:szCs w:val="24"/>
              </w:rPr>
              <w:t>800G</w:t>
            </w:r>
            <w:r w:rsidR="006A55E4">
              <w:rPr>
                <w:rFonts w:ascii="Times New Roman" w:eastAsia="宋体" w:hAnsi="Times New Roman" w:cs="Times New Roman" w:hint="eastAsia"/>
                <w:bCs/>
                <w:sz w:val="24"/>
                <w:szCs w:val="24"/>
              </w:rPr>
              <w:t>及</w:t>
            </w:r>
            <w:r w:rsidR="000B5026" w:rsidRPr="000B5026">
              <w:rPr>
                <w:rFonts w:ascii="Times New Roman" w:eastAsia="宋体" w:hAnsi="Times New Roman" w:cs="Times New Roman"/>
                <w:bCs/>
                <w:sz w:val="24"/>
                <w:szCs w:val="24"/>
              </w:rPr>
              <w:t>1.6T</w:t>
            </w:r>
            <w:r w:rsidR="000B5026" w:rsidRPr="000B5026">
              <w:rPr>
                <w:rFonts w:ascii="Times New Roman" w:eastAsia="宋体" w:hAnsi="Times New Roman" w:cs="Times New Roman"/>
                <w:bCs/>
                <w:sz w:val="24"/>
                <w:szCs w:val="24"/>
              </w:rPr>
              <w:t>高速数通模块均已提前布局产能和</w:t>
            </w:r>
            <w:r w:rsidR="006A55E4">
              <w:rPr>
                <w:rFonts w:ascii="Times New Roman" w:eastAsia="宋体" w:hAnsi="Times New Roman" w:cs="Times New Roman" w:hint="eastAsia"/>
                <w:bCs/>
                <w:sz w:val="24"/>
                <w:szCs w:val="24"/>
              </w:rPr>
              <w:t>物料储备</w:t>
            </w:r>
            <w:r w:rsidR="000B5026" w:rsidRPr="000B5026">
              <w:rPr>
                <w:rFonts w:ascii="Times New Roman" w:eastAsia="宋体" w:hAnsi="Times New Roman" w:cs="Times New Roman"/>
                <w:bCs/>
                <w:sz w:val="24"/>
                <w:szCs w:val="24"/>
              </w:rPr>
              <w:t>，</w:t>
            </w:r>
            <w:r w:rsidR="006A55E4">
              <w:rPr>
                <w:rFonts w:ascii="Times New Roman" w:eastAsia="宋体" w:hAnsi="Times New Roman" w:cs="Times New Roman" w:hint="eastAsia"/>
                <w:bCs/>
                <w:sz w:val="24"/>
                <w:szCs w:val="24"/>
              </w:rPr>
              <w:t>并根据</w:t>
            </w:r>
            <w:r w:rsidR="000B5026" w:rsidRPr="000B5026">
              <w:rPr>
                <w:rFonts w:ascii="Times New Roman" w:eastAsia="宋体" w:hAnsi="Times New Roman" w:cs="Times New Roman"/>
                <w:bCs/>
                <w:sz w:val="24"/>
                <w:szCs w:val="24"/>
              </w:rPr>
              <w:t>市场需求进行了</w:t>
            </w:r>
            <w:r w:rsidR="006A55E4">
              <w:rPr>
                <w:rFonts w:ascii="Times New Roman" w:eastAsia="宋体" w:hAnsi="Times New Roman" w:cs="Times New Roman" w:hint="eastAsia"/>
                <w:bCs/>
                <w:sz w:val="24"/>
                <w:szCs w:val="24"/>
              </w:rPr>
              <w:t>差异化</w:t>
            </w:r>
            <w:r w:rsidR="00EE7DA0">
              <w:rPr>
                <w:rFonts w:ascii="Times New Roman" w:eastAsia="宋体" w:hAnsi="Times New Roman" w:cs="Times New Roman" w:hint="eastAsia"/>
                <w:bCs/>
                <w:sz w:val="24"/>
                <w:szCs w:val="24"/>
              </w:rPr>
              <w:t>配比</w:t>
            </w:r>
            <w:r w:rsidR="000B5026" w:rsidRPr="000B5026">
              <w:rPr>
                <w:rFonts w:ascii="Times New Roman" w:eastAsia="宋体" w:hAnsi="Times New Roman" w:cs="Times New Roman"/>
                <w:bCs/>
                <w:sz w:val="24"/>
                <w:szCs w:val="24"/>
              </w:rPr>
              <w:t>：国内市场目前以</w:t>
            </w:r>
            <w:r w:rsidR="000B5026" w:rsidRPr="000B5026">
              <w:rPr>
                <w:rFonts w:ascii="Times New Roman" w:eastAsia="宋体" w:hAnsi="Times New Roman" w:cs="Times New Roman"/>
                <w:bCs/>
                <w:sz w:val="24"/>
                <w:szCs w:val="24"/>
              </w:rPr>
              <w:t>400G</w:t>
            </w:r>
            <w:r w:rsidR="006A55E4">
              <w:rPr>
                <w:rFonts w:ascii="Times New Roman" w:eastAsia="宋体" w:hAnsi="Times New Roman" w:cs="Times New Roman" w:hint="eastAsia"/>
                <w:bCs/>
                <w:sz w:val="24"/>
                <w:szCs w:val="24"/>
              </w:rPr>
              <w:t>和</w:t>
            </w:r>
            <w:r w:rsidR="000B5026" w:rsidRPr="000B5026">
              <w:rPr>
                <w:rFonts w:ascii="Times New Roman" w:eastAsia="宋体" w:hAnsi="Times New Roman" w:cs="Times New Roman"/>
                <w:bCs/>
                <w:sz w:val="24"/>
                <w:szCs w:val="24"/>
              </w:rPr>
              <w:t>800G</w:t>
            </w:r>
            <w:r w:rsidR="000B5026" w:rsidRPr="000B5026">
              <w:rPr>
                <w:rFonts w:ascii="Times New Roman" w:eastAsia="宋体" w:hAnsi="Times New Roman" w:cs="Times New Roman"/>
                <w:bCs/>
                <w:sz w:val="24"/>
                <w:szCs w:val="24"/>
              </w:rPr>
              <w:t>为主，</w:t>
            </w:r>
            <w:r w:rsidR="006A55E4">
              <w:rPr>
                <w:rFonts w:ascii="Times New Roman" w:eastAsia="宋体" w:hAnsi="Times New Roman" w:cs="Times New Roman" w:hint="eastAsia"/>
                <w:bCs/>
                <w:sz w:val="24"/>
                <w:szCs w:val="24"/>
              </w:rPr>
              <w:t>其中</w:t>
            </w:r>
            <w:r w:rsidR="000B5026" w:rsidRPr="000B5026">
              <w:rPr>
                <w:rFonts w:ascii="Times New Roman" w:eastAsia="宋体" w:hAnsi="Times New Roman" w:cs="Times New Roman"/>
                <w:bCs/>
                <w:sz w:val="24"/>
                <w:szCs w:val="24"/>
              </w:rPr>
              <w:t>800G</w:t>
            </w:r>
            <w:r w:rsidR="000B5026" w:rsidRPr="000B5026">
              <w:rPr>
                <w:rFonts w:ascii="Times New Roman" w:eastAsia="宋体" w:hAnsi="Times New Roman" w:cs="Times New Roman"/>
                <w:bCs/>
                <w:sz w:val="24"/>
                <w:szCs w:val="24"/>
              </w:rPr>
              <w:t>产品已</w:t>
            </w:r>
            <w:r w:rsidR="006A55E4">
              <w:rPr>
                <w:rFonts w:ascii="Times New Roman" w:eastAsia="宋体" w:hAnsi="Times New Roman" w:cs="Times New Roman" w:hint="eastAsia"/>
                <w:bCs/>
                <w:sz w:val="24"/>
                <w:szCs w:val="24"/>
              </w:rPr>
              <w:t>于今年实现</w:t>
            </w:r>
            <w:r w:rsidR="000B5026" w:rsidRPr="000B5026">
              <w:rPr>
                <w:rFonts w:ascii="Times New Roman" w:eastAsia="宋体" w:hAnsi="Times New Roman" w:cs="Times New Roman"/>
                <w:bCs/>
                <w:sz w:val="24"/>
                <w:szCs w:val="24"/>
              </w:rPr>
              <w:t>出货；海外市场</w:t>
            </w:r>
            <w:r w:rsidR="000B5026" w:rsidRPr="000B5026">
              <w:rPr>
                <w:rFonts w:ascii="Times New Roman" w:eastAsia="宋体" w:hAnsi="Times New Roman" w:cs="Times New Roman"/>
                <w:bCs/>
                <w:sz w:val="24"/>
                <w:szCs w:val="24"/>
              </w:rPr>
              <w:t>1.6T</w:t>
            </w:r>
            <w:r w:rsidR="006A55E4">
              <w:rPr>
                <w:rFonts w:ascii="Times New Roman" w:eastAsia="宋体" w:hAnsi="Times New Roman" w:cs="Times New Roman" w:hint="eastAsia"/>
                <w:bCs/>
                <w:sz w:val="24"/>
                <w:szCs w:val="24"/>
              </w:rPr>
              <w:t>产品仍处于</w:t>
            </w:r>
            <w:r w:rsidR="000B5026" w:rsidRPr="000B5026">
              <w:rPr>
                <w:rFonts w:ascii="Times New Roman" w:eastAsia="宋体" w:hAnsi="Times New Roman" w:cs="Times New Roman"/>
                <w:bCs/>
                <w:sz w:val="24"/>
                <w:szCs w:val="24"/>
              </w:rPr>
              <w:t>测试</w:t>
            </w:r>
            <w:r w:rsidR="006A55E4">
              <w:rPr>
                <w:rFonts w:ascii="Times New Roman" w:eastAsia="宋体" w:hAnsi="Times New Roman" w:cs="Times New Roman" w:hint="eastAsia"/>
                <w:bCs/>
                <w:sz w:val="24"/>
                <w:szCs w:val="24"/>
              </w:rPr>
              <w:t>验证</w:t>
            </w:r>
            <w:r w:rsidR="000B5026" w:rsidRPr="000B5026">
              <w:rPr>
                <w:rFonts w:ascii="Times New Roman" w:eastAsia="宋体" w:hAnsi="Times New Roman" w:cs="Times New Roman"/>
                <w:bCs/>
                <w:sz w:val="24"/>
                <w:szCs w:val="24"/>
              </w:rPr>
              <w:t>阶段，</w:t>
            </w:r>
            <w:r w:rsidR="006A55E4">
              <w:rPr>
                <w:rFonts w:ascii="Times New Roman" w:eastAsia="宋体" w:hAnsi="Times New Roman" w:cs="Times New Roman" w:hint="eastAsia"/>
                <w:bCs/>
                <w:sz w:val="24"/>
                <w:szCs w:val="24"/>
              </w:rPr>
              <w:t>当前出货量较小</w:t>
            </w:r>
            <w:r w:rsidR="000B5026" w:rsidRPr="000B5026">
              <w:rPr>
                <w:rFonts w:ascii="Times New Roman" w:eastAsia="宋体" w:hAnsi="Times New Roman" w:cs="Times New Roman"/>
                <w:bCs/>
                <w:sz w:val="24"/>
                <w:szCs w:val="24"/>
              </w:rPr>
              <w:t>，预计</w:t>
            </w:r>
            <w:r w:rsidR="000B5026" w:rsidRPr="000B5026">
              <w:rPr>
                <w:rFonts w:ascii="Times New Roman" w:eastAsia="宋体" w:hAnsi="Times New Roman" w:cs="Times New Roman"/>
                <w:bCs/>
                <w:sz w:val="24"/>
                <w:szCs w:val="24"/>
              </w:rPr>
              <w:t>2026</w:t>
            </w:r>
            <w:r w:rsidR="000B5026" w:rsidRPr="000B5026">
              <w:rPr>
                <w:rFonts w:ascii="Times New Roman" w:eastAsia="宋体" w:hAnsi="Times New Roman" w:cs="Times New Roman"/>
                <w:bCs/>
                <w:sz w:val="24"/>
                <w:szCs w:val="24"/>
              </w:rPr>
              <w:t>年第四季度</w:t>
            </w:r>
            <w:r w:rsidR="006A55E4">
              <w:rPr>
                <w:rFonts w:ascii="Times New Roman" w:eastAsia="宋体" w:hAnsi="Times New Roman" w:cs="Times New Roman" w:hint="eastAsia"/>
                <w:bCs/>
                <w:sz w:val="24"/>
                <w:szCs w:val="24"/>
              </w:rPr>
              <w:t>将</w:t>
            </w:r>
            <w:r w:rsidR="000B5026" w:rsidRPr="000B5026">
              <w:rPr>
                <w:rFonts w:ascii="Times New Roman" w:eastAsia="宋体" w:hAnsi="Times New Roman" w:cs="Times New Roman"/>
                <w:bCs/>
                <w:sz w:val="24"/>
                <w:szCs w:val="24"/>
              </w:rPr>
              <w:t>产生小批量订单，</w:t>
            </w:r>
            <w:r w:rsidR="000B5026" w:rsidRPr="000B5026">
              <w:rPr>
                <w:rFonts w:ascii="Times New Roman" w:eastAsia="宋体" w:hAnsi="Times New Roman" w:cs="Times New Roman"/>
                <w:bCs/>
                <w:sz w:val="24"/>
                <w:szCs w:val="24"/>
              </w:rPr>
              <w:t>DSP</w:t>
            </w:r>
            <w:r w:rsidR="000B5026" w:rsidRPr="000B5026">
              <w:rPr>
                <w:rFonts w:ascii="Times New Roman" w:eastAsia="宋体" w:hAnsi="Times New Roman" w:cs="Times New Roman"/>
                <w:bCs/>
                <w:sz w:val="24"/>
                <w:szCs w:val="24"/>
              </w:rPr>
              <w:t>等核心物料已按需求配</w:t>
            </w:r>
            <w:r w:rsidR="000B5026" w:rsidRPr="000B5026">
              <w:rPr>
                <w:rFonts w:ascii="Times New Roman" w:eastAsia="宋体" w:hAnsi="Times New Roman" w:cs="Times New Roman"/>
                <w:bCs/>
                <w:sz w:val="24"/>
                <w:szCs w:val="24"/>
              </w:rPr>
              <w:lastRenderedPageBreak/>
              <w:t>比完成备货。除短距数通应用的光模块外，公司</w:t>
            </w:r>
            <w:r w:rsidR="00EE7DA0">
              <w:rPr>
                <w:rFonts w:ascii="Times New Roman" w:eastAsia="宋体" w:hAnsi="Times New Roman" w:cs="Times New Roman" w:hint="eastAsia"/>
                <w:bCs/>
                <w:sz w:val="24"/>
                <w:szCs w:val="24"/>
              </w:rPr>
              <w:t>同步</w:t>
            </w:r>
            <w:r w:rsidR="000B5026" w:rsidRPr="000B5026">
              <w:rPr>
                <w:rFonts w:ascii="Times New Roman" w:eastAsia="宋体" w:hAnsi="Times New Roman" w:cs="Times New Roman"/>
                <w:bCs/>
                <w:sz w:val="24"/>
                <w:szCs w:val="24"/>
              </w:rPr>
              <w:t>在长距</w:t>
            </w:r>
            <w:r w:rsidR="000B5026" w:rsidRPr="000B5026">
              <w:rPr>
                <w:rFonts w:ascii="Times New Roman" w:eastAsia="宋体" w:hAnsi="Times New Roman" w:cs="Times New Roman"/>
                <w:bCs/>
                <w:sz w:val="24"/>
                <w:szCs w:val="24"/>
              </w:rPr>
              <w:t>400G</w:t>
            </w:r>
            <w:r w:rsidR="000B5026" w:rsidRPr="000B5026">
              <w:rPr>
                <w:rFonts w:ascii="Times New Roman" w:eastAsia="宋体" w:hAnsi="Times New Roman" w:cs="Times New Roman"/>
                <w:bCs/>
                <w:sz w:val="24"/>
                <w:szCs w:val="24"/>
              </w:rPr>
              <w:t>、</w:t>
            </w:r>
            <w:r w:rsidR="000B5026" w:rsidRPr="000B5026">
              <w:rPr>
                <w:rFonts w:ascii="Times New Roman" w:eastAsia="宋体" w:hAnsi="Times New Roman" w:cs="Times New Roman"/>
                <w:bCs/>
                <w:sz w:val="24"/>
                <w:szCs w:val="24"/>
              </w:rPr>
              <w:t>800G</w:t>
            </w:r>
            <w:r w:rsidR="000B5026" w:rsidRPr="000B5026">
              <w:rPr>
                <w:rFonts w:ascii="Times New Roman" w:eastAsia="宋体" w:hAnsi="Times New Roman" w:cs="Times New Roman"/>
                <w:bCs/>
                <w:sz w:val="24"/>
                <w:szCs w:val="24"/>
              </w:rPr>
              <w:t>产品上布局，包含非相干和相干技术路线，其中</w:t>
            </w:r>
            <w:r w:rsidR="000B5026" w:rsidRPr="000B5026">
              <w:rPr>
                <w:rFonts w:ascii="Times New Roman" w:eastAsia="宋体" w:hAnsi="Times New Roman" w:cs="Times New Roman"/>
                <w:bCs/>
                <w:sz w:val="24"/>
                <w:szCs w:val="24"/>
              </w:rPr>
              <w:t>800G</w:t>
            </w:r>
            <w:r w:rsidR="000B5026" w:rsidRPr="000B5026">
              <w:rPr>
                <w:rFonts w:ascii="Times New Roman" w:eastAsia="宋体" w:hAnsi="Times New Roman" w:cs="Times New Roman"/>
                <w:bCs/>
                <w:sz w:val="24"/>
                <w:szCs w:val="24"/>
              </w:rPr>
              <w:t>相干模块在</w:t>
            </w:r>
            <w:r w:rsidR="000B5026" w:rsidRPr="000B5026">
              <w:rPr>
                <w:rFonts w:ascii="Times New Roman" w:eastAsia="宋体" w:hAnsi="Times New Roman" w:cs="Times New Roman"/>
                <w:bCs/>
                <w:sz w:val="24"/>
                <w:szCs w:val="24"/>
              </w:rPr>
              <w:t>DCI</w:t>
            </w:r>
            <w:r w:rsidR="000B5026" w:rsidRPr="000B5026">
              <w:rPr>
                <w:rFonts w:ascii="Times New Roman" w:eastAsia="宋体" w:hAnsi="Times New Roman" w:cs="Times New Roman"/>
                <w:bCs/>
                <w:sz w:val="24"/>
                <w:szCs w:val="24"/>
              </w:rPr>
              <w:t>领域</w:t>
            </w:r>
            <w:r w:rsidR="00EE7DA0">
              <w:rPr>
                <w:rFonts w:ascii="Times New Roman" w:eastAsia="宋体" w:hAnsi="Times New Roman" w:cs="Times New Roman" w:hint="eastAsia"/>
                <w:bCs/>
                <w:sz w:val="24"/>
                <w:szCs w:val="24"/>
              </w:rPr>
              <w:t>预计将</w:t>
            </w:r>
            <w:r w:rsidR="000B5026" w:rsidRPr="000B5026">
              <w:rPr>
                <w:rFonts w:ascii="Times New Roman" w:eastAsia="宋体" w:hAnsi="Times New Roman" w:cs="Times New Roman"/>
                <w:bCs/>
                <w:sz w:val="24"/>
                <w:szCs w:val="24"/>
              </w:rPr>
              <w:t>逐步上量，上半年公司已在</w:t>
            </w:r>
            <w:r w:rsidR="000B5026" w:rsidRPr="000B5026">
              <w:rPr>
                <w:rFonts w:ascii="Times New Roman" w:eastAsia="宋体" w:hAnsi="Times New Roman" w:cs="Times New Roman"/>
                <w:bCs/>
                <w:sz w:val="24"/>
                <w:szCs w:val="24"/>
              </w:rPr>
              <w:t>800G</w:t>
            </w:r>
            <w:r w:rsidR="000B5026" w:rsidRPr="000B5026">
              <w:rPr>
                <w:rFonts w:ascii="Times New Roman" w:eastAsia="宋体" w:hAnsi="Times New Roman" w:cs="Times New Roman"/>
                <w:bCs/>
                <w:sz w:val="24"/>
                <w:szCs w:val="24"/>
              </w:rPr>
              <w:t>相干产品研发上投入大量资源，对该业务未来增长有较高预期</w:t>
            </w:r>
            <w:r w:rsidR="00942884" w:rsidRPr="004F2574">
              <w:rPr>
                <w:rFonts w:ascii="Times New Roman" w:eastAsia="宋体" w:hAnsi="Times New Roman" w:cs="Times New Roman" w:hint="eastAsia"/>
                <w:bCs/>
                <w:sz w:val="24"/>
                <w:szCs w:val="24"/>
              </w:rPr>
              <w:t>。</w:t>
            </w:r>
          </w:p>
          <w:p w14:paraId="5A367E25" w14:textId="77777777" w:rsidR="00012CC0" w:rsidRDefault="00012CC0" w:rsidP="00012CC0">
            <w:pPr>
              <w:spacing w:line="360" w:lineRule="auto"/>
              <w:ind w:firstLineChars="200" w:firstLine="480"/>
              <w:rPr>
                <w:rFonts w:ascii="Times New Roman" w:eastAsia="宋体" w:hAnsi="Times New Roman" w:cs="Times New Roman"/>
                <w:bCs/>
                <w:sz w:val="24"/>
                <w:szCs w:val="24"/>
              </w:rPr>
            </w:pPr>
          </w:p>
          <w:p w14:paraId="14BE41BF" w14:textId="3BFF7A38" w:rsidR="00012CC0" w:rsidRPr="004F2574" w:rsidRDefault="00D623F5" w:rsidP="00012CC0">
            <w:pPr>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3</w:t>
            </w:r>
            <w:r w:rsidR="00012CC0" w:rsidRPr="004F2574">
              <w:rPr>
                <w:rFonts w:ascii="Times New Roman" w:eastAsia="宋体" w:hAnsi="Times New Roman" w:cs="Times New Roman" w:hint="eastAsia"/>
                <w:b/>
                <w:sz w:val="24"/>
                <w:szCs w:val="24"/>
              </w:rPr>
              <w:t>、</w:t>
            </w:r>
            <w:r w:rsidR="000B5026" w:rsidRPr="000B5026">
              <w:rPr>
                <w:rFonts w:ascii="Times New Roman" w:eastAsia="宋体" w:hAnsi="Times New Roman" w:cs="Times New Roman"/>
                <w:b/>
                <w:sz w:val="24"/>
                <w:szCs w:val="24"/>
              </w:rPr>
              <w:t>公司</w:t>
            </w:r>
            <w:r w:rsidR="000B5026" w:rsidRPr="000B5026">
              <w:rPr>
                <w:rFonts w:ascii="Times New Roman" w:eastAsia="宋体" w:hAnsi="Times New Roman" w:cs="Times New Roman"/>
                <w:b/>
                <w:sz w:val="24"/>
                <w:szCs w:val="24"/>
              </w:rPr>
              <w:t>DCI</w:t>
            </w:r>
            <w:r w:rsidR="000B5026" w:rsidRPr="000B5026">
              <w:rPr>
                <w:rFonts w:ascii="Times New Roman" w:eastAsia="宋体" w:hAnsi="Times New Roman" w:cs="Times New Roman"/>
                <w:b/>
                <w:sz w:val="24"/>
                <w:szCs w:val="24"/>
              </w:rPr>
              <w:t>业务的交付形式是怎样的？与</w:t>
            </w:r>
            <w:r w:rsidR="000B5026" w:rsidRPr="000B5026">
              <w:rPr>
                <w:rFonts w:ascii="Times New Roman" w:eastAsia="宋体" w:hAnsi="Times New Roman" w:cs="Times New Roman"/>
                <w:b/>
                <w:sz w:val="24"/>
                <w:szCs w:val="24"/>
              </w:rPr>
              <w:t>Ciena</w:t>
            </w:r>
            <w:r w:rsidR="000B5026" w:rsidRPr="000B5026">
              <w:rPr>
                <w:rFonts w:ascii="Times New Roman" w:eastAsia="宋体" w:hAnsi="Times New Roman" w:cs="Times New Roman"/>
                <w:b/>
                <w:sz w:val="24"/>
                <w:szCs w:val="24"/>
              </w:rPr>
              <w:t>、诺基亚等核心客户的合作进展如何？相干领域相关模块、插卡式智能板卡以及自有品牌相关的</w:t>
            </w:r>
            <w:r w:rsidR="000B5026" w:rsidRPr="000B5026">
              <w:rPr>
                <w:rFonts w:ascii="Times New Roman" w:eastAsia="宋体" w:hAnsi="Times New Roman" w:cs="Times New Roman"/>
                <w:b/>
                <w:sz w:val="24"/>
                <w:szCs w:val="24"/>
              </w:rPr>
              <w:t>DCI</w:t>
            </w:r>
            <w:r w:rsidR="000B5026" w:rsidRPr="000B5026">
              <w:rPr>
                <w:rFonts w:ascii="Times New Roman" w:eastAsia="宋体" w:hAnsi="Times New Roman" w:cs="Times New Roman"/>
                <w:b/>
                <w:sz w:val="24"/>
                <w:szCs w:val="24"/>
              </w:rPr>
              <w:t>业务整体进展，还有今年下半年和明年的展望是怎样的</w:t>
            </w:r>
            <w:r w:rsidR="00012CC0" w:rsidRPr="004F2574">
              <w:rPr>
                <w:rFonts w:ascii="Times New Roman" w:eastAsia="宋体" w:hAnsi="Times New Roman" w:cs="Times New Roman"/>
                <w:b/>
                <w:sz w:val="24"/>
                <w:szCs w:val="24"/>
              </w:rPr>
              <w:t>？</w:t>
            </w:r>
          </w:p>
          <w:p w14:paraId="61ECE705" w14:textId="532D7AE9" w:rsidR="00012CC0" w:rsidRDefault="00012CC0" w:rsidP="00012CC0">
            <w:pPr>
              <w:spacing w:line="360" w:lineRule="auto"/>
              <w:ind w:firstLineChars="200" w:firstLine="480"/>
              <w:rPr>
                <w:rFonts w:ascii="Times New Roman" w:eastAsia="宋体" w:hAnsi="Times New Roman" w:cs="Times New Roman"/>
                <w:bCs/>
                <w:sz w:val="24"/>
                <w:szCs w:val="24"/>
              </w:rPr>
            </w:pPr>
            <w:r w:rsidRPr="004F2574">
              <w:rPr>
                <w:rFonts w:ascii="Times New Roman" w:eastAsia="宋体" w:hAnsi="Times New Roman" w:cs="Times New Roman" w:hint="eastAsia"/>
                <w:bCs/>
                <w:sz w:val="24"/>
                <w:szCs w:val="24"/>
              </w:rPr>
              <w:t>答：</w:t>
            </w:r>
            <w:bookmarkStart w:id="0" w:name="OLE_LINK3"/>
            <w:r w:rsidR="000B5026" w:rsidRPr="000B5026">
              <w:rPr>
                <w:rFonts w:ascii="Times New Roman" w:eastAsia="宋体" w:hAnsi="Times New Roman" w:cs="Times New Roman"/>
                <w:bCs/>
                <w:sz w:val="24"/>
                <w:szCs w:val="24"/>
              </w:rPr>
              <w:t>DCI</w:t>
            </w:r>
            <w:r w:rsidR="000B5026" w:rsidRPr="000B5026">
              <w:rPr>
                <w:rFonts w:ascii="Times New Roman" w:eastAsia="宋体" w:hAnsi="Times New Roman" w:cs="Times New Roman"/>
                <w:bCs/>
                <w:sz w:val="24"/>
                <w:szCs w:val="24"/>
              </w:rPr>
              <w:t>是公司在数据通信领域的拳头产品，也是公司围绕器件及模块、无源产品和光传输业务的重要</w:t>
            </w:r>
            <w:r w:rsidR="00EE7DA0">
              <w:rPr>
                <w:rFonts w:ascii="Times New Roman" w:eastAsia="宋体" w:hAnsi="Times New Roman" w:cs="Times New Roman" w:hint="eastAsia"/>
                <w:bCs/>
                <w:sz w:val="24"/>
                <w:szCs w:val="24"/>
              </w:rPr>
              <w:t>战略</w:t>
            </w:r>
            <w:r w:rsidR="000B5026" w:rsidRPr="000B5026">
              <w:rPr>
                <w:rFonts w:ascii="Times New Roman" w:eastAsia="宋体" w:hAnsi="Times New Roman" w:cs="Times New Roman"/>
                <w:bCs/>
                <w:sz w:val="24"/>
                <w:szCs w:val="24"/>
              </w:rPr>
              <w:t>布局，其收入与订单</w:t>
            </w:r>
            <w:r w:rsidR="00EE7DA0">
              <w:rPr>
                <w:rFonts w:ascii="Times New Roman" w:eastAsia="宋体" w:hAnsi="Times New Roman" w:cs="Times New Roman" w:hint="eastAsia"/>
                <w:bCs/>
                <w:sz w:val="24"/>
                <w:szCs w:val="24"/>
              </w:rPr>
              <w:t>主要</w:t>
            </w:r>
            <w:r w:rsidR="000B5026" w:rsidRPr="000B5026">
              <w:rPr>
                <w:rFonts w:ascii="Times New Roman" w:eastAsia="宋体" w:hAnsi="Times New Roman" w:cs="Times New Roman"/>
                <w:bCs/>
                <w:sz w:val="24"/>
                <w:szCs w:val="24"/>
              </w:rPr>
              <w:t>有三类交付形式：第一是整机产品；第二是板卡类产品，板卡上会搭载公司的光模块、光保护器件</w:t>
            </w:r>
            <w:r w:rsidR="006D21EC">
              <w:rPr>
                <w:rFonts w:ascii="Times New Roman" w:eastAsia="宋体" w:hAnsi="Times New Roman" w:cs="Times New Roman" w:hint="eastAsia"/>
                <w:bCs/>
                <w:sz w:val="24"/>
                <w:szCs w:val="24"/>
              </w:rPr>
              <w:t>和</w:t>
            </w:r>
            <w:r w:rsidR="000B5026" w:rsidRPr="000B5026">
              <w:rPr>
                <w:rFonts w:ascii="Times New Roman" w:eastAsia="宋体" w:hAnsi="Times New Roman" w:cs="Times New Roman"/>
                <w:bCs/>
                <w:sz w:val="24"/>
                <w:szCs w:val="24"/>
              </w:rPr>
              <w:t>放大器等配套无源产品，未来自研</w:t>
            </w:r>
            <w:r w:rsidR="000B5026" w:rsidRPr="000B5026">
              <w:rPr>
                <w:rFonts w:ascii="Times New Roman" w:eastAsia="宋体" w:hAnsi="Times New Roman" w:cs="Times New Roman"/>
                <w:bCs/>
                <w:sz w:val="24"/>
                <w:szCs w:val="24"/>
              </w:rPr>
              <w:t>WSS</w:t>
            </w:r>
            <w:r w:rsidR="000B5026" w:rsidRPr="000B5026">
              <w:rPr>
                <w:rFonts w:ascii="Times New Roman" w:eastAsia="宋体" w:hAnsi="Times New Roman" w:cs="Times New Roman"/>
                <w:bCs/>
                <w:sz w:val="24"/>
                <w:szCs w:val="24"/>
              </w:rPr>
              <w:t>量产后也会在板卡层面集成；第三是单独的器件类产品，包括非相干模块、相干模块、可插拔放大器等光层相关器件，适用于客户已有设备插槽、不需要采购整机组装的更新换代场景</w:t>
            </w:r>
            <w:r w:rsidR="00AE3BE8">
              <w:rPr>
                <w:rFonts w:ascii="Times New Roman" w:eastAsia="宋体" w:hAnsi="Times New Roman" w:cs="Times New Roman" w:hint="eastAsia"/>
                <w:bCs/>
                <w:sz w:val="24"/>
                <w:szCs w:val="24"/>
              </w:rPr>
              <w:t>。</w:t>
            </w:r>
            <w:bookmarkEnd w:id="0"/>
          </w:p>
          <w:p w14:paraId="262647F8" w14:textId="77777777" w:rsidR="00012CC0" w:rsidRPr="00012CC0" w:rsidRDefault="00012CC0" w:rsidP="00012CC0">
            <w:pPr>
              <w:spacing w:line="360" w:lineRule="auto"/>
              <w:ind w:firstLineChars="200" w:firstLine="480"/>
              <w:rPr>
                <w:rFonts w:ascii="Times New Roman" w:eastAsia="宋体" w:hAnsi="Times New Roman" w:cs="Times New Roman"/>
                <w:bCs/>
                <w:sz w:val="24"/>
                <w:szCs w:val="24"/>
              </w:rPr>
            </w:pPr>
          </w:p>
          <w:p w14:paraId="12C2FE66" w14:textId="1AF68026" w:rsidR="00012CC0" w:rsidRPr="004F2574" w:rsidRDefault="00514C9F" w:rsidP="00012CC0">
            <w:pPr>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4</w:t>
            </w:r>
            <w:r w:rsidR="00012CC0" w:rsidRPr="004F2574">
              <w:rPr>
                <w:rFonts w:ascii="Times New Roman" w:eastAsia="宋体" w:hAnsi="Times New Roman" w:cs="Times New Roman" w:hint="eastAsia"/>
                <w:b/>
                <w:sz w:val="24"/>
                <w:szCs w:val="24"/>
              </w:rPr>
              <w:t>、</w:t>
            </w:r>
            <w:r w:rsidR="000B5026" w:rsidRPr="000B5026">
              <w:rPr>
                <w:rFonts w:ascii="Times New Roman" w:eastAsia="宋体" w:hAnsi="Times New Roman" w:cs="Times New Roman"/>
                <w:b/>
                <w:sz w:val="24"/>
                <w:szCs w:val="24"/>
              </w:rPr>
              <w:t>公司铌酸锂相关产品在数通、</w:t>
            </w:r>
            <w:r w:rsidR="000B5026" w:rsidRPr="000B5026">
              <w:rPr>
                <w:rFonts w:ascii="Times New Roman" w:eastAsia="宋体" w:hAnsi="Times New Roman" w:cs="Times New Roman"/>
                <w:b/>
                <w:sz w:val="24"/>
                <w:szCs w:val="24"/>
              </w:rPr>
              <w:t>800G</w:t>
            </w:r>
            <w:r w:rsidR="000B5026" w:rsidRPr="000B5026">
              <w:rPr>
                <w:rFonts w:ascii="Times New Roman" w:eastAsia="宋体" w:hAnsi="Times New Roman" w:cs="Times New Roman"/>
                <w:b/>
                <w:sz w:val="24"/>
                <w:szCs w:val="24"/>
              </w:rPr>
              <w:t>及相干产品领域的应用情况、渗透率以及当前进展如何</w:t>
            </w:r>
            <w:r w:rsidR="00137CBF" w:rsidRPr="00137CBF">
              <w:rPr>
                <w:rFonts w:ascii="Times New Roman" w:eastAsia="宋体" w:hAnsi="Times New Roman" w:cs="Times New Roman"/>
                <w:b/>
                <w:sz w:val="24"/>
                <w:szCs w:val="24"/>
              </w:rPr>
              <w:t>？</w:t>
            </w:r>
          </w:p>
          <w:p w14:paraId="5DA64B12" w14:textId="1CA2E20B" w:rsidR="00012CC0" w:rsidRDefault="00012CC0" w:rsidP="00012CC0">
            <w:pPr>
              <w:spacing w:line="360" w:lineRule="auto"/>
              <w:ind w:firstLineChars="200" w:firstLine="480"/>
              <w:rPr>
                <w:rFonts w:ascii="Times New Roman" w:eastAsia="宋体" w:hAnsi="Times New Roman" w:cs="Times New Roman"/>
                <w:bCs/>
                <w:sz w:val="24"/>
                <w:szCs w:val="24"/>
              </w:rPr>
            </w:pPr>
            <w:r w:rsidRPr="004F2574">
              <w:rPr>
                <w:rFonts w:ascii="Times New Roman" w:eastAsia="宋体" w:hAnsi="Times New Roman" w:cs="Times New Roman" w:hint="eastAsia"/>
                <w:bCs/>
                <w:sz w:val="24"/>
                <w:szCs w:val="24"/>
              </w:rPr>
              <w:t>答：</w:t>
            </w:r>
            <w:r w:rsidR="000B5026" w:rsidRPr="000B5026">
              <w:rPr>
                <w:rFonts w:ascii="Times New Roman" w:eastAsia="宋体" w:hAnsi="Times New Roman" w:cs="Times New Roman"/>
                <w:bCs/>
                <w:sz w:val="24"/>
                <w:szCs w:val="24"/>
              </w:rPr>
              <w:t>公司是行业内布局薄膜铌酸锂技术</w:t>
            </w:r>
            <w:r w:rsidR="00CE65BC">
              <w:rPr>
                <w:rFonts w:ascii="Times New Roman" w:eastAsia="宋体" w:hAnsi="Times New Roman" w:cs="Times New Roman" w:hint="eastAsia"/>
                <w:bCs/>
                <w:sz w:val="24"/>
                <w:szCs w:val="24"/>
              </w:rPr>
              <w:t>和产品</w:t>
            </w:r>
            <w:r w:rsidR="000B5026" w:rsidRPr="000B5026">
              <w:rPr>
                <w:rFonts w:ascii="Times New Roman" w:eastAsia="宋体" w:hAnsi="Times New Roman" w:cs="Times New Roman"/>
                <w:bCs/>
                <w:sz w:val="24"/>
                <w:szCs w:val="24"/>
              </w:rPr>
              <w:t>较早的企业，上市前就已</w:t>
            </w:r>
            <w:r w:rsidR="006D21EC">
              <w:rPr>
                <w:rFonts w:ascii="Times New Roman" w:eastAsia="宋体" w:hAnsi="Times New Roman" w:cs="Times New Roman" w:hint="eastAsia"/>
                <w:bCs/>
                <w:sz w:val="24"/>
                <w:szCs w:val="24"/>
              </w:rPr>
              <w:t>投资</w:t>
            </w:r>
            <w:r w:rsidR="000B5026" w:rsidRPr="000B5026">
              <w:rPr>
                <w:rFonts w:ascii="Times New Roman" w:eastAsia="宋体" w:hAnsi="Times New Roman" w:cs="Times New Roman"/>
                <w:bCs/>
                <w:sz w:val="24"/>
                <w:szCs w:val="24"/>
              </w:rPr>
              <w:t>参股相关企业，从</w:t>
            </w:r>
            <w:r w:rsidR="000B5026" w:rsidRPr="000B5026">
              <w:rPr>
                <w:rFonts w:ascii="Times New Roman" w:eastAsia="宋体" w:hAnsi="Times New Roman" w:cs="Times New Roman"/>
                <w:bCs/>
                <w:sz w:val="24"/>
                <w:szCs w:val="24"/>
              </w:rPr>
              <w:t>400G</w:t>
            </w:r>
            <w:r w:rsidR="000B5026" w:rsidRPr="000B5026">
              <w:rPr>
                <w:rFonts w:ascii="Times New Roman" w:eastAsia="宋体" w:hAnsi="Times New Roman" w:cs="Times New Roman"/>
                <w:bCs/>
                <w:sz w:val="24"/>
                <w:szCs w:val="24"/>
              </w:rPr>
              <w:t>到</w:t>
            </w:r>
            <w:r w:rsidR="000B5026" w:rsidRPr="000B5026">
              <w:rPr>
                <w:rFonts w:ascii="Times New Roman" w:eastAsia="宋体" w:hAnsi="Times New Roman" w:cs="Times New Roman"/>
                <w:bCs/>
                <w:sz w:val="24"/>
                <w:szCs w:val="24"/>
              </w:rPr>
              <w:t>800G</w:t>
            </w:r>
            <w:r w:rsidR="000B5026" w:rsidRPr="000B5026">
              <w:rPr>
                <w:rFonts w:ascii="Times New Roman" w:eastAsia="宋体" w:hAnsi="Times New Roman" w:cs="Times New Roman"/>
                <w:bCs/>
                <w:sz w:val="24"/>
                <w:szCs w:val="24"/>
              </w:rPr>
              <w:t>再到</w:t>
            </w:r>
            <w:r w:rsidR="000B5026" w:rsidRPr="000B5026">
              <w:rPr>
                <w:rFonts w:ascii="Times New Roman" w:eastAsia="宋体" w:hAnsi="Times New Roman" w:cs="Times New Roman"/>
                <w:bCs/>
                <w:sz w:val="24"/>
                <w:szCs w:val="24"/>
              </w:rPr>
              <w:t>2025</w:t>
            </w:r>
            <w:r w:rsidR="000B5026" w:rsidRPr="000B5026">
              <w:rPr>
                <w:rFonts w:ascii="Times New Roman" w:eastAsia="宋体" w:hAnsi="Times New Roman" w:cs="Times New Roman"/>
                <w:bCs/>
                <w:sz w:val="24"/>
                <w:szCs w:val="24"/>
              </w:rPr>
              <w:t>年底推出的</w:t>
            </w:r>
            <w:r w:rsidR="000B5026" w:rsidRPr="000B5026">
              <w:rPr>
                <w:rFonts w:ascii="Times New Roman" w:eastAsia="宋体" w:hAnsi="Times New Roman" w:cs="Times New Roman"/>
                <w:bCs/>
                <w:sz w:val="24"/>
                <w:szCs w:val="24"/>
              </w:rPr>
              <w:t>1.6T</w:t>
            </w:r>
            <w:r w:rsidR="000B5026" w:rsidRPr="000B5026">
              <w:rPr>
                <w:rFonts w:ascii="Times New Roman" w:eastAsia="宋体" w:hAnsi="Times New Roman" w:cs="Times New Roman"/>
                <w:bCs/>
                <w:sz w:val="24"/>
                <w:szCs w:val="24"/>
              </w:rPr>
              <w:t>产品，公司都同步布局了薄膜铌酸锂方案。薄膜铌酸锂</w:t>
            </w:r>
            <w:r w:rsidR="0082750F">
              <w:rPr>
                <w:rFonts w:ascii="Times New Roman" w:eastAsia="宋体" w:hAnsi="Times New Roman" w:cs="Times New Roman" w:hint="eastAsia"/>
                <w:bCs/>
                <w:sz w:val="24"/>
                <w:szCs w:val="24"/>
              </w:rPr>
              <w:t>方案</w:t>
            </w:r>
            <w:r w:rsidR="000B5026" w:rsidRPr="000B5026">
              <w:rPr>
                <w:rFonts w:ascii="Times New Roman" w:eastAsia="宋体" w:hAnsi="Times New Roman" w:cs="Times New Roman"/>
                <w:bCs/>
                <w:sz w:val="24"/>
                <w:szCs w:val="24"/>
              </w:rPr>
              <w:t>的眼图等性能指标优异，对性能要求高的应用场景产品竞争力极强。当前行业主流部署的方案以</w:t>
            </w:r>
            <w:r w:rsidR="0082750F">
              <w:rPr>
                <w:rFonts w:ascii="Times New Roman" w:eastAsia="宋体" w:hAnsi="Times New Roman" w:cs="Times New Roman" w:hint="eastAsia"/>
                <w:bCs/>
                <w:sz w:val="24"/>
                <w:szCs w:val="24"/>
              </w:rPr>
              <w:t>硅光、</w:t>
            </w:r>
            <w:r w:rsidR="000B5026" w:rsidRPr="000B5026">
              <w:rPr>
                <w:rFonts w:ascii="Times New Roman" w:eastAsia="宋体" w:hAnsi="Times New Roman" w:cs="Times New Roman"/>
                <w:bCs/>
                <w:sz w:val="24"/>
                <w:szCs w:val="24"/>
              </w:rPr>
              <w:t>EML</w:t>
            </w:r>
            <w:r w:rsidR="000B5026" w:rsidRPr="000B5026">
              <w:rPr>
                <w:rFonts w:ascii="Times New Roman" w:eastAsia="宋体" w:hAnsi="Times New Roman" w:cs="Times New Roman"/>
                <w:bCs/>
                <w:sz w:val="24"/>
                <w:szCs w:val="24"/>
              </w:rPr>
              <w:t>为主，薄膜铌酸锂</w:t>
            </w:r>
            <w:r w:rsidR="0082750F">
              <w:rPr>
                <w:rFonts w:ascii="Times New Roman" w:eastAsia="宋体" w:hAnsi="Times New Roman" w:cs="Times New Roman" w:hint="eastAsia"/>
                <w:bCs/>
                <w:sz w:val="24"/>
                <w:szCs w:val="24"/>
              </w:rPr>
              <w:t>方案</w:t>
            </w:r>
            <w:r w:rsidR="000B5026" w:rsidRPr="000B5026">
              <w:rPr>
                <w:rFonts w:ascii="Times New Roman" w:eastAsia="宋体" w:hAnsi="Times New Roman" w:cs="Times New Roman"/>
                <w:bCs/>
                <w:sz w:val="24"/>
                <w:szCs w:val="24"/>
              </w:rPr>
              <w:t>受成本生态等因素限制，尚未大规模普及，公司依然非常看好该技术路线的发展前景。在相干产品领域，薄膜铌酸锂</w:t>
            </w:r>
            <w:r w:rsidR="006E630C">
              <w:rPr>
                <w:rFonts w:ascii="Times New Roman" w:eastAsia="宋体" w:hAnsi="Times New Roman" w:cs="Times New Roman" w:hint="eastAsia"/>
                <w:bCs/>
                <w:sz w:val="24"/>
                <w:szCs w:val="24"/>
              </w:rPr>
              <w:t>相关</w:t>
            </w:r>
            <w:r w:rsidR="000B5026" w:rsidRPr="000B5026">
              <w:rPr>
                <w:rFonts w:ascii="Times New Roman" w:eastAsia="宋体" w:hAnsi="Times New Roman" w:cs="Times New Roman"/>
                <w:bCs/>
                <w:sz w:val="24"/>
                <w:szCs w:val="24"/>
              </w:rPr>
              <w:t>调制器的应用落地较早，</w:t>
            </w:r>
            <w:r w:rsidR="000B5026" w:rsidRPr="000B5026">
              <w:rPr>
                <w:rFonts w:ascii="Times New Roman" w:eastAsia="宋体" w:hAnsi="Times New Roman" w:cs="Times New Roman"/>
                <w:bCs/>
                <w:sz w:val="24"/>
                <w:szCs w:val="24"/>
              </w:rPr>
              <w:t>2024</w:t>
            </w:r>
            <w:r w:rsidR="000B5026" w:rsidRPr="000B5026">
              <w:rPr>
                <w:rFonts w:ascii="Times New Roman" w:eastAsia="宋体" w:hAnsi="Times New Roman" w:cs="Times New Roman"/>
                <w:bCs/>
                <w:sz w:val="24"/>
                <w:szCs w:val="24"/>
              </w:rPr>
              <w:t>年推出的</w:t>
            </w:r>
            <w:r w:rsidR="000B5026" w:rsidRPr="000B5026">
              <w:rPr>
                <w:rFonts w:ascii="Times New Roman" w:eastAsia="宋体" w:hAnsi="Times New Roman" w:cs="Times New Roman"/>
                <w:bCs/>
                <w:sz w:val="24"/>
                <w:szCs w:val="24"/>
              </w:rPr>
              <w:t>400G</w:t>
            </w:r>
            <w:r w:rsidR="000B5026" w:rsidRPr="000B5026">
              <w:rPr>
                <w:rFonts w:ascii="Times New Roman" w:eastAsia="宋体" w:hAnsi="Times New Roman" w:cs="Times New Roman"/>
                <w:bCs/>
                <w:sz w:val="24"/>
                <w:szCs w:val="24"/>
              </w:rPr>
              <w:t>相干产品的接收调制一体器件中就已使用该技术，现在的</w:t>
            </w:r>
            <w:r w:rsidR="000B5026" w:rsidRPr="000B5026">
              <w:rPr>
                <w:rFonts w:ascii="Times New Roman" w:eastAsia="宋体" w:hAnsi="Times New Roman" w:cs="Times New Roman"/>
                <w:bCs/>
                <w:sz w:val="24"/>
                <w:szCs w:val="24"/>
              </w:rPr>
              <w:t>800G</w:t>
            </w:r>
            <w:r w:rsidR="000B5026" w:rsidRPr="000B5026">
              <w:rPr>
                <w:rFonts w:ascii="Times New Roman" w:eastAsia="宋体" w:hAnsi="Times New Roman" w:cs="Times New Roman"/>
                <w:bCs/>
                <w:sz w:val="24"/>
                <w:szCs w:val="24"/>
              </w:rPr>
              <w:t>相干产品也有应用，主要是因为相干模块的售价高于非相干模块，对成本敏感度低</w:t>
            </w:r>
            <w:r w:rsidR="00BF7E23">
              <w:rPr>
                <w:rFonts w:ascii="Times New Roman" w:eastAsia="宋体" w:hAnsi="Times New Roman" w:cs="Times New Roman" w:hint="eastAsia"/>
                <w:bCs/>
                <w:sz w:val="24"/>
                <w:szCs w:val="24"/>
              </w:rPr>
              <w:t>一些</w:t>
            </w:r>
            <w:r w:rsidR="000B5026" w:rsidRPr="000B5026">
              <w:rPr>
                <w:rFonts w:ascii="Times New Roman" w:eastAsia="宋体" w:hAnsi="Times New Roman" w:cs="Times New Roman"/>
                <w:bCs/>
                <w:sz w:val="24"/>
                <w:szCs w:val="24"/>
              </w:rPr>
              <w:t>。未</w:t>
            </w:r>
            <w:r w:rsidR="000B5026" w:rsidRPr="000B5026">
              <w:rPr>
                <w:rFonts w:ascii="Times New Roman" w:eastAsia="宋体" w:hAnsi="Times New Roman" w:cs="Times New Roman"/>
                <w:bCs/>
                <w:sz w:val="24"/>
                <w:szCs w:val="24"/>
              </w:rPr>
              <w:lastRenderedPageBreak/>
              <w:t>来薄膜铌酸锂预计会在</w:t>
            </w:r>
            <w:r w:rsidR="000B5026" w:rsidRPr="000B5026">
              <w:rPr>
                <w:rFonts w:ascii="Times New Roman" w:eastAsia="宋体" w:hAnsi="Times New Roman" w:cs="Times New Roman"/>
                <w:bCs/>
                <w:sz w:val="24"/>
                <w:szCs w:val="24"/>
              </w:rPr>
              <w:t>1.6T</w:t>
            </w:r>
            <w:r w:rsidR="000B5026" w:rsidRPr="000B5026">
              <w:rPr>
                <w:rFonts w:ascii="Times New Roman" w:eastAsia="宋体" w:hAnsi="Times New Roman" w:cs="Times New Roman"/>
                <w:bCs/>
                <w:sz w:val="24"/>
                <w:szCs w:val="24"/>
              </w:rPr>
              <w:t>的部分应用场景以及</w:t>
            </w:r>
            <w:r w:rsidR="000B5026" w:rsidRPr="000B5026">
              <w:rPr>
                <w:rFonts w:ascii="Times New Roman" w:eastAsia="宋体" w:hAnsi="Times New Roman" w:cs="Times New Roman"/>
                <w:bCs/>
                <w:sz w:val="24"/>
                <w:szCs w:val="24"/>
              </w:rPr>
              <w:t>3.2T</w:t>
            </w:r>
            <w:r w:rsidR="000B5026" w:rsidRPr="000B5026">
              <w:rPr>
                <w:rFonts w:ascii="Times New Roman" w:eastAsia="宋体" w:hAnsi="Times New Roman" w:cs="Times New Roman"/>
                <w:bCs/>
                <w:sz w:val="24"/>
                <w:szCs w:val="24"/>
              </w:rPr>
              <w:t>的部分领域实现规模应用，目前行业对铌酸锂技术路线的认可度正在逐步提升</w:t>
            </w:r>
            <w:r w:rsidR="00860D04" w:rsidRPr="00860D04">
              <w:rPr>
                <w:rFonts w:ascii="Times New Roman" w:eastAsia="宋体" w:hAnsi="Times New Roman" w:cs="Times New Roman"/>
                <w:bCs/>
                <w:sz w:val="24"/>
                <w:szCs w:val="24"/>
              </w:rPr>
              <w:t>。</w:t>
            </w:r>
          </w:p>
          <w:p w14:paraId="4C0FA4D8" w14:textId="77777777" w:rsidR="00BC053E" w:rsidRDefault="00BC053E" w:rsidP="009761E7">
            <w:pPr>
              <w:spacing w:line="360" w:lineRule="auto"/>
              <w:rPr>
                <w:rFonts w:ascii="Times New Roman" w:eastAsia="宋体" w:hAnsi="Times New Roman" w:cs="Times New Roman"/>
                <w:bCs/>
                <w:sz w:val="24"/>
                <w:szCs w:val="24"/>
              </w:rPr>
            </w:pPr>
          </w:p>
          <w:p w14:paraId="1EFA93BB" w14:textId="30D60E84" w:rsidR="007372DE" w:rsidRPr="00BE0C9B" w:rsidRDefault="00514C9F" w:rsidP="00012CC0">
            <w:pPr>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5</w:t>
            </w:r>
            <w:r w:rsidR="007372DE" w:rsidRPr="00BE0C9B">
              <w:rPr>
                <w:rFonts w:ascii="Times New Roman" w:eastAsia="宋体" w:hAnsi="Times New Roman" w:cs="Times New Roman" w:hint="eastAsia"/>
                <w:b/>
                <w:sz w:val="24"/>
                <w:szCs w:val="24"/>
              </w:rPr>
              <w:t>、</w:t>
            </w:r>
            <w:r w:rsidR="000B5026" w:rsidRPr="000B5026">
              <w:rPr>
                <w:rFonts w:ascii="Times New Roman" w:eastAsia="宋体" w:hAnsi="Times New Roman" w:cs="Times New Roman"/>
                <w:b/>
                <w:sz w:val="24"/>
                <w:szCs w:val="24"/>
              </w:rPr>
              <w:t>公司与谷歌等海外大客户的未来合作模式是怎样的？下一代</w:t>
            </w:r>
            <w:r w:rsidR="000B5026" w:rsidRPr="000B5026">
              <w:rPr>
                <w:rFonts w:ascii="Times New Roman" w:eastAsia="宋体" w:hAnsi="Times New Roman" w:cs="Times New Roman"/>
                <w:b/>
                <w:sz w:val="24"/>
                <w:szCs w:val="24"/>
              </w:rPr>
              <w:t>OCS</w:t>
            </w:r>
            <w:r w:rsidR="000B5026" w:rsidRPr="000B5026">
              <w:rPr>
                <w:rFonts w:ascii="Times New Roman" w:eastAsia="宋体" w:hAnsi="Times New Roman" w:cs="Times New Roman"/>
                <w:b/>
                <w:sz w:val="24"/>
                <w:szCs w:val="24"/>
              </w:rPr>
              <w:t>业务的合作模式与商业模式是什么？</w:t>
            </w:r>
            <w:r w:rsidR="000B5026" w:rsidRPr="000B5026">
              <w:rPr>
                <w:rFonts w:ascii="Times New Roman" w:eastAsia="宋体" w:hAnsi="Times New Roman" w:cs="Times New Roman"/>
                <w:b/>
                <w:sz w:val="24"/>
                <w:szCs w:val="24"/>
              </w:rPr>
              <w:t>2.4T</w:t>
            </w:r>
            <w:r w:rsidR="000B5026" w:rsidRPr="000B5026">
              <w:rPr>
                <w:rFonts w:ascii="Times New Roman" w:eastAsia="宋体" w:hAnsi="Times New Roman" w:cs="Times New Roman"/>
                <w:b/>
                <w:sz w:val="24"/>
                <w:szCs w:val="24"/>
              </w:rPr>
              <w:t>轻相干及相关相干产品是否已经启动研发</w:t>
            </w:r>
            <w:r w:rsidR="007372DE" w:rsidRPr="00BE0C9B">
              <w:rPr>
                <w:rFonts w:ascii="Times New Roman" w:eastAsia="宋体" w:hAnsi="Times New Roman" w:cs="Times New Roman" w:hint="eastAsia"/>
                <w:b/>
                <w:sz w:val="24"/>
                <w:szCs w:val="24"/>
              </w:rPr>
              <w:t>？</w:t>
            </w:r>
          </w:p>
          <w:p w14:paraId="0F909969" w14:textId="5040BA5D" w:rsidR="00EE7DA0" w:rsidRDefault="007372DE" w:rsidP="00012CC0">
            <w:pPr>
              <w:spacing w:line="360" w:lineRule="auto"/>
              <w:ind w:firstLineChars="200" w:firstLine="480"/>
              <w:rPr>
                <w:rFonts w:ascii="Times New Roman" w:eastAsia="宋体" w:hAnsi="Times New Roman" w:cs="Times New Roman"/>
                <w:bCs/>
                <w:sz w:val="24"/>
                <w:szCs w:val="24"/>
              </w:rPr>
            </w:pPr>
            <w:r>
              <w:rPr>
                <w:rFonts w:ascii="Times New Roman" w:eastAsia="宋体" w:hAnsi="Times New Roman" w:cs="Times New Roman" w:hint="eastAsia"/>
                <w:bCs/>
                <w:sz w:val="24"/>
                <w:szCs w:val="24"/>
              </w:rPr>
              <w:t>答：</w:t>
            </w:r>
            <w:r w:rsidR="000B5026" w:rsidRPr="000B5026">
              <w:rPr>
                <w:rFonts w:ascii="Times New Roman" w:eastAsia="宋体" w:hAnsi="Times New Roman" w:cs="Times New Roman"/>
                <w:bCs/>
                <w:sz w:val="24"/>
                <w:szCs w:val="24"/>
              </w:rPr>
              <w:t>第一，</w:t>
            </w:r>
            <w:r w:rsidR="000B5026" w:rsidRPr="000B5026">
              <w:rPr>
                <w:rFonts w:ascii="Times New Roman" w:eastAsia="宋体" w:hAnsi="Times New Roman" w:cs="Times New Roman"/>
                <w:bCs/>
                <w:sz w:val="24"/>
                <w:szCs w:val="24"/>
              </w:rPr>
              <w:t>OCS</w:t>
            </w:r>
            <w:r w:rsidR="000B5026" w:rsidRPr="000B5026">
              <w:rPr>
                <w:rFonts w:ascii="Times New Roman" w:eastAsia="宋体" w:hAnsi="Times New Roman" w:cs="Times New Roman"/>
                <w:bCs/>
                <w:sz w:val="24"/>
                <w:szCs w:val="24"/>
              </w:rPr>
              <w:t>业务方面，公司</w:t>
            </w:r>
            <w:r w:rsidR="000B5026" w:rsidRPr="000B5026">
              <w:rPr>
                <w:rFonts w:ascii="Times New Roman" w:eastAsia="宋体" w:hAnsi="Times New Roman" w:cs="Times New Roman"/>
                <w:bCs/>
                <w:sz w:val="24"/>
                <w:szCs w:val="24"/>
              </w:rPr>
              <w:t>2024</w:t>
            </w:r>
            <w:r w:rsidR="000B5026" w:rsidRPr="000B5026">
              <w:rPr>
                <w:rFonts w:ascii="Times New Roman" w:eastAsia="宋体" w:hAnsi="Times New Roman" w:cs="Times New Roman"/>
                <w:bCs/>
                <w:sz w:val="24"/>
                <w:szCs w:val="24"/>
              </w:rPr>
              <w:t>年底就推出了</w:t>
            </w:r>
            <w:r w:rsidR="000B5026" w:rsidRPr="000B5026">
              <w:rPr>
                <w:rFonts w:ascii="Times New Roman" w:eastAsia="宋体" w:hAnsi="Times New Roman" w:cs="Times New Roman"/>
                <w:bCs/>
                <w:sz w:val="24"/>
                <w:szCs w:val="24"/>
              </w:rPr>
              <w:t>32×32</w:t>
            </w:r>
            <w:r w:rsidR="000B5026" w:rsidRPr="000B5026">
              <w:rPr>
                <w:rFonts w:ascii="Times New Roman" w:eastAsia="宋体" w:hAnsi="Times New Roman" w:cs="Times New Roman"/>
                <w:bCs/>
                <w:sz w:val="24"/>
                <w:szCs w:val="24"/>
              </w:rPr>
              <w:t>的</w:t>
            </w:r>
            <w:r w:rsidR="007E68A3">
              <w:rPr>
                <w:rFonts w:ascii="Times New Roman" w:eastAsia="宋体" w:hAnsi="Times New Roman" w:cs="Times New Roman" w:hint="eastAsia"/>
                <w:bCs/>
                <w:sz w:val="24"/>
                <w:szCs w:val="24"/>
              </w:rPr>
              <w:t>硅基</w:t>
            </w:r>
            <w:r w:rsidR="000B5026" w:rsidRPr="000B5026">
              <w:rPr>
                <w:rFonts w:ascii="Times New Roman" w:eastAsia="宋体" w:hAnsi="Times New Roman" w:cs="Times New Roman"/>
                <w:bCs/>
                <w:sz w:val="24"/>
                <w:szCs w:val="24"/>
              </w:rPr>
              <w:t>样品，目前海外客户以样品验证为主，也有部分订单，国内推进节奏相对较慢，主要和组网节奏及产品代际有关；当前</w:t>
            </w:r>
            <w:r w:rsidR="000B5026" w:rsidRPr="000B5026">
              <w:rPr>
                <w:rFonts w:ascii="Times New Roman" w:eastAsia="宋体" w:hAnsi="Times New Roman" w:cs="Times New Roman"/>
                <w:bCs/>
                <w:sz w:val="24"/>
                <w:szCs w:val="24"/>
              </w:rPr>
              <w:t>MEMS</w:t>
            </w:r>
            <w:r w:rsidR="000B5026" w:rsidRPr="000B5026">
              <w:rPr>
                <w:rFonts w:ascii="Times New Roman" w:eastAsia="宋体" w:hAnsi="Times New Roman" w:cs="Times New Roman"/>
                <w:bCs/>
                <w:sz w:val="24"/>
                <w:szCs w:val="24"/>
              </w:rPr>
              <w:t>技术路线的验证进度更快，该技术原应用于光开关</w:t>
            </w:r>
            <w:r w:rsidR="008A4735">
              <w:rPr>
                <w:rFonts w:ascii="Times New Roman" w:eastAsia="宋体" w:hAnsi="Times New Roman" w:cs="Times New Roman" w:hint="eastAsia"/>
                <w:bCs/>
                <w:sz w:val="24"/>
                <w:szCs w:val="24"/>
              </w:rPr>
              <w:t>等相关</w:t>
            </w:r>
            <w:r w:rsidR="000B5026" w:rsidRPr="000B5026">
              <w:rPr>
                <w:rFonts w:ascii="Times New Roman" w:eastAsia="宋体" w:hAnsi="Times New Roman" w:cs="Times New Roman"/>
                <w:bCs/>
                <w:sz w:val="24"/>
                <w:szCs w:val="24"/>
              </w:rPr>
              <w:t>领域，技术基础成熟，对组网架构的调整优化需求少，硅基路线进度相对较慢，且与组网架构强相关。</w:t>
            </w:r>
          </w:p>
          <w:p w14:paraId="161488CB" w14:textId="24559EC6" w:rsidR="00EE7DA0" w:rsidRDefault="000B5026" w:rsidP="00012CC0">
            <w:pPr>
              <w:spacing w:line="360" w:lineRule="auto"/>
              <w:ind w:firstLineChars="200" w:firstLine="480"/>
              <w:rPr>
                <w:rFonts w:ascii="Times New Roman" w:eastAsia="宋体" w:hAnsi="Times New Roman" w:cs="Times New Roman"/>
                <w:bCs/>
                <w:sz w:val="24"/>
                <w:szCs w:val="24"/>
              </w:rPr>
            </w:pPr>
            <w:r w:rsidRPr="000B5026">
              <w:rPr>
                <w:rFonts w:ascii="Times New Roman" w:eastAsia="宋体" w:hAnsi="Times New Roman" w:cs="Times New Roman"/>
                <w:bCs/>
                <w:sz w:val="24"/>
                <w:szCs w:val="24"/>
              </w:rPr>
              <w:t>第二，与谷歌等海外大客户的合作模式：目前公司在数通光模块领域尚未直接向谷歌供货，现阶段</w:t>
            </w:r>
            <w:r w:rsidRPr="000B5026">
              <w:rPr>
                <w:rFonts w:ascii="Times New Roman" w:eastAsia="宋体" w:hAnsi="Times New Roman" w:cs="Times New Roman"/>
                <w:bCs/>
                <w:sz w:val="24"/>
                <w:szCs w:val="24"/>
              </w:rPr>
              <w:t>OCS</w:t>
            </w:r>
            <w:r w:rsidRPr="000B5026">
              <w:rPr>
                <w:rFonts w:ascii="Times New Roman" w:eastAsia="宋体" w:hAnsi="Times New Roman" w:cs="Times New Roman"/>
                <w:bCs/>
                <w:sz w:val="24"/>
                <w:szCs w:val="24"/>
              </w:rPr>
              <w:t>业务是通过合作伙伴共同推进产品验证及未来小批量供应，若产品验证通过达到批量供货要求，未来有机会实现直供，目前公司已和相关合作伙伴签署了战略合作协议，共同推进产品合作与市场推广。</w:t>
            </w:r>
          </w:p>
          <w:p w14:paraId="14284179" w14:textId="420E20F8" w:rsidR="007372DE" w:rsidRDefault="000B5026" w:rsidP="00012CC0">
            <w:pPr>
              <w:spacing w:line="360" w:lineRule="auto"/>
              <w:ind w:firstLineChars="200" w:firstLine="480"/>
              <w:rPr>
                <w:rFonts w:ascii="Times New Roman" w:eastAsia="宋体" w:hAnsi="Times New Roman" w:cs="Times New Roman"/>
                <w:bCs/>
                <w:sz w:val="24"/>
                <w:szCs w:val="24"/>
              </w:rPr>
            </w:pPr>
            <w:r w:rsidRPr="000B5026">
              <w:rPr>
                <w:rFonts w:ascii="Times New Roman" w:eastAsia="宋体" w:hAnsi="Times New Roman" w:cs="Times New Roman"/>
                <w:bCs/>
                <w:sz w:val="24"/>
                <w:szCs w:val="24"/>
              </w:rPr>
              <w:t>第三，</w:t>
            </w:r>
            <w:r w:rsidRPr="000B5026">
              <w:rPr>
                <w:rFonts w:ascii="Times New Roman" w:eastAsia="宋体" w:hAnsi="Times New Roman" w:cs="Times New Roman"/>
                <w:bCs/>
                <w:sz w:val="24"/>
                <w:szCs w:val="24"/>
              </w:rPr>
              <w:t>2.4T</w:t>
            </w:r>
            <w:r w:rsidRPr="000B5026">
              <w:rPr>
                <w:rFonts w:ascii="Times New Roman" w:eastAsia="宋体" w:hAnsi="Times New Roman" w:cs="Times New Roman"/>
                <w:bCs/>
                <w:sz w:val="24"/>
                <w:szCs w:val="24"/>
              </w:rPr>
              <w:t>轻相干产品方面，行业普遍认为</w:t>
            </w:r>
            <w:r w:rsidRPr="000B5026">
              <w:rPr>
                <w:rFonts w:ascii="Times New Roman" w:eastAsia="宋体" w:hAnsi="Times New Roman" w:cs="Times New Roman"/>
                <w:bCs/>
                <w:sz w:val="24"/>
                <w:szCs w:val="24"/>
              </w:rPr>
              <w:t>2028</w:t>
            </w:r>
            <w:r w:rsidRPr="000B5026">
              <w:rPr>
                <w:rFonts w:ascii="Times New Roman" w:eastAsia="宋体" w:hAnsi="Times New Roman" w:cs="Times New Roman"/>
                <w:bCs/>
                <w:sz w:val="24"/>
                <w:szCs w:val="24"/>
              </w:rPr>
              <w:t>年开始轻相干产品会实现</w:t>
            </w:r>
            <w:r w:rsidR="008A4735">
              <w:rPr>
                <w:rFonts w:ascii="Times New Roman" w:eastAsia="宋体" w:hAnsi="Times New Roman" w:cs="Times New Roman" w:hint="eastAsia"/>
                <w:bCs/>
                <w:sz w:val="24"/>
                <w:szCs w:val="24"/>
              </w:rPr>
              <w:t>批量</w:t>
            </w:r>
            <w:r w:rsidRPr="000B5026">
              <w:rPr>
                <w:rFonts w:ascii="Times New Roman" w:eastAsia="宋体" w:hAnsi="Times New Roman" w:cs="Times New Roman"/>
                <w:bCs/>
                <w:sz w:val="24"/>
                <w:szCs w:val="24"/>
              </w:rPr>
              <w:t>出货，轻相干主要覆盖</w:t>
            </w:r>
            <w:r w:rsidRPr="000B5026">
              <w:rPr>
                <w:rFonts w:ascii="Times New Roman" w:eastAsia="宋体" w:hAnsi="Times New Roman" w:cs="Times New Roman"/>
                <w:bCs/>
                <w:sz w:val="24"/>
                <w:szCs w:val="24"/>
              </w:rPr>
              <w:t>2</w:t>
            </w:r>
            <w:r w:rsidRPr="000B5026">
              <w:rPr>
                <w:rFonts w:ascii="Times New Roman" w:eastAsia="宋体" w:hAnsi="Times New Roman" w:cs="Times New Roman"/>
                <w:bCs/>
                <w:sz w:val="24"/>
                <w:szCs w:val="24"/>
              </w:rPr>
              <w:t>公里到</w:t>
            </w:r>
            <w:r w:rsidRPr="000B5026">
              <w:rPr>
                <w:rFonts w:ascii="Times New Roman" w:eastAsia="宋体" w:hAnsi="Times New Roman" w:cs="Times New Roman"/>
                <w:bCs/>
                <w:sz w:val="24"/>
                <w:szCs w:val="24"/>
              </w:rPr>
              <w:t>20</w:t>
            </w:r>
            <w:r w:rsidRPr="000B5026">
              <w:rPr>
                <w:rFonts w:ascii="Times New Roman" w:eastAsia="宋体" w:hAnsi="Times New Roman" w:cs="Times New Roman"/>
                <w:bCs/>
                <w:sz w:val="24"/>
                <w:szCs w:val="24"/>
              </w:rPr>
              <w:t>公里传输场景，用量远大于超长距相干、</w:t>
            </w:r>
            <w:r w:rsidRPr="000B5026">
              <w:rPr>
                <w:rFonts w:ascii="Times New Roman" w:eastAsia="宋体" w:hAnsi="Times New Roman" w:cs="Times New Roman"/>
                <w:bCs/>
                <w:sz w:val="24"/>
                <w:szCs w:val="24"/>
              </w:rPr>
              <w:t>ZR/ZR+</w:t>
            </w:r>
            <w:r w:rsidR="008A4735">
              <w:rPr>
                <w:rFonts w:ascii="Times New Roman" w:eastAsia="宋体" w:hAnsi="Times New Roman" w:cs="Times New Roman" w:hint="eastAsia"/>
                <w:bCs/>
                <w:sz w:val="24"/>
                <w:szCs w:val="24"/>
              </w:rPr>
              <w:t>等</w:t>
            </w:r>
            <w:r w:rsidRPr="000B5026">
              <w:rPr>
                <w:rFonts w:ascii="Times New Roman" w:eastAsia="宋体" w:hAnsi="Times New Roman" w:cs="Times New Roman"/>
                <w:bCs/>
                <w:sz w:val="24"/>
                <w:szCs w:val="24"/>
              </w:rPr>
              <w:t>相干产品，其通过降级部分指标、简化</w:t>
            </w:r>
            <w:r w:rsidRPr="000B5026">
              <w:rPr>
                <w:rFonts w:ascii="Times New Roman" w:eastAsia="宋体" w:hAnsi="Times New Roman" w:cs="Times New Roman"/>
                <w:bCs/>
                <w:sz w:val="24"/>
                <w:szCs w:val="24"/>
              </w:rPr>
              <w:t>DSP</w:t>
            </w:r>
            <w:r w:rsidRPr="000B5026">
              <w:rPr>
                <w:rFonts w:ascii="Times New Roman" w:eastAsia="宋体" w:hAnsi="Times New Roman" w:cs="Times New Roman"/>
                <w:bCs/>
                <w:sz w:val="24"/>
                <w:szCs w:val="24"/>
              </w:rPr>
              <w:t>及细节设计，成本结构更具竞争力，目前公司已在</w:t>
            </w:r>
            <w:r w:rsidRPr="000B5026">
              <w:rPr>
                <w:rFonts w:ascii="Times New Roman" w:eastAsia="宋体" w:hAnsi="Times New Roman" w:cs="Times New Roman"/>
                <w:bCs/>
                <w:sz w:val="24"/>
                <w:szCs w:val="24"/>
              </w:rPr>
              <w:t>CW</w:t>
            </w:r>
            <w:r w:rsidR="00EE7DA0">
              <w:rPr>
                <w:rFonts w:ascii="Times New Roman" w:eastAsia="宋体" w:hAnsi="Times New Roman" w:cs="Times New Roman" w:hint="eastAsia"/>
                <w:bCs/>
                <w:sz w:val="24"/>
                <w:szCs w:val="24"/>
              </w:rPr>
              <w:t>+</w:t>
            </w:r>
            <w:r w:rsidR="00EE7DA0" w:rsidRPr="000B5026">
              <w:rPr>
                <w:rFonts w:ascii="Times New Roman" w:eastAsia="宋体" w:hAnsi="Times New Roman" w:cs="Times New Roman"/>
                <w:bCs/>
                <w:sz w:val="24"/>
                <w:szCs w:val="24"/>
              </w:rPr>
              <w:t>放大</w:t>
            </w:r>
            <w:r w:rsidRPr="000B5026">
              <w:rPr>
                <w:rFonts w:ascii="Times New Roman" w:eastAsia="宋体" w:hAnsi="Times New Roman" w:cs="Times New Roman"/>
                <w:bCs/>
                <w:sz w:val="24"/>
                <w:szCs w:val="24"/>
              </w:rPr>
              <w:t>、薄膜铌酸锂等多个技术方向开展预研和布局</w:t>
            </w:r>
            <w:r w:rsidR="007372DE" w:rsidRPr="007372DE">
              <w:rPr>
                <w:rFonts w:ascii="Times New Roman" w:eastAsia="宋体" w:hAnsi="Times New Roman" w:cs="Times New Roman"/>
                <w:bCs/>
                <w:sz w:val="24"/>
                <w:szCs w:val="24"/>
              </w:rPr>
              <w:t>。</w:t>
            </w:r>
          </w:p>
          <w:p w14:paraId="67ECB43D" w14:textId="77777777" w:rsidR="007372DE" w:rsidRDefault="007372DE" w:rsidP="00012CC0">
            <w:pPr>
              <w:spacing w:line="360" w:lineRule="auto"/>
              <w:ind w:firstLineChars="200" w:firstLine="480"/>
              <w:rPr>
                <w:rFonts w:ascii="Times New Roman" w:eastAsia="宋体" w:hAnsi="Times New Roman" w:cs="Times New Roman"/>
                <w:bCs/>
                <w:sz w:val="24"/>
                <w:szCs w:val="24"/>
              </w:rPr>
            </w:pPr>
          </w:p>
          <w:p w14:paraId="7E53134D" w14:textId="7D08A012" w:rsidR="007372DE" w:rsidRPr="007372DE" w:rsidRDefault="00514C9F" w:rsidP="00012CC0">
            <w:pPr>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6</w:t>
            </w:r>
            <w:r w:rsidR="007372DE" w:rsidRPr="007372DE">
              <w:rPr>
                <w:rFonts w:ascii="Times New Roman" w:eastAsia="宋体" w:hAnsi="Times New Roman" w:cs="Times New Roman" w:hint="eastAsia"/>
                <w:b/>
                <w:sz w:val="24"/>
                <w:szCs w:val="24"/>
              </w:rPr>
              <w:t>、</w:t>
            </w:r>
            <w:r w:rsidR="0000449C" w:rsidRPr="0000449C">
              <w:rPr>
                <w:rFonts w:ascii="Times New Roman" w:eastAsia="宋体" w:hAnsi="Times New Roman" w:cs="Times New Roman"/>
                <w:b/>
                <w:sz w:val="24"/>
                <w:szCs w:val="24"/>
              </w:rPr>
              <w:t>上半年北美主要</w:t>
            </w:r>
            <w:r w:rsidR="0000449C" w:rsidRPr="0000449C">
              <w:rPr>
                <w:rFonts w:ascii="Times New Roman" w:eastAsia="宋体" w:hAnsi="Times New Roman" w:cs="Times New Roman"/>
                <w:b/>
                <w:sz w:val="24"/>
                <w:szCs w:val="24"/>
              </w:rPr>
              <w:t>CSP</w:t>
            </w:r>
            <w:r w:rsidR="0000449C" w:rsidRPr="0000449C">
              <w:rPr>
                <w:rFonts w:ascii="Times New Roman" w:eastAsia="宋体" w:hAnsi="Times New Roman" w:cs="Times New Roman"/>
                <w:b/>
                <w:sz w:val="24"/>
                <w:szCs w:val="24"/>
              </w:rPr>
              <w:t>启动</w:t>
            </w:r>
            <w:r w:rsidR="0000449C" w:rsidRPr="0000449C">
              <w:rPr>
                <w:rFonts w:ascii="Times New Roman" w:eastAsia="宋体" w:hAnsi="Times New Roman" w:cs="Times New Roman"/>
                <w:b/>
                <w:sz w:val="24"/>
                <w:szCs w:val="24"/>
              </w:rPr>
              <w:t>DCI</w:t>
            </w:r>
            <w:r w:rsidR="0000449C" w:rsidRPr="0000449C">
              <w:rPr>
                <w:rFonts w:ascii="Times New Roman" w:eastAsia="宋体" w:hAnsi="Times New Roman" w:cs="Times New Roman"/>
                <w:b/>
                <w:sz w:val="24"/>
                <w:szCs w:val="24"/>
              </w:rPr>
              <w:t>招标，公司将以何种方式受益？受益的时间大概从什么时候开始</w:t>
            </w:r>
            <w:r w:rsidR="007372DE" w:rsidRPr="007372DE">
              <w:rPr>
                <w:rFonts w:ascii="Times New Roman" w:eastAsia="宋体" w:hAnsi="Times New Roman" w:cs="Times New Roman"/>
                <w:b/>
                <w:sz w:val="24"/>
                <w:szCs w:val="24"/>
              </w:rPr>
              <w:t>？</w:t>
            </w:r>
          </w:p>
          <w:p w14:paraId="4003A596" w14:textId="774BA10D" w:rsidR="007372DE" w:rsidRDefault="007372DE" w:rsidP="00294F79">
            <w:pPr>
              <w:spacing w:line="360" w:lineRule="auto"/>
              <w:ind w:firstLineChars="200" w:firstLine="480"/>
              <w:rPr>
                <w:rFonts w:ascii="Times New Roman" w:eastAsia="宋体" w:hAnsi="Times New Roman" w:cs="Times New Roman"/>
                <w:bCs/>
                <w:sz w:val="24"/>
                <w:szCs w:val="24"/>
              </w:rPr>
            </w:pPr>
            <w:r>
              <w:rPr>
                <w:rFonts w:ascii="Times New Roman" w:eastAsia="宋体" w:hAnsi="Times New Roman" w:cs="Times New Roman" w:hint="eastAsia"/>
                <w:bCs/>
                <w:sz w:val="24"/>
                <w:szCs w:val="24"/>
              </w:rPr>
              <w:t>答：</w:t>
            </w:r>
            <w:r w:rsidR="0000449C" w:rsidRPr="0000449C">
              <w:rPr>
                <w:rFonts w:ascii="Times New Roman" w:eastAsia="宋体" w:hAnsi="Times New Roman" w:cs="Times New Roman"/>
                <w:bCs/>
                <w:sz w:val="24"/>
                <w:szCs w:val="24"/>
              </w:rPr>
              <w:t>公司在北美市场已有客户布局，此前主要供应中低速、部分高速电信级产品，包括光模块、光放大器以及</w:t>
            </w:r>
            <w:r w:rsidR="0000449C" w:rsidRPr="0000449C">
              <w:rPr>
                <w:rFonts w:ascii="Times New Roman" w:eastAsia="宋体" w:hAnsi="Times New Roman" w:cs="Times New Roman"/>
                <w:bCs/>
                <w:sz w:val="24"/>
                <w:szCs w:val="24"/>
              </w:rPr>
              <w:t>DCI</w:t>
            </w:r>
            <w:r w:rsidR="0000449C" w:rsidRPr="0000449C">
              <w:rPr>
                <w:rFonts w:ascii="Times New Roman" w:eastAsia="宋体" w:hAnsi="Times New Roman" w:cs="Times New Roman"/>
                <w:bCs/>
                <w:sz w:val="24"/>
                <w:szCs w:val="24"/>
              </w:rPr>
              <w:t>相关器件，目前在</w:t>
            </w:r>
            <w:r w:rsidR="0000449C" w:rsidRPr="0000449C">
              <w:rPr>
                <w:rFonts w:ascii="Times New Roman" w:eastAsia="宋体" w:hAnsi="Times New Roman" w:cs="Times New Roman"/>
                <w:bCs/>
                <w:sz w:val="24"/>
                <w:szCs w:val="24"/>
              </w:rPr>
              <w:t>DCI</w:t>
            </w:r>
            <w:r w:rsidR="0000449C" w:rsidRPr="0000449C">
              <w:rPr>
                <w:rFonts w:ascii="Times New Roman" w:eastAsia="宋体" w:hAnsi="Times New Roman" w:cs="Times New Roman"/>
                <w:bCs/>
                <w:sz w:val="24"/>
                <w:szCs w:val="24"/>
              </w:rPr>
              <w:t>器件级领域，公司的放大器、</w:t>
            </w:r>
            <w:r w:rsidR="0000449C" w:rsidRPr="0000449C">
              <w:rPr>
                <w:rFonts w:ascii="Times New Roman" w:eastAsia="宋体" w:hAnsi="Times New Roman" w:cs="Times New Roman"/>
                <w:bCs/>
                <w:sz w:val="24"/>
                <w:szCs w:val="24"/>
              </w:rPr>
              <w:t>400G</w:t>
            </w:r>
            <w:r w:rsidR="0000449C" w:rsidRPr="0000449C">
              <w:rPr>
                <w:rFonts w:ascii="Times New Roman" w:eastAsia="宋体" w:hAnsi="Times New Roman" w:cs="Times New Roman"/>
                <w:bCs/>
                <w:sz w:val="24"/>
                <w:szCs w:val="24"/>
              </w:rPr>
              <w:t>长距相干</w:t>
            </w:r>
            <w:r w:rsidR="008A4735">
              <w:rPr>
                <w:rFonts w:ascii="Times New Roman" w:eastAsia="宋体" w:hAnsi="Times New Roman" w:cs="Times New Roman" w:hint="eastAsia"/>
                <w:bCs/>
                <w:sz w:val="24"/>
                <w:szCs w:val="24"/>
              </w:rPr>
              <w:t>/</w:t>
            </w:r>
            <w:r w:rsidR="008A4735">
              <w:rPr>
                <w:rFonts w:ascii="Times New Roman" w:eastAsia="宋体" w:hAnsi="Times New Roman" w:cs="Times New Roman" w:hint="eastAsia"/>
                <w:bCs/>
                <w:sz w:val="24"/>
                <w:szCs w:val="24"/>
              </w:rPr>
              <w:t>非相干</w:t>
            </w:r>
            <w:r w:rsidR="0000449C" w:rsidRPr="0000449C">
              <w:rPr>
                <w:rFonts w:ascii="Times New Roman" w:eastAsia="宋体" w:hAnsi="Times New Roman" w:cs="Times New Roman"/>
                <w:bCs/>
                <w:sz w:val="24"/>
                <w:szCs w:val="24"/>
              </w:rPr>
              <w:t>光</w:t>
            </w:r>
            <w:r w:rsidR="0000449C" w:rsidRPr="0000449C">
              <w:rPr>
                <w:rFonts w:ascii="Times New Roman" w:eastAsia="宋体" w:hAnsi="Times New Roman" w:cs="Times New Roman"/>
                <w:bCs/>
                <w:sz w:val="24"/>
                <w:szCs w:val="24"/>
              </w:rPr>
              <w:lastRenderedPageBreak/>
              <w:t>模块等产品已经参与到</w:t>
            </w:r>
            <w:r w:rsidR="0000449C" w:rsidRPr="0000449C">
              <w:rPr>
                <w:rFonts w:ascii="Times New Roman" w:eastAsia="宋体" w:hAnsi="Times New Roman" w:cs="Times New Roman"/>
                <w:bCs/>
                <w:sz w:val="24"/>
                <w:szCs w:val="24"/>
              </w:rPr>
              <w:t>DCI</w:t>
            </w:r>
            <w:r w:rsidR="0000449C" w:rsidRPr="0000449C">
              <w:rPr>
                <w:rFonts w:ascii="Times New Roman" w:eastAsia="宋体" w:hAnsi="Times New Roman" w:cs="Times New Roman"/>
                <w:bCs/>
                <w:sz w:val="24"/>
                <w:szCs w:val="24"/>
              </w:rPr>
              <w:t>项目中，处于前期验证或小批量供货阶段，已对收入有少量贡献但增幅不大，未来若拓展到整机、板卡级产品供应，收入规模会有更明显的增长</w:t>
            </w:r>
            <w:r w:rsidR="00294F79">
              <w:rPr>
                <w:rFonts w:ascii="Times New Roman" w:eastAsia="宋体" w:hAnsi="Times New Roman" w:cs="Times New Roman" w:hint="eastAsia"/>
                <w:bCs/>
                <w:sz w:val="24"/>
                <w:szCs w:val="24"/>
              </w:rPr>
              <w:t>。</w:t>
            </w:r>
          </w:p>
          <w:p w14:paraId="7B6BED6C" w14:textId="77777777" w:rsidR="007C110C" w:rsidRDefault="007C110C" w:rsidP="00012CC0">
            <w:pPr>
              <w:spacing w:line="360" w:lineRule="auto"/>
              <w:ind w:firstLineChars="200" w:firstLine="480"/>
              <w:rPr>
                <w:rFonts w:ascii="Times New Roman" w:eastAsia="宋体" w:hAnsi="Times New Roman" w:cs="Times New Roman"/>
                <w:bCs/>
                <w:sz w:val="24"/>
                <w:szCs w:val="24"/>
              </w:rPr>
            </w:pPr>
          </w:p>
          <w:p w14:paraId="19FB334C" w14:textId="10709D7B" w:rsidR="0000449C" w:rsidRPr="007C110C" w:rsidRDefault="00D72729" w:rsidP="0000449C">
            <w:pPr>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7</w:t>
            </w:r>
            <w:r w:rsidR="0000449C" w:rsidRPr="007C110C">
              <w:rPr>
                <w:rFonts w:ascii="Times New Roman" w:eastAsia="宋体" w:hAnsi="Times New Roman" w:cs="Times New Roman" w:hint="eastAsia"/>
                <w:b/>
                <w:sz w:val="24"/>
                <w:szCs w:val="24"/>
              </w:rPr>
              <w:t>、</w:t>
            </w:r>
            <w:r w:rsidR="0000449C" w:rsidRPr="0000449C">
              <w:rPr>
                <w:rFonts w:ascii="Times New Roman" w:eastAsia="宋体" w:hAnsi="Times New Roman" w:cs="Times New Roman"/>
                <w:b/>
                <w:sz w:val="24"/>
                <w:szCs w:val="24"/>
              </w:rPr>
              <w:t>公司给北美客户的</w:t>
            </w:r>
            <w:r w:rsidR="0000449C" w:rsidRPr="0000449C">
              <w:rPr>
                <w:rFonts w:ascii="Times New Roman" w:eastAsia="宋体" w:hAnsi="Times New Roman" w:cs="Times New Roman"/>
                <w:b/>
                <w:sz w:val="24"/>
                <w:szCs w:val="24"/>
              </w:rPr>
              <w:t>DCI</w:t>
            </w:r>
            <w:r w:rsidR="0000449C" w:rsidRPr="0000449C">
              <w:rPr>
                <w:rFonts w:ascii="Times New Roman" w:eastAsia="宋体" w:hAnsi="Times New Roman" w:cs="Times New Roman"/>
                <w:b/>
                <w:sz w:val="24"/>
                <w:szCs w:val="24"/>
              </w:rPr>
              <w:t>产品和</w:t>
            </w:r>
            <w:r w:rsidR="0000449C" w:rsidRPr="0000449C">
              <w:rPr>
                <w:rFonts w:ascii="Times New Roman" w:eastAsia="宋体" w:hAnsi="Times New Roman" w:cs="Times New Roman"/>
                <w:b/>
                <w:sz w:val="24"/>
                <w:szCs w:val="24"/>
              </w:rPr>
              <w:t>OCS</w:t>
            </w:r>
            <w:r w:rsidR="0000449C" w:rsidRPr="0000449C">
              <w:rPr>
                <w:rFonts w:ascii="Times New Roman" w:eastAsia="宋体" w:hAnsi="Times New Roman" w:cs="Times New Roman"/>
                <w:b/>
                <w:sz w:val="24"/>
                <w:szCs w:val="24"/>
              </w:rPr>
              <w:t>产品什么时候可以开始批量交付并形成明显收入贡献？</w:t>
            </w:r>
            <w:r w:rsidR="0000449C" w:rsidRPr="0000449C">
              <w:rPr>
                <w:rFonts w:ascii="Times New Roman" w:eastAsia="宋体" w:hAnsi="Times New Roman" w:cs="Times New Roman"/>
                <w:b/>
                <w:sz w:val="24"/>
                <w:szCs w:val="24"/>
              </w:rPr>
              <w:t>OCS</w:t>
            </w:r>
            <w:r w:rsidR="0000449C" w:rsidRPr="0000449C">
              <w:rPr>
                <w:rFonts w:ascii="Times New Roman" w:eastAsia="宋体" w:hAnsi="Times New Roman" w:cs="Times New Roman"/>
                <w:b/>
                <w:sz w:val="24"/>
                <w:szCs w:val="24"/>
              </w:rPr>
              <w:t>产品目前的客户样品验证进度如何</w:t>
            </w:r>
            <w:r w:rsidR="0000449C" w:rsidRPr="007C110C">
              <w:rPr>
                <w:rFonts w:ascii="Times New Roman" w:eastAsia="宋体" w:hAnsi="Times New Roman" w:cs="Times New Roman"/>
                <w:b/>
                <w:sz w:val="24"/>
                <w:szCs w:val="24"/>
              </w:rPr>
              <w:t>？</w:t>
            </w:r>
          </w:p>
          <w:p w14:paraId="54EBB2EA" w14:textId="7B6408EE" w:rsidR="0000449C" w:rsidRDefault="0000449C" w:rsidP="0000449C">
            <w:pPr>
              <w:spacing w:line="360" w:lineRule="auto"/>
              <w:ind w:firstLineChars="200" w:firstLine="480"/>
              <w:rPr>
                <w:rFonts w:ascii="Times New Roman" w:eastAsia="宋体" w:hAnsi="Times New Roman" w:cs="Times New Roman"/>
                <w:bCs/>
                <w:sz w:val="24"/>
                <w:szCs w:val="24"/>
              </w:rPr>
            </w:pPr>
            <w:r>
              <w:rPr>
                <w:rFonts w:ascii="Times New Roman" w:eastAsia="宋体" w:hAnsi="Times New Roman" w:cs="Times New Roman" w:hint="eastAsia"/>
                <w:bCs/>
                <w:sz w:val="24"/>
                <w:szCs w:val="24"/>
              </w:rPr>
              <w:t>答：</w:t>
            </w:r>
            <w:r w:rsidRPr="0000449C">
              <w:rPr>
                <w:rFonts w:ascii="Times New Roman" w:eastAsia="宋体" w:hAnsi="Times New Roman" w:cs="Times New Roman"/>
                <w:bCs/>
                <w:sz w:val="24"/>
                <w:szCs w:val="24"/>
              </w:rPr>
              <w:t>DCI</w:t>
            </w:r>
            <w:r w:rsidRPr="0000449C">
              <w:rPr>
                <w:rFonts w:ascii="Times New Roman" w:eastAsia="宋体" w:hAnsi="Times New Roman" w:cs="Times New Roman"/>
                <w:bCs/>
                <w:sz w:val="24"/>
                <w:szCs w:val="24"/>
              </w:rPr>
              <w:t>产品方面，今年已有部分相关收入贡献，预计明年会有幅度较大的收入贡献。</w:t>
            </w:r>
            <w:r w:rsidRPr="0000449C">
              <w:rPr>
                <w:rFonts w:ascii="Times New Roman" w:eastAsia="宋体" w:hAnsi="Times New Roman" w:cs="Times New Roman"/>
                <w:bCs/>
                <w:sz w:val="24"/>
                <w:szCs w:val="24"/>
              </w:rPr>
              <w:t>OCS</w:t>
            </w:r>
            <w:r w:rsidRPr="0000449C">
              <w:rPr>
                <w:rFonts w:ascii="Times New Roman" w:eastAsia="宋体" w:hAnsi="Times New Roman" w:cs="Times New Roman"/>
                <w:bCs/>
                <w:sz w:val="24"/>
                <w:szCs w:val="24"/>
              </w:rPr>
              <w:t>产品方面，公司目前在两年内没有明确的收入规划，</w:t>
            </w:r>
            <w:r w:rsidRPr="0000449C">
              <w:rPr>
                <w:rFonts w:ascii="Times New Roman" w:eastAsia="宋体" w:hAnsi="Times New Roman" w:cs="Times New Roman"/>
                <w:bCs/>
                <w:sz w:val="24"/>
                <w:szCs w:val="24"/>
              </w:rPr>
              <w:t>OCS</w:t>
            </w:r>
            <w:r w:rsidRPr="0000449C">
              <w:rPr>
                <w:rFonts w:ascii="Times New Roman" w:eastAsia="宋体" w:hAnsi="Times New Roman" w:cs="Times New Roman"/>
                <w:bCs/>
                <w:sz w:val="24"/>
                <w:szCs w:val="24"/>
              </w:rPr>
              <w:t>的硅基路线</w:t>
            </w:r>
            <w:r w:rsidR="005C320E">
              <w:rPr>
                <w:rFonts w:ascii="Times New Roman" w:eastAsia="宋体" w:hAnsi="Times New Roman" w:cs="Times New Roman" w:hint="eastAsia"/>
                <w:bCs/>
                <w:sz w:val="24"/>
                <w:szCs w:val="24"/>
              </w:rPr>
              <w:t>产品</w:t>
            </w:r>
            <w:r w:rsidRPr="0000449C">
              <w:rPr>
                <w:rFonts w:ascii="Times New Roman" w:eastAsia="宋体" w:hAnsi="Times New Roman" w:cs="Times New Roman"/>
                <w:bCs/>
                <w:sz w:val="24"/>
                <w:szCs w:val="24"/>
              </w:rPr>
              <w:t>进展相对靠前，但由于硅基产品和组网架构强相关，商业化落地进度较慢，两年内可能会有部分收入，具体以后续业绩披露为准；验证进度方面，</w:t>
            </w:r>
            <w:r w:rsidRPr="0000449C">
              <w:rPr>
                <w:rFonts w:ascii="Times New Roman" w:eastAsia="宋体" w:hAnsi="Times New Roman" w:cs="Times New Roman"/>
                <w:bCs/>
                <w:sz w:val="24"/>
                <w:szCs w:val="24"/>
              </w:rPr>
              <w:t>OCS</w:t>
            </w:r>
            <w:r w:rsidRPr="0000449C">
              <w:rPr>
                <w:rFonts w:ascii="Times New Roman" w:eastAsia="宋体" w:hAnsi="Times New Roman" w:cs="Times New Roman"/>
                <w:bCs/>
                <w:sz w:val="24"/>
                <w:szCs w:val="24"/>
              </w:rPr>
              <w:t>的客户样品验证进展顺利，</w:t>
            </w:r>
            <w:r w:rsidRPr="0000449C">
              <w:rPr>
                <w:rFonts w:ascii="Times New Roman" w:eastAsia="宋体" w:hAnsi="Times New Roman" w:cs="Times New Roman"/>
                <w:bCs/>
                <w:sz w:val="24"/>
                <w:szCs w:val="24"/>
              </w:rPr>
              <w:t>32×32</w:t>
            </w:r>
            <w:r w:rsidRPr="0000449C">
              <w:rPr>
                <w:rFonts w:ascii="Times New Roman" w:eastAsia="宋体" w:hAnsi="Times New Roman" w:cs="Times New Roman"/>
                <w:bCs/>
                <w:sz w:val="24"/>
                <w:szCs w:val="24"/>
              </w:rPr>
              <w:t>规格的产品去年已经验证完成，今年重点迭代</w:t>
            </w:r>
            <w:r w:rsidRPr="0000449C">
              <w:rPr>
                <w:rFonts w:ascii="Times New Roman" w:eastAsia="宋体" w:hAnsi="Times New Roman" w:cs="Times New Roman"/>
                <w:bCs/>
                <w:sz w:val="24"/>
                <w:szCs w:val="24"/>
              </w:rPr>
              <w:t>64×64</w:t>
            </w:r>
            <w:r w:rsidRPr="0000449C">
              <w:rPr>
                <w:rFonts w:ascii="Times New Roman" w:eastAsia="宋体" w:hAnsi="Times New Roman" w:cs="Times New Roman"/>
                <w:bCs/>
                <w:sz w:val="24"/>
                <w:szCs w:val="24"/>
              </w:rPr>
              <w:t>规格的产品</w:t>
            </w:r>
            <w:r>
              <w:rPr>
                <w:rFonts w:ascii="Times New Roman" w:eastAsia="宋体" w:hAnsi="Times New Roman" w:cs="Times New Roman" w:hint="eastAsia"/>
                <w:bCs/>
                <w:sz w:val="24"/>
                <w:szCs w:val="24"/>
              </w:rPr>
              <w:t>。</w:t>
            </w:r>
          </w:p>
          <w:p w14:paraId="09C1F908" w14:textId="77777777" w:rsidR="0000449C" w:rsidRDefault="0000449C" w:rsidP="0000449C">
            <w:pPr>
              <w:spacing w:line="360" w:lineRule="auto"/>
              <w:ind w:firstLineChars="200" w:firstLine="480"/>
              <w:rPr>
                <w:rFonts w:ascii="Times New Roman" w:eastAsia="宋体" w:hAnsi="Times New Roman" w:cs="Times New Roman"/>
                <w:bCs/>
                <w:sz w:val="24"/>
                <w:szCs w:val="24"/>
              </w:rPr>
            </w:pPr>
          </w:p>
          <w:p w14:paraId="34AD182C" w14:textId="6C73FB2F" w:rsidR="0000449C" w:rsidRPr="007C110C" w:rsidRDefault="00D72729" w:rsidP="0000449C">
            <w:pPr>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8</w:t>
            </w:r>
            <w:r w:rsidR="0000449C" w:rsidRPr="007C110C">
              <w:rPr>
                <w:rFonts w:ascii="Times New Roman" w:eastAsia="宋体" w:hAnsi="Times New Roman" w:cs="Times New Roman" w:hint="eastAsia"/>
                <w:b/>
                <w:sz w:val="24"/>
                <w:szCs w:val="24"/>
              </w:rPr>
              <w:t>、</w:t>
            </w:r>
            <w:r w:rsidR="0000449C" w:rsidRPr="0000449C">
              <w:rPr>
                <w:rFonts w:ascii="Times New Roman" w:eastAsia="宋体" w:hAnsi="Times New Roman" w:cs="Times New Roman"/>
                <w:b/>
                <w:sz w:val="24"/>
                <w:szCs w:val="24"/>
              </w:rPr>
              <w:t>公司自研的</w:t>
            </w:r>
            <w:r w:rsidR="0000449C" w:rsidRPr="0000449C">
              <w:rPr>
                <w:rFonts w:ascii="Times New Roman" w:eastAsia="宋体" w:hAnsi="Times New Roman" w:cs="Times New Roman"/>
                <w:b/>
                <w:sz w:val="24"/>
                <w:szCs w:val="24"/>
              </w:rPr>
              <w:t>ITLA</w:t>
            </w:r>
            <w:r w:rsidR="0000449C" w:rsidRPr="0000449C">
              <w:rPr>
                <w:rFonts w:ascii="Times New Roman" w:eastAsia="宋体" w:hAnsi="Times New Roman" w:cs="Times New Roman"/>
                <w:b/>
                <w:sz w:val="24"/>
                <w:szCs w:val="24"/>
              </w:rPr>
              <w:t>（</w:t>
            </w:r>
            <w:r w:rsidR="005C320E" w:rsidRPr="005C320E">
              <w:rPr>
                <w:rFonts w:ascii="Times New Roman" w:eastAsia="宋体" w:hAnsi="Times New Roman" w:cs="Times New Roman"/>
                <w:b/>
                <w:sz w:val="24"/>
                <w:szCs w:val="24"/>
              </w:rPr>
              <w:t>集成可调激光器组件</w:t>
            </w:r>
            <w:r w:rsidR="0000449C" w:rsidRPr="0000449C">
              <w:rPr>
                <w:rFonts w:ascii="Times New Roman" w:eastAsia="宋体" w:hAnsi="Times New Roman" w:cs="Times New Roman"/>
                <w:b/>
                <w:sz w:val="24"/>
                <w:szCs w:val="24"/>
              </w:rPr>
              <w:t>）目前的进展如何？今明两年该业务对公司的收入贡献情况如何</w:t>
            </w:r>
            <w:r w:rsidR="0000449C" w:rsidRPr="007C110C">
              <w:rPr>
                <w:rFonts w:ascii="Times New Roman" w:eastAsia="宋体" w:hAnsi="Times New Roman" w:cs="Times New Roman"/>
                <w:b/>
                <w:sz w:val="24"/>
                <w:szCs w:val="24"/>
              </w:rPr>
              <w:t>？</w:t>
            </w:r>
            <w:r w:rsidR="00EE7DA0" w:rsidRPr="0000449C">
              <w:rPr>
                <w:rFonts w:ascii="Times New Roman" w:eastAsia="宋体" w:hAnsi="Times New Roman" w:cs="Times New Roman"/>
                <w:b/>
                <w:sz w:val="24"/>
                <w:szCs w:val="24"/>
              </w:rPr>
              <w:t>公司自研</w:t>
            </w:r>
            <w:r w:rsidR="00EE7DA0" w:rsidRPr="0000449C">
              <w:rPr>
                <w:rFonts w:ascii="Times New Roman" w:eastAsia="宋体" w:hAnsi="Times New Roman" w:cs="Times New Roman"/>
                <w:b/>
                <w:sz w:val="24"/>
                <w:szCs w:val="24"/>
              </w:rPr>
              <w:t>ITLA</w:t>
            </w:r>
            <w:r w:rsidR="00EE7DA0" w:rsidRPr="0000449C">
              <w:rPr>
                <w:rFonts w:ascii="Times New Roman" w:eastAsia="宋体" w:hAnsi="Times New Roman" w:cs="Times New Roman"/>
                <w:b/>
                <w:sz w:val="24"/>
                <w:szCs w:val="24"/>
              </w:rPr>
              <w:t>的出货量预计是多少量级</w:t>
            </w:r>
            <w:r w:rsidR="00EE7DA0" w:rsidRPr="007C110C">
              <w:rPr>
                <w:rFonts w:ascii="Times New Roman" w:eastAsia="宋体" w:hAnsi="Times New Roman" w:cs="Times New Roman"/>
                <w:b/>
                <w:sz w:val="24"/>
                <w:szCs w:val="24"/>
              </w:rPr>
              <w:t>？</w:t>
            </w:r>
          </w:p>
          <w:p w14:paraId="6F8515BD" w14:textId="11A6E755" w:rsidR="0000449C" w:rsidRDefault="0000449C" w:rsidP="0000449C">
            <w:pPr>
              <w:spacing w:line="360" w:lineRule="auto"/>
              <w:ind w:firstLineChars="200" w:firstLine="480"/>
              <w:rPr>
                <w:rFonts w:ascii="Times New Roman" w:eastAsia="宋体" w:hAnsi="Times New Roman" w:cs="Times New Roman"/>
                <w:bCs/>
                <w:sz w:val="24"/>
                <w:szCs w:val="24"/>
              </w:rPr>
            </w:pPr>
            <w:r>
              <w:rPr>
                <w:rFonts w:ascii="Times New Roman" w:eastAsia="宋体" w:hAnsi="Times New Roman" w:cs="Times New Roman" w:hint="eastAsia"/>
                <w:bCs/>
                <w:sz w:val="24"/>
                <w:szCs w:val="24"/>
              </w:rPr>
              <w:t>答：</w:t>
            </w:r>
            <w:r w:rsidRPr="0000449C">
              <w:rPr>
                <w:rFonts w:ascii="Times New Roman" w:eastAsia="宋体" w:hAnsi="Times New Roman" w:cs="Times New Roman"/>
                <w:bCs/>
                <w:sz w:val="24"/>
                <w:szCs w:val="24"/>
              </w:rPr>
              <w:t>ITLA</w:t>
            </w:r>
            <w:r w:rsidRPr="0000449C">
              <w:rPr>
                <w:rFonts w:ascii="Times New Roman" w:eastAsia="宋体" w:hAnsi="Times New Roman" w:cs="Times New Roman"/>
                <w:bCs/>
                <w:sz w:val="24"/>
                <w:szCs w:val="24"/>
              </w:rPr>
              <w:t>器件公司已经研发布局多年，</w:t>
            </w:r>
            <w:r w:rsidRPr="0000449C">
              <w:rPr>
                <w:rFonts w:ascii="Times New Roman" w:eastAsia="宋体" w:hAnsi="Times New Roman" w:cs="Times New Roman"/>
                <w:bCs/>
                <w:sz w:val="24"/>
                <w:szCs w:val="24"/>
              </w:rPr>
              <w:t>2026</w:t>
            </w:r>
            <w:r w:rsidRPr="0000449C">
              <w:rPr>
                <w:rFonts w:ascii="Times New Roman" w:eastAsia="宋体" w:hAnsi="Times New Roman" w:cs="Times New Roman"/>
                <w:bCs/>
                <w:sz w:val="24"/>
                <w:szCs w:val="24"/>
              </w:rPr>
              <w:t>年上半年完成了大量研发迭代工作，方案具备成本竞争力。目前该产品已经在部分客户处开展测试，测试进展较快，预计</w:t>
            </w:r>
            <w:r w:rsidRPr="0000449C">
              <w:rPr>
                <w:rFonts w:ascii="Times New Roman" w:eastAsia="宋体" w:hAnsi="Times New Roman" w:cs="Times New Roman"/>
                <w:bCs/>
                <w:sz w:val="24"/>
                <w:szCs w:val="24"/>
              </w:rPr>
              <w:t>2026</w:t>
            </w:r>
            <w:r w:rsidRPr="0000449C">
              <w:rPr>
                <w:rFonts w:ascii="Times New Roman" w:eastAsia="宋体" w:hAnsi="Times New Roman" w:cs="Times New Roman"/>
                <w:bCs/>
                <w:sz w:val="24"/>
                <w:szCs w:val="24"/>
              </w:rPr>
              <w:t>年第四季度开始出货，收入贡献预计从</w:t>
            </w:r>
            <w:r w:rsidRPr="0000449C">
              <w:rPr>
                <w:rFonts w:ascii="Times New Roman" w:eastAsia="宋体" w:hAnsi="Times New Roman" w:cs="Times New Roman"/>
                <w:bCs/>
                <w:sz w:val="24"/>
                <w:szCs w:val="24"/>
              </w:rPr>
              <w:t>2027</w:t>
            </w:r>
            <w:r w:rsidRPr="0000449C">
              <w:rPr>
                <w:rFonts w:ascii="Times New Roman" w:eastAsia="宋体" w:hAnsi="Times New Roman" w:cs="Times New Roman"/>
                <w:bCs/>
                <w:sz w:val="24"/>
                <w:szCs w:val="24"/>
              </w:rPr>
              <w:t>年年中开始体现，大规模贡献将在</w:t>
            </w:r>
            <w:r w:rsidRPr="0000449C">
              <w:rPr>
                <w:rFonts w:ascii="Times New Roman" w:eastAsia="宋体" w:hAnsi="Times New Roman" w:cs="Times New Roman"/>
                <w:bCs/>
                <w:sz w:val="24"/>
                <w:szCs w:val="24"/>
              </w:rPr>
              <w:t>2027</w:t>
            </w:r>
            <w:r w:rsidRPr="0000449C">
              <w:rPr>
                <w:rFonts w:ascii="Times New Roman" w:eastAsia="宋体" w:hAnsi="Times New Roman" w:cs="Times New Roman"/>
                <w:bCs/>
                <w:sz w:val="24"/>
                <w:szCs w:val="24"/>
              </w:rPr>
              <w:t>年下半年，收入来源分为自用配套公司相干模块产品和直接对外销售器件两部分</w:t>
            </w:r>
            <w:r>
              <w:rPr>
                <w:rFonts w:ascii="Times New Roman" w:eastAsia="宋体" w:hAnsi="Times New Roman" w:cs="Times New Roman" w:hint="eastAsia"/>
                <w:bCs/>
                <w:sz w:val="24"/>
                <w:szCs w:val="24"/>
              </w:rPr>
              <w:t>。</w:t>
            </w:r>
          </w:p>
          <w:p w14:paraId="309590F3" w14:textId="73001140" w:rsidR="0000449C" w:rsidRDefault="005E2DA5" w:rsidP="0000449C">
            <w:pPr>
              <w:spacing w:line="360" w:lineRule="auto"/>
              <w:ind w:firstLineChars="200" w:firstLine="480"/>
              <w:rPr>
                <w:rFonts w:ascii="Times New Roman" w:eastAsia="宋体" w:hAnsi="Times New Roman" w:cs="Times New Roman"/>
                <w:bCs/>
                <w:sz w:val="24"/>
                <w:szCs w:val="24"/>
              </w:rPr>
            </w:pPr>
            <w:r>
              <w:rPr>
                <w:rFonts w:ascii="Times New Roman" w:eastAsia="宋体" w:hAnsi="Times New Roman" w:cs="Times New Roman" w:hint="eastAsia"/>
                <w:bCs/>
                <w:sz w:val="24"/>
                <w:szCs w:val="24"/>
              </w:rPr>
              <w:t>预计</w:t>
            </w:r>
            <w:r w:rsidR="0000449C" w:rsidRPr="0000449C">
              <w:rPr>
                <w:rFonts w:ascii="Times New Roman" w:eastAsia="宋体" w:hAnsi="Times New Roman" w:cs="Times New Roman"/>
                <w:bCs/>
                <w:sz w:val="24"/>
                <w:szCs w:val="24"/>
              </w:rPr>
              <w:t>2027</w:t>
            </w:r>
            <w:r>
              <w:rPr>
                <w:rFonts w:ascii="Times New Roman" w:eastAsia="宋体" w:hAnsi="Times New Roman" w:cs="Times New Roman" w:hint="eastAsia"/>
                <w:bCs/>
                <w:sz w:val="24"/>
                <w:szCs w:val="24"/>
              </w:rPr>
              <w:t>至</w:t>
            </w:r>
            <w:r w:rsidR="0000449C" w:rsidRPr="0000449C">
              <w:rPr>
                <w:rFonts w:ascii="Times New Roman" w:eastAsia="宋体" w:hAnsi="Times New Roman" w:cs="Times New Roman"/>
                <w:bCs/>
                <w:sz w:val="24"/>
                <w:szCs w:val="24"/>
              </w:rPr>
              <w:t>2028</w:t>
            </w:r>
            <w:r w:rsidR="0000449C" w:rsidRPr="0000449C">
              <w:rPr>
                <w:rFonts w:ascii="Times New Roman" w:eastAsia="宋体" w:hAnsi="Times New Roman" w:cs="Times New Roman"/>
                <w:bCs/>
                <w:sz w:val="24"/>
                <w:szCs w:val="24"/>
              </w:rPr>
              <w:t>年，</w:t>
            </w:r>
            <w:r w:rsidR="0000449C" w:rsidRPr="0000449C">
              <w:rPr>
                <w:rFonts w:ascii="Times New Roman" w:eastAsia="宋体" w:hAnsi="Times New Roman" w:cs="Times New Roman"/>
                <w:bCs/>
                <w:sz w:val="24"/>
                <w:szCs w:val="24"/>
              </w:rPr>
              <w:t>ITLA</w:t>
            </w:r>
            <w:r w:rsidR="0000449C" w:rsidRPr="0000449C">
              <w:rPr>
                <w:rFonts w:ascii="Times New Roman" w:eastAsia="宋体" w:hAnsi="Times New Roman" w:cs="Times New Roman"/>
                <w:bCs/>
                <w:sz w:val="24"/>
                <w:szCs w:val="24"/>
              </w:rPr>
              <w:t>出货量将达到</w:t>
            </w:r>
            <w:r w:rsidR="0000449C" w:rsidRPr="0000449C">
              <w:rPr>
                <w:rFonts w:ascii="Times New Roman" w:eastAsia="宋体" w:hAnsi="Times New Roman" w:cs="Times New Roman"/>
                <w:bCs/>
                <w:sz w:val="24"/>
                <w:szCs w:val="24"/>
              </w:rPr>
              <w:t>10</w:t>
            </w:r>
            <w:r w:rsidR="0000449C" w:rsidRPr="0000449C">
              <w:rPr>
                <w:rFonts w:ascii="Times New Roman" w:eastAsia="宋体" w:hAnsi="Times New Roman" w:cs="Times New Roman"/>
                <w:bCs/>
                <w:sz w:val="24"/>
                <w:szCs w:val="24"/>
              </w:rPr>
              <w:t>万级以上</w:t>
            </w:r>
            <w:r w:rsidR="0000449C">
              <w:rPr>
                <w:rFonts w:ascii="Times New Roman" w:eastAsia="宋体" w:hAnsi="Times New Roman" w:cs="Times New Roman" w:hint="eastAsia"/>
                <w:bCs/>
                <w:sz w:val="24"/>
                <w:szCs w:val="24"/>
              </w:rPr>
              <w:t>。</w:t>
            </w:r>
          </w:p>
          <w:p w14:paraId="031D2766" w14:textId="77777777" w:rsidR="0000449C" w:rsidRPr="0000449C" w:rsidRDefault="0000449C" w:rsidP="0000449C">
            <w:pPr>
              <w:spacing w:line="360" w:lineRule="auto"/>
              <w:ind w:firstLineChars="200" w:firstLine="480"/>
              <w:rPr>
                <w:rFonts w:ascii="Times New Roman" w:eastAsia="宋体" w:hAnsi="Times New Roman" w:cs="Times New Roman"/>
                <w:bCs/>
                <w:sz w:val="24"/>
                <w:szCs w:val="24"/>
              </w:rPr>
            </w:pPr>
          </w:p>
          <w:p w14:paraId="07888EC5" w14:textId="64A2B46A" w:rsidR="0000449C" w:rsidRPr="007C110C" w:rsidRDefault="00D72729" w:rsidP="0000449C">
            <w:pPr>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9</w:t>
            </w:r>
            <w:r w:rsidR="0000449C" w:rsidRPr="007C110C">
              <w:rPr>
                <w:rFonts w:ascii="Times New Roman" w:eastAsia="宋体" w:hAnsi="Times New Roman" w:cs="Times New Roman" w:hint="eastAsia"/>
                <w:b/>
                <w:sz w:val="24"/>
                <w:szCs w:val="24"/>
              </w:rPr>
              <w:t>、</w:t>
            </w:r>
            <w:r w:rsidR="0000449C" w:rsidRPr="0000449C">
              <w:rPr>
                <w:rFonts w:ascii="Times New Roman" w:eastAsia="宋体" w:hAnsi="Times New Roman" w:cs="Times New Roman"/>
                <w:b/>
                <w:sz w:val="24"/>
                <w:szCs w:val="24"/>
              </w:rPr>
              <w:t>公司在近封装光学（</w:t>
            </w:r>
            <w:r w:rsidR="0000449C" w:rsidRPr="0000449C">
              <w:rPr>
                <w:rFonts w:ascii="Times New Roman" w:eastAsia="宋体" w:hAnsi="Times New Roman" w:cs="Times New Roman"/>
                <w:b/>
                <w:sz w:val="24"/>
                <w:szCs w:val="24"/>
              </w:rPr>
              <w:t>NPO</w:t>
            </w:r>
            <w:r w:rsidR="0000449C" w:rsidRPr="0000449C">
              <w:rPr>
                <w:rFonts w:ascii="Times New Roman" w:eastAsia="宋体" w:hAnsi="Times New Roman" w:cs="Times New Roman"/>
                <w:b/>
                <w:sz w:val="24"/>
                <w:szCs w:val="24"/>
              </w:rPr>
              <w:t>）领域的布局进展如何？</w:t>
            </w:r>
            <w:r w:rsidR="0000449C" w:rsidRPr="0000449C">
              <w:rPr>
                <w:rFonts w:ascii="Times New Roman" w:eastAsia="宋体" w:hAnsi="Times New Roman" w:cs="Times New Roman"/>
                <w:b/>
                <w:sz w:val="24"/>
                <w:szCs w:val="24"/>
              </w:rPr>
              <w:t>3.2T</w:t>
            </w:r>
            <w:r w:rsidR="0000449C" w:rsidRPr="0000449C">
              <w:rPr>
                <w:rFonts w:ascii="Times New Roman" w:eastAsia="宋体" w:hAnsi="Times New Roman" w:cs="Times New Roman"/>
                <w:b/>
                <w:sz w:val="24"/>
                <w:szCs w:val="24"/>
              </w:rPr>
              <w:t>、</w:t>
            </w:r>
            <w:r w:rsidR="0000449C" w:rsidRPr="0000449C">
              <w:rPr>
                <w:rFonts w:ascii="Times New Roman" w:eastAsia="宋体" w:hAnsi="Times New Roman" w:cs="Times New Roman"/>
                <w:b/>
                <w:sz w:val="24"/>
                <w:szCs w:val="24"/>
              </w:rPr>
              <w:t>6.4T</w:t>
            </w:r>
            <w:r w:rsidR="0000449C" w:rsidRPr="0000449C">
              <w:rPr>
                <w:rFonts w:ascii="Times New Roman" w:eastAsia="宋体" w:hAnsi="Times New Roman" w:cs="Times New Roman"/>
                <w:b/>
                <w:sz w:val="24"/>
                <w:szCs w:val="24"/>
              </w:rPr>
              <w:t>等</w:t>
            </w:r>
            <w:r w:rsidR="0000449C" w:rsidRPr="0000449C">
              <w:rPr>
                <w:rFonts w:ascii="Times New Roman" w:eastAsia="宋体" w:hAnsi="Times New Roman" w:cs="Times New Roman"/>
                <w:b/>
                <w:sz w:val="24"/>
                <w:szCs w:val="24"/>
              </w:rPr>
              <w:t>NPO</w:t>
            </w:r>
            <w:r w:rsidR="0000449C" w:rsidRPr="0000449C">
              <w:rPr>
                <w:rFonts w:ascii="Times New Roman" w:eastAsia="宋体" w:hAnsi="Times New Roman" w:cs="Times New Roman"/>
                <w:b/>
                <w:sz w:val="24"/>
                <w:szCs w:val="24"/>
              </w:rPr>
              <w:t>方案的送样、验证以及量产节奏是怎样的</w:t>
            </w:r>
            <w:r w:rsidR="0000449C" w:rsidRPr="007C110C">
              <w:rPr>
                <w:rFonts w:ascii="Times New Roman" w:eastAsia="宋体" w:hAnsi="Times New Roman" w:cs="Times New Roman"/>
                <w:b/>
                <w:sz w:val="24"/>
                <w:szCs w:val="24"/>
              </w:rPr>
              <w:t>？</w:t>
            </w:r>
          </w:p>
          <w:p w14:paraId="44E3D855" w14:textId="2F97CCDF" w:rsidR="0000449C" w:rsidRPr="00012CC0" w:rsidRDefault="0000449C" w:rsidP="00D72729">
            <w:pPr>
              <w:spacing w:line="360" w:lineRule="auto"/>
              <w:ind w:firstLineChars="200" w:firstLine="480"/>
              <w:rPr>
                <w:rFonts w:ascii="Times New Roman" w:eastAsia="宋体" w:hAnsi="Times New Roman" w:cs="Times New Roman"/>
                <w:bCs/>
                <w:sz w:val="24"/>
                <w:szCs w:val="24"/>
              </w:rPr>
            </w:pPr>
            <w:r>
              <w:rPr>
                <w:rFonts w:ascii="Times New Roman" w:eastAsia="宋体" w:hAnsi="Times New Roman" w:cs="Times New Roman" w:hint="eastAsia"/>
                <w:bCs/>
                <w:sz w:val="24"/>
                <w:szCs w:val="24"/>
              </w:rPr>
              <w:t>答：</w:t>
            </w:r>
            <w:r w:rsidRPr="0000449C">
              <w:rPr>
                <w:rFonts w:ascii="Times New Roman" w:eastAsia="宋体" w:hAnsi="Times New Roman" w:cs="Times New Roman"/>
                <w:bCs/>
                <w:sz w:val="24"/>
                <w:szCs w:val="24"/>
              </w:rPr>
              <w:t>公司在</w:t>
            </w:r>
            <w:r w:rsidRPr="0000449C">
              <w:rPr>
                <w:rFonts w:ascii="Times New Roman" w:eastAsia="宋体" w:hAnsi="Times New Roman" w:cs="Times New Roman"/>
                <w:bCs/>
                <w:sz w:val="24"/>
                <w:szCs w:val="24"/>
              </w:rPr>
              <w:t>NPO</w:t>
            </w:r>
            <w:r w:rsidRPr="0000449C">
              <w:rPr>
                <w:rFonts w:ascii="Times New Roman" w:eastAsia="宋体" w:hAnsi="Times New Roman" w:cs="Times New Roman"/>
                <w:bCs/>
                <w:sz w:val="24"/>
                <w:szCs w:val="24"/>
              </w:rPr>
              <w:t>领域已经开展了大量</w:t>
            </w:r>
            <w:r w:rsidR="005E2DA5">
              <w:rPr>
                <w:rFonts w:ascii="Times New Roman" w:eastAsia="宋体" w:hAnsi="Times New Roman" w:cs="Times New Roman" w:hint="eastAsia"/>
                <w:bCs/>
                <w:sz w:val="24"/>
                <w:szCs w:val="24"/>
              </w:rPr>
              <w:t>前期</w:t>
            </w:r>
            <w:r w:rsidRPr="0000449C">
              <w:rPr>
                <w:rFonts w:ascii="Times New Roman" w:eastAsia="宋体" w:hAnsi="Times New Roman" w:cs="Times New Roman"/>
                <w:bCs/>
                <w:sz w:val="24"/>
                <w:szCs w:val="24"/>
              </w:rPr>
              <w:t>准备和预研工作，</w:t>
            </w:r>
            <w:r w:rsidRPr="0000449C">
              <w:rPr>
                <w:rFonts w:ascii="Times New Roman" w:eastAsia="宋体" w:hAnsi="Times New Roman" w:cs="Times New Roman"/>
                <w:bCs/>
                <w:sz w:val="24"/>
                <w:szCs w:val="24"/>
              </w:rPr>
              <w:lastRenderedPageBreak/>
              <w:t>目前</w:t>
            </w:r>
            <w:r w:rsidR="005E2DA5">
              <w:rPr>
                <w:rFonts w:ascii="Times New Roman" w:eastAsia="宋体" w:hAnsi="Times New Roman" w:cs="Times New Roman" w:hint="eastAsia"/>
                <w:bCs/>
                <w:sz w:val="24"/>
                <w:szCs w:val="24"/>
              </w:rPr>
              <w:t>正与</w:t>
            </w:r>
            <w:r w:rsidRPr="0000449C">
              <w:rPr>
                <w:rFonts w:ascii="Times New Roman" w:eastAsia="宋体" w:hAnsi="Times New Roman" w:cs="Times New Roman"/>
                <w:bCs/>
                <w:sz w:val="24"/>
                <w:szCs w:val="24"/>
              </w:rPr>
              <w:t>核心交换机客户</w:t>
            </w:r>
            <w:r w:rsidR="005E2DA5">
              <w:rPr>
                <w:rFonts w:ascii="Times New Roman" w:eastAsia="宋体" w:hAnsi="Times New Roman" w:cs="Times New Roman" w:hint="eastAsia"/>
                <w:bCs/>
                <w:sz w:val="24"/>
                <w:szCs w:val="24"/>
              </w:rPr>
              <w:t>合作推进</w:t>
            </w:r>
            <w:r w:rsidRPr="0000449C">
              <w:rPr>
                <w:rFonts w:ascii="Times New Roman" w:eastAsia="宋体" w:hAnsi="Times New Roman" w:cs="Times New Roman"/>
                <w:bCs/>
                <w:sz w:val="24"/>
                <w:szCs w:val="24"/>
              </w:rPr>
              <w:t>相关研发，</w:t>
            </w:r>
            <w:r w:rsidR="005E2DA5">
              <w:rPr>
                <w:rFonts w:ascii="Times New Roman" w:eastAsia="宋体" w:hAnsi="Times New Roman" w:cs="Times New Roman" w:hint="eastAsia"/>
                <w:bCs/>
                <w:sz w:val="24"/>
                <w:szCs w:val="24"/>
              </w:rPr>
              <w:t>尚</w:t>
            </w:r>
            <w:r w:rsidRPr="0000449C">
              <w:rPr>
                <w:rFonts w:ascii="Times New Roman" w:eastAsia="宋体" w:hAnsi="Times New Roman" w:cs="Times New Roman"/>
                <w:bCs/>
                <w:sz w:val="24"/>
                <w:szCs w:val="24"/>
              </w:rPr>
              <w:t>处于预研和技术路线确定阶段。国内</w:t>
            </w:r>
            <w:r w:rsidRPr="0000449C">
              <w:rPr>
                <w:rFonts w:ascii="Times New Roman" w:eastAsia="宋体" w:hAnsi="Times New Roman" w:cs="Times New Roman"/>
                <w:bCs/>
                <w:sz w:val="24"/>
                <w:szCs w:val="24"/>
              </w:rPr>
              <w:t>NPO</w:t>
            </w:r>
            <w:r w:rsidRPr="0000449C">
              <w:rPr>
                <w:rFonts w:ascii="Times New Roman" w:eastAsia="宋体" w:hAnsi="Times New Roman" w:cs="Times New Roman"/>
                <w:bCs/>
                <w:sz w:val="24"/>
                <w:szCs w:val="24"/>
              </w:rPr>
              <w:t>发展节奏</w:t>
            </w:r>
            <w:r w:rsidR="005E2DA5">
              <w:rPr>
                <w:rFonts w:ascii="Times New Roman" w:eastAsia="宋体" w:hAnsi="Times New Roman" w:cs="Times New Roman" w:hint="eastAsia"/>
                <w:bCs/>
                <w:sz w:val="24"/>
                <w:szCs w:val="24"/>
              </w:rPr>
              <w:t>较</w:t>
            </w:r>
            <w:r w:rsidRPr="0000449C">
              <w:rPr>
                <w:rFonts w:ascii="Times New Roman" w:eastAsia="宋体" w:hAnsi="Times New Roman" w:cs="Times New Roman"/>
                <w:bCs/>
                <w:sz w:val="24"/>
                <w:szCs w:val="24"/>
              </w:rPr>
              <w:t>海外慢半拍到一拍，</w:t>
            </w:r>
            <w:r w:rsidRPr="0000449C">
              <w:rPr>
                <w:rFonts w:ascii="Times New Roman" w:eastAsia="宋体" w:hAnsi="Times New Roman" w:cs="Times New Roman"/>
                <w:bCs/>
                <w:sz w:val="24"/>
                <w:szCs w:val="24"/>
              </w:rPr>
              <w:t>2026</w:t>
            </w:r>
            <w:r w:rsidRPr="0000449C">
              <w:rPr>
                <w:rFonts w:ascii="Times New Roman" w:eastAsia="宋体" w:hAnsi="Times New Roman" w:cs="Times New Roman"/>
                <w:bCs/>
                <w:sz w:val="24"/>
                <w:szCs w:val="24"/>
              </w:rPr>
              <w:t>年</w:t>
            </w:r>
            <w:r w:rsidR="005E2DA5">
              <w:rPr>
                <w:rFonts w:ascii="Times New Roman" w:eastAsia="宋体" w:hAnsi="Times New Roman" w:cs="Times New Roman" w:hint="eastAsia"/>
                <w:bCs/>
                <w:sz w:val="24"/>
                <w:szCs w:val="24"/>
              </w:rPr>
              <w:t>预计</w:t>
            </w:r>
            <w:r w:rsidRPr="0000449C">
              <w:rPr>
                <w:rFonts w:ascii="Times New Roman" w:eastAsia="宋体" w:hAnsi="Times New Roman" w:cs="Times New Roman"/>
                <w:bCs/>
                <w:sz w:val="24"/>
                <w:szCs w:val="24"/>
              </w:rPr>
              <w:t>不会实现量产，量产</w:t>
            </w:r>
            <w:r w:rsidR="005E2DA5">
              <w:rPr>
                <w:rFonts w:ascii="Times New Roman" w:eastAsia="宋体" w:hAnsi="Times New Roman" w:cs="Times New Roman" w:hint="eastAsia"/>
                <w:bCs/>
                <w:sz w:val="24"/>
                <w:szCs w:val="24"/>
              </w:rPr>
              <w:t>时间可能在</w:t>
            </w:r>
            <w:r w:rsidRPr="0000449C">
              <w:rPr>
                <w:rFonts w:ascii="Times New Roman" w:eastAsia="宋体" w:hAnsi="Times New Roman" w:cs="Times New Roman"/>
                <w:bCs/>
                <w:sz w:val="24"/>
                <w:szCs w:val="24"/>
              </w:rPr>
              <w:t>2027</w:t>
            </w:r>
            <w:r w:rsidRPr="0000449C">
              <w:rPr>
                <w:rFonts w:ascii="Times New Roman" w:eastAsia="宋体" w:hAnsi="Times New Roman" w:cs="Times New Roman"/>
                <w:bCs/>
                <w:sz w:val="24"/>
                <w:szCs w:val="24"/>
              </w:rPr>
              <w:t>年下半年，行业整体起量</w:t>
            </w:r>
            <w:r w:rsidR="005E2DA5">
              <w:rPr>
                <w:rFonts w:ascii="Times New Roman" w:eastAsia="宋体" w:hAnsi="Times New Roman" w:cs="Times New Roman" w:hint="eastAsia"/>
                <w:bCs/>
                <w:sz w:val="24"/>
                <w:szCs w:val="24"/>
              </w:rPr>
              <w:t>预计也将在</w:t>
            </w:r>
            <w:r w:rsidRPr="0000449C">
              <w:rPr>
                <w:rFonts w:ascii="Times New Roman" w:eastAsia="宋体" w:hAnsi="Times New Roman" w:cs="Times New Roman"/>
                <w:bCs/>
                <w:sz w:val="24"/>
                <w:szCs w:val="24"/>
              </w:rPr>
              <w:t>2027</w:t>
            </w:r>
            <w:r w:rsidRPr="0000449C">
              <w:rPr>
                <w:rFonts w:ascii="Times New Roman" w:eastAsia="宋体" w:hAnsi="Times New Roman" w:cs="Times New Roman"/>
                <w:bCs/>
                <w:sz w:val="24"/>
                <w:szCs w:val="24"/>
              </w:rPr>
              <w:t>年。公司在该领域有长期技术积累</w:t>
            </w:r>
            <w:r w:rsidR="00A527F6">
              <w:rPr>
                <w:rFonts w:ascii="Times New Roman" w:eastAsia="宋体" w:hAnsi="Times New Roman" w:cs="Times New Roman" w:hint="eastAsia"/>
                <w:bCs/>
                <w:sz w:val="24"/>
                <w:szCs w:val="24"/>
              </w:rPr>
              <w:t>，</w:t>
            </w:r>
            <w:r w:rsidRPr="0000449C">
              <w:rPr>
                <w:rFonts w:ascii="Times New Roman" w:eastAsia="宋体" w:hAnsi="Times New Roman" w:cs="Times New Roman"/>
                <w:bCs/>
                <w:sz w:val="24"/>
                <w:szCs w:val="24"/>
              </w:rPr>
              <w:t>具备</w:t>
            </w:r>
            <w:r w:rsidR="005E2DA5">
              <w:rPr>
                <w:rFonts w:ascii="Times New Roman" w:eastAsia="宋体" w:hAnsi="Times New Roman" w:cs="Times New Roman" w:hint="eastAsia"/>
                <w:bCs/>
                <w:sz w:val="24"/>
                <w:szCs w:val="24"/>
              </w:rPr>
              <w:t>一定的</w:t>
            </w:r>
            <w:r w:rsidRPr="0000449C">
              <w:rPr>
                <w:rFonts w:ascii="Times New Roman" w:eastAsia="宋体" w:hAnsi="Times New Roman" w:cs="Times New Roman"/>
                <w:bCs/>
                <w:sz w:val="24"/>
                <w:szCs w:val="24"/>
              </w:rPr>
              <w:t>技术基础</w:t>
            </w:r>
            <w:r>
              <w:rPr>
                <w:rFonts w:ascii="Times New Roman" w:eastAsia="宋体" w:hAnsi="Times New Roman" w:cs="Times New Roman" w:hint="eastAsia"/>
                <w:bCs/>
                <w:sz w:val="24"/>
                <w:szCs w:val="24"/>
              </w:rPr>
              <w:t>。</w:t>
            </w:r>
          </w:p>
        </w:tc>
      </w:tr>
      <w:tr w:rsidR="008A073A" w:rsidRPr="003157DF" w14:paraId="4D2CA808" w14:textId="77777777" w:rsidTr="008C16AA">
        <w:tc>
          <w:tcPr>
            <w:tcW w:w="1255" w:type="dxa"/>
            <w:vAlign w:val="center"/>
          </w:tcPr>
          <w:p w14:paraId="353CB8B5" w14:textId="77777777" w:rsidR="008A073A" w:rsidRPr="004F2574" w:rsidRDefault="008A073A" w:rsidP="008A073A">
            <w:pPr>
              <w:jc w:val="center"/>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lastRenderedPageBreak/>
              <w:t>附件清单（如有）</w:t>
            </w:r>
          </w:p>
        </w:tc>
        <w:tc>
          <w:tcPr>
            <w:tcW w:w="7041" w:type="dxa"/>
            <w:vAlign w:val="center"/>
          </w:tcPr>
          <w:p w14:paraId="7586BDCF" w14:textId="77777777" w:rsidR="008A073A" w:rsidRPr="003157DF" w:rsidRDefault="006A2012" w:rsidP="008A073A">
            <w:pPr>
              <w:rPr>
                <w:rFonts w:ascii="Times New Roman" w:eastAsia="宋体" w:hAnsi="Times New Roman" w:cs="Times New Roman"/>
                <w:sz w:val="24"/>
                <w:szCs w:val="24"/>
              </w:rPr>
            </w:pPr>
            <w:r w:rsidRPr="004F2574">
              <w:rPr>
                <w:rFonts w:ascii="Times New Roman" w:eastAsia="宋体" w:hAnsi="Times New Roman" w:cs="Times New Roman" w:hint="eastAsia"/>
                <w:sz w:val="24"/>
                <w:szCs w:val="24"/>
              </w:rPr>
              <w:t>无</w:t>
            </w:r>
          </w:p>
        </w:tc>
      </w:tr>
    </w:tbl>
    <w:p w14:paraId="178B3FE8" w14:textId="293C3BD1" w:rsidR="008A073A" w:rsidRPr="00FE482A" w:rsidRDefault="008A073A" w:rsidP="00370153">
      <w:pPr>
        <w:rPr>
          <w:rFonts w:ascii="Times New Roman" w:eastAsia="宋体" w:hAnsi="Times New Roman" w:cs="Times New Roman"/>
          <w:sz w:val="24"/>
          <w:szCs w:val="24"/>
        </w:rPr>
      </w:pPr>
    </w:p>
    <w:sectPr w:rsidR="008A073A" w:rsidRPr="00FE48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A2729" w14:textId="77777777" w:rsidR="0058019B" w:rsidRDefault="0058019B" w:rsidP="00192A2B">
      <w:pPr>
        <w:rPr>
          <w:rFonts w:hint="eastAsia"/>
        </w:rPr>
      </w:pPr>
      <w:r>
        <w:separator/>
      </w:r>
    </w:p>
  </w:endnote>
  <w:endnote w:type="continuationSeparator" w:id="0">
    <w:p w14:paraId="222D5F68" w14:textId="77777777" w:rsidR="0058019B" w:rsidRDefault="0058019B" w:rsidP="00192A2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5C0B4" w14:textId="77777777" w:rsidR="0058019B" w:rsidRDefault="0058019B" w:rsidP="00192A2B">
      <w:pPr>
        <w:rPr>
          <w:rFonts w:hint="eastAsia"/>
        </w:rPr>
      </w:pPr>
      <w:r>
        <w:separator/>
      </w:r>
    </w:p>
  </w:footnote>
  <w:footnote w:type="continuationSeparator" w:id="0">
    <w:p w14:paraId="66C2D51A" w14:textId="77777777" w:rsidR="0058019B" w:rsidRDefault="0058019B" w:rsidP="00192A2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70"/>
    <w:multiLevelType w:val="hybridMultilevel"/>
    <w:tmpl w:val="E7BA5A5C"/>
    <w:lvl w:ilvl="0" w:tplc="CAF6B616">
      <w:start w:val="1"/>
      <w:numFmt w:val="decimal"/>
      <w:lvlText w:val="%1、"/>
      <w:lvlJc w:val="left"/>
      <w:pPr>
        <w:ind w:left="802" w:hanging="360"/>
      </w:pPr>
      <w:rPr>
        <w:rFonts w:hint="default"/>
      </w:rPr>
    </w:lvl>
    <w:lvl w:ilvl="1" w:tplc="04090019">
      <w:start w:val="1"/>
      <w:numFmt w:val="lowerLetter"/>
      <w:lvlText w:val="%2)"/>
      <w:lvlJc w:val="left"/>
      <w:pPr>
        <w:ind w:left="1282" w:hanging="420"/>
      </w:pPr>
    </w:lvl>
    <w:lvl w:ilvl="2" w:tplc="0409001B" w:tentative="1">
      <w:start w:val="1"/>
      <w:numFmt w:val="lowerRoman"/>
      <w:lvlText w:val="%3."/>
      <w:lvlJc w:val="right"/>
      <w:pPr>
        <w:ind w:left="1702" w:hanging="420"/>
      </w:pPr>
    </w:lvl>
    <w:lvl w:ilvl="3" w:tplc="0409000F" w:tentative="1">
      <w:start w:val="1"/>
      <w:numFmt w:val="decimal"/>
      <w:lvlText w:val="%4."/>
      <w:lvlJc w:val="left"/>
      <w:pPr>
        <w:ind w:left="2122" w:hanging="420"/>
      </w:pPr>
    </w:lvl>
    <w:lvl w:ilvl="4" w:tplc="04090019" w:tentative="1">
      <w:start w:val="1"/>
      <w:numFmt w:val="lowerLetter"/>
      <w:lvlText w:val="%5)"/>
      <w:lvlJc w:val="left"/>
      <w:pPr>
        <w:ind w:left="2542" w:hanging="420"/>
      </w:pPr>
    </w:lvl>
    <w:lvl w:ilvl="5" w:tplc="0409001B" w:tentative="1">
      <w:start w:val="1"/>
      <w:numFmt w:val="lowerRoman"/>
      <w:lvlText w:val="%6."/>
      <w:lvlJc w:val="right"/>
      <w:pPr>
        <w:ind w:left="2962" w:hanging="420"/>
      </w:pPr>
    </w:lvl>
    <w:lvl w:ilvl="6" w:tplc="0409000F" w:tentative="1">
      <w:start w:val="1"/>
      <w:numFmt w:val="decimal"/>
      <w:lvlText w:val="%7."/>
      <w:lvlJc w:val="left"/>
      <w:pPr>
        <w:ind w:left="3382" w:hanging="420"/>
      </w:pPr>
    </w:lvl>
    <w:lvl w:ilvl="7" w:tplc="04090019" w:tentative="1">
      <w:start w:val="1"/>
      <w:numFmt w:val="lowerLetter"/>
      <w:lvlText w:val="%8)"/>
      <w:lvlJc w:val="left"/>
      <w:pPr>
        <w:ind w:left="3802" w:hanging="420"/>
      </w:pPr>
    </w:lvl>
    <w:lvl w:ilvl="8" w:tplc="0409001B" w:tentative="1">
      <w:start w:val="1"/>
      <w:numFmt w:val="lowerRoman"/>
      <w:lvlText w:val="%9."/>
      <w:lvlJc w:val="right"/>
      <w:pPr>
        <w:ind w:left="4222" w:hanging="420"/>
      </w:pPr>
    </w:lvl>
  </w:abstractNum>
  <w:abstractNum w:abstractNumId="1" w15:restartNumberingAfterBreak="0">
    <w:nsid w:val="1C092FBB"/>
    <w:multiLevelType w:val="hybridMultilevel"/>
    <w:tmpl w:val="E7BA5A5C"/>
    <w:lvl w:ilvl="0" w:tplc="CAF6B616">
      <w:start w:val="1"/>
      <w:numFmt w:val="decimal"/>
      <w:lvlText w:val="%1、"/>
      <w:lvlJc w:val="left"/>
      <w:pPr>
        <w:ind w:left="802" w:hanging="360"/>
      </w:pPr>
      <w:rPr>
        <w:rFonts w:hint="default"/>
      </w:rPr>
    </w:lvl>
    <w:lvl w:ilvl="1" w:tplc="04090019">
      <w:start w:val="1"/>
      <w:numFmt w:val="lowerLetter"/>
      <w:lvlText w:val="%2)"/>
      <w:lvlJc w:val="left"/>
      <w:pPr>
        <w:ind w:left="1282" w:hanging="420"/>
      </w:pPr>
    </w:lvl>
    <w:lvl w:ilvl="2" w:tplc="0409001B" w:tentative="1">
      <w:start w:val="1"/>
      <w:numFmt w:val="lowerRoman"/>
      <w:lvlText w:val="%3."/>
      <w:lvlJc w:val="right"/>
      <w:pPr>
        <w:ind w:left="1702" w:hanging="420"/>
      </w:pPr>
    </w:lvl>
    <w:lvl w:ilvl="3" w:tplc="0409000F" w:tentative="1">
      <w:start w:val="1"/>
      <w:numFmt w:val="decimal"/>
      <w:lvlText w:val="%4."/>
      <w:lvlJc w:val="left"/>
      <w:pPr>
        <w:ind w:left="2122" w:hanging="420"/>
      </w:pPr>
    </w:lvl>
    <w:lvl w:ilvl="4" w:tplc="04090019" w:tentative="1">
      <w:start w:val="1"/>
      <w:numFmt w:val="lowerLetter"/>
      <w:lvlText w:val="%5)"/>
      <w:lvlJc w:val="left"/>
      <w:pPr>
        <w:ind w:left="2542" w:hanging="420"/>
      </w:pPr>
    </w:lvl>
    <w:lvl w:ilvl="5" w:tplc="0409001B" w:tentative="1">
      <w:start w:val="1"/>
      <w:numFmt w:val="lowerRoman"/>
      <w:lvlText w:val="%6."/>
      <w:lvlJc w:val="right"/>
      <w:pPr>
        <w:ind w:left="2962" w:hanging="420"/>
      </w:pPr>
    </w:lvl>
    <w:lvl w:ilvl="6" w:tplc="0409000F" w:tentative="1">
      <w:start w:val="1"/>
      <w:numFmt w:val="decimal"/>
      <w:lvlText w:val="%7."/>
      <w:lvlJc w:val="left"/>
      <w:pPr>
        <w:ind w:left="3382" w:hanging="420"/>
      </w:pPr>
    </w:lvl>
    <w:lvl w:ilvl="7" w:tplc="04090019" w:tentative="1">
      <w:start w:val="1"/>
      <w:numFmt w:val="lowerLetter"/>
      <w:lvlText w:val="%8)"/>
      <w:lvlJc w:val="left"/>
      <w:pPr>
        <w:ind w:left="3802" w:hanging="420"/>
      </w:pPr>
    </w:lvl>
    <w:lvl w:ilvl="8" w:tplc="0409001B" w:tentative="1">
      <w:start w:val="1"/>
      <w:numFmt w:val="lowerRoman"/>
      <w:lvlText w:val="%9."/>
      <w:lvlJc w:val="right"/>
      <w:pPr>
        <w:ind w:left="4222" w:hanging="420"/>
      </w:pPr>
    </w:lvl>
  </w:abstractNum>
  <w:abstractNum w:abstractNumId="2" w15:restartNumberingAfterBreak="0">
    <w:nsid w:val="1DC42E5E"/>
    <w:multiLevelType w:val="hybridMultilevel"/>
    <w:tmpl w:val="D39CB450"/>
    <w:lvl w:ilvl="0" w:tplc="12C2EC5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76C119F"/>
    <w:multiLevelType w:val="hybridMultilevel"/>
    <w:tmpl w:val="801AF0E0"/>
    <w:lvl w:ilvl="0" w:tplc="0409000F">
      <w:start w:val="1"/>
      <w:numFmt w:val="decimal"/>
      <w:lvlText w:val="%1."/>
      <w:lvlJc w:val="left"/>
      <w:pPr>
        <w:ind w:left="863" w:hanging="420"/>
      </w:pPr>
    </w:lvl>
    <w:lvl w:ilvl="1" w:tplc="04090019" w:tentative="1">
      <w:start w:val="1"/>
      <w:numFmt w:val="lowerLetter"/>
      <w:lvlText w:val="%2)"/>
      <w:lvlJc w:val="left"/>
      <w:pPr>
        <w:ind w:left="1283" w:hanging="420"/>
      </w:pPr>
    </w:lvl>
    <w:lvl w:ilvl="2" w:tplc="0409001B" w:tentative="1">
      <w:start w:val="1"/>
      <w:numFmt w:val="lowerRoman"/>
      <w:lvlText w:val="%3."/>
      <w:lvlJc w:val="right"/>
      <w:pPr>
        <w:ind w:left="1703" w:hanging="420"/>
      </w:pPr>
    </w:lvl>
    <w:lvl w:ilvl="3" w:tplc="0409000F" w:tentative="1">
      <w:start w:val="1"/>
      <w:numFmt w:val="decimal"/>
      <w:lvlText w:val="%4."/>
      <w:lvlJc w:val="left"/>
      <w:pPr>
        <w:ind w:left="2123" w:hanging="420"/>
      </w:pPr>
    </w:lvl>
    <w:lvl w:ilvl="4" w:tplc="04090019" w:tentative="1">
      <w:start w:val="1"/>
      <w:numFmt w:val="lowerLetter"/>
      <w:lvlText w:val="%5)"/>
      <w:lvlJc w:val="left"/>
      <w:pPr>
        <w:ind w:left="2543" w:hanging="420"/>
      </w:pPr>
    </w:lvl>
    <w:lvl w:ilvl="5" w:tplc="0409001B" w:tentative="1">
      <w:start w:val="1"/>
      <w:numFmt w:val="lowerRoman"/>
      <w:lvlText w:val="%6."/>
      <w:lvlJc w:val="right"/>
      <w:pPr>
        <w:ind w:left="2963" w:hanging="420"/>
      </w:pPr>
    </w:lvl>
    <w:lvl w:ilvl="6" w:tplc="0409000F" w:tentative="1">
      <w:start w:val="1"/>
      <w:numFmt w:val="decimal"/>
      <w:lvlText w:val="%7."/>
      <w:lvlJc w:val="left"/>
      <w:pPr>
        <w:ind w:left="3383" w:hanging="420"/>
      </w:pPr>
    </w:lvl>
    <w:lvl w:ilvl="7" w:tplc="04090019" w:tentative="1">
      <w:start w:val="1"/>
      <w:numFmt w:val="lowerLetter"/>
      <w:lvlText w:val="%8)"/>
      <w:lvlJc w:val="left"/>
      <w:pPr>
        <w:ind w:left="3803" w:hanging="420"/>
      </w:pPr>
    </w:lvl>
    <w:lvl w:ilvl="8" w:tplc="0409001B" w:tentative="1">
      <w:start w:val="1"/>
      <w:numFmt w:val="lowerRoman"/>
      <w:lvlText w:val="%9."/>
      <w:lvlJc w:val="right"/>
      <w:pPr>
        <w:ind w:left="4223" w:hanging="420"/>
      </w:pPr>
    </w:lvl>
  </w:abstractNum>
  <w:abstractNum w:abstractNumId="4" w15:restartNumberingAfterBreak="0">
    <w:nsid w:val="2A2C0AAF"/>
    <w:multiLevelType w:val="hybridMultilevel"/>
    <w:tmpl w:val="9DFC5EF4"/>
    <w:lvl w:ilvl="0" w:tplc="EEEA2520">
      <w:start w:val="1"/>
      <w:numFmt w:val="decimal"/>
      <w:lvlText w:val="%1、"/>
      <w:lvlJc w:val="left"/>
      <w:pPr>
        <w:ind w:left="802" w:hanging="360"/>
      </w:pPr>
      <w:rPr>
        <w:rFonts w:hint="default"/>
      </w:rPr>
    </w:lvl>
    <w:lvl w:ilvl="1" w:tplc="04090019" w:tentative="1">
      <w:start w:val="1"/>
      <w:numFmt w:val="lowerLetter"/>
      <w:lvlText w:val="%2)"/>
      <w:lvlJc w:val="left"/>
      <w:pPr>
        <w:ind w:left="1322" w:hanging="440"/>
      </w:pPr>
    </w:lvl>
    <w:lvl w:ilvl="2" w:tplc="0409001B" w:tentative="1">
      <w:start w:val="1"/>
      <w:numFmt w:val="lowerRoman"/>
      <w:lvlText w:val="%3."/>
      <w:lvlJc w:val="right"/>
      <w:pPr>
        <w:ind w:left="1762" w:hanging="440"/>
      </w:pPr>
    </w:lvl>
    <w:lvl w:ilvl="3" w:tplc="0409000F" w:tentative="1">
      <w:start w:val="1"/>
      <w:numFmt w:val="decimal"/>
      <w:lvlText w:val="%4."/>
      <w:lvlJc w:val="left"/>
      <w:pPr>
        <w:ind w:left="2202" w:hanging="440"/>
      </w:pPr>
    </w:lvl>
    <w:lvl w:ilvl="4" w:tplc="04090019" w:tentative="1">
      <w:start w:val="1"/>
      <w:numFmt w:val="lowerLetter"/>
      <w:lvlText w:val="%5)"/>
      <w:lvlJc w:val="left"/>
      <w:pPr>
        <w:ind w:left="2642" w:hanging="440"/>
      </w:pPr>
    </w:lvl>
    <w:lvl w:ilvl="5" w:tplc="0409001B" w:tentative="1">
      <w:start w:val="1"/>
      <w:numFmt w:val="lowerRoman"/>
      <w:lvlText w:val="%6."/>
      <w:lvlJc w:val="right"/>
      <w:pPr>
        <w:ind w:left="3082" w:hanging="440"/>
      </w:pPr>
    </w:lvl>
    <w:lvl w:ilvl="6" w:tplc="0409000F" w:tentative="1">
      <w:start w:val="1"/>
      <w:numFmt w:val="decimal"/>
      <w:lvlText w:val="%7."/>
      <w:lvlJc w:val="left"/>
      <w:pPr>
        <w:ind w:left="3522" w:hanging="440"/>
      </w:pPr>
    </w:lvl>
    <w:lvl w:ilvl="7" w:tplc="04090019" w:tentative="1">
      <w:start w:val="1"/>
      <w:numFmt w:val="lowerLetter"/>
      <w:lvlText w:val="%8)"/>
      <w:lvlJc w:val="left"/>
      <w:pPr>
        <w:ind w:left="3962" w:hanging="440"/>
      </w:pPr>
    </w:lvl>
    <w:lvl w:ilvl="8" w:tplc="0409001B" w:tentative="1">
      <w:start w:val="1"/>
      <w:numFmt w:val="lowerRoman"/>
      <w:lvlText w:val="%9."/>
      <w:lvlJc w:val="right"/>
      <w:pPr>
        <w:ind w:left="4402" w:hanging="440"/>
      </w:pPr>
    </w:lvl>
  </w:abstractNum>
  <w:abstractNum w:abstractNumId="5" w15:restartNumberingAfterBreak="0">
    <w:nsid w:val="5A194A53"/>
    <w:multiLevelType w:val="hybridMultilevel"/>
    <w:tmpl w:val="7FE0418C"/>
    <w:lvl w:ilvl="0" w:tplc="455C27C0">
      <w:start w:val="1"/>
      <w:numFmt w:val="decimal"/>
      <w:lvlText w:val="%1."/>
      <w:lvlJc w:val="left"/>
      <w:pPr>
        <w:ind w:left="360" w:hanging="360"/>
      </w:pPr>
      <w:rPr>
        <w:rFonts w:hAnsi="Calibri" w:hint="default"/>
      </w:rPr>
    </w:lvl>
    <w:lvl w:ilvl="1" w:tplc="F732FC9A">
      <w:start w:val="1"/>
      <w:numFmt w:val="decimalEnclosedCircle"/>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68A7BDD"/>
    <w:multiLevelType w:val="hybridMultilevel"/>
    <w:tmpl w:val="0F1AD77C"/>
    <w:lvl w:ilvl="0" w:tplc="1C404B38">
      <w:start w:val="1"/>
      <w:numFmt w:val="decimal"/>
      <w:lvlText w:val="%1、"/>
      <w:lvlJc w:val="left"/>
      <w:pPr>
        <w:ind w:left="795" w:hanging="36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7" w15:restartNumberingAfterBreak="0">
    <w:nsid w:val="7A927342"/>
    <w:multiLevelType w:val="hybridMultilevel"/>
    <w:tmpl w:val="ADF66B28"/>
    <w:lvl w:ilvl="0" w:tplc="FBF47936">
      <w:start w:val="1"/>
      <w:numFmt w:val="decimalEnclosedCircle"/>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num w:numId="1" w16cid:durableId="1298099209">
    <w:abstractNumId w:val="7"/>
  </w:num>
  <w:num w:numId="2" w16cid:durableId="1688408811">
    <w:abstractNumId w:val="3"/>
  </w:num>
  <w:num w:numId="3" w16cid:durableId="1732537099">
    <w:abstractNumId w:val="6"/>
  </w:num>
  <w:num w:numId="4" w16cid:durableId="1717663332">
    <w:abstractNumId w:val="2"/>
  </w:num>
  <w:num w:numId="5" w16cid:durableId="26611500">
    <w:abstractNumId w:val="1"/>
  </w:num>
  <w:num w:numId="6" w16cid:durableId="7830370">
    <w:abstractNumId w:val="0"/>
  </w:num>
  <w:num w:numId="7" w16cid:durableId="721714245">
    <w:abstractNumId w:val="4"/>
  </w:num>
  <w:num w:numId="8" w16cid:durableId="1166558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F8B"/>
    <w:rsid w:val="00001787"/>
    <w:rsid w:val="0000449C"/>
    <w:rsid w:val="00005826"/>
    <w:rsid w:val="00007016"/>
    <w:rsid w:val="00007B2B"/>
    <w:rsid w:val="00011067"/>
    <w:rsid w:val="00012A9E"/>
    <w:rsid w:val="00012CC0"/>
    <w:rsid w:val="00013037"/>
    <w:rsid w:val="000138FA"/>
    <w:rsid w:val="00016699"/>
    <w:rsid w:val="00020FAB"/>
    <w:rsid w:val="00022135"/>
    <w:rsid w:val="0002373D"/>
    <w:rsid w:val="000271FD"/>
    <w:rsid w:val="000306B7"/>
    <w:rsid w:val="00030A01"/>
    <w:rsid w:val="00031C8F"/>
    <w:rsid w:val="000352CA"/>
    <w:rsid w:val="0003543F"/>
    <w:rsid w:val="000443D5"/>
    <w:rsid w:val="0004470E"/>
    <w:rsid w:val="00045441"/>
    <w:rsid w:val="000464E9"/>
    <w:rsid w:val="0005002E"/>
    <w:rsid w:val="00050857"/>
    <w:rsid w:val="0005139B"/>
    <w:rsid w:val="00051F11"/>
    <w:rsid w:val="00056041"/>
    <w:rsid w:val="0005759C"/>
    <w:rsid w:val="00057E47"/>
    <w:rsid w:val="00065C65"/>
    <w:rsid w:val="00066844"/>
    <w:rsid w:val="00066E5D"/>
    <w:rsid w:val="000723BC"/>
    <w:rsid w:val="00073C34"/>
    <w:rsid w:val="00073E33"/>
    <w:rsid w:val="00075F01"/>
    <w:rsid w:val="00076143"/>
    <w:rsid w:val="00076D0E"/>
    <w:rsid w:val="00077077"/>
    <w:rsid w:val="0008188D"/>
    <w:rsid w:val="00083D1F"/>
    <w:rsid w:val="00084F3A"/>
    <w:rsid w:val="000854DB"/>
    <w:rsid w:val="00086B6C"/>
    <w:rsid w:val="000874CB"/>
    <w:rsid w:val="00090B7B"/>
    <w:rsid w:val="000913C7"/>
    <w:rsid w:val="00091B15"/>
    <w:rsid w:val="00094BB3"/>
    <w:rsid w:val="000964C5"/>
    <w:rsid w:val="00096DFE"/>
    <w:rsid w:val="000979D9"/>
    <w:rsid w:val="000A1AD1"/>
    <w:rsid w:val="000A1CA0"/>
    <w:rsid w:val="000A301A"/>
    <w:rsid w:val="000A7502"/>
    <w:rsid w:val="000A784E"/>
    <w:rsid w:val="000B1D9C"/>
    <w:rsid w:val="000B1FE0"/>
    <w:rsid w:val="000B2C8D"/>
    <w:rsid w:val="000B2FFD"/>
    <w:rsid w:val="000B3AB6"/>
    <w:rsid w:val="000B5026"/>
    <w:rsid w:val="000B51AF"/>
    <w:rsid w:val="000B5281"/>
    <w:rsid w:val="000C08F8"/>
    <w:rsid w:val="000C0A70"/>
    <w:rsid w:val="000C2B55"/>
    <w:rsid w:val="000C2E57"/>
    <w:rsid w:val="000C2F14"/>
    <w:rsid w:val="000C6660"/>
    <w:rsid w:val="000D0F99"/>
    <w:rsid w:val="000D1C6F"/>
    <w:rsid w:val="000D2839"/>
    <w:rsid w:val="000D6EB1"/>
    <w:rsid w:val="000E13E3"/>
    <w:rsid w:val="000E553D"/>
    <w:rsid w:val="000F0727"/>
    <w:rsid w:val="000F11B7"/>
    <w:rsid w:val="000F1E02"/>
    <w:rsid w:val="000F1E58"/>
    <w:rsid w:val="000F3AC5"/>
    <w:rsid w:val="000F3D49"/>
    <w:rsid w:val="000F6789"/>
    <w:rsid w:val="000F6C89"/>
    <w:rsid w:val="000F73BE"/>
    <w:rsid w:val="0010031B"/>
    <w:rsid w:val="001008F7"/>
    <w:rsid w:val="00101256"/>
    <w:rsid w:val="00101FCE"/>
    <w:rsid w:val="0011023B"/>
    <w:rsid w:val="00111190"/>
    <w:rsid w:val="00112300"/>
    <w:rsid w:val="00112B81"/>
    <w:rsid w:val="00113C6B"/>
    <w:rsid w:val="001142C0"/>
    <w:rsid w:val="0011479D"/>
    <w:rsid w:val="0011514C"/>
    <w:rsid w:val="001177EE"/>
    <w:rsid w:val="001200FC"/>
    <w:rsid w:val="0012123E"/>
    <w:rsid w:val="001226D1"/>
    <w:rsid w:val="00124561"/>
    <w:rsid w:val="001257A2"/>
    <w:rsid w:val="00125864"/>
    <w:rsid w:val="00126D62"/>
    <w:rsid w:val="00132376"/>
    <w:rsid w:val="001349BD"/>
    <w:rsid w:val="00136997"/>
    <w:rsid w:val="00136ECE"/>
    <w:rsid w:val="00137262"/>
    <w:rsid w:val="00137CBF"/>
    <w:rsid w:val="00137D87"/>
    <w:rsid w:val="00137E8A"/>
    <w:rsid w:val="00141BC8"/>
    <w:rsid w:val="0014231F"/>
    <w:rsid w:val="00142C98"/>
    <w:rsid w:val="00144C5D"/>
    <w:rsid w:val="00144C98"/>
    <w:rsid w:val="00145184"/>
    <w:rsid w:val="00147B29"/>
    <w:rsid w:val="00151940"/>
    <w:rsid w:val="0015251D"/>
    <w:rsid w:val="00153B74"/>
    <w:rsid w:val="00156835"/>
    <w:rsid w:val="0015689D"/>
    <w:rsid w:val="00160353"/>
    <w:rsid w:val="00162667"/>
    <w:rsid w:val="00164346"/>
    <w:rsid w:val="00165ACB"/>
    <w:rsid w:val="00166343"/>
    <w:rsid w:val="00170416"/>
    <w:rsid w:val="00170DC7"/>
    <w:rsid w:val="00175545"/>
    <w:rsid w:val="0017672C"/>
    <w:rsid w:val="001801AD"/>
    <w:rsid w:val="00181BC6"/>
    <w:rsid w:val="0018313B"/>
    <w:rsid w:val="001834AC"/>
    <w:rsid w:val="001855E9"/>
    <w:rsid w:val="00185E3D"/>
    <w:rsid w:val="00186A76"/>
    <w:rsid w:val="0019073C"/>
    <w:rsid w:val="00192A2B"/>
    <w:rsid w:val="00193295"/>
    <w:rsid w:val="001958FF"/>
    <w:rsid w:val="001A0233"/>
    <w:rsid w:val="001A17D1"/>
    <w:rsid w:val="001A1D1E"/>
    <w:rsid w:val="001A1F0D"/>
    <w:rsid w:val="001A2D67"/>
    <w:rsid w:val="001A76B1"/>
    <w:rsid w:val="001B0DF1"/>
    <w:rsid w:val="001B294D"/>
    <w:rsid w:val="001B2FE7"/>
    <w:rsid w:val="001B4342"/>
    <w:rsid w:val="001B4606"/>
    <w:rsid w:val="001B5836"/>
    <w:rsid w:val="001B583C"/>
    <w:rsid w:val="001B69A6"/>
    <w:rsid w:val="001B7119"/>
    <w:rsid w:val="001C0516"/>
    <w:rsid w:val="001C244C"/>
    <w:rsid w:val="001C3EEE"/>
    <w:rsid w:val="001C581C"/>
    <w:rsid w:val="001C68E1"/>
    <w:rsid w:val="001C6C88"/>
    <w:rsid w:val="001C7326"/>
    <w:rsid w:val="001D095F"/>
    <w:rsid w:val="001D0CEC"/>
    <w:rsid w:val="001D103C"/>
    <w:rsid w:val="001D1043"/>
    <w:rsid w:val="001D1AA3"/>
    <w:rsid w:val="001D1FDD"/>
    <w:rsid w:val="001D233D"/>
    <w:rsid w:val="001D385B"/>
    <w:rsid w:val="001D7999"/>
    <w:rsid w:val="001E0102"/>
    <w:rsid w:val="001E2AA3"/>
    <w:rsid w:val="001E3253"/>
    <w:rsid w:val="001E3D0C"/>
    <w:rsid w:val="001E4E47"/>
    <w:rsid w:val="001E6DBC"/>
    <w:rsid w:val="001F005B"/>
    <w:rsid w:val="001F0D29"/>
    <w:rsid w:val="001F1E6C"/>
    <w:rsid w:val="001F5974"/>
    <w:rsid w:val="001F5CEF"/>
    <w:rsid w:val="0020023C"/>
    <w:rsid w:val="00200996"/>
    <w:rsid w:val="002019E8"/>
    <w:rsid w:val="002024A2"/>
    <w:rsid w:val="002024C3"/>
    <w:rsid w:val="00202E64"/>
    <w:rsid w:val="002034D9"/>
    <w:rsid w:val="002053F7"/>
    <w:rsid w:val="00205497"/>
    <w:rsid w:val="002059A4"/>
    <w:rsid w:val="0020615B"/>
    <w:rsid w:val="00210667"/>
    <w:rsid w:val="002108C0"/>
    <w:rsid w:val="0021159E"/>
    <w:rsid w:val="00212685"/>
    <w:rsid w:val="00212A7A"/>
    <w:rsid w:val="00212C9F"/>
    <w:rsid w:val="0021335A"/>
    <w:rsid w:val="00220921"/>
    <w:rsid w:val="00222FAB"/>
    <w:rsid w:val="00223889"/>
    <w:rsid w:val="002249A4"/>
    <w:rsid w:val="002252FC"/>
    <w:rsid w:val="002275C5"/>
    <w:rsid w:val="00227871"/>
    <w:rsid w:val="00231327"/>
    <w:rsid w:val="00233ADF"/>
    <w:rsid w:val="002340B3"/>
    <w:rsid w:val="00235C0E"/>
    <w:rsid w:val="00236330"/>
    <w:rsid w:val="0023679F"/>
    <w:rsid w:val="002371B5"/>
    <w:rsid w:val="0023729C"/>
    <w:rsid w:val="002376F6"/>
    <w:rsid w:val="0024085F"/>
    <w:rsid w:val="00240DA2"/>
    <w:rsid w:val="002412AB"/>
    <w:rsid w:val="00241545"/>
    <w:rsid w:val="002423FB"/>
    <w:rsid w:val="00242436"/>
    <w:rsid w:val="00245ACA"/>
    <w:rsid w:val="002501E3"/>
    <w:rsid w:val="00250B99"/>
    <w:rsid w:val="00252140"/>
    <w:rsid w:val="002527EF"/>
    <w:rsid w:val="0025290F"/>
    <w:rsid w:val="00256967"/>
    <w:rsid w:val="00264B94"/>
    <w:rsid w:val="0026592D"/>
    <w:rsid w:val="00265E29"/>
    <w:rsid w:val="002670B2"/>
    <w:rsid w:val="002701E6"/>
    <w:rsid w:val="002716EF"/>
    <w:rsid w:val="0027280A"/>
    <w:rsid w:val="00273CEE"/>
    <w:rsid w:val="002744B8"/>
    <w:rsid w:val="00274954"/>
    <w:rsid w:val="00275673"/>
    <w:rsid w:val="002811EF"/>
    <w:rsid w:val="00282F85"/>
    <w:rsid w:val="002846FB"/>
    <w:rsid w:val="002863AF"/>
    <w:rsid w:val="00290884"/>
    <w:rsid w:val="002912FA"/>
    <w:rsid w:val="00294BCB"/>
    <w:rsid w:val="00294F79"/>
    <w:rsid w:val="002A1CCE"/>
    <w:rsid w:val="002A2805"/>
    <w:rsid w:val="002A3814"/>
    <w:rsid w:val="002A3E25"/>
    <w:rsid w:val="002A46E1"/>
    <w:rsid w:val="002A5E48"/>
    <w:rsid w:val="002A60A2"/>
    <w:rsid w:val="002A7F23"/>
    <w:rsid w:val="002B1FF0"/>
    <w:rsid w:val="002B298E"/>
    <w:rsid w:val="002B385E"/>
    <w:rsid w:val="002B6764"/>
    <w:rsid w:val="002B6A95"/>
    <w:rsid w:val="002B79AA"/>
    <w:rsid w:val="002B7C86"/>
    <w:rsid w:val="002C27C6"/>
    <w:rsid w:val="002C3AE9"/>
    <w:rsid w:val="002C3F47"/>
    <w:rsid w:val="002C4B01"/>
    <w:rsid w:val="002C4E52"/>
    <w:rsid w:val="002C5D88"/>
    <w:rsid w:val="002C6EDD"/>
    <w:rsid w:val="002C773B"/>
    <w:rsid w:val="002C782E"/>
    <w:rsid w:val="002D1639"/>
    <w:rsid w:val="002D2D73"/>
    <w:rsid w:val="002D4B22"/>
    <w:rsid w:val="002D5078"/>
    <w:rsid w:val="002D724F"/>
    <w:rsid w:val="002E104C"/>
    <w:rsid w:val="002E33F4"/>
    <w:rsid w:val="002E3E82"/>
    <w:rsid w:val="002E5C42"/>
    <w:rsid w:val="002E631D"/>
    <w:rsid w:val="002E63B5"/>
    <w:rsid w:val="002E681B"/>
    <w:rsid w:val="002F1CA3"/>
    <w:rsid w:val="002F20D4"/>
    <w:rsid w:val="002F45BD"/>
    <w:rsid w:val="002F53AC"/>
    <w:rsid w:val="002F62A4"/>
    <w:rsid w:val="00300E57"/>
    <w:rsid w:val="00301685"/>
    <w:rsid w:val="0030171C"/>
    <w:rsid w:val="00301DD9"/>
    <w:rsid w:val="00304945"/>
    <w:rsid w:val="003059AB"/>
    <w:rsid w:val="003065AB"/>
    <w:rsid w:val="00306768"/>
    <w:rsid w:val="003068BF"/>
    <w:rsid w:val="00306C9F"/>
    <w:rsid w:val="0030775B"/>
    <w:rsid w:val="00307D9E"/>
    <w:rsid w:val="0031107F"/>
    <w:rsid w:val="003157DF"/>
    <w:rsid w:val="00315CFA"/>
    <w:rsid w:val="00315DFF"/>
    <w:rsid w:val="00317F18"/>
    <w:rsid w:val="00320186"/>
    <w:rsid w:val="0032019F"/>
    <w:rsid w:val="003220B2"/>
    <w:rsid w:val="00322B54"/>
    <w:rsid w:val="00323DC1"/>
    <w:rsid w:val="00324347"/>
    <w:rsid w:val="00325DB9"/>
    <w:rsid w:val="00325F72"/>
    <w:rsid w:val="0033011A"/>
    <w:rsid w:val="003301F0"/>
    <w:rsid w:val="003302E7"/>
    <w:rsid w:val="00330DE7"/>
    <w:rsid w:val="00330E71"/>
    <w:rsid w:val="00333FD8"/>
    <w:rsid w:val="003344F8"/>
    <w:rsid w:val="00334A73"/>
    <w:rsid w:val="00335768"/>
    <w:rsid w:val="00336F89"/>
    <w:rsid w:val="0034186D"/>
    <w:rsid w:val="003430EE"/>
    <w:rsid w:val="0034506D"/>
    <w:rsid w:val="003453A2"/>
    <w:rsid w:val="00345E24"/>
    <w:rsid w:val="003502FD"/>
    <w:rsid w:val="00351BC7"/>
    <w:rsid w:val="00351F05"/>
    <w:rsid w:val="003548BB"/>
    <w:rsid w:val="0035505B"/>
    <w:rsid w:val="003578C0"/>
    <w:rsid w:val="003611E7"/>
    <w:rsid w:val="00362CF7"/>
    <w:rsid w:val="003631A4"/>
    <w:rsid w:val="00363681"/>
    <w:rsid w:val="00363EAA"/>
    <w:rsid w:val="00366D15"/>
    <w:rsid w:val="00367C10"/>
    <w:rsid w:val="00370153"/>
    <w:rsid w:val="00372653"/>
    <w:rsid w:val="00374D4F"/>
    <w:rsid w:val="00376708"/>
    <w:rsid w:val="0037741C"/>
    <w:rsid w:val="0037785F"/>
    <w:rsid w:val="00380281"/>
    <w:rsid w:val="003814D4"/>
    <w:rsid w:val="00383B2B"/>
    <w:rsid w:val="0038474A"/>
    <w:rsid w:val="00386E90"/>
    <w:rsid w:val="00390FCA"/>
    <w:rsid w:val="003912BD"/>
    <w:rsid w:val="00392394"/>
    <w:rsid w:val="00394166"/>
    <w:rsid w:val="00394579"/>
    <w:rsid w:val="00394F32"/>
    <w:rsid w:val="003956F2"/>
    <w:rsid w:val="003972C1"/>
    <w:rsid w:val="003979DF"/>
    <w:rsid w:val="003A0901"/>
    <w:rsid w:val="003A26F9"/>
    <w:rsid w:val="003A3962"/>
    <w:rsid w:val="003A3CCC"/>
    <w:rsid w:val="003A7483"/>
    <w:rsid w:val="003A79BD"/>
    <w:rsid w:val="003B02F5"/>
    <w:rsid w:val="003B1C4E"/>
    <w:rsid w:val="003B47BC"/>
    <w:rsid w:val="003B6908"/>
    <w:rsid w:val="003C0AA1"/>
    <w:rsid w:val="003C21F3"/>
    <w:rsid w:val="003C2B0A"/>
    <w:rsid w:val="003C2F39"/>
    <w:rsid w:val="003C3A5B"/>
    <w:rsid w:val="003C3C4D"/>
    <w:rsid w:val="003C58EF"/>
    <w:rsid w:val="003C590B"/>
    <w:rsid w:val="003C5D4A"/>
    <w:rsid w:val="003C77CD"/>
    <w:rsid w:val="003C7901"/>
    <w:rsid w:val="003C79AA"/>
    <w:rsid w:val="003C7F33"/>
    <w:rsid w:val="003D1118"/>
    <w:rsid w:val="003D1C8F"/>
    <w:rsid w:val="003D2953"/>
    <w:rsid w:val="003D3F7C"/>
    <w:rsid w:val="003D5DF3"/>
    <w:rsid w:val="003D5FBE"/>
    <w:rsid w:val="003D6AD3"/>
    <w:rsid w:val="003E11F7"/>
    <w:rsid w:val="003E2212"/>
    <w:rsid w:val="003E2F88"/>
    <w:rsid w:val="003E4088"/>
    <w:rsid w:val="003E7BFB"/>
    <w:rsid w:val="003E7D9D"/>
    <w:rsid w:val="003F16A6"/>
    <w:rsid w:val="003F1C85"/>
    <w:rsid w:val="003F218C"/>
    <w:rsid w:val="003F5349"/>
    <w:rsid w:val="004009B0"/>
    <w:rsid w:val="00400D24"/>
    <w:rsid w:val="004018CC"/>
    <w:rsid w:val="00402017"/>
    <w:rsid w:val="004054CA"/>
    <w:rsid w:val="00406404"/>
    <w:rsid w:val="00406C90"/>
    <w:rsid w:val="00407862"/>
    <w:rsid w:val="00407FF8"/>
    <w:rsid w:val="00411DB1"/>
    <w:rsid w:val="0041310D"/>
    <w:rsid w:val="0041312C"/>
    <w:rsid w:val="00413A5A"/>
    <w:rsid w:val="00415703"/>
    <w:rsid w:val="00416521"/>
    <w:rsid w:val="004179E0"/>
    <w:rsid w:val="004217DE"/>
    <w:rsid w:val="004224AB"/>
    <w:rsid w:val="0042439F"/>
    <w:rsid w:val="00425E44"/>
    <w:rsid w:val="004264AC"/>
    <w:rsid w:val="00426719"/>
    <w:rsid w:val="004279FB"/>
    <w:rsid w:val="00430615"/>
    <w:rsid w:val="00432412"/>
    <w:rsid w:val="00433C10"/>
    <w:rsid w:val="00433D68"/>
    <w:rsid w:val="0043444D"/>
    <w:rsid w:val="004350CB"/>
    <w:rsid w:val="0043631B"/>
    <w:rsid w:val="00436348"/>
    <w:rsid w:val="00437C92"/>
    <w:rsid w:val="00440340"/>
    <w:rsid w:val="0044155D"/>
    <w:rsid w:val="00442317"/>
    <w:rsid w:val="004425FE"/>
    <w:rsid w:val="0044385D"/>
    <w:rsid w:val="0044439B"/>
    <w:rsid w:val="0044483F"/>
    <w:rsid w:val="00446503"/>
    <w:rsid w:val="00447318"/>
    <w:rsid w:val="00447E91"/>
    <w:rsid w:val="00450763"/>
    <w:rsid w:val="0045145C"/>
    <w:rsid w:val="00451903"/>
    <w:rsid w:val="004522D1"/>
    <w:rsid w:val="00452742"/>
    <w:rsid w:val="00452CBA"/>
    <w:rsid w:val="00452DA7"/>
    <w:rsid w:val="0045326C"/>
    <w:rsid w:val="00454F29"/>
    <w:rsid w:val="004561F4"/>
    <w:rsid w:val="00457E41"/>
    <w:rsid w:val="0046036B"/>
    <w:rsid w:val="00462968"/>
    <w:rsid w:val="00462A51"/>
    <w:rsid w:val="00464018"/>
    <w:rsid w:val="00466839"/>
    <w:rsid w:val="0047017C"/>
    <w:rsid w:val="004736B3"/>
    <w:rsid w:val="004759AA"/>
    <w:rsid w:val="00475B73"/>
    <w:rsid w:val="00476D96"/>
    <w:rsid w:val="00476DF4"/>
    <w:rsid w:val="004771BC"/>
    <w:rsid w:val="004801BA"/>
    <w:rsid w:val="00481176"/>
    <w:rsid w:val="00481271"/>
    <w:rsid w:val="00483DE0"/>
    <w:rsid w:val="004843AD"/>
    <w:rsid w:val="00484EB0"/>
    <w:rsid w:val="00486955"/>
    <w:rsid w:val="00486ED3"/>
    <w:rsid w:val="00487974"/>
    <w:rsid w:val="00490FCA"/>
    <w:rsid w:val="0049185F"/>
    <w:rsid w:val="00491C72"/>
    <w:rsid w:val="00491D42"/>
    <w:rsid w:val="00492398"/>
    <w:rsid w:val="00496352"/>
    <w:rsid w:val="004964EC"/>
    <w:rsid w:val="00497D75"/>
    <w:rsid w:val="004A2421"/>
    <w:rsid w:val="004A41EE"/>
    <w:rsid w:val="004A47BD"/>
    <w:rsid w:val="004A4869"/>
    <w:rsid w:val="004A5749"/>
    <w:rsid w:val="004A7144"/>
    <w:rsid w:val="004B05B8"/>
    <w:rsid w:val="004B0D01"/>
    <w:rsid w:val="004B18FE"/>
    <w:rsid w:val="004B5444"/>
    <w:rsid w:val="004B7143"/>
    <w:rsid w:val="004B7F4C"/>
    <w:rsid w:val="004B7F7A"/>
    <w:rsid w:val="004C03A1"/>
    <w:rsid w:val="004C06A6"/>
    <w:rsid w:val="004C2B12"/>
    <w:rsid w:val="004C45BF"/>
    <w:rsid w:val="004C4FF0"/>
    <w:rsid w:val="004C59F7"/>
    <w:rsid w:val="004C771E"/>
    <w:rsid w:val="004D1611"/>
    <w:rsid w:val="004D2147"/>
    <w:rsid w:val="004D3B18"/>
    <w:rsid w:val="004D3BD0"/>
    <w:rsid w:val="004D61EB"/>
    <w:rsid w:val="004E0277"/>
    <w:rsid w:val="004E16AE"/>
    <w:rsid w:val="004E365C"/>
    <w:rsid w:val="004E49A4"/>
    <w:rsid w:val="004E5DFF"/>
    <w:rsid w:val="004E60B1"/>
    <w:rsid w:val="004E663B"/>
    <w:rsid w:val="004F0A54"/>
    <w:rsid w:val="004F2574"/>
    <w:rsid w:val="004F2EE4"/>
    <w:rsid w:val="004F380E"/>
    <w:rsid w:val="004F3B1B"/>
    <w:rsid w:val="005012EA"/>
    <w:rsid w:val="00503F5F"/>
    <w:rsid w:val="0051439F"/>
    <w:rsid w:val="00514C9F"/>
    <w:rsid w:val="00514D7D"/>
    <w:rsid w:val="00515854"/>
    <w:rsid w:val="00517E17"/>
    <w:rsid w:val="00520048"/>
    <w:rsid w:val="005202A5"/>
    <w:rsid w:val="00520535"/>
    <w:rsid w:val="00522D15"/>
    <w:rsid w:val="00523CD8"/>
    <w:rsid w:val="00531A78"/>
    <w:rsid w:val="00531B7C"/>
    <w:rsid w:val="00531DD0"/>
    <w:rsid w:val="00535D76"/>
    <w:rsid w:val="00536AEE"/>
    <w:rsid w:val="0053756E"/>
    <w:rsid w:val="005409BC"/>
    <w:rsid w:val="00541D6E"/>
    <w:rsid w:val="005432AB"/>
    <w:rsid w:val="00547F4A"/>
    <w:rsid w:val="00550263"/>
    <w:rsid w:val="0055270F"/>
    <w:rsid w:val="00554498"/>
    <w:rsid w:val="005555A8"/>
    <w:rsid w:val="00556BA6"/>
    <w:rsid w:val="005602D0"/>
    <w:rsid w:val="00560824"/>
    <w:rsid w:val="00560B3F"/>
    <w:rsid w:val="00560F52"/>
    <w:rsid w:val="00565922"/>
    <w:rsid w:val="005664EC"/>
    <w:rsid w:val="00567372"/>
    <w:rsid w:val="00572855"/>
    <w:rsid w:val="005728CE"/>
    <w:rsid w:val="00574F03"/>
    <w:rsid w:val="005751F9"/>
    <w:rsid w:val="00575358"/>
    <w:rsid w:val="00575419"/>
    <w:rsid w:val="005754AB"/>
    <w:rsid w:val="005767DC"/>
    <w:rsid w:val="0058019B"/>
    <w:rsid w:val="005805E4"/>
    <w:rsid w:val="00580949"/>
    <w:rsid w:val="00585AF2"/>
    <w:rsid w:val="00585CAA"/>
    <w:rsid w:val="00585E5D"/>
    <w:rsid w:val="005863BE"/>
    <w:rsid w:val="00586F6F"/>
    <w:rsid w:val="00587166"/>
    <w:rsid w:val="00593679"/>
    <w:rsid w:val="005964DD"/>
    <w:rsid w:val="0059751A"/>
    <w:rsid w:val="005A071C"/>
    <w:rsid w:val="005A0998"/>
    <w:rsid w:val="005A1094"/>
    <w:rsid w:val="005A1CBF"/>
    <w:rsid w:val="005A3473"/>
    <w:rsid w:val="005A38E1"/>
    <w:rsid w:val="005A56FA"/>
    <w:rsid w:val="005A6B66"/>
    <w:rsid w:val="005A7247"/>
    <w:rsid w:val="005A7612"/>
    <w:rsid w:val="005B0845"/>
    <w:rsid w:val="005B1E67"/>
    <w:rsid w:val="005B292D"/>
    <w:rsid w:val="005B3693"/>
    <w:rsid w:val="005B613D"/>
    <w:rsid w:val="005B6355"/>
    <w:rsid w:val="005C067A"/>
    <w:rsid w:val="005C176E"/>
    <w:rsid w:val="005C213F"/>
    <w:rsid w:val="005C320E"/>
    <w:rsid w:val="005C329A"/>
    <w:rsid w:val="005C35EB"/>
    <w:rsid w:val="005C43E8"/>
    <w:rsid w:val="005C6E8D"/>
    <w:rsid w:val="005C7E9E"/>
    <w:rsid w:val="005D15C2"/>
    <w:rsid w:val="005D5A1E"/>
    <w:rsid w:val="005D7A81"/>
    <w:rsid w:val="005E0315"/>
    <w:rsid w:val="005E0B09"/>
    <w:rsid w:val="005E17CD"/>
    <w:rsid w:val="005E2DA5"/>
    <w:rsid w:val="005E3C26"/>
    <w:rsid w:val="005E40ED"/>
    <w:rsid w:val="005F0283"/>
    <w:rsid w:val="005F1CFD"/>
    <w:rsid w:val="005F1E28"/>
    <w:rsid w:val="005F233A"/>
    <w:rsid w:val="005F2DB6"/>
    <w:rsid w:val="005F421C"/>
    <w:rsid w:val="005F4A2D"/>
    <w:rsid w:val="005F4F34"/>
    <w:rsid w:val="005F5F5E"/>
    <w:rsid w:val="00600D4D"/>
    <w:rsid w:val="00601A93"/>
    <w:rsid w:val="0060437F"/>
    <w:rsid w:val="00606A25"/>
    <w:rsid w:val="00611494"/>
    <w:rsid w:val="0061252F"/>
    <w:rsid w:val="006127EC"/>
    <w:rsid w:val="00612A8C"/>
    <w:rsid w:val="00612D35"/>
    <w:rsid w:val="006134F8"/>
    <w:rsid w:val="00616DFB"/>
    <w:rsid w:val="0061791B"/>
    <w:rsid w:val="00617D0B"/>
    <w:rsid w:val="00620056"/>
    <w:rsid w:val="006210DC"/>
    <w:rsid w:val="00624105"/>
    <w:rsid w:val="00624219"/>
    <w:rsid w:val="006251F9"/>
    <w:rsid w:val="00625F0C"/>
    <w:rsid w:val="00630E41"/>
    <w:rsid w:val="006332F4"/>
    <w:rsid w:val="00635EF8"/>
    <w:rsid w:val="00635FB5"/>
    <w:rsid w:val="006377A6"/>
    <w:rsid w:val="00641389"/>
    <w:rsid w:val="00641A01"/>
    <w:rsid w:val="00642DCE"/>
    <w:rsid w:val="00646C99"/>
    <w:rsid w:val="006471E8"/>
    <w:rsid w:val="00647F30"/>
    <w:rsid w:val="00650564"/>
    <w:rsid w:val="00651045"/>
    <w:rsid w:val="00651A85"/>
    <w:rsid w:val="00651D87"/>
    <w:rsid w:val="006540DB"/>
    <w:rsid w:val="00656B16"/>
    <w:rsid w:val="00657691"/>
    <w:rsid w:val="006630DD"/>
    <w:rsid w:val="0066430B"/>
    <w:rsid w:val="00665742"/>
    <w:rsid w:val="00665A2D"/>
    <w:rsid w:val="00667DE9"/>
    <w:rsid w:val="006702A8"/>
    <w:rsid w:val="006709E1"/>
    <w:rsid w:val="00670FE4"/>
    <w:rsid w:val="00673F5C"/>
    <w:rsid w:val="006748A8"/>
    <w:rsid w:val="00675C25"/>
    <w:rsid w:val="00675EDD"/>
    <w:rsid w:val="00676B43"/>
    <w:rsid w:val="006770A7"/>
    <w:rsid w:val="0068011E"/>
    <w:rsid w:val="0068089E"/>
    <w:rsid w:val="00680EB9"/>
    <w:rsid w:val="006810EC"/>
    <w:rsid w:val="006824D8"/>
    <w:rsid w:val="00682A06"/>
    <w:rsid w:val="00683D29"/>
    <w:rsid w:val="00684AD6"/>
    <w:rsid w:val="00685F6E"/>
    <w:rsid w:val="00687E77"/>
    <w:rsid w:val="00694120"/>
    <w:rsid w:val="00695B98"/>
    <w:rsid w:val="00697ABD"/>
    <w:rsid w:val="006A1BC5"/>
    <w:rsid w:val="006A2012"/>
    <w:rsid w:val="006A2720"/>
    <w:rsid w:val="006A2850"/>
    <w:rsid w:val="006A46F3"/>
    <w:rsid w:val="006A55E4"/>
    <w:rsid w:val="006A56FE"/>
    <w:rsid w:val="006A607E"/>
    <w:rsid w:val="006A7E31"/>
    <w:rsid w:val="006A7EE7"/>
    <w:rsid w:val="006B12E3"/>
    <w:rsid w:val="006B1862"/>
    <w:rsid w:val="006B56D9"/>
    <w:rsid w:val="006B572E"/>
    <w:rsid w:val="006B5AAB"/>
    <w:rsid w:val="006B5CD4"/>
    <w:rsid w:val="006B6043"/>
    <w:rsid w:val="006B77A2"/>
    <w:rsid w:val="006B7ADD"/>
    <w:rsid w:val="006B7CA8"/>
    <w:rsid w:val="006C260F"/>
    <w:rsid w:val="006C3B47"/>
    <w:rsid w:val="006C4181"/>
    <w:rsid w:val="006C61D0"/>
    <w:rsid w:val="006D0E9D"/>
    <w:rsid w:val="006D1020"/>
    <w:rsid w:val="006D21EC"/>
    <w:rsid w:val="006D66BE"/>
    <w:rsid w:val="006D7A3B"/>
    <w:rsid w:val="006E2B41"/>
    <w:rsid w:val="006E2D03"/>
    <w:rsid w:val="006E3904"/>
    <w:rsid w:val="006E4BDC"/>
    <w:rsid w:val="006E630C"/>
    <w:rsid w:val="006E6760"/>
    <w:rsid w:val="006E6CF1"/>
    <w:rsid w:val="006F34C0"/>
    <w:rsid w:val="00700C8A"/>
    <w:rsid w:val="0070181C"/>
    <w:rsid w:val="007020DA"/>
    <w:rsid w:val="00704D15"/>
    <w:rsid w:val="00705337"/>
    <w:rsid w:val="00705EA5"/>
    <w:rsid w:val="0070608E"/>
    <w:rsid w:val="00710C79"/>
    <w:rsid w:val="00711164"/>
    <w:rsid w:val="00711C1D"/>
    <w:rsid w:val="00712285"/>
    <w:rsid w:val="00713558"/>
    <w:rsid w:val="00714C16"/>
    <w:rsid w:val="00715C8A"/>
    <w:rsid w:val="00715EF5"/>
    <w:rsid w:val="00720586"/>
    <w:rsid w:val="00720936"/>
    <w:rsid w:val="0072123C"/>
    <w:rsid w:val="00722519"/>
    <w:rsid w:val="00723401"/>
    <w:rsid w:val="00727866"/>
    <w:rsid w:val="00730B9B"/>
    <w:rsid w:val="0073102D"/>
    <w:rsid w:val="00733428"/>
    <w:rsid w:val="00734691"/>
    <w:rsid w:val="00734FEE"/>
    <w:rsid w:val="007352B0"/>
    <w:rsid w:val="00735B1A"/>
    <w:rsid w:val="00736179"/>
    <w:rsid w:val="00736C10"/>
    <w:rsid w:val="00736DCF"/>
    <w:rsid w:val="007372DE"/>
    <w:rsid w:val="007375B5"/>
    <w:rsid w:val="007400B2"/>
    <w:rsid w:val="0074033A"/>
    <w:rsid w:val="00740A41"/>
    <w:rsid w:val="0074264C"/>
    <w:rsid w:val="00743CF3"/>
    <w:rsid w:val="00745853"/>
    <w:rsid w:val="0074646C"/>
    <w:rsid w:val="00746B73"/>
    <w:rsid w:val="00751273"/>
    <w:rsid w:val="007522A5"/>
    <w:rsid w:val="007538C0"/>
    <w:rsid w:val="007544DF"/>
    <w:rsid w:val="007555EB"/>
    <w:rsid w:val="007566B6"/>
    <w:rsid w:val="00756AB0"/>
    <w:rsid w:val="00756F6E"/>
    <w:rsid w:val="00760191"/>
    <w:rsid w:val="00761208"/>
    <w:rsid w:val="007638D7"/>
    <w:rsid w:val="007648C2"/>
    <w:rsid w:val="00767262"/>
    <w:rsid w:val="007713F4"/>
    <w:rsid w:val="00771EDC"/>
    <w:rsid w:val="00772CAC"/>
    <w:rsid w:val="007734BE"/>
    <w:rsid w:val="0077358A"/>
    <w:rsid w:val="00773AE4"/>
    <w:rsid w:val="0077519A"/>
    <w:rsid w:val="00775D8C"/>
    <w:rsid w:val="007804B9"/>
    <w:rsid w:val="007845CD"/>
    <w:rsid w:val="00784610"/>
    <w:rsid w:val="00784A00"/>
    <w:rsid w:val="00784D00"/>
    <w:rsid w:val="00784D69"/>
    <w:rsid w:val="00786AB6"/>
    <w:rsid w:val="00787F23"/>
    <w:rsid w:val="007925F3"/>
    <w:rsid w:val="007925FD"/>
    <w:rsid w:val="007928D2"/>
    <w:rsid w:val="0079417C"/>
    <w:rsid w:val="00795102"/>
    <w:rsid w:val="007955B3"/>
    <w:rsid w:val="00796289"/>
    <w:rsid w:val="0079663B"/>
    <w:rsid w:val="0079793D"/>
    <w:rsid w:val="007A1CA4"/>
    <w:rsid w:val="007A3754"/>
    <w:rsid w:val="007A49B0"/>
    <w:rsid w:val="007A502F"/>
    <w:rsid w:val="007A5307"/>
    <w:rsid w:val="007A5F6A"/>
    <w:rsid w:val="007A6EAB"/>
    <w:rsid w:val="007A76D4"/>
    <w:rsid w:val="007A7E6D"/>
    <w:rsid w:val="007B1C8F"/>
    <w:rsid w:val="007B2F0F"/>
    <w:rsid w:val="007B51D5"/>
    <w:rsid w:val="007B5290"/>
    <w:rsid w:val="007B77F2"/>
    <w:rsid w:val="007C110C"/>
    <w:rsid w:val="007C1899"/>
    <w:rsid w:val="007C68DE"/>
    <w:rsid w:val="007C7AF3"/>
    <w:rsid w:val="007D20B0"/>
    <w:rsid w:val="007D2939"/>
    <w:rsid w:val="007D2B47"/>
    <w:rsid w:val="007D616B"/>
    <w:rsid w:val="007E006E"/>
    <w:rsid w:val="007E0166"/>
    <w:rsid w:val="007E3BDE"/>
    <w:rsid w:val="007E459D"/>
    <w:rsid w:val="007E68A3"/>
    <w:rsid w:val="007E68AC"/>
    <w:rsid w:val="007E6AB1"/>
    <w:rsid w:val="007E6BB2"/>
    <w:rsid w:val="007E725B"/>
    <w:rsid w:val="007F0F6E"/>
    <w:rsid w:val="007F1088"/>
    <w:rsid w:val="007F2913"/>
    <w:rsid w:val="007F3C9A"/>
    <w:rsid w:val="007F3CFA"/>
    <w:rsid w:val="007F4056"/>
    <w:rsid w:val="007F4F6E"/>
    <w:rsid w:val="007F6C53"/>
    <w:rsid w:val="007F7097"/>
    <w:rsid w:val="007F76DE"/>
    <w:rsid w:val="00800479"/>
    <w:rsid w:val="00801AC6"/>
    <w:rsid w:val="0080474D"/>
    <w:rsid w:val="00805A3F"/>
    <w:rsid w:val="00814F7F"/>
    <w:rsid w:val="00815011"/>
    <w:rsid w:val="00816A7A"/>
    <w:rsid w:val="008206F8"/>
    <w:rsid w:val="008232B2"/>
    <w:rsid w:val="00823A72"/>
    <w:rsid w:val="008254EC"/>
    <w:rsid w:val="00826CDC"/>
    <w:rsid w:val="0082750F"/>
    <w:rsid w:val="0082796E"/>
    <w:rsid w:val="00827D44"/>
    <w:rsid w:val="00830F4A"/>
    <w:rsid w:val="0083202C"/>
    <w:rsid w:val="0084003A"/>
    <w:rsid w:val="008436E3"/>
    <w:rsid w:val="00844266"/>
    <w:rsid w:val="008445D5"/>
    <w:rsid w:val="00845390"/>
    <w:rsid w:val="00845B2D"/>
    <w:rsid w:val="00846E81"/>
    <w:rsid w:val="00847C6D"/>
    <w:rsid w:val="00854DBE"/>
    <w:rsid w:val="008556C4"/>
    <w:rsid w:val="00855D27"/>
    <w:rsid w:val="00855F45"/>
    <w:rsid w:val="008561BF"/>
    <w:rsid w:val="008569DC"/>
    <w:rsid w:val="00856C41"/>
    <w:rsid w:val="00857510"/>
    <w:rsid w:val="00860154"/>
    <w:rsid w:val="00860D04"/>
    <w:rsid w:val="00861095"/>
    <w:rsid w:val="00862195"/>
    <w:rsid w:val="0086400C"/>
    <w:rsid w:val="00865E44"/>
    <w:rsid w:val="00866AB8"/>
    <w:rsid w:val="00870EDF"/>
    <w:rsid w:val="00871A5E"/>
    <w:rsid w:val="00874749"/>
    <w:rsid w:val="00880BFF"/>
    <w:rsid w:val="00882A8C"/>
    <w:rsid w:val="00884816"/>
    <w:rsid w:val="00884C12"/>
    <w:rsid w:val="008854A1"/>
    <w:rsid w:val="0088587E"/>
    <w:rsid w:val="00885952"/>
    <w:rsid w:val="008859A1"/>
    <w:rsid w:val="008866C4"/>
    <w:rsid w:val="00891959"/>
    <w:rsid w:val="008925C3"/>
    <w:rsid w:val="008938D4"/>
    <w:rsid w:val="00894334"/>
    <w:rsid w:val="00894D39"/>
    <w:rsid w:val="00896CAC"/>
    <w:rsid w:val="00897184"/>
    <w:rsid w:val="0089783F"/>
    <w:rsid w:val="008A073A"/>
    <w:rsid w:val="008A08AB"/>
    <w:rsid w:val="008A0BCC"/>
    <w:rsid w:val="008A0DF8"/>
    <w:rsid w:val="008A38B6"/>
    <w:rsid w:val="008A4735"/>
    <w:rsid w:val="008A519A"/>
    <w:rsid w:val="008A5F13"/>
    <w:rsid w:val="008A692A"/>
    <w:rsid w:val="008A7D01"/>
    <w:rsid w:val="008B0B21"/>
    <w:rsid w:val="008B1089"/>
    <w:rsid w:val="008B1CD9"/>
    <w:rsid w:val="008B48F5"/>
    <w:rsid w:val="008B4AE0"/>
    <w:rsid w:val="008B4F43"/>
    <w:rsid w:val="008B65E7"/>
    <w:rsid w:val="008B7EEF"/>
    <w:rsid w:val="008C0351"/>
    <w:rsid w:val="008C0445"/>
    <w:rsid w:val="008C16AA"/>
    <w:rsid w:val="008C24EE"/>
    <w:rsid w:val="008C35F5"/>
    <w:rsid w:val="008C3F55"/>
    <w:rsid w:val="008C6A7E"/>
    <w:rsid w:val="008C74FC"/>
    <w:rsid w:val="008D0AF5"/>
    <w:rsid w:val="008D19AF"/>
    <w:rsid w:val="008D2E88"/>
    <w:rsid w:val="008D31F9"/>
    <w:rsid w:val="008D51D2"/>
    <w:rsid w:val="008D768F"/>
    <w:rsid w:val="008D775E"/>
    <w:rsid w:val="008D7FB2"/>
    <w:rsid w:val="008E0738"/>
    <w:rsid w:val="008E1A73"/>
    <w:rsid w:val="008E274A"/>
    <w:rsid w:val="008E3075"/>
    <w:rsid w:val="008E4802"/>
    <w:rsid w:val="008E52A1"/>
    <w:rsid w:val="008F09EE"/>
    <w:rsid w:val="008F1952"/>
    <w:rsid w:val="008F26FE"/>
    <w:rsid w:val="008F30DC"/>
    <w:rsid w:val="008F4D99"/>
    <w:rsid w:val="008F7FBC"/>
    <w:rsid w:val="0090014C"/>
    <w:rsid w:val="00901043"/>
    <w:rsid w:val="00901823"/>
    <w:rsid w:val="00901CAB"/>
    <w:rsid w:val="00902108"/>
    <w:rsid w:val="00902D02"/>
    <w:rsid w:val="00906957"/>
    <w:rsid w:val="00907849"/>
    <w:rsid w:val="00907D90"/>
    <w:rsid w:val="00911DEF"/>
    <w:rsid w:val="00911E60"/>
    <w:rsid w:val="00917E50"/>
    <w:rsid w:val="00920234"/>
    <w:rsid w:val="009230D2"/>
    <w:rsid w:val="0092316A"/>
    <w:rsid w:val="009233D4"/>
    <w:rsid w:val="00923A09"/>
    <w:rsid w:val="00924D17"/>
    <w:rsid w:val="00932692"/>
    <w:rsid w:val="00934E14"/>
    <w:rsid w:val="00937410"/>
    <w:rsid w:val="0093764F"/>
    <w:rsid w:val="00942284"/>
    <w:rsid w:val="00942884"/>
    <w:rsid w:val="00942AAD"/>
    <w:rsid w:val="009433CB"/>
    <w:rsid w:val="00943F0A"/>
    <w:rsid w:val="00945A62"/>
    <w:rsid w:val="0095000E"/>
    <w:rsid w:val="009510C9"/>
    <w:rsid w:val="00952BF6"/>
    <w:rsid w:val="00954A98"/>
    <w:rsid w:val="00954C0F"/>
    <w:rsid w:val="0095594C"/>
    <w:rsid w:val="00956237"/>
    <w:rsid w:val="00956AF2"/>
    <w:rsid w:val="00956EDB"/>
    <w:rsid w:val="009570DF"/>
    <w:rsid w:val="00961E60"/>
    <w:rsid w:val="00962088"/>
    <w:rsid w:val="00964578"/>
    <w:rsid w:val="00964BD0"/>
    <w:rsid w:val="009674FE"/>
    <w:rsid w:val="00967888"/>
    <w:rsid w:val="009712BF"/>
    <w:rsid w:val="009761E7"/>
    <w:rsid w:val="00976FDA"/>
    <w:rsid w:val="009771DE"/>
    <w:rsid w:val="00980D90"/>
    <w:rsid w:val="009814FB"/>
    <w:rsid w:val="009821BE"/>
    <w:rsid w:val="0098235E"/>
    <w:rsid w:val="00982EE2"/>
    <w:rsid w:val="00984B7D"/>
    <w:rsid w:val="00984D84"/>
    <w:rsid w:val="00984EBF"/>
    <w:rsid w:val="00985400"/>
    <w:rsid w:val="00985690"/>
    <w:rsid w:val="009863FB"/>
    <w:rsid w:val="0098770C"/>
    <w:rsid w:val="00987BEB"/>
    <w:rsid w:val="00987BF9"/>
    <w:rsid w:val="00990825"/>
    <w:rsid w:val="00990A83"/>
    <w:rsid w:val="00990ADB"/>
    <w:rsid w:val="009911BA"/>
    <w:rsid w:val="00992B0E"/>
    <w:rsid w:val="00993A99"/>
    <w:rsid w:val="00993E16"/>
    <w:rsid w:val="009961A1"/>
    <w:rsid w:val="00996384"/>
    <w:rsid w:val="0099748F"/>
    <w:rsid w:val="009A04A3"/>
    <w:rsid w:val="009A04FC"/>
    <w:rsid w:val="009A0779"/>
    <w:rsid w:val="009A151A"/>
    <w:rsid w:val="009A1E53"/>
    <w:rsid w:val="009A5110"/>
    <w:rsid w:val="009A58F6"/>
    <w:rsid w:val="009A600A"/>
    <w:rsid w:val="009B013C"/>
    <w:rsid w:val="009B07E4"/>
    <w:rsid w:val="009B1696"/>
    <w:rsid w:val="009B19D2"/>
    <w:rsid w:val="009B3B6C"/>
    <w:rsid w:val="009B4D2C"/>
    <w:rsid w:val="009B5164"/>
    <w:rsid w:val="009B54DF"/>
    <w:rsid w:val="009B56EE"/>
    <w:rsid w:val="009B7417"/>
    <w:rsid w:val="009C20C2"/>
    <w:rsid w:val="009C22C1"/>
    <w:rsid w:val="009C34B8"/>
    <w:rsid w:val="009C3854"/>
    <w:rsid w:val="009C4401"/>
    <w:rsid w:val="009C69A3"/>
    <w:rsid w:val="009C7153"/>
    <w:rsid w:val="009D1EEE"/>
    <w:rsid w:val="009D2AC5"/>
    <w:rsid w:val="009D3620"/>
    <w:rsid w:val="009D4ED5"/>
    <w:rsid w:val="009D6353"/>
    <w:rsid w:val="009D7A85"/>
    <w:rsid w:val="009E613A"/>
    <w:rsid w:val="009E6E57"/>
    <w:rsid w:val="009E78CF"/>
    <w:rsid w:val="009F0F5C"/>
    <w:rsid w:val="009F17DB"/>
    <w:rsid w:val="009F226B"/>
    <w:rsid w:val="009F353C"/>
    <w:rsid w:val="009F478A"/>
    <w:rsid w:val="009F5131"/>
    <w:rsid w:val="009F7ADA"/>
    <w:rsid w:val="009F7F09"/>
    <w:rsid w:val="00A006AE"/>
    <w:rsid w:val="00A007A8"/>
    <w:rsid w:val="00A013DA"/>
    <w:rsid w:val="00A017AA"/>
    <w:rsid w:val="00A02A46"/>
    <w:rsid w:val="00A040DB"/>
    <w:rsid w:val="00A05C87"/>
    <w:rsid w:val="00A065D2"/>
    <w:rsid w:val="00A113DF"/>
    <w:rsid w:val="00A11A5B"/>
    <w:rsid w:val="00A12347"/>
    <w:rsid w:val="00A13C74"/>
    <w:rsid w:val="00A14048"/>
    <w:rsid w:val="00A14408"/>
    <w:rsid w:val="00A15429"/>
    <w:rsid w:val="00A201E6"/>
    <w:rsid w:val="00A206F0"/>
    <w:rsid w:val="00A23DF7"/>
    <w:rsid w:val="00A2478F"/>
    <w:rsid w:val="00A2520B"/>
    <w:rsid w:val="00A27D2F"/>
    <w:rsid w:val="00A27E34"/>
    <w:rsid w:val="00A300B4"/>
    <w:rsid w:val="00A3092D"/>
    <w:rsid w:val="00A30A34"/>
    <w:rsid w:val="00A31426"/>
    <w:rsid w:val="00A33748"/>
    <w:rsid w:val="00A367FE"/>
    <w:rsid w:val="00A370EE"/>
    <w:rsid w:val="00A37B3F"/>
    <w:rsid w:val="00A40DBF"/>
    <w:rsid w:val="00A41710"/>
    <w:rsid w:val="00A466C7"/>
    <w:rsid w:val="00A51400"/>
    <w:rsid w:val="00A52026"/>
    <w:rsid w:val="00A526CC"/>
    <w:rsid w:val="00A527F6"/>
    <w:rsid w:val="00A52B1E"/>
    <w:rsid w:val="00A53184"/>
    <w:rsid w:val="00A53B5C"/>
    <w:rsid w:val="00A540A0"/>
    <w:rsid w:val="00A54F8A"/>
    <w:rsid w:val="00A56056"/>
    <w:rsid w:val="00A60181"/>
    <w:rsid w:val="00A61345"/>
    <w:rsid w:val="00A6165E"/>
    <w:rsid w:val="00A61F61"/>
    <w:rsid w:val="00A62E72"/>
    <w:rsid w:val="00A63574"/>
    <w:rsid w:val="00A63E03"/>
    <w:rsid w:val="00A64866"/>
    <w:rsid w:val="00A65F04"/>
    <w:rsid w:val="00A66F08"/>
    <w:rsid w:val="00A67D72"/>
    <w:rsid w:val="00A67EAD"/>
    <w:rsid w:val="00A70408"/>
    <w:rsid w:val="00A7043B"/>
    <w:rsid w:val="00A71887"/>
    <w:rsid w:val="00A71CDE"/>
    <w:rsid w:val="00A72D18"/>
    <w:rsid w:val="00A74507"/>
    <w:rsid w:val="00A7678F"/>
    <w:rsid w:val="00A76D81"/>
    <w:rsid w:val="00A77CC3"/>
    <w:rsid w:val="00A801B3"/>
    <w:rsid w:val="00A80511"/>
    <w:rsid w:val="00A80779"/>
    <w:rsid w:val="00A80F2D"/>
    <w:rsid w:val="00A81FDA"/>
    <w:rsid w:val="00A82DF3"/>
    <w:rsid w:val="00A832F2"/>
    <w:rsid w:val="00A83EC0"/>
    <w:rsid w:val="00A84215"/>
    <w:rsid w:val="00A85CA2"/>
    <w:rsid w:val="00A8673A"/>
    <w:rsid w:val="00A87ABA"/>
    <w:rsid w:val="00A87C2E"/>
    <w:rsid w:val="00A87E89"/>
    <w:rsid w:val="00A903CE"/>
    <w:rsid w:val="00A92DBA"/>
    <w:rsid w:val="00A93946"/>
    <w:rsid w:val="00A94C0C"/>
    <w:rsid w:val="00A9547D"/>
    <w:rsid w:val="00A9714F"/>
    <w:rsid w:val="00AA1F52"/>
    <w:rsid w:val="00AA2BC3"/>
    <w:rsid w:val="00AA3052"/>
    <w:rsid w:val="00AA77E1"/>
    <w:rsid w:val="00AB02C8"/>
    <w:rsid w:val="00AB1A3E"/>
    <w:rsid w:val="00AB2924"/>
    <w:rsid w:val="00AB32D6"/>
    <w:rsid w:val="00AB3B23"/>
    <w:rsid w:val="00AB52CE"/>
    <w:rsid w:val="00AB6470"/>
    <w:rsid w:val="00AB6EB5"/>
    <w:rsid w:val="00AB760E"/>
    <w:rsid w:val="00AB7981"/>
    <w:rsid w:val="00AC0A67"/>
    <w:rsid w:val="00AC1A91"/>
    <w:rsid w:val="00AD37FA"/>
    <w:rsid w:val="00AD43AA"/>
    <w:rsid w:val="00AD5BE0"/>
    <w:rsid w:val="00AD5E80"/>
    <w:rsid w:val="00AD62E3"/>
    <w:rsid w:val="00AD6D85"/>
    <w:rsid w:val="00AD7B21"/>
    <w:rsid w:val="00AE0046"/>
    <w:rsid w:val="00AE01E4"/>
    <w:rsid w:val="00AE0470"/>
    <w:rsid w:val="00AE2B0F"/>
    <w:rsid w:val="00AE2B17"/>
    <w:rsid w:val="00AE3BE8"/>
    <w:rsid w:val="00AE3C3B"/>
    <w:rsid w:val="00AE4B0A"/>
    <w:rsid w:val="00AE568F"/>
    <w:rsid w:val="00AE602B"/>
    <w:rsid w:val="00AE6BFB"/>
    <w:rsid w:val="00AF064A"/>
    <w:rsid w:val="00AF1812"/>
    <w:rsid w:val="00AF2D5C"/>
    <w:rsid w:val="00AF5B96"/>
    <w:rsid w:val="00AF683F"/>
    <w:rsid w:val="00B01081"/>
    <w:rsid w:val="00B018C5"/>
    <w:rsid w:val="00B0446E"/>
    <w:rsid w:val="00B07E2D"/>
    <w:rsid w:val="00B11433"/>
    <w:rsid w:val="00B1208F"/>
    <w:rsid w:val="00B12B68"/>
    <w:rsid w:val="00B12C19"/>
    <w:rsid w:val="00B132B9"/>
    <w:rsid w:val="00B145DB"/>
    <w:rsid w:val="00B14D66"/>
    <w:rsid w:val="00B1624E"/>
    <w:rsid w:val="00B17128"/>
    <w:rsid w:val="00B204E8"/>
    <w:rsid w:val="00B21C19"/>
    <w:rsid w:val="00B224C5"/>
    <w:rsid w:val="00B22BBB"/>
    <w:rsid w:val="00B23AC5"/>
    <w:rsid w:val="00B25CD0"/>
    <w:rsid w:val="00B26837"/>
    <w:rsid w:val="00B26968"/>
    <w:rsid w:val="00B26E1C"/>
    <w:rsid w:val="00B26FF5"/>
    <w:rsid w:val="00B27633"/>
    <w:rsid w:val="00B276E9"/>
    <w:rsid w:val="00B30B3B"/>
    <w:rsid w:val="00B317D7"/>
    <w:rsid w:val="00B31A6E"/>
    <w:rsid w:val="00B3253A"/>
    <w:rsid w:val="00B32BF1"/>
    <w:rsid w:val="00B340B0"/>
    <w:rsid w:val="00B34179"/>
    <w:rsid w:val="00B41312"/>
    <w:rsid w:val="00B41E74"/>
    <w:rsid w:val="00B4287A"/>
    <w:rsid w:val="00B43092"/>
    <w:rsid w:val="00B4718A"/>
    <w:rsid w:val="00B50009"/>
    <w:rsid w:val="00B51814"/>
    <w:rsid w:val="00B51AB2"/>
    <w:rsid w:val="00B51BE8"/>
    <w:rsid w:val="00B52709"/>
    <w:rsid w:val="00B535DE"/>
    <w:rsid w:val="00B579D7"/>
    <w:rsid w:val="00B57ECD"/>
    <w:rsid w:val="00B623CD"/>
    <w:rsid w:val="00B63C8E"/>
    <w:rsid w:val="00B64E12"/>
    <w:rsid w:val="00B651F0"/>
    <w:rsid w:val="00B65C80"/>
    <w:rsid w:val="00B70720"/>
    <w:rsid w:val="00B707FF"/>
    <w:rsid w:val="00B723B1"/>
    <w:rsid w:val="00B74679"/>
    <w:rsid w:val="00B74911"/>
    <w:rsid w:val="00B82FE0"/>
    <w:rsid w:val="00B85130"/>
    <w:rsid w:val="00B8518D"/>
    <w:rsid w:val="00B86BCE"/>
    <w:rsid w:val="00B86FE5"/>
    <w:rsid w:val="00B87EB0"/>
    <w:rsid w:val="00B9142C"/>
    <w:rsid w:val="00B91BD7"/>
    <w:rsid w:val="00B936EE"/>
    <w:rsid w:val="00B961AE"/>
    <w:rsid w:val="00B966C0"/>
    <w:rsid w:val="00B966CA"/>
    <w:rsid w:val="00BA11A3"/>
    <w:rsid w:val="00BA3AAC"/>
    <w:rsid w:val="00BA3CB1"/>
    <w:rsid w:val="00BA4753"/>
    <w:rsid w:val="00BA6080"/>
    <w:rsid w:val="00BB0087"/>
    <w:rsid w:val="00BB019E"/>
    <w:rsid w:val="00BB22AD"/>
    <w:rsid w:val="00BB37DB"/>
    <w:rsid w:val="00BB68E7"/>
    <w:rsid w:val="00BB7261"/>
    <w:rsid w:val="00BC053E"/>
    <w:rsid w:val="00BC3028"/>
    <w:rsid w:val="00BC4B8E"/>
    <w:rsid w:val="00BC63C5"/>
    <w:rsid w:val="00BC661A"/>
    <w:rsid w:val="00BD1FEE"/>
    <w:rsid w:val="00BD56F0"/>
    <w:rsid w:val="00BD6B8C"/>
    <w:rsid w:val="00BE0C9B"/>
    <w:rsid w:val="00BE0E03"/>
    <w:rsid w:val="00BE145E"/>
    <w:rsid w:val="00BE5B44"/>
    <w:rsid w:val="00BE7EA9"/>
    <w:rsid w:val="00BF0F4A"/>
    <w:rsid w:val="00BF2D62"/>
    <w:rsid w:val="00BF38F1"/>
    <w:rsid w:val="00BF40DF"/>
    <w:rsid w:val="00BF4635"/>
    <w:rsid w:val="00BF4FF9"/>
    <w:rsid w:val="00BF7036"/>
    <w:rsid w:val="00BF7E23"/>
    <w:rsid w:val="00C007FB"/>
    <w:rsid w:val="00C00D90"/>
    <w:rsid w:val="00C0291D"/>
    <w:rsid w:val="00C02E87"/>
    <w:rsid w:val="00C0521F"/>
    <w:rsid w:val="00C12FA2"/>
    <w:rsid w:val="00C14773"/>
    <w:rsid w:val="00C14936"/>
    <w:rsid w:val="00C15F8B"/>
    <w:rsid w:val="00C2018E"/>
    <w:rsid w:val="00C2173C"/>
    <w:rsid w:val="00C22BB8"/>
    <w:rsid w:val="00C23F62"/>
    <w:rsid w:val="00C24CB3"/>
    <w:rsid w:val="00C2600B"/>
    <w:rsid w:val="00C30305"/>
    <w:rsid w:val="00C3065E"/>
    <w:rsid w:val="00C314D2"/>
    <w:rsid w:val="00C316FA"/>
    <w:rsid w:val="00C328A0"/>
    <w:rsid w:val="00C32AA0"/>
    <w:rsid w:val="00C333F7"/>
    <w:rsid w:val="00C35996"/>
    <w:rsid w:val="00C40062"/>
    <w:rsid w:val="00C400C0"/>
    <w:rsid w:val="00C409F5"/>
    <w:rsid w:val="00C40A23"/>
    <w:rsid w:val="00C424C8"/>
    <w:rsid w:val="00C42E43"/>
    <w:rsid w:val="00C45B97"/>
    <w:rsid w:val="00C4676C"/>
    <w:rsid w:val="00C519BC"/>
    <w:rsid w:val="00C574A9"/>
    <w:rsid w:val="00C61D20"/>
    <w:rsid w:val="00C636B4"/>
    <w:rsid w:val="00C64857"/>
    <w:rsid w:val="00C66875"/>
    <w:rsid w:val="00C6794F"/>
    <w:rsid w:val="00C67C18"/>
    <w:rsid w:val="00C70392"/>
    <w:rsid w:val="00C730D3"/>
    <w:rsid w:val="00C73C11"/>
    <w:rsid w:val="00C73E61"/>
    <w:rsid w:val="00C74C3F"/>
    <w:rsid w:val="00C7510E"/>
    <w:rsid w:val="00C76F21"/>
    <w:rsid w:val="00C77D28"/>
    <w:rsid w:val="00C804C8"/>
    <w:rsid w:val="00C8086D"/>
    <w:rsid w:val="00C844EB"/>
    <w:rsid w:val="00C85378"/>
    <w:rsid w:val="00C85728"/>
    <w:rsid w:val="00C85773"/>
    <w:rsid w:val="00C85ECE"/>
    <w:rsid w:val="00C87F37"/>
    <w:rsid w:val="00C90AD0"/>
    <w:rsid w:val="00C90BD8"/>
    <w:rsid w:val="00C90E4D"/>
    <w:rsid w:val="00C92874"/>
    <w:rsid w:val="00C949DA"/>
    <w:rsid w:val="00C95753"/>
    <w:rsid w:val="00C96EEE"/>
    <w:rsid w:val="00CA15A5"/>
    <w:rsid w:val="00CA2048"/>
    <w:rsid w:val="00CA4F21"/>
    <w:rsid w:val="00CA52D9"/>
    <w:rsid w:val="00CA583D"/>
    <w:rsid w:val="00CA6D7F"/>
    <w:rsid w:val="00CA710D"/>
    <w:rsid w:val="00CB05EB"/>
    <w:rsid w:val="00CB2773"/>
    <w:rsid w:val="00CB29CB"/>
    <w:rsid w:val="00CB3978"/>
    <w:rsid w:val="00CB4D38"/>
    <w:rsid w:val="00CB513B"/>
    <w:rsid w:val="00CB53EA"/>
    <w:rsid w:val="00CB69AA"/>
    <w:rsid w:val="00CB7B43"/>
    <w:rsid w:val="00CC022D"/>
    <w:rsid w:val="00CC3FFB"/>
    <w:rsid w:val="00CC4394"/>
    <w:rsid w:val="00CC4A55"/>
    <w:rsid w:val="00CC61C1"/>
    <w:rsid w:val="00CD1708"/>
    <w:rsid w:val="00CD2AAB"/>
    <w:rsid w:val="00CD61A2"/>
    <w:rsid w:val="00CE2693"/>
    <w:rsid w:val="00CE2F84"/>
    <w:rsid w:val="00CE3499"/>
    <w:rsid w:val="00CE43C4"/>
    <w:rsid w:val="00CE65BC"/>
    <w:rsid w:val="00CF1467"/>
    <w:rsid w:val="00CF2661"/>
    <w:rsid w:val="00CF7A1E"/>
    <w:rsid w:val="00D00244"/>
    <w:rsid w:val="00D01931"/>
    <w:rsid w:val="00D01B51"/>
    <w:rsid w:val="00D030E3"/>
    <w:rsid w:val="00D04382"/>
    <w:rsid w:val="00D04C25"/>
    <w:rsid w:val="00D04D7E"/>
    <w:rsid w:val="00D07D3B"/>
    <w:rsid w:val="00D10910"/>
    <w:rsid w:val="00D1154B"/>
    <w:rsid w:val="00D12BB9"/>
    <w:rsid w:val="00D13943"/>
    <w:rsid w:val="00D15C50"/>
    <w:rsid w:val="00D1746B"/>
    <w:rsid w:val="00D2023C"/>
    <w:rsid w:val="00D21735"/>
    <w:rsid w:val="00D244AE"/>
    <w:rsid w:val="00D317FD"/>
    <w:rsid w:val="00D31D07"/>
    <w:rsid w:val="00D32E5F"/>
    <w:rsid w:val="00D33158"/>
    <w:rsid w:val="00D33DB5"/>
    <w:rsid w:val="00D34347"/>
    <w:rsid w:val="00D35672"/>
    <w:rsid w:val="00D363B2"/>
    <w:rsid w:val="00D36C9D"/>
    <w:rsid w:val="00D40742"/>
    <w:rsid w:val="00D41C3D"/>
    <w:rsid w:val="00D4393C"/>
    <w:rsid w:val="00D44A5B"/>
    <w:rsid w:val="00D456F6"/>
    <w:rsid w:val="00D4692A"/>
    <w:rsid w:val="00D46C87"/>
    <w:rsid w:val="00D4716F"/>
    <w:rsid w:val="00D4726C"/>
    <w:rsid w:val="00D508C1"/>
    <w:rsid w:val="00D50920"/>
    <w:rsid w:val="00D5093C"/>
    <w:rsid w:val="00D511B9"/>
    <w:rsid w:val="00D5120B"/>
    <w:rsid w:val="00D515C2"/>
    <w:rsid w:val="00D52922"/>
    <w:rsid w:val="00D5459B"/>
    <w:rsid w:val="00D54C56"/>
    <w:rsid w:val="00D55721"/>
    <w:rsid w:val="00D56FD6"/>
    <w:rsid w:val="00D57AE3"/>
    <w:rsid w:val="00D57CC2"/>
    <w:rsid w:val="00D60019"/>
    <w:rsid w:val="00D60607"/>
    <w:rsid w:val="00D60C1A"/>
    <w:rsid w:val="00D614ED"/>
    <w:rsid w:val="00D61C44"/>
    <w:rsid w:val="00D623F5"/>
    <w:rsid w:val="00D703BD"/>
    <w:rsid w:val="00D705DF"/>
    <w:rsid w:val="00D705E0"/>
    <w:rsid w:val="00D71A82"/>
    <w:rsid w:val="00D72729"/>
    <w:rsid w:val="00D732F3"/>
    <w:rsid w:val="00D740F2"/>
    <w:rsid w:val="00D74888"/>
    <w:rsid w:val="00D749DC"/>
    <w:rsid w:val="00D74F75"/>
    <w:rsid w:val="00D754FB"/>
    <w:rsid w:val="00D77995"/>
    <w:rsid w:val="00D83DCD"/>
    <w:rsid w:val="00D8530F"/>
    <w:rsid w:val="00D85E58"/>
    <w:rsid w:val="00D93044"/>
    <w:rsid w:val="00D93AA5"/>
    <w:rsid w:val="00D9560F"/>
    <w:rsid w:val="00D973D9"/>
    <w:rsid w:val="00D97D7F"/>
    <w:rsid w:val="00DA25F9"/>
    <w:rsid w:val="00DA28EF"/>
    <w:rsid w:val="00DA4413"/>
    <w:rsid w:val="00DA5658"/>
    <w:rsid w:val="00DA57D1"/>
    <w:rsid w:val="00DA60A3"/>
    <w:rsid w:val="00DA6A5A"/>
    <w:rsid w:val="00DA7C0F"/>
    <w:rsid w:val="00DB00E1"/>
    <w:rsid w:val="00DB0B52"/>
    <w:rsid w:val="00DB631B"/>
    <w:rsid w:val="00DB769F"/>
    <w:rsid w:val="00DC12CE"/>
    <w:rsid w:val="00DC1FAD"/>
    <w:rsid w:val="00DC2BB0"/>
    <w:rsid w:val="00DC3CCD"/>
    <w:rsid w:val="00DC4F8C"/>
    <w:rsid w:val="00DC642B"/>
    <w:rsid w:val="00DC68D9"/>
    <w:rsid w:val="00DC7912"/>
    <w:rsid w:val="00DD3930"/>
    <w:rsid w:val="00DD485B"/>
    <w:rsid w:val="00DD6F5A"/>
    <w:rsid w:val="00DD77C9"/>
    <w:rsid w:val="00DE2264"/>
    <w:rsid w:val="00DE2790"/>
    <w:rsid w:val="00DE2F5A"/>
    <w:rsid w:val="00DE30AA"/>
    <w:rsid w:val="00DE39A1"/>
    <w:rsid w:val="00DE3BD4"/>
    <w:rsid w:val="00DE3E9E"/>
    <w:rsid w:val="00DE573A"/>
    <w:rsid w:val="00DE6199"/>
    <w:rsid w:val="00DE729A"/>
    <w:rsid w:val="00DE7CAE"/>
    <w:rsid w:val="00DF03D2"/>
    <w:rsid w:val="00DF0C0B"/>
    <w:rsid w:val="00DF17EA"/>
    <w:rsid w:val="00DF23FC"/>
    <w:rsid w:val="00DF28D9"/>
    <w:rsid w:val="00DF306B"/>
    <w:rsid w:val="00DF342B"/>
    <w:rsid w:val="00DF4013"/>
    <w:rsid w:val="00DF61A7"/>
    <w:rsid w:val="00DF6963"/>
    <w:rsid w:val="00DF6E04"/>
    <w:rsid w:val="00E00900"/>
    <w:rsid w:val="00E030BF"/>
    <w:rsid w:val="00E03B08"/>
    <w:rsid w:val="00E03EE2"/>
    <w:rsid w:val="00E04E5A"/>
    <w:rsid w:val="00E069F9"/>
    <w:rsid w:val="00E07355"/>
    <w:rsid w:val="00E113B5"/>
    <w:rsid w:val="00E11C5E"/>
    <w:rsid w:val="00E122C1"/>
    <w:rsid w:val="00E139F6"/>
    <w:rsid w:val="00E1556A"/>
    <w:rsid w:val="00E166FF"/>
    <w:rsid w:val="00E16AE3"/>
    <w:rsid w:val="00E17BE1"/>
    <w:rsid w:val="00E22E4D"/>
    <w:rsid w:val="00E24F55"/>
    <w:rsid w:val="00E33DF9"/>
    <w:rsid w:val="00E35A6D"/>
    <w:rsid w:val="00E35D0B"/>
    <w:rsid w:val="00E36C12"/>
    <w:rsid w:val="00E37524"/>
    <w:rsid w:val="00E443CD"/>
    <w:rsid w:val="00E4469D"/>
    <w:rsid w:val="00E4558A"/>
    <w:rsid w:val="00E46745"/>
    <w:rsid w:val="00E4684D"/>
    <w:rsid w:val="00E46AA0"/>
    <w:rsid w:val="00E5165B"/>
    <w:rsid w:val="00E53689"/>
    <w:rsid w:val="00E5438A"/>
    <w:rsid w:val="00E5488C"/>
    <w:rsid w:val="00E55F5F"/>
    <w:rsid w:val="00E57270"/>
    <w:rsid w:val="00E608D6"/>
    <w:rsid w:val="00E60FDB"/>
    <w:rsid w:val="00E61385"/>
    <w:rsid w:val="00E62EBD"/>
    <w:rsid w:val="00E64723"/>
    <w:rsid w:val="00E65428"/>
    <w:rsid w:val="00E67ED8"/>
    <w:rsid w:val="00E701D4"/>
    <w:rsid w:val="00E7029F"/>
    <w:rsid w:val="00E724C3"/>
    <w:rsid w:val="00E72BAF"/>
    <w:rsid w:val="00E72F90"/>
    <w:rsid w:val="00E74892"/>
    <w:rsid w:val="00E77A04"/>
    <w:rsid w:val="00E81600"/>
    <w:rsid w:val="00E81D92"/>
    <w:rsid w:val="00E8220C"/>
    <w:rsid w:val="00E82C89"/>
    <w:rsid w:val="00E83F7E"/>
    <w:rsid w:val="00EA1A81"/>
    <w:rsid w:val="00EA4AC5"/>
    <w:rsid w:val="00EA5F2D"/>
    <w:rsid w:val="00EA6704"/>
    <w:rsid w:val="00EB4311"/>
    <w:rsid w:val="00EB568E"/>
    <w:rsid w:val="00EB7855"/>
    <w:rsid w:val="00EC0DF4"/>
    <w:rsid w:val="00EC397E"/>
    <w:rsid w:val="00EC5834"/>
    <w:rsid w:val="00EC594C"/>
    <w:rsid w:val="00EC651C"/>
    <w:rsid w:val="00ED0FA6"/>
    <w:rsid w:val="00ED3048"/>
    <w:rsid w:val="00ED367D"/>
    <w:rsid w:val="00ED3982"/>
    <w:rsid w:val="00ED4966"/>
    <w:rsid w:val="00ED7074"/>
    <w:rsid w:val="00EE037A"/>
    <w:rsid w:val="00EE0FC5"/>
    <w:rsid w:val="00EE12FE"/>
    <w:rsid w:val="00EE1BB1"/>
    <w:rsid w:val="00EE1BFB"/>
    <w:rsid w:val="00EE4996"/>
    <w:rsid w:val="00EE677C"/>
    <w:rsid w:val="00EE7769"/>
    <w:rsid w:val="00EE7DA0"/>
    <w:rsid w:val="00EF2519"/>
    <w:rsid w:val="00EF56F5"/>
    <w:rsid w:val="00EF7841"/>
    <w:rsid w:val="00EF7A0C"/>
    <w:rsid w:val="00F03004"/>
    <w:rsid w:val="00F04F79"/>
    <w:rsid w:val="00F055BE"/>
    <w:rsid w:val="00F05801"/>
    <w:rsid w:val="00F059EB"/>
    <w:rsid w:val="00F0693B"/>
    <w:rsid w:val="00F07831"/>
    <w:rsid w:val="00F1009E"/>
    <w:rsid w:val="00F11188"/>
    <w:rsid w:val="00F1179F"/>
    <w:rsid w:val="00F12897"/>
    <w:rsid w:val="00F16417"/>
    <w:rsid w:val="00F1711C"/>
    <w:rsid w:val="00F172E6"/>
    <w:rsid w:val="00F179C3"/>
    <w:rsid w:val="00F206DC"/>
    <w:rsid w:val="00F22E0D"/>
    <w:rsid w:val="00F25CCA"/>
    <w:rsid w:val="00F2652B"/>
    <w:rsid w:val="00F27F91"/>
    <w:rsid w:val="00F325D6"/>
    <w:rsid w:val="00F344CC"/>
    <w:rsid w:val="00F40F84"/>
    <w:rsid w:val="00F411F9"/>
    <w:rsid w:val="00F433FB"/>
    <w:rsid w:val="00F45EDD"/>
    <w:rsid w:val="00F4711C"/>
    <w:rsid w:val="00F500B8"/>
    <w:rsid w:val="00F51E2D"/>
    <w:rsid w:val="00F53835"/>
    <w:rsid w:val="00F53A21"/>
    <w:rsid w:val="00F54169"/>
    <w:rsid w:val="00F5468F"/>
    <w:rsid w:val="00F547E7"/>
    <w:rsid w:val="00F57E11"/>
    <w:rsid w:val="00F611B4"/>
    <w:rsid w:val="00F64722"/>
    <w:rsid w:val="00F66DBC"/>
    <w:rsid w:val="00F66F92"/>
    <w:rsid w:val="00F676D7"/>
    <w:rsid w:val="00F70605"/>
    <w:rsid w:val="00F70709"/>
    <w:rsid w:val="00F70847"/>
    <w:rsid w:val="00F70AF1"/>
    <w:rsid w:val="00F70B29"/>
    <w:rsid w:val="00F736F2"/>
    <w:rsid w:val="00F737C9"/>
    <w:rsid w:val="00F75ECB"/>
    <w:rsid w:val="00F76241"/>
    <w:rsid w:val="00F76F93"/>
    <w:rsid w:val="00F774CA"/>
    <w:rsid w:val="00F7792C"/>
    <w:rsid w:val="00F779A8"/>
    <w:rsid w:val="00F77E92"/>
    <w:rsid w:val="00F824C8"/>
    <w:rsid w:val="00F84D36"/>
    <w:rsid w:val="00F85B60"/>
    <w:rsid w:val="00F91936"/>
    <w:rsid w:val="00F91B7A"/>
    <w:rsid w:val="00F9250D"/>
    <w:rsid w:val="00F925C6"/>
    <w:rsid w:val="00F92BA7"/>
    <w:rsid w:val="00F93BA4"/>
    <w:rsid w:val="00F93D28"/>
    <w:rsid w:val="00F9416C"/>
    <w:rsid w:val="00F941FF"/>
    <w:rsid w:val="00F94C6A"/>
    <w:rsid w:val="00F95096"/>
    <w:rsid w:val="00F9523D"/>
    <w:rsid w:val="00F9609C"/>
    <w:rsid w:val="00FA0AF5"/>
    <w:rsid w:val="00FA2654"/>
    <w:rsid w:val="00FA2F21"/>
    <w:rsid w:val="00FA3F60"/>
    <w:rsid w:val="00FA4FAE"/>
    <w:rsid w:val="00FA59EC"/>
    <w:rsid w:val="00FA79FC"/>
    <w:rsid w:val="00FB0735"/>
    <w:rsid w:val="00FB0851"/>
    <w:rsid w:val="00FB13B2"/>
    <w:rsid w:val="00FB150F"/>
    <w:rsid w:val="00FB5D78"/>
    <w:rsid w:val="00FB5DA5"/>
    <w:rsid w:val="00FC0869"/>
    <w:rsid w:val="00FC091C"/>
    <w:rsid w:val="00FC28CB"/>
    <w:rsid w:val="00FC2ED1"/>
    <w:rsid w:val="00FC358A"/>
    <w:rsid w:val="00FC5FF0"/>
    <w:rsid w:val="00FC6447"/>
    <w:rsid w:val="00FC6E02"/>
    <w:rsid w:val="00FD07A9"/>
    <w:rsid w:val="00FD3030"/>
    <w:rsid w:val="00FD5095"/>
    <w:rsid w:val="00FD5BBA"/>
    <w:rsid w:val="00FD5BF3"/>
    <w:rsid w:val="00FD5CFC"/>
    <w:rsid w:val="00FD5DFA"/>
    <w:rsid w:val="00FE482A"/>
    <w:rsid w:val="00FE63B8"/>
    <w:rsid w:val="00FF0C94"/>
    <w:rsid w:val="00FF1624"/>
    <w:rsid w:val="00FF17EE"/>
    <w:rsid w:val="00FF37B5"/>
    <w:rsid w:val="00FF46C7"/>
    <w:rsid w:val="00FF6086"/>
    <w:rsid w:val="00FF7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87853"/>
  <w15:docId w15:val="{92C1D664-B56F-4119-8918-44863632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0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2A2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92A2B"/>
    <w:rPr>
      <w:sz w:val="18"/>
      <w:szCs w:val="18"/>
    </w:rPr>
  </w:style>
  <w:style w:type="paragraph" w:styleId="a6">
    <w:name w:val="footer"/>
    <w:basedOn w:val="a"/>
    <w:link w:val="a7"/>
    <w:uiPriority w:val="99"/>
    <w:unhideWhenUsed/>
    <w:rsid w:val="00192A2B"/>
    <w:pPr>
      <w:tabs>
        <w:tab w:val="center" w:pos="4153"/>
        <w:tab w:val="right" w:pos="8306"/>
      </w:tabs>
      <w:snapToGrid w:val="0"/>
      <w:jc w:val="left"/>
    </w:pPr>
    <w:rPr>
      <w:sz w:val="18"/>
      <w:szCs w:val="18"/>
    </w:rPr>
  </w:style>
  <w:style w:type="character" w:customStyle="1" w:styleId="a7">
    <w:name w:val="页脚 字符"/>
    <w:basedOn w:val="a0"/>
    <w:link w:val="a6"/>
    <w:uiPriority w:val="99"/>
    <w:rsid w:val="00192A2B"/>
    <w:rPr>
      <w:sz w:val="18"/>
      <w:szCs w:val="18"/>
    </w:rPr>
  </w:style>
  <w:style w:type="paragraph" w:styleId="a8">
    <w:name w:val="Normal (Web)"/>
    <w:basedOn w:val="a"/>
    <w:uiPriority w:val="99"/>
    <w:semiHidden/>
    <w:unhideWhenUsed/>
    <w:rsid w:val="004843AD"/>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200996"/>
    <w:rPr>
      <w:sz w:val="21"/>
      <w:szCs w:val="21"/>
    </w:rPr>
  </w:style>
  <w:style w:type="paragraph" w:styleId="aa">
    <w:name w:val="annotation text"/>
    <w:basedOn w:val="a"/>
    <w:link w:val="ab"/>
    <w:uiPriority w:val="99"/>
    <w:unhideWhenUsed/>
    <w:rsid w:val="00200996"/>
    <w:pPr>
      <w:jc w:val="left"/>
    </w:pPr>
  </w:style>
  <w:style w:type="character" w:customStyle="1" w:styleId="ab">
    <w:name w:val="批注文字 字符"/>
    <w:basedOn w:val="a0"/>
    <w:link w:val="aa"/>
    <w:uiPriority w:val="99"/>
    <w:rsid w:val="00200996"/>
  </w:style>
  <w:style w:type="paragraph" w:styleId="ac">
    <w:name w:val="annotation subject"/>
    <w:basedOn w:val="aa"/>
    <w:next w:val="aa"/>
    <w:link w:val="ad"/>
    <w:uiPriority w:val="99"/>
    <w:semiHidden/>
    <w:unhideWhenUsed/>
    <w:rsid w:val="00200996"/>
    <w:rPr>
      <w:b/>
      <w:bCs/>
    </w:rPr>
  </w:style>
  <w:style w:type="character" w:customStyle="1" w:styleId="ad">
    <w:name w:val="批注主题 字符"/>
    <w:basedOn w:val="ab"/>
    <w:link w:val="ac"/>
    <w:uiPriority w:val="99"/>
    <w:semiHidden/>
    <w:rsid w:val="00200996"/>
    <w:rPr>
      <w:b/>
      <w:bCs/>
    </w:rPr>
  </w:style>
  <w:style w:type="paragraph" w:styleId="ae">
    <w:name w:val="Revision"/>
    <w:hidden/>
    <w:uiPriority w:val="99"/>
    <w:semiHidden/>
    <w:rsid w:val="00200996"/>
  </w:style>
  <w:style w:type="paragraph" w:styleId="af">
    <w:name w:val="List Paragraph"/>
    <w:basedOn w:val="a"/>
    <w:uiPriority w:val="34"/>
    <w:qFormat/>
    <w:rsid w:val="0044483F"/>
    <w:pPr>
      <w:ind w:firstLineChars="200" w:firstLine="420"/>
    </w:pPr>
  </w:style>
  <w:style w:type="paragraph" w:styleId="af0">
    <w:name w:val="Balloon Text"/>
    <w:basedOn w:val="a"/>
    <w:link w:val="af1"/>
    <w:uiPriority w:val="99"/>
    <w:semiHidden/>
    <w:unhideWhenUsed/>
    <w:rsid w:val="00BD6B8C"/>
    <w:rPr>
      <w:sz w:val="18"/>
      <w:szCs w:val="18"/>
    </w:rPr>
  </w:style>
  <w:style w:type="character" w:customStyle="1" w:styleId="af1">
    <w:name w:val="批注框文本 字符"/>
    <w:basedOn w:val="a0"/>
    <w:link w:val="af0"/>
    <w:uiPriority w:val="99"/>
    <w:semiHidden/>
    <w:rsid w:val="00BD6B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35464">
      <w:bodyDiv w:val="1"/>
      <w:marLeft w:val="0"/>
      <w:marRight w:val="0"/>
      <w:marTop w:val="0"/>
      <w:marBottom w:val="0"/>
      <w:divBdr>
        <w:top w:val="none" w:sz="0" w:space="0" w:color="auto"/>
        <w:left w:val="none" w:sz="0" w:space="0" w:color="auto"/>
        <w:bottom w:val="none" w:sz="0" w:space="0" w:color="auto"/>
        <w:right w:val="none" w:sz="0" w:space="0" w:color="auto"/>
      </w:divBdr>
    </w:div>
    <w:div w:id="120390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96646-5BF5-4DFD-AA80-9586559D4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杨沈锦</dc:creator>
  <cp:keywords/>
  <dc:description/>
  <cp:lastModifiedBy>杨沈锦</cp:lastModifiedBy>
  <cp:revision>23</cp:revision>
  <dcterms:created xsi:type="dcterms:W3CDTF">2026-05-06T07:36:00Z</dcterms:created>
  <dcterms:modified xsi:type="dcterms:W3CDTF">2026-08-20T07:08:00Z</dcterms:modified>
</cp:coreProperties>
</file>