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5201B" w14:textId="77777777" w:rsidR="00981D05" w:rsidRPr="00783215" w:rsidRDefault="005370B4">
      <w:pPr>
        <w:pStyle w:val="1"/>
        <w:rPr>
          <w:rFonts w:asciiTheme="minorEastAsia" w:eastAsiaTheme="minorEastAsia" w:hAnsiTheme="minorEastAsia" w:cs="宋体"/>
          <w:b/>
          <w:sz w:val="24"/>
          <w:szCs w:val="21"/>
        </w:rPr>
      </w:pPr>
      <w:r w:rsidRPr="00783215">
        <w:rPr>
          <w:rFonts w:asciiTheme="minorEastAsia" w:eastAsiaTheme="minorEastAsia" w:hAnsiTheme="minorEastAsia" w:cs="宋体"/>
          <w:b/>
          <w:sz w:val="24"/>
          <w:szCs w:val="21"/>
        </w:rPr>
        <w:t>证券代码：</w:t>
      </w:r>
      <w:r w:rsidRPr="00783215">
        <w:rPr>
          <w:rFonts w:asciiTheme="minorEastAsia" w:eastAsiaTheme="minorEastAsia" w:hAnsiTheme="minorEastAsia" w:cs="宋体" w:hint="eastAsia"/>
          <w:b/>
          <w:sz w:val="24"/>
          <w:szCs w:val="21"/>
        </w:rPr>
        <w:t>6</w:t>
      </w:r>
      <w:r w:rsidRPr="00783215">
        <w:rPr>
          <w:rFonts w:asciiTheme="minorEastAsia" w:eastAsiaTheme="minorEastAsia" w:hAnsiTheme="minorEastAsia" w:cs="宋体"/>
          <w:b/>
          <w:sz w:val="24"/>
          <w:szCs w:val="21"/>
        </w:rPr>
        <w:t>88183                                  证券简称：生益电子</w:t>
      </w:r>
    </w:p>
    <w:p w14:paraId="1E6D8EC0" w14:textId="77777777" w:rsidR="005370B4" w:rsidRPr="00783215" w:rsidRDefault="005370B4" w:rsidP="005370B4">
      <w:pPr>
        <w:rPr>
          <w:rFonts w:asciiTheme="minorEastAsia" w:eastAsiaTheme="minorEastAsia" w:hAnsiTheme="minorEastAsia"/>
          <w:sz w:val="24"/>
          <w:szCs w:val="21"/>
        </w:rPr>
      </w:pPr>
    </w:p>
    <w:p w14:paraId="7C61CF62" w14:textId="77777777" w:rsidR="00D7778D" w:rsidRPr="00783215" w:rsidRDefault="005370B4">
      <w:pPr>
        <w:spacing w:line="360" w:lineRule="auto"/>
        <w:jc w:val="center"/>
        <w:rPr>
          <w:rFonts w:asciiTheme="minorEastAsia" w:eastAsiaTheme="minorEastAsia" w:hAnsiTheme="minorEastAsia" w:cs="宋体"/>
          <w:b/>
          <w:bCs/>
          <w:sz w:val="32"/>
          <w:szCs w:val="21"/>
        </w:rPr>
      </w:pPr>
      <w:r w:rsidRPr="00783215">
        <w:rPr>
          <w:rFonts w:asciiTheme="minorEastAsia" w:eastAsiaTheme="minorEastAsia" w:hAnsiTheme="minorEastAsia" w:cs="宋体" w:hint="eastAsia"/>
          <w:b/>
          <w:bCs/>
          <w:sz w:val="32"/>
          <w:szCs w:val="21"/>
        </w:rPr>
        <w:t>生益电子</w:t>
      </w:r>
      <w:r w:rsidR="00885EAC" w:rsidRPr="00783215">
        <w:rPr>
          <w:rFonts w:asciiTheme="minorEastAsia" w:eastAsiaTheme="minorEastAsia" w:hAnsiTheme="minorEastAsia" w:cs="宋体" w:hint="eastAsia"/>
          <w:b/>
          <w:bCs/>
          <w:sz w:val="32"/>
          <w:szCs w:val="21"/>
        </w:rPr>
        <w:t>股份有限公司</w:t>
      </w:r>
    </w:p>
    <w:p w14:paraId="5DBF7EA6" w14:textId="4F5DD7A4" w:rsidR="00981D05" w:rsidRPr="00783215" w:rsidRDefault="00885EAC">
      <w:pPr>
        <w:spacing w:line="360" w:lineRule="auto"/>
        <w:jc w:val="center"/>
        <w:rPr>
          <w:rFonts w:asciiTheme="minorEastAsia" w:eastAsiaTheme="minorEastAsia" w:hAnsiTheme="minorEastAsia" w:cs="宋体"/>
          <w:sz w:val="32"/>
          <w:szCs w:val="21"/>
        </w:rPr>
      </w:pPr>
      <w:r w:rsidRPr="00783215">
        <w:rPr>
          <w:rFonts w:asciiTheme="minorEastAsia" w:eastAsiaTheme="minorEastAsia" w:hAnsiTheme="minorEastAsia" w:cs="宋体" w:hint="eastAsia"/>
          <w:b/>
          <w:bCs/>
          <w:sz w:val="32"/>
          <w:szCs w:val="21"/>
        </w:rPr>
        <w:t>投资者关系活动记录表</w:t>
      </w:r>
    </w:p>
    <w:p w14:paraId="166A88D7" w14:textId="14B648D3" w:rsidR="00981D05" w:rsidRPr="00783215" w:rsidRDefault="00885EAC" w:rsidP="003E13C9">
      <w:pPr>
        <w:tabs>
          <w:tab w:val="left" w:pos="6521"/>
        </w:tabs>
        <w:spacing w:before="51" w:after="32"/>
        <w:ind w:right="59"/>
        <w:jc w:val="right"/>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编号：</w:t>
      </w:r>
      <w:r w:rsidR="005370B4" w:rsidRPr="000524D4">
        <w:rPr>
          <w:rFonts w:asciiTheme="minorEastAsia" w:eastAsiaTheme="minorEastAsia" w:hAnsiTheme="minorEastAsia" w:cs="宋体" w:hint="eastAsia"/>
          <w:sz w:val="21"/>
          <w:szCs w:val="21"/>
        </w:rPr>
        <w:t>2</w:t>
      </w:r>
      <w:r w:rsidR="005A14FA" w:rsidRPr="000524D4">
        <w:rPr>
          <w:rFonts w:asciiTheme="minorEastAsia" w:eastAsiaTheme="minorEastAsia" w:hAnsiTheme="minorEastAsia" w:cs="宋体"/>
          <w:sz w:val="21"/>
          <w:szCs w:val="21"/>
        </w:rPr>
        <w:t>02</w:t>
      </w:r>
      <w:r w:rsidR="00D07403">
        <w:rPr>
          <w:rFonts w:asciiTheme="minorEastAsia" w:eastAsiaTheme="minorEastAsia" w:hAnsiTheme="minorEastAsia" w:cs="宋体"/>
          <w:sz w:val="21"/>
          <w:szCs w:val="21"/>
        </w:rPr>
        <w:t>6</w:t>
      </w:r>
      <w:r w:rsidR="001B4AD2" w:rsidRPr="000524D4">
        <w:rPr>
          <w:rFonts w:asciiTheme="minorEastAsia" w:eastAsiaTheme="minorEastAsia" w:hAnsiTheme="minorEastAsia" w:cs="宋体" w:hint="eastAsia"/>
          <w:sz w:val="21"/>
          <w:szCs w:val="21"/>
        </w:rPr>
        <w:t>-</w:t>
      </w:r>
      <w:r w:rsidR="00D9309C">
        <w:rPr>
          <w:rFonts w:asciiTheme="minorEastAsia" w:eastAsiaTheme="minorEastAsia" w:hAnsiTheme="minorEastAsia" w:cs="宋体" w:hint="eastAsia"/>
          <w:sz w:val="21"/>
          <w:szCs w:val="21"/>
        </w:rPr>
        <w:t>0</w:t>
      </w:r>
      <w:r w:rsidR="00D9309C">
        <w:rPr>
          <w:rFonts w:asciiTheme="minorEastAsia" w:eastAsiaTheme="minorEastAsia" w:hAnsiTheme="minorEastAsia" w:cs="宋体"/>
          <w:sz w:val="21"/>
          <w:szCs w:val="21"/>
        </w:rPr>
        <w:t>03</w:t>
      </w:r>
    </w:p>
    <w:tbl>
      <w:tblPr>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55"/>
        <w:gridCol w:w="7229"/>
      </w:tblGrid>
      <w:tr w:rsidR="00783215" w:rsidRPr="00783215" w14:paraId="534B349D" w14:textId="77777777" w:rsidTr="00F215DF">
        <w:trPr>
          <w:trHeight w:val="1311"/>
          <w:jc w:val="center"/>
        </w:trPr>
        <w:tc>
          <w:tcPr>
            <w:tcW w:w="1555" w:type="dxa"/>
            <w:vAlign w:val="center"/>
          </w:tcPr>
          <w:p w14:paraId="0C055E7C" w14:textId="77777777" w:rsidR="00B15D15" w:rsidRDefault="00885EAC"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投资者关系</w:t>
            </w:r>
          </w:p>
          <w:p w14:paraId="5C91763D" w14:textId="4506727E" w:rsidR="00981D05" w:rsidRPr="00783215" w:rsidRDefault="00885EAC"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活动类别</w:t>
            </w:r>
          </w:p>
        </w:tc>
        <w:tc>
          <w:tcPr>
            <w:tcW w:w="7229" w:type="dxa"/>
          </w:tcPr>
          <w:p w14:paraId="208C1468" w14:textId="7541995E" w:rsidR="00981D05" w:rsidRPr="00783215" w:rsidRDefault="00F72390" w:rsidP="00DF0200">
            <w:pPr>
              <w:pStyle w:val="TableParagraph"/>
              <w:tabs>
                <w:tab w:val="left" w:pos="2418"/>
              </w:tabs>
              <w:spacing w:before="120"/>
              <w:ind w:leftChars="50" w:left="110"/>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w:t>
            </w:r>
            <w:r w:rsidR="00885EAC" w:rsidRPr="00783215">
              <w:rPr>
                <w:rFonts w:asciiTheme="minorEastAsia" w:eastAsiaTheme="minorEastAsia" w:hAnsiTheme="minorEastAsia" w:cs="宋体" w:hint="eastAsia"/>
                <w:sz w:val="21"/>
                <w:szCs w:val="21"/>
              </w:rPr>
              <w:t>特</w:t>
            </w:r>
            <w:r w:rsidR="00885EAC" w:rsidRPr="00783215">
              <w:rPr>
                <w:rFonts w:asciiTheme="minorEastAsia" w:eastAsiaTheme="minorEastAsia" w:hAnsiTheme="minorEastAsia" w:cs="宋体" w:hint="eastAsia"/>
                <w:spacing w:val="-3"/>
                <w:sz w:val="21"/>
                <w:szCs w:val="21"/>
              </w:rPr>
              <w:t>定</w:t>
            </w:r>
            <w:r w:rsidR="00885EAC" w:rsidRPr="00783215">
              <w:rPr>
                <w:rFonts w:asciiTheme="minorEastAsia" w:eastAsiaTheme="minorEastAsia" w:hAnsiTheme="minorEastAsia" w:cs="宋体" w:hint="eastAsia"/>
                <w:sz w:val="21"/>
                <w:szCs w:val="21"/>
              </w:rPr>
              <w:t>对</w:t>
            </w:r>
            <w:r w:rsidR="00885EAC" w:rsidRPr="00783215">
              <w:rPr>
                <w:rFonts w:asciiTheme="minorEastAsia" w:eastAsiaTheme="minorEastAsia" w:hAnsiTheme="minorEastAsia" w:cs="宋体" w:hint="eastAsia"/>
                <w:spacing w:val="-3"/>
                <w:sz w:val="21"/>
                <w:szCs w:val="21"/>
              </w:rPr>
              <w:t>象</w:t>
            </w:r>
            <w:r w:rsidR="00885EAC" w:rsidRPr="00783215">
              <w:rPr>
                <w:rFonts w:asciiTheme="minorEastAsia" w:eastAsiaTheme="minorEastAsia" w:hAnsiTheme="minorEastAsia" w:cs="宋体" w:hint="eastAsia"/>
                <w:sz w:val="21"/>
                <w:szCs w:val="21"/>
              </w:rPr>
              <w:t>调研</w:t>
            </w:r>
            <w:r w:rsidR="00885EAC" w:rsidRPr="00783215">
              <w:rPr>
                <w:rFonts w:asciiTheme="minorEastAsia" w:eastAsiaTheme="minorEastAsia" w:hAnsiTheme="minorEastAsia" w:cs="宋体" w:hint="eastAsia"/>
                <w:sz w:val="21"/>
                <w:szCs w:val="21"/>
              </w:rPr>
              <w:tab/>
              <w:t>□分</w:t>
            </w:r>
            <w:r w:rsidR="00885EAC" w:rsidRPr="00783215">
              <w:rPr>
                <w:rFonts w:asciiTheme="minorEastAsia" w:eastAsiaTheme="minorEastAsia" w:hAnsiTheme="minorEastAsia" w:cs="宋体" w:hint="eastAsia"/>
                <w:spacing w:val="-3"/>
                <w:sz w:val="21"/>
                <w:szCs w:val="21"/>
              </w:rPr>
              <w:t>析</w:t>
            </w:r>
            <w:r w:rsidR="00885EAC" w:rsidRPr="00783215">
              <w:rPr>
                <w:rFonts w:asciiTheme="minorEastAsia" w:eastAsiaTheme="minorEastAsia" w:hAnsiTheme="minorEastAsia" w:cs="宋体" w:hint="eastAsia"/>
                <w:sz w:val="21"/>
                <w:szCs w:val="21"/>
              </w:rPr>
              <w:t>师</w:t>
            </w:r>
            <w:r w:rsidR="00885EAC" w:rsidRPr="00783215">
              <w:rPr>
                <w:rFonts w:asciiTheme="minorEastAsia" w:eastAsiaTheme="minorEastAsia" w:hAnsiTheme="minorEastAsia" w:cs="宋体" w:hint="eastAsia"/>
                <w:spacing w:val="-3"/>
                <w:sz w:val="21"/>
                <w:szCs w:val="21"/>
              </w:rPr>
              <w:t>会</w:t>
            </w:r>
            <w:r w:rsidR="00885EAC" w:rsidRPr="00783215">
              <w:rPr>
                <w:rFonts w:asciiTheme="minorEastAsia" w:eastAsiaTheme="minorEastAsia" w:hAnsiTheme="minorEastAsia" w:cs="宋体" w:hint="eastAsia"/>
                <w:sz w:val="21"/>
                <w:szCs w:val="21"/>
              </w:rPr>
              <w:t>议</w:t>
            </w:r>
          </w:p>
          <w:p w14:paraId="10D27686" w14:textId="37BD6A79" w:rsidR="00981D05" w:rsidRPr="00783215" w:rsidRDefault="00885EAC" w:rsidP="00DF0200">
            <w:pPr>
              <w:pStyle w:val="TableParagraph"/>
              <w:tabs>
                <w:tab w:val="left" w:pos="2418"/>
              </w:tabs>
              <w:ind w:leftChars="50" w:left="110"/>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□媒</w:t>
            </w:r>
            <w:r w:rsidRPr="00783215">
              <w:rPr>
                <w:rFonts w:asciiTheme="minorEastAsia" w:eastAsiaTheme="minorEastAsia" w:hAnsiTheme="minorEastAsia" w:cs="宋体" w:hint="eastAsia"/>
                <w:spacing w:val="-3"/>
                <w:sz w:val="21"/>
                <w:szCs w:val="21"/>
              </w:rPr>
              <w:t>体</w:t>
            </w:r>
            <w:r w:rsidRPr="00783215">
              <w:rPr>
                <w:rFonts w:asciiTheme="minorEastAsia" w:eastAsiaTheme="minorEastAsia" w:hAnsiTheme="minorEastAsia" w:cs="宋体" w:hint="eastAsia"/>
                <w:sz w:val="21"/>
                <w:szCs w:val="21"/>
              </w:rPr>
              <w:t>采访</w:t>
            </w:r>
            <w:r w:rsidRPr="00783215">
              <w:rPr>
                <w:rFonts w:asciiTheme="minorEastAsia" w:eastAsiaTheme="minorEastAsia" w:hAnsiTheme="minorEastAsia" w:cs="宋体" w:hint="eastAsia"/>
                <w:sz w:val="21"/>
                <w:szCs w:val="21"/>
              </w:rPr>
              <w:tab/>
              <w:t>□业</w:t>
            </w:r>
            <w:r w:rsidRPr="00783215">
              <w:rPr>
                <w:rFonts w:asciiTheme="minorEastAsia" w:eastAsiaTheme="minorEastAsia" w:hAnsiTheme="minorEastAsia" w:cs="宋体" w:hint="eastAsia"/>
                <w:spacing w:val="-3"/>
                <w:sz w:val="21"/>
                <w:szCs w:val="21"/>
              </w:rPr>
              <w:t>绩</w:t>
            </w:r>
            <w:r w:rsidRPr="00783215">
              <w:rPr>
                <w:rFonts w:asciiTheme="minorEastAsia" w:eastAsiaTheme="minorEastAsia" w:hAnsiTheme="minorEastAsia" w:cs="宋体" w:hint="eastAsia"/>
                <w:sz w:val="21"/>
                <w:szCs w:val="21"/>
              </w:rPr>
              <w:t>说</w:t>
            </w:r>
            <w:r w:rsidRPr="00783215">
              <w:rPr>
                <w:rFonts w:asciiTheme="minorEastAsia" w:eastAsiaTheme="minorEastAsia" w:hAnsiTheme="minorEastAsia" w:cs="宋体" w:hint="eastAsia"/>
                <w:spacing w:val="-3"/>
                <w:sz w:val="21"/>
                <w:szCs w:val="21"/>
              </w:rPr>
              <w:t>明</w:t>
            </w:r>
            <w:r w:rsidRPr="00783215">
              <w:rPr>
                <w:rFonts w:asciiTheme="minorEastAsia" w:eastAsiaTheme="minorEastAsia" w:hAnsiTheme="minorEastAsia" w:cs="宋体" w:hint="eastAsia"/>
                <w:sz w:val="21"/>
                <w:szCs w:val="21"/>
              </w:rPr>
              <w:t>会</w:t>
            </w:r>
          </w:p>
          <w:p w14:paraId="762485E3" w14:textId="2B4C39AE" w:rsidR="00981D05" w:rsidRPr="00783215" w:rsidRDefault="00885EAC" w:rsidP="00DF0200">
            <w:pPr>
              <w:pStyle w:val="TableParagraph"/>
              <w:tabs>
                <w:tab w:val="left" w:pos="2418"/>
              </w:tabs>
              <w:ind w:leftChars="50" w:left="110"/>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□新</w:t>
            </w:r>
            <w:r w:rsidRPr="00783215">
              <w:rPr>
                <w:rFonts w:asciiTheme="minorEastAsia" w:eastAsiaTheme="minorEastAsia" w:hAnsiTheme="minorEastAsia" w:cs="宋体" w:hint="eastAsia"/>
                <w:spacing w:val="-3"/>
                <w:sz w:val="21"/>
                <w:szCs w:val="21"/>
              </w:rPr>
              <w:t>闻</w:t>
            </w:r>
            <w:r w:rsidRPr="00783215">
              <w:rPr>
                <w:rFonts w:asciiTheme="minorEastAsia" w:eastAsiaTheme="minorEastAsia" w:hAnsiTheme="minorEastAsia" w:cs="宋体" w:hint="eastAsia"/>
                <w:sz w:val="21"/>
                <w:szCs w:val="21"/>
              </w:rPr>
              <w:t>发</w:t>
            </w:r>
            <w:r w:rsidRPr="00783215">
              <w:rPr>
                <w:rFonts w:asciiTheme="minorEastAsia" w:eastAsiaTheme="minorEastAsia" w:hAnsiTheme="minorEastAsia" w:cs="宋体" w:hint="eastAsia"/>
                <w:spacing w:val="-3"/>
                <w:sz w:val="21"/>
                <w:szCs w:val="21"/>
              </w:rPr>
              <w:t>布</w:t>
            </w:r>
            <w:r w:rsidRPr="00783215">
              <w:rPr>
                <w:rFonts w:asciiTheme="minorEastAsia" w:eastAsiaTheme="minorEastAsia" w:hAnsiTheme="minorEastAsia" w:cs="宋体" w:hint="eastAsia"/>
                <w:sz w:val="21"/>
                <w:szCs w:val="21"/>
              </w:rPr>
              <w:t>会</w:t>
            </w:r>
            <w:r w:rsidRPr="00783215">
              <w:rPr>
                <w:rFonts w:asciiTheme="minorEastAsia" w:eastAsiaTheme="minorEastAsia" w:hAnsiTheme="minorEastAsia" w:cs="宋体" w:hint="eastAsia"/>
                <w:sz w:val="21"/>
                <w:szCs w:val="21"/>
              </w:rPr>
              <w:tab/>
            </w:r>
            <w:r w:rsidR="00D07403" w:rsidRPr="00F72390">
              <w:rPr>
                <w:rFonts w:asciiTheme="minorEastAsia" w:eastAsiaTheme="minorEastAsia" w:hAnsiTheme="minorEastAsia" w:cs="宋体" w:hint="eastAsia"/>
                <w:sz w:val="21"/>
                <w:szCs w:val="21"/>
              </w:rPr>
              <w:t>█</w:t>
            </w:r>
            <w:r w:rsidRPr="00783215">
              <w:rPr>
                <w:rFonts w:asciiTheme="minorEastAsia" w:eastAsiaTheme="minorEastAsia" w:hAnsiTheme="minorEastAsia" w:cs="宋体" w:hint="eastAsia"/>
                <w:sz w:val="21"/>
                <w:szCs w:val="21"/>
              </w:rPr>
              <w:t>路</w:t>
            </w:r>
            <w:r w:rsidRPr="00783215">
              <w:rPr>
                <w:rFonts w:asciiTheme="minorEastAsia" w:eastAsiaTheme="minorEastAsia" w:hAnsiTheme="minorEastAsia" w:cs="宋体" w:hint="eastAsia"/>
                <w:spacing w:val="-3"/>
                <w:sz w:val="21"/>
                <w:szCs w:val="21"/>
              </w:rPr>
              <w:t>演</w:t>
            </w:r>
            <w:r w:rsidRPr="00783215">
              <w:rPr>
                <w:rFonts w:asciiTheme="minorEastAsia" w:eastAsiaTheme="minorEastAsia" w:hAnsiTheme="minorEastAsia" w:cs="宋体" w:hint="eastAsia"/>
                <w:sz w:val="21"/>
                <w:szCs w:val="21"/>
              </w:rPr>
              <w:t>活动</w:t>
            </w:r>
          </w:p>
          <w:p w14:paraId="5FCCEA73" w14:textId="26C28338" w:rsidR="00981D05" w:rsidRPr="00783215" w:rsidRDefault="00747796" w:rsidP="00783215">
            <w:pPr>
              <w:pStyle w:val="TableParagraph"/>
              <w:spacing w:afterLines="50" w:after="120"/>
              <w:ind w:leftChars="50" w:left="110"/>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w:t>
            </w:r>
            <w:r w:rsidR="00885EAC" w:rsidRPr="00783215">
              <w:rPr>
                <w:rFonts w:asciiTheme="minorEastAsia" w:eastAsiaTheme="minorEastAsia" w:hAnsiTheme="minorEastAsia" w:cs="宋体" w:hint="eastAsia"/>
                <w:sz w:val="21"/>
                <w:szCs w:val="21"/>
              </w:rPr>
              <w:t>现场参观</w:t>
            </w:r>
            <w:r w:rsidR="006B363D" w:rsidRPr="00783215">
              <w:rPr>
                <w:rFonts w:asciiTheme="minorEastAsia" w:eastAsiaTheme="minorEastAsia" w:hAnsiTheme="minorEastAsia" w:cs="宋体" w:hint="eastAsia"/>
                <w:sz w:val="21"/>
                <w:szCs w:val="21"/>
              </w:rPr>
              <w:t xml:space="preserve"> </w:t>
            </w:r>
            <w:r w:rsidR="006B363D" w:rsidRPr="00783215">
              <w:rPr>
                <w:rFonts w:asciiTheme="minorEastAsia" w:eastAsiaTheme="minorEastAsia" w:hAnsiTheme="minorEastAsia" w:cs="宋体"/>
                <w:sz w:val="21"/>
                <w:szCs w:val="21"/>
              </w:rPr>
              <w:t xml:space="preserve">         </w:t>
            </w:r>
            <w:r w:rsidR="0028632C" w:rsidRPr="00783215">
              <w:rPr>
                <w:rFonts w:asciiTheme="minorEastAsia" w:eastAsiaTheme="minorEastAsia" w:hAnsiTheme="minorEastAsia" w:cs="宋体"/>
                <w:sz w:val="21"/>
                <w:szCs w:val="21"/>
              </w:rPr>
              <w:t xml:space="preserve"> </w:t>
            </w:r>
            <w:r w:rsidR="00C10B2C">
              <w:rPr>
                <w:rFonts w:asciiTheme="minorEastAsia" w:eastAsiaTheme="minorEastAsia" w:hAnsiTheme="minorEastAsia" w:cs="宋体"/>
                <w:sz w:val="21"/>
                <w:szCs w:val="21"/>
              </w:rPr>
              <w:t xml:space="preserve"> </w:t>
            </w:r>
            <w:r w:rsidR="00D07403" w:rsidRPr="00783215">
              <w:rPr>
                <w:rFonts w:asciiTheme="minorEastAsia" w:eastAsiaTheme="minorEastAsia" w:hAnsiTheme="minorEastAsia" w:cs="宋体" w:hint="eastAsia"/>
                <w:sz w:val="21"/>
                <w:szCs w:val="21"/>
              </w:rPr>
              <w:t>□</w:t>
            </w:r>
            <w:r w:rsidR="00885EAC" w:rsidRPr="00783215">
              <w:rPr>
                <w:rFonts w:asciiTheme="minorEastAsia" w:eastAsiaTheme="minorEastAsia" w:hAnsiTheme="minorEastAsia" w:cs="宋体" w:hint="eastAsia"/>
                <w:sz w:val="21"/>
                <w:szCs w:val="21"/>
              </w:rPr>
              <w:t>其他</w:t>
            </w:r>
          </w:p>
        </w:tc>
      </w:tr>
      <w:tr w:rsidR="00966C00" w:rsidRPr="00783215" w14:paraId="7F501AE0" w14:textId="77777777" w:rsidTr="00F215DF">
        <w:trPr>
          <w:trHeight w:val="1311"/>
          <w:jc w:val="center"/>
        </w:trPr>
        <w:tc>
          <w:tcPr>
            <w:tcW w:w="1555" w:type="dxa"/>
            <w:vAlign w:val="center"/>
          </w:tcPr>
          <w:p w14:paraId="320478F8" w14:textId="31FFBC9D" w:rsidR="00966C00" w:rsidRPr="00D53F86" w:rsidRDefault="00966C00" w:rsidP="00783215">
            <w:pPr>
              <w:pStyle w:val="TableParagraph"/>
              <w:spacing w:before="1"/>
              <w:jc w:val="center"/>
              <w:rPr>
                <w:rFonts w:asciiTheme="minorEastAsia" w:eastAsiaTheme="minorEastAsia" w:hAnsiTheme="minorEastAsia" w:cs="宋体"/>
                <w:sz w:val="21"/>
                <w:szCs w:val="21"/>
              </w:rPr>
            </w:pPr>
            <w:r w:rsidRPr="008661A0">
              <w:rPr>
                <w:rFonts w:asciiTheme="minorEastAsia" w:eastAsiaTheme="minorEastAsia" w:hAnsiTheme="minorEastAsia" w:cs="宋体" w:hint="eastAsia"/>
                <w:sz w:val="21"/>
                <w:szCs w:val="21"/>
              </w:rPr>
              <w:t>参与单位名称或人员姓名</w:t>
            </w:r>
          </w:p>
        </w:tc>
        <w:tc>
          <w:tcPr>
            <w:tcW w:w="7229" w:type="dxa"/>
          </w:tcPr>
          <w:p w14:paraId="66C73578" w14:textId="0C1017A1" w:rsidR="001B0737" w:rsidRDefault="005D16D3" w:rsidP="00912710">
            <w:pPr>
              <w:widowControl/>
              <w:autoSpaceDE/>
              <w:ind w:leftChars="64" w:left="141"/>
              <w:jc w:val="both"/>
              <w:rPr>
                <w:rFonts w:asciiTheme="minorEastAsia" w:eastAsiaTheme="minorEastAsia" w:hAnsiTheme="minorEastAsia" w:cs="宋体"/>
                <w:sz w:val="21"/>
                <w:szCs w:val="21"/>
              </w:rPr>
            </w:pPr>
            <w:r w:rsidRPr="005D16D3">
              <w:rPr>
                <w:rFonts w:asciiTheme="minorEastAsia" w:eastAsiaTheme="minorEastAsia" w:hAnsiTheme="minorEastAsia" w:cs="宋体" w:hint="eastAsia"/>
                <w:sz w:val="21"/>
                <w:szCs w:val="21"/>
              </w:rPr>
              <w:t>易米基金、国海证券、国融证券、达晨财智、青岛鹿秀投资、东方嘉富资产管理、尚融资本、鼎锋明道等</w:t>
            </w:r>
            <w:r w:rsidRPr="005D16D3">
              <w:rPr>
                <w:rFonts w:asciiTheme="minorEastAsia" w:eastAsiaTheme="minorEastAsia" w:hAnsiTheme="minorEastAsia" w:cs="宋体"/>
                <w:sz w:val="21"/>
                <w:szCs w:val="21"/>
              </w:rPr>
              <w:t>80余名投资者</w:t>
            </w:r>
            <w:bookmarkStart w:id="0" w:name="_GoBack"/>
            <w:bookmarkEnd w:id="0"/>
          </w:p>
          <w:p w14:paraId="1C5F510A" w14:textId="77777777" w:rsidR="00907110" w:rsidRDefault="00907110" w:rsidP="00D53F86">
            <w:pPr>
              <w:widowControl/>
              <w:autoSpaceDE/>
              <w:ind w:leftChars="64" w:left="141"/>
              <w:jc w:val="both"/>
              <w:rPr>
                <w:rFonts w:asciiTheme="minorEastAsia" w:eastAsiaTheme="minorEastAsia" w:hAnsiTheme="minorEastAsia" w:cs="宋体"/>
                <w:sz w:val="21"/>
                <w:szCs w:val="21"/>
              </w:rPr>
            </w:pPr>
          </w:p>
          <w:p w14:paraId="70A183F4" w14:textId="08E33BAC" w:rsidR="00BD61E3" w:rsidRPr="00D53F86" w:rsidRDefault="006458FD" w:rsidP="006458FD">
            <w:pPr>
              <w:pStyle w:val="TableParagraph"/>
              <w:shd w:val="clear" w:color="auto" w:fill="FFFFFF" w:themeFill="background1"/>
              <w:spacing w:before="120"/>
              <w:ind w:leftChars="50" w:left="110" w:firstLineChars="200" w:firstLine="422"/>
              <w:jc w:val="both"/>
              <w:rPr>
                <w:rFonts w:asciiTheme="minorEastAsia" w:eastAsiaTheme="minorEastAsia" w:hAnsiTheme="minorEastAsia" w:cs="宋体"/>
                <w:sz w:val="21"/>
                <w:szCs w:val="21"/>
              </w:rPr>
            </w:pPr>
            <w:r w:rsidRPr="00D53F86">
              <w:rPr>
                <w:rFonts w:asciiTheme="minorEastAsia" w:eastAsiaTheme="minorEastAsia" w:hAnsiTheme="minorEastAsia"/>
                <w:b/>
                <w:sz w:val="21"/>
                <w:szCs w:val="24"/>
              </w:rPr>
              <w:t>本次投资者关系活动采取</w:t>
            </w:r>
            <w:r w:rsidR="00D9309C">
              <w:rPr>
                <w:rFonts w:asciiTheme="minorEastAsia" w:eastAsiaTheme="minorEastAsia" w:hAnsiTheme="minorEastAsia"/>
                <w:b/>
                <w:sz w:val="21"/>
                <w:szCs w:val="24"/>
              </w:rPr>
              <w:t>线上以及</w:t>
            </w:r>
            <w:r w:rsidRPr="00D53F86">
              <w:rPr>
                <w:rFonts w:asciiTheme="minorEastAsia" w:eastAsiaTheme="minorEastAsia" w:hAnsiTheme="minorEastAsia"/>
                <w:b/>
                <w:sz w:val="21"/>
                <w:szCs w:val="24"/>
              </w:rPr>
              <w:t>现场会议形式，</w:t>
            </w:r>
            <w:r>
              <w:rPr>
                <w:rFonts w:asciiTheme="minorEastAsia" w:eastAsiaTheme="minorEastAsia" w:hAnsiTheme="minorEastAsia" w:hint="eastAsia"/>
                <w:b/>
                <w:sz w:val="21"/>
                <w:szCs w:val="21"/>
              </w:rPr>
              <w:t>现场调研机构</w:t>
            </w:r>
            <w:proofErr w:type="gramStart"/>
            <w:r>
              <w:rPr>
                <w:rFonts w:asciiTheme="minorEastAsia" w:eastAsiaTheme="minorEastAsia" w:hAnsiTheme="minorEastAsia" w:hint="eastAsia"/>
                <w:b/>
                <w:sz w:val="21"/>
                <w:szCs w:val="21"/>
              </w:rPr>
              <w:t>均</w:t>
            </w:r>
            <w:r w:rsidRPr="00D53F86">
              <w:rPr>
                <w:rFonts w:asciiTheme="minorEastAsia" w:eastAsiaTheme="minorEastAsia" w:hAnsiTheme="minorEastAsia"/>
                <w:b/>
                <w:sz w:val="21"/>
                <w:szCs w:val="21"/>
              </w:rPr>
              <w:t>签署</w:t>
            </w:r>
            <w:proofErr w:type="gramEnd"/>
            <w:r w:rsidRPr="00D53F86">
              <w:rPr>
                <w:rFonts w:asciiTheme="minorEastAsia" w:eastAsiaTheme="minorEastAsia" w:hAnsiTheme="minorEastAsia"/>
                <w:b/>
                <w:sz w:val="21"/>
                <w:szCs w:val="21"/>
              </w:rPr>
              <w:t>调研承诺函。</w:t>
            </w:r>
            <w:r w:rsidRPr="00D53F86">
              <w:rPr>
                <w:rFonts w:asciiTheme="minorEastAsia" w:eastAsiaTheme="minorEastAsia" w:hAnsiTheme="minorEastAsia"/>
                <w:b/>
                <w:sz w:val="21"/>
                <w:szCs w:val="24"/>
              </w:rPr>
              <w:t>在交流活动中，我司严格遵守相关规定，保证信息披露真实、准确、完整</w:t>
            </w:r>
            <w:r w:rsidRPr="00D53F86">
              <w:rPr>
                <w:rFonts w:asciiTheme="minorEastAsia" w:eastAsiaTheme="minorEastAsia" w:hAnsiTheme="minorEastAsia" w:hint="eastAsia"/>
                <w:b/>
                <w:sz w:val="21"/>
                <w:szCs w:val="24"/>
              </w:rPr>
              <w:t>、</w:t>
            </w:r>
            <w:r w:rsidRPr="00D53F86">
              <w:rPr>
                <w:rFonts w:asciiTheme="minorEastAsia" w:eastAsiaTheme="minorEastAsia" w:hAnsiTheme="minorEastAsia"/>
                <w:b/>
                <w:sz w:val="21"/>
                <w:szCs w:val="24"/>
              </w:rPr>
              <w:t>及时、公平，没有出现未公开重大信息泄露等情况。</w:t>
            </w:r>
          </w:p>
        </w:tc>
      </w:tr>
      <w:tr w:rsidR="00783215" w:rsidRPr="00783215" w14:paraId="4DA4FC42" w14:textId="77777777" w:rsidTr="00F215DF">
        <w:trPr>
          <w:trHeight w:val="423"/>
          <w:jc w:val="center"/>
        </w:trPr>
        <w:tc>
          <w:tcPr>
            <w:tcW w:w="1555" w:type="dxa"/>
            <w:vAlign w:val="center"/>
          </w:tcPr>
          <w:p w14:paraId="3D33FF39" w14:textId="77777777" w:rsidR="00981D05" w:rsidRPr="00783215" w:rsidRDefault="00885EAC"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时间</w:t>
            </w:r>
          </w:p>
        </w:tc>
        <w:tc>
          <w:tcPr>
            <w:tcW w:w="7229" w:type="dxa"/>
            <w:vAlign w:val="center"/>
          </w:tcPr>
          <w:p w14:paraId="0ED2F245" w14:textId="4AA06874" w:rsidR="00981D05" w:rsidRPr="006339FD" w:rsidRDefault="00D35686" w:rsidP="00516C3D">
            <w:pPr>
              <w:pStyle w:val="TableParagraph"/>
              <w:ind w:leftChars="50" w:left="110"/>
              <w:rPr>
                <w:rFonts w:asciiTheme="minorEastAsia" w:eastAsiaTheme="minorEastAsia" w:hAnsiTheme="minorEastAsia" w:cs="宋体"/>
                <w:sz w:val="21"/>
                <w:szCs w:val="21"/>
              </w:rPr>
            </w:pPr>
            <w:r>
              <w:rPr>
                <w:rFonts w:asciiTheme="minorEastAsia" w:eastAsiaTheme="minorEastAsia" w:hAnsiTheme="minorEastAsia" w:cs="宋体"/>
                <w:sz w:val="21"/>
                <w:szCs w:val="21"/>
              </w:rPr>
              <w:t>202</w:t>
            </w:r>
            <w:r w:rsidR="00516C3D">
              <w:rPr>
                <w:rFonts w:asciiTheme="minorEastAsia" w:eastAsiaTheme="minorEastAsia" w:hAnsiTheme="minorEastAsia" w:cs="宋体"/>
                <w:sz w:val="21"/>
                <w:szCs w:val="21"/>
              </w:rPr>
              <w:t>6</w:t>
            </w:r>
            <w:r w:rsidR="00C90A05" w:rsidRPr="006339FD">
              <w:rPr>
                <w:rFonts w:asciiTheme="minorEastAsia" w:eastAsiaTheme="minorEastAsia" w:hAnsiTheme="minorEastAsia" w:cs="宋体"/>
                <w:sz w:val="21"/>
                <w:szCs w:val="21"/>
              </w:rPr>
              <w:t>年</w:t>
            </w:r>
            <w:r w:rsidR="0088520F">
              <w:rPr>
                <w:rFonts w:asciiTheme="minorEastAsia" w:eastAsiaTheme="minorEastAsia" w:hAnsiTheme="minorEastAsia" w:cs="宋体" w:hint="eastAsia"/>
                <w:sz w:val="21"/>
                <w:szCs w:val="21"/>
              </w:rPr>
              <w:t>8</w:t>
            </w:r>
            <w:r w:rsidR="00813913" w:rsidRPr="006339FD">
              <w:rPr>
                <w:rFonts w:asciiTheme="minorEastAsia" w:eastAsiaTheme="minorEastAsia" w:hAnsiTheme="minorEastAsia" w:cs="宋体" w:hint="eastAsia"/>
                <w:sz w:val="21"/>
                <w:szCs w:val="21"/>
              </w:rPr>
              <w:t>月</w:t>
            </w:r>
            <w:r w:rsidR="0088520F">
              <w:rPr>
                <w:rFonts w:asciiTheme="minorEastAsia" w:eastAsiaTheme="minorEastAsia" w:hAnsiTheme="minorEastAsia" w:cs="宋体" w:hint="eastAsia"/>
                <w:sz w:val="21"/>
                <w:szCs w:val="21"/>
              </w:rPr>
              <w:t>17</w:t>
            </w:r>
            <w:r w:rsidR="00813913" w:rsidRPr="006339FD">
              <w:rPr>
                <w:rFonts w:asciiTheme="minorEastAsia" w:eastAsiaTheme="minorEastAsia" w:hAnsiTheme="minorEastAsia" w:cs="宋体"/>
                <w:sz w:val="21"/>
                <w:szCs w:val="21"/>
              </w:rPr>
              <w:t>日</w:t>
            </w:r>
            <w:r w:rsidR="0088520F">
              <w:rPr>
                <w:rFonts w:asciiTheme="minorEastAsia" w:eastAsiaTheme="minorEastAsia" w:hAnsiTheme="minorEastAsia" w:cs="宋体" w:hint="eastAsia"/>
                <w:sz w:val="21"/>
                <w:szCs w:val="21"/>
              </w:rPr>
              <w:t>、2026年8月18日</w:t>
            </w:r>
          </w:p>
        </w:tc>
      </w:tr>
      <w:tr w:rsidR="00783215" w:rsidRPr="00783215" w14:paraId="1FB7DF34" w14:textId="77777777" w:rsidTr="00F215DF">
        <w:trPr>
          <w:trHeight w:val="415"/>
          <w:jc w:val="center"/>
        </w:trPr>
        <w:tc>
          <w:tcPr>
            <w:tcW w:w="1555" w:type="dxa"/>
            <w:vAlign w:val="center"/>
          </w:tcPr>
          <w:p w14:paraId="4D6E5CD9" w14:textId="77777777" w:rsidR="00981D05" w:rsidRPr="00783215" w:rsidRDefault="00885EAC"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地点</w:t>
            </w:r>
          </w:p>
        </w:tc>
        <w:tc>
          <w:tcPr>
            <w:tcW w:w="7229" w:type="dxa"/>
            <w:vAlign w:val="center"/>
          </w:tcPr>
          <w:p w14:paraId="1DECC7C0" w14:textId="122AA652" w:rsidR="00981D05" w:rsidRPr="006339FD" w:rsidRDefault="00E00E36" w:rsidP="00516C3D">
            <w:pPr>
              <w:pStyle w:val="TableParagraph"/>
              <w:spacing w:before="1"/>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线上</w:t>
            </w:r>
            <w:r w:rsidR="00E104A5" w:rsidRPr="006339FD">
              <w:rPr>
                <w:rFonts w:asciiTheme="minorEastAsia" w:eastAsiaTheme="minorEastAsia" w:hAnsiTheme="minorEastAsia" w:cs="宋体" w:hint="eastAsia"/>
                <w:sz w:val="21"/>
                <w:szCs w:val="21"/>
              </w:rPr>
              <w:t>会议</w:t>
            </w:r>
            <w:r w:rsidR="0088520F">
              <w:rPr>
                <w:rFonts w:asciiTheme="minorEastAsia" w:eastAsiaTheme="minorEastAsia" w:hAnsiTheme="minorEastAsia" w:cs="宋体" w:hint="eastAsia"/>
                <w:sz w:val="21"/>
                <w:szCs w:val="21"/>
              </w:rPr>
              <w:t>、</w:t>
            </w:r>
            <w:r w:rsidR="0088520F" w:rsidRPr="006339FD">
              <w:rPr>
                <w:rFonts w:asciiTheme="minorEastAsia" w:eastAsiaTheme="minorEastAsia" w:hAnsiTheme="minorEastAsia" w:cs="宋体"/>
                <w:sz w:val="21"/>
                <w:szCs w:val="21"/>
              </w:rPr>
              <w:t>生益电子会议室</w:t>
            </w:r>
            <w:r w:rsidR="0088520F">
              <w:rPr>
                <w:rFonts w:asciiTheme="minorEastAsia" w:eastAsiaTheme="minorEastAsia" w:hAnsiTheme="minorEastAsia" w:cs="宋体" w:hint="eastAsia"/>
                <w:sz w:val="21"/>
                <w:szCs w:val="21"/>
              </w:rPr>
              <w:t>现场</w:t>
            </w:r>
            <w:r w:rsidR="0088520F" w:rsidRPr="006339FD">
              <w:rPr>
                <w:rFonts w:asciiTheme="minorEastAsia" w:eastAsiaTheme="minorEastAsia" w:hAnsiTheme="minorEastAsia" w:cs="宋体" w:hint="eastAsia"/>
                <w:sz w:val="21"/>
                <w:szCs w:val="21"/>
              </w:rPr>
              <w:t>会议</w:t>
            </w:r>
          </w:p>
        </w:tc>
      </w:tr>
      <w:tr w:rsidR="00783215" w:rsidRPr="00783215" w14:paraId="3C88B73A" w14:textId="77777777" w:rsidTr="000C5209">
        <w:trPr>
          <w:trHeight w:val="274"/>
          <w:jc w:val="center"/>
        </w:trPr>
        <w:tc>
          <w:tcPr>
            <w:tcW w:w="1555" w:type="dxa"/>
            <w:vAlign w:val="center"/>
          </w:tcPr>
          <w:p w14:paraId="488918FC" w14:textId="77777777" w:rsidR="00783215" w:rsidRDefault="008F43F4" w:rsidP="00783215">
            <w:pPr>
              <w:pStyle w:val="TableParagraph"/>
              <w:spacing w:before="120" w:afterLines="50" w:after="120"/>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上市公司</w:t>
            </w:r>
          </w:p>
          <w:p w14:paraId="5AE48E25" w14:textId="4E90559C" w:rsidR="000023BA" w:rsidRPr="00783215" w:rsidRDefault="008F43F4" w:rsidP="00783215">
            <w:pPr>
              <w:pStyle w:val="TableParagraph"/>
              <w:spacing w:before="120" w:afterLines="50" w:after="120"/>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接待人员</w:t>
            </w:r>
          </w:p>
        </w:tc>
        <w:tc>
          <w:tcPr>
            <w:tcW w:w="7229" w:type="dxa"/>
            <w:vAlign w:val="center"/>
          </w:tcPr>
          <w:p w14:paraId="312D03D6" w14:textId="77777777" w:rsidR="008E30F6" w:rsidRDefault="008E30F6" w:rsidP="008E30F6">
            <w:pPr>
              <w:pStyle w:val="TableParagraph"/>
              <w:spacing w:before="1" w:afterLines="50" w:after="120"/>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董事长</w:t>
            </w:r>
            <w:r>
              <w:rPr>
                <w:rFonts w:asciiTheme="minorEastAsia" w:eastAsiaTheme="minorEastAsia" w:hAnsiTheme="minorEastAsia" w:cs="宋体"/>
                <w:sz w:val="21"/>
                <w:szCs w:val="21"/>
              </w:rPr>
              <w:t>：邓春华</w:t>
            </w:r>
          </w:p>
          <w:p w14:paraId="4DB0F084" w14:textId="77777777" w:rsidR="00516C3D" w:rsidRDefault="00516C3D" w:rsidP="00783215">
            <w:pPr>
              <w:pStyle w:val="TableParagraph"/>
              <w:spacing w:before="1" w:afterLines="50" w:after="120"/>
              <w:ind w:leftChars="50" w:left="11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财务总监：黄乾初</w:t>
            </w:r>
          </w:p>
          <w:p w14:paraId="0D2E192E" w14:textId="5B54FAB6" w:rsidR="0088520F" w:rsidRPr="006339FD" w:rsidRDefault="0088520F" w:rsidP="00783215">
            <w:pPr>
              <w:pStyle w:val="TableParagraph"/>
              <w:spacing w:before="1" w:afterLines="50" w:after="120"/>
              <w:ind w:leftChars="50" w:left="110"/>
              <w:rPr>
                <w:rFonts w:asciiTheme="minorEastAsia" w:eastAsiaTheme="minorEastAsia" w:hAnsiTheme="minorEastAsia" w:cs="宋体"/>
                <w:sz w:val="21"/>
                <w:szCs w:val="21"/>
              </w:rPr>
            </w:pPr>
            <w:r w:rsidRPr="0088520F">
              <w:rPr>
                <w:rFonts w:asciiTheme="minorEastAsia" w:eastAsiaTheme="minorEastAsia" w:hAnsiTheme="minorEastAsia" w:cs="宋体"/>
                <w:sz w:val="21"/>
                <w:szCs w:val="21"/>
              </w:rPr>
              <w:t>市场部负责人：黄炜</w:t>
            </w:r>
          </w:p>
        </w:tc>
      </w:tr>
      <w:tr w:rsidR="00783215" w:rsidRPr="00783215" w14:paraId="4FE7D220" w14:textId="77777777" w:rsidTr="00F215DF">
        <w:trPr>
          <w:trHeight w:val="841"/>
          <w:jc w:val="center"/>
        </w:trPr>
        <w:tc>
          <w:tcPr>
            <w:tcW w:w="1555" w:type="dxa"/>
            <w:vAlign w:val="center"/>
          </w:tcPr>
          <w:p w14:paraId="36BFEA6E" w14:textId="5B84185A" w:rsidR="00412DA8" w:rsidRDefault="00412DA8" w:rsidP="00966C00">
            <w:pPr>
              <w:pStyle w:val="TableParagraph"/>
              <w:spacing w:before="1"/>
              <w:jc w:val="center"/>
              <w:rPr>
                <w:rFonts w:asciiTheme="minorEastAsia" w:eastAsiaTheme="minorEastAsia" w:hAnsiTheme="minorEastAsia" w:cs="宋体"/>
                <w:sz w:val="21"/>
                <w:szCs w:val="21"/>
              </w:rPr>
            </w:pPr>
          </w:p>
          <w:p w14:paraId="75A72B01" w14:textId="77777777" w:rsidR="00F260FC" w:rsidRDefault="00F260FC" w:rsidP="00966C00">
            <w:pPr>
              <w:pStyle w:val="TableParagraph"/>
              <w:spacing w:before="1"/>
              <w:jc w:val="center"/>
              <w:rPr>
                <w:rFonts w:asciiTheme="minorEastAsia" w:eastAsiaTheme="minorEastAsia" w:hAnsiTheme="minorEastAsia" w:cs="宋体"/>
                <w:sz w:val="21"/>
                <w:szCs w:val="21"/>
              </w:rPr>
            </w:pPr>
          </w:p>
          <w:p w14:paraId="075A1BD0"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26E9B289"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4CC2662A"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58D63E09"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2E16C4E0"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3A8B848A"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156880B2"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651DE8FB" w14:textId="77777777" w:rsidR="00E92E82" w:rsidRDefault="00E92E82" w:rsidP="005B767B">
            <w:pPr>
              <w:pStyle w:val="TableParagraph"/>
              <w:spacing w:before="1"/>
              <w:jc w:val="center"/>
              <w:rPr>
                <w:rFonts w:asciiTheme="minorEastAsia" w:eastAsiaTheme="minorEastAsia" w:hAnsiTheme="minorEastAsia" w:cs="宋体"/>
                <w:sz w:val="21"/>
                <w:szCs w:val="21"/>
              </w:rPr>
            </w:pPr>
          </w:p>
          <w:p w14:paraId="349556BA" w14:textId="4405CF94" w:rsidR="00047B5E" w:rsidRPr="008661A0" w:rsidRDefault="00047B5E" w:rsidP="005B767B">
            <w:pPr>
              <w:pStyle w:val="TableParagraph"/>
              <w:spacing w:before="1"/>
              <w:jc w:val="center"/>
              <w:rPr>
                <w:rFonts w:asciiTheme="minorEastAsia" w:eastAsiaTheme="minorEastAsia" w:hAnsiTheme="minorEastAsia" w:cs="宋体"/>
                <w:sz w:val="21"/>
                <w:szCs w:val="21"/>
              </w:rPr>
            </w:pPr>
            <w:r w:rsidRPr="008661A0">
              <w:rPr>
                <w:rFonts w:asciiTheme="minorEastAsia" w:eastAsiaTheme="minorEastAsia" w:hAnsiTheme="minorEastAsia" w:cs="宋体" w:hint="eastAsia"/>
                <w:sz w:val="21"/>
                <w:szCs w:val="21"/>
              </w:rPr>
              <w:t>投资者关系活动主要内容介绍</w:t>
            </w:r>
          </w:p>
          <w:p w14:paraId="010213FD" w14:textId="26499519" w:rsidR="003F68E6" w:rsidRPr="00783215" w:rsidRDefault="003F68E6" w:rsidP="005B767B">
            <w:pPr>
              <w:pStyle w:val="TableParagraph"/>
              <w:spacing w:before="1"/>
              <w:jc w:val="center"/>
              <w:rPr>
                <w:rFonts w:asciiTheme="minorEastAsia" w:eastAsiaTheme="minorEastAsia" w:hAnsiTheme="minorEastAsia" w:cs="宋体"/>
                <w:sz w:val="21"/>
                <w:szCs w:val="21"/>
              </w:rPr>
            </w:pPr>
          </w:p>
          <w:p w14:paraId="5FD6F69A" w14:textId="77777777" w:rsidR="00C90EB9" w:rsidRDefault="00C90EB9" w:rsidP="005B767B">
            <w:pPr>
              <w:pStyle w:val="TableParagraph"/>
              <w:spacing w:before="1"/>
              <w:jc w:val="center"/>
              <w:rPr>
                <w:rFonts w:asciiTheme="minorEastAsia" w:eastAsiaTheme="minorEastAsia" w:hAnsiTheme="minorEastAsia" w:cs="宋体"/>
                <w:sz w:val="21"/>
                <w:szCs w:val="21"/>
              </w:rPr>
            </w:pPr>
          </w:p>
          <w:p w14:paraId="5BF1BC65" w14:textId="77777777" w:rsidR="008B3EDD" w:rsidRDefault="008B3EDD" w:rsidP="005B767B">
            <w:pPr>
              <w:pStyle w:val="TableParagraph"/>
              <w:spacing w:before="1"/>
              <w:jc w:val="center"/>
              <w:rPr>
                <w:rFonts w:asciiTheme="minorEastAsia" w:eastAsiaTheme="minorEastAsia" w:hAnsiTheme="minorEastAsia" w:cs="宋体"/>
                <w:sz w:val="21"/>
                <w:szCs w:val="21"/>
              </w:rPr>
            </w:pPr>
          </w:p>
          <w:p w14:paraId="495B39CD" w14:textId="77777777" w:rsidR="00F07773" w:rsidRDefault="00F07773" w:rsidP="00966C00">
            <w:pPr>
              <w:pStyle w:val="TableParagraph"/>
              <w:spacing w:before="1"/>
              <w:jc w:val="center"/>
              <w:rPr>
                <w:rFonts w:asciiTheme="minorEastAsia" w:eastAsiaTheme="minorEastAsia" w:hAnsiTheme="minorEastAsia" w:cs="宋体"/>
                <w:sz w:val="21"/>
                <w:szCs w:val="21"/>
              </w:rPr>
            </w:pPr>
          </w:p>
          <w:p w14:paraId="34397CD1" w14:textId="77777777" w:rsidR="00975D86" w:rsidRDefault="00975D86" w:rsidP="002B606F">
            <w:pPr>
              <w:pStyle w:val="TableParagraph"/>
              <w:spacing w:before="1"/>
              <w:jc w:val="center"/>
              <w:rPr>
                <w:rFonts w:asciiTheme="minorEastAsia" w:eastAsiaTheme="minorEastAsia" w:hAnsiTheme="minorEastAsia" w:cs="宋体"/>
                <w:sz w:val="21"/>
                <w:szCs w:val="21"/>
              </w:rPr>
            </w:pPr>
          </w:p>
          <w:p w14:paraId="3136BC6B" w14:textId="77777777" w:rsidR="00303440" w:rsidRPr="005D1459" w:rsidRDefault="00303440" w:rsidP="002B606F">
            <w:pPr>
              <w:pStyle w:val="TableParagraph"/>
              <w:spacing w:before="1"/>
              <w:jc w:val="center"/>
              <w:rPr>
                <w:rFonts w:asciiTheme="minorEastAsia" w:eastAsiaTheme="minorEastAsia" w:hAnsiTheme="minorEastAsia" w:cs="宋体"/>
                <w:color w:val="FF0000"/>
                <w:sz w:val="21"/>
                <w:szCs w:val="21"/>
              </w:rPr>
            </w:pPr>
          </w:p>
          <w:p w14:paraId="2ACFA4AB"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7AED09D6"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729F4F26"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64AC611C"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44165633"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27F5B301"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17E0E3FD"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29972459"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265A3018"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6CF3C050"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5E25B4B9"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6792FA31"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0C95139A"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4E1DC0B4"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66769759"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6E9928FD"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04C67530"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4C8A6EE7"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75CD8428" w14:textId="77777777" w:rsidR="005C4F6A" w:rsidRDefault="005C4F6A" w:rsidP="002B606F">
            <w:pPr>
              <w:pStyle w:val="TableParagraph"/>
              <w:spacing w:before="1"/>
              <w:jc w:val="center"/>
              <w:rPr>
                <w:rFonts w:asciiTheme="minorEastAsia" w:eastAsiaTheme="minorEastAsia" w:hAnsiTheme="minorEastAsia" w:cs="宋体"/>
                <w:sz w:val="21"/>
                <w:szCs w:val="21"/>
              </w:rPr>
            </w:pPr>
          </w:p>
          <w:p w14:paraId="4CC86149" w14:textId="77777777" w:rsidR="00E92E82" w:rsidRDefault="00E92E82" w:rsidP="00E92E82">
            <w:pPr>
              <w:pStyle w:val="TableParagraph"/>
              <w:spacing w:before="1"/>
              <w:jc w:val="center"/>
              <w:rPr>
                <w:rFonts w:asciiTheme="minorEastAsia" w:eastAsiaTheme="minorEastAsia" w:hAnsiTheme="minorEastAsia" w:cs="宋体"/>
                <w:sz w:val="21"/>
                <w:szCs w:val="21"/>
              </w:rPr>
            </w:pPr>
          </w:p>
          <w:p w14:paraId="3E490736" w14:textId="77777777" w:rsidR="00E92E82" w:rsidRDefault="00E92E82" w:rsidP="00E92E82">
            <w:pPr>
              <w:pStyle w:val="TableParagraph"/>
              <w:spacing w:before="1"/>
              <w:jc w:val="center"/>
              <w:rPr>
                <w:rFonts w:asciiTheme="minorEastAsia" w:eastAsiaTheme="minorEastAsia" w:hAnsiTheme="minorEastAsia" w:cs="宋体"/>
                <w:sz w:val="21"/>
                <w:szCs w:val="21"/>
              </w:rPr>
            </w:pPr>
          </w:p>
          <w:p w14:paraId="12A6665B" w14:textId="77777777" w:rsidR="00E92E82" w:rsidRDefault="00E92E82" w:rsidP="00E92E82">
            <w:pPr>
              <w:pStyle w:val="TableParagraph"/>
              <w:spacing w:before="1"/>
              <w:jc w:val="center"/>
              <w:rPr>
                <w:rFonts w:asciiTheme="minorEastAsia" w:eastAsiaTheme="minorEastAsia" w:hAnsiTheme="minorEastAsia" w:cs="宋体"/>
                <w:sz w:val="21"/>
                <w:szCs w:val="21"/>
              </w:rPr>
            </w:pPr>
          </w:p>
          <w:p w14:paraId="14B16C54" w14:textId="77777777" w:rsidR="00E92E82" w:rsidRDefault="00E92E82" w:rsidP="00E92E82">
            <w:pPr>
              <w:pStyle w:val="TableParagraph"/>
              <w:spacing w:before="1"/>
              <w:jc w:val="center"/>
              <w:rPr>
                <w:rFonts w:asciiTheme="minorEastAsia" w:eastAsiaTheme="minorEastAsia" w:hAnsiTheme="minorEastAsia" w:cs="宋体"/>
                <w:sz w:val="21"/>
                <w:szCs w:val="21"/>
              </w:rPr>
            </w:pPr>
          </w:p>
          <w:p w14:paraId="75959FFD" w14:textId="77777777" w:rsidR="00E92E82" w:rsidRDefault="00E92E82" w:rsidP="00E92E82">
            <w:pPr>
              <w:pStyle w:val="TableParagraph"/>
              <w:spacing w:before="1"/>
              <w:jc w:val="center"/>
              <w:rPr>
                <w:rFonts w:asciiTheme="minorEastAsia" w:eastAsiaTheme="minorEastAsia" w:hAnsiTheme="minorEastAsia" w:cs="宋体"/>
                <w:sz w:val="21"/>
                <w:szCs w:val="21"/>
              </w:rPr>
            </w:pPr>
          </w:p>
          <w:p w14:paraId="0827A613" w14:textId="77777777" w:rsidR="00E92E82" w:rsidRDefault="00E92E82" w:rsidP="00E92E82">
            <w:pPr>
              <w:pStyle w:val="TableParagraph"/>
              <w:spacing w:before="1"/>
              <w:jc w:val="center"/>
              <w:rPr>
                <w:rFonts w:asciiTheme="minorEastAsia" w:eastAsiaTheme="minorEastAsia" w:hAnsiTheme="minorEastAsia" w:cs="宋体"/>
                <w:sz w:val="21"/>
                <w:szCs w:val="21"/>
              </w:rPr>
            </w:pPr>
          </w:p>
          <w:p w14:paraId="741ACF70" w14:textId="77777777" w:rsidR="00E92E82" w:rsidRDefault="00E92E82" w:rsidP="00F215DF">
            <w:pPr>
              <w:pStyle w:val="TableParagraph"/>
              <w:spacing w:before="1"/>
              <w:jc w:val="center"/>
              <w:rPr>
                <w:rFonts w:asciiTheme="minorEastAsia" w:eastAsiaTheme="minorEastAsia" w:hAnsiTheme="minorEastAsia" w:cs="宋体"/>
                <w:sz w:val="21"/>
                <w:szCs w:val="21"/>
              </w:rPr>
            </w:pPr>
          </w:p>
          <w:p w14:paraId="43BBC51C" w14:textId="029BD09B" w:rsidR="00F260FC" w:rsidRPr="00783215" w:rsidRDefault="00F260FC" w:rsidP="00F215DF">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投资者关系活动</w:t>
            </w:r>
          </w:p>
          <w:p w14:paraId="158595BF" w14:textId="77777777" w:rsidR="00F260FC" w:rsidRPr="00783215" w:rsidRDefault="00F260FC" w:rsidP="00F215DF">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主要内容介绍</w:t>
            </w:r>
          </w:p>
          <w:p w14:paraId="2858D6D0" w14:textId="77777777" w:rsidR="00F4409E" w:rsidRPr="005D1459" w:rsidRDefault="00F4409E" w:rsidP="00966C00">
            <w:pPr>
              <w:pStyle w:val="TableParagraph"/>
              <w:spacing w:before="1"/>
              <w:jc w:val="center"/>
              <w:rPr>
                <w:rFonts w:asciiTheme="minorEastAsia" w:eastAsiaTheme="minorEastAsia" w:hAnsiTheme="minorEastAsia" w:cs="宋体"/>
                <w:color w:val="FF0000"/>
                <w:sz w:val="21"/>
                <w:szCs w:val="21"/>
              </w:rPr>
            </w:pPr>
          </w:p>
          <w:p w14:paraId="7335A9B3" w14:textId="77777777" w:rsidR="00F4409E" w:rsidRPr="005D1459" w:rsidRDefault="00F4409E" w:rsidP="00966C00">
            <w:pPr>
              <w:pStyle w:val="TableParagraph"/>
              <w:spacing w:before="1"/>
              <w:jc w:val="center"/>
              <w:rPr>
                <w:rFonts w:asciiTheme="minorEastAsia" w:eastAsiaTheme="minorEastAsia" w:hAnsiTheme="minorEastAsia" w:cs="宋体"/>
                <w:color w:val="FF0000"/>
                <w:sz w:val="21"/>
                <w:szCs w:val="21"/>
              </w:rPr>
            </w:pPr>
          </w:p>
          <w:p w14:paraId="6CBC2472" w14:textId="77777777" w:rsidR="00F4409E" w:rsidRPr="005D1459" w:rsidRDefault="00F4409E" w:rsidP="00966C00">
            <w:pPr>
              <w:pStyle w:val="TableParagraph"/>
              <w:spacing w:before="1"/>
              <w:jc w:val="center"/>
              <w:rPr>
                <w:rFonts w:asciiTheme="minorEastAsia" w:eastAsiaTheme="minorEastAsia" w:hAnsiTheme="minorEastAsia" w:cs="宋体"/>
                <w:color w:val="FF0000"/>
                <w:sz w:val="21"/>
                <w:szCs w:val="21"/>
              </w:rPr>
            </w:pPr>
          </w:p>
          <w:p w14:paraId="08CF2353" w14:textId="77777777" w:rsidR="00F4409E" w:rsidRPr="005D1459" w:rsidRDefault="00F4409E" w:rsidP="00966C00">
            <w:pPr>
              <w:pStyle w:val="TableParagraph"/>
              <w:spacing w:before="1"/>
              <w:jc w:val="center"/>
              <w:rPr>
                <w:rFonts w:asciiTheme="minorEastAsia" w:eastAsiaTheme="minorEastAsia" w:hAnsiTheme="minorEastAsia" w:cs="宋体"/>
                <w:color w:val="FF0000"/>
                <w:sz w:val="21"/>
                <w:szCs w:val="21"/>
              </w:rPr>
            </w:pPr>
          </w:p>
          <w:p w14:paraId="0D8AEF03" w14:textId="77777777" w:rsidR="00F4409E" w:rsidRPr="005D1459" w:rsidRDefault="00F4409E" w:rsidP="00966C00">
            <w:pPr>
              <w:pStyle w:val="TableParagraph"/>
              <w:spacing w:before="1"/>
              <w:jc w:val="center"/>
              <w:rPr>
                <w:rFonts w:asciiTheme="minorEastAsia" w:eastAsiaTheme="minorEastAsia" w:hAnsiTheme="minorEastAsia" w:cs="宋体"/>
                <w:color w:val="FF0000"/>
                <w:sz w:val="21"/>
                <w:szCs w:val="21"/>
              </w:rPr>
            </w:pPr>
          </w:p>
          <w:p w14:paraId="6932948B" w14:textId="77777777" w:rsidR="00F4409E" w:rsidRPr="005D1459" w:rsidRDefault="00F4409E" w:rsidP="00966C00">
            <w:pPr>
              <w:pStyle w:val="TableParagraph"/>
              <w:spacing w:before="1"/>
              <w:jc w:val="center"/>
              <w:rPr>
                <w:rFonts w:asciiTheme="minorEastAsia" w:eastAsiaTheme="minorEastAsia" w:hAnsiTheme="minorEastAsia" w:cs="宋体"/>
                <w:color w:val="FF0000"/>
                <w:sz w:val="21"/>
                <w:szCs w:val="21"/>
              </w:rPr>
            </w:pPr>
          </w:p>
          <w:p w14:paraId="54797FE5"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542C6781"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468BAE9B"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77B65BFA"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4D9EA48C"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5A1B6ADF"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68DFC8F2"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6C2CE73E"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29F386B3"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7E8344AF"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5B2AB804" w14:textId="77777777" w:rsidR="00D55F13" w:rsidRDefault="00D55F13" w:rsidP="00966C00">
            <w:pPr>
              <w:pStyle w:val="TableParagraph"/>
              <w:spacing w:before="1"/>
              <w:jc w:val="center"/>
              <w:rPr>
                <w:rFonts w:asciiTheme="minorEastAsia" w:eastAsiaTheme="minorEastAsia" w:hAnsiTheme="minorEastAsia" w:cs="宋体"/>
                <w:sz w:val="21"/>
                <w:szCs w:val="21"/>
              </w:rPr>
            </w:pPr>
          </w:p>
          <w:p w14:paraId="0CEEEE9B"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45445BB1"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6A7E75A8" w14:textId="77777777" w:rsidR="00F4409E" w:rsidRDefault="00F4409E" w:rsidP="00966C00">
            <w:pPr>
              <w:pStyle w:val="TableParagraph"/>
              <w:spacing w:before="1"/>
              <w:jc w:val="center"/>
              <w:rPr>
                <w:rFonts w:asciiTheme="minorEastAsia" w:eastAsiaTheme="minorEastAsia" w:hAnsiTheme="minorEastAsia" w:cs="宋体"/>
                <w:sz w:val="21"/>
                <w:szCs w:val="21"/>
              </w:rPr>
            </w:pPr>
          </w:p>
          <w:p w14:paraId="51AE408E" w14:textId="77777777" w:rsidR="00E07233" w:rsidRDefault="00E07233" w:rsidP="00966C00">
            <w:pPr>
              <w:pStyle w:val="TableParagraph"/>
              <w:spacing w:before="1"/>
              <w:jc w:val="center"/>
              <w:rPr>
                <w:rFonts w:asciiTheme="minorEastAsia" w:eastAsiaTheme="minorEastAsia" w:hAnsiTheme="minorEastAsia" w:cs="宋体"/>
                <w:sz w:val="21"/>
                <w:szCs w:val="21"/>
              </w:rPr>
            </w:pPr>
          </w:p>
          <w:p w14:paraId="03A0385C" w14:textId="77777777" w:rsidR="008B3EDD" w:rsidRDefault="008B3EDD" w:rsidP="00966C00">
            <w:pPr>
              <w:pStyle w:val="TableParagraph"/>
              <w:spacing w:before="1"/>
              <w:jc w:val="center"/>
              <w:rPr>
                <w:rFonts w:asciiTheme="minorEastAsia" w:eastAsiaTheme="minorEastAsia" w:hAnsiTheme="minorEastAsia" w:cs="宋体"/>
                <w:sz w:val="21"/>
                <w:szCs w:val="21"/>
              </w:rPr>
            </w:pPr>
          </w:p>
          <w:p w14:paraId="14613657"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706E69EA"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56E22CB1"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3DD977B7"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5AD27328"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5698B0E7"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3AC772EC"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10909BE2"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16B8DFE8"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1A16BF4C" w14:textId="77777777" w:rsidR="005A2866" w:rsidRDefault="005A2866" w:rsidP="000006FE">
            <w:pPr>
              <w:pStyle w:val="TableParagraph"/>
              <w:spacing w:before="1"/>
              <w:jc w:val="center"/>
              <w:rPr>
                <w:rFonts w:asciiTheme="minorEastAsia" w:eastAsiaTheme="minorEastAsia" w:hAnsiTheme="minorEastAsia" w:cs="宋体"/>
                <w:sz w:val="21"/>
                <w:szCs w:val="21"/>
              </w:rPr>
            </w:pPr>
          </w:p>
          <w:p w14:paraId="75B581E0" w14:textId="77777777" w:rsidR="005A2866" w:rsidRDefault="005A2866" w:rsidP="000006FE">
            <w:pPr>
              <w:pStyle w:val="TableParagraph"/>
              <w:spacing w:before="1"/>
              <w:jc w:val="center"/>
              <w:rPr>
                <w:rFonts w:asciiTheme="minorEastAsia" w:eastAsiaTheme="minorEastAsia" w:hAnsiTheme="minorEastAsia" w:cs="宋体"/>
                <w:sz w:val="21"/>
                <w:szCs w:val="21"/>
              </w:rPr>
            </w:pPr>
          </w:p>
          <w:p w14:paraId="4F446237" w14:textId="77777777" w:rsidR="005A2866" w:rsidRDefault="005A2866" w:rsidP="000006FE">
            <w:pPr>
              <w:pStyle w:val="TableParagraph"/>
              <w:spacing w:before="1"/>
              <w:jc w:val="center"/>
              <w:rPr>
                <w:rFonts w:asciiTheme="minorEastAsia" w:eastAsiaTheme="minorEastAsia" w:hAnsiTheme="minorEastAsia" w:cs="宋体"/>
                <w:sz w:val="21"/>
                <w:szCs w:val="21"/>
              </w:rPr>
            </w:pPr>
          </w:p>
          <w:p w14:paraId="4D72809A"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3CBC6C10"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238A6CAB" w14:textId="77777777" w:rsidR="005809D3" w:rsidRDefault="005809D3" w:rsidP="000006FE">
            <w:pPr>
              <w:pStyle w:val="TableParagraph"/>
              <w:spacing w:before="1"/>
              <w:jc w:val="center"/>
              <w:rPr>
                <w:rFonts w:asciiTheme="minorEastAsia" w:eastAsiaTheme="minorEastAsia" w:hAnsiTheme="minorEastAsia" w:cs="宋体"/>
                <w:sz w:val="21"/>
                <w:szCs w:val="21"/>
              </w:rPr>
            </w:pPr>
          </w:p>
          <w:p w14:paraId="14EC9232" w14:textId="77777777" w:rsidR="00967B9D" w:rsidRDefault="00967B9D" w:rsidP="000006FE">
            <w:pPr>
              <w:pStyle w:val="TableParagraph"/>
              <w:spacing w:before="1"/>
              <w:jc w:val="center"/>
              <w:rPr>
                <w:rFonts w:asciiTheme="minorEastAsia" w:eastAsiaTheme="minorEastAsia" w:hAnsiTheme="minorEastAsia" w:cs="宋体"/>
                <w:sz w:val="21"/>
                <w:szCs w:val="21"/>
              </w:rPr>
            </w:pPr>
          </w:p>
          <w:p w14:paraId="12312840" w14:textId="2E9E7F6F" w:rsidR="00783215" w:rsidRPr="00783215" w:rsidRDefault="00B94689" w:rsidP="00F215DF">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投资者关系活动</w:t>
            </w:r>
          </w:p>
          <w:p w14:paraId="5BC094C2" w14:textId="50682E50" w:rsidR="00FF3923" w:rsidRPr="00783215" w:rsidRDefault="00B94689" w:rsidP="00E92E82">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主要内容介绍</w:t>
            </w:r>
          </w:p>
        </w:tc>
        <w:tc>
          <w:tcPr>
            <w:tcW w:w="7229" w:type="dxa"/>
            <w:vAlign w:val="center"/>
          </w:tcPr>
          <w:p w14:paraId="52884BEF" w14:textId="1256DB74" w:rsidR="00970CDE" w:rsidRPr="00EE3AFD" w:rsidRDefault="00EB61B8" w:rsidP="00EE3AFD">
            <w:pPr>
              <w:pStyle w:val="TableParagraph"/>
              <w:spacing w:line="360" w:lineRule="auto"/>
              <w:ind w:leftChars="64" w:left="141" w:rightChars="50" w:right="110" w:firstLineChars="200" w:firstLine="442"/>
              <w:jc w:val="both"/>
              <w:rPr>
                <w:rFonts w:asciiTheme="minorEastAsia" w:eastAsiaTheme="minorEastAsia" w:hAnsiTheme="minorEastAsia" w:cs="宋体"/>
                <w:b/>
              </w:rPr>
            </w:pPr>
            <w:r w:rsidRPr="00EE3AFD">
              <w:rPr>
                <w:rFonts w:asciiTheme="minorEastAsia" w:eastAsiaTheme="minorEastAsia" w:hAnsiTheme="minorEastAsia" w:cs="宋体"/>
                <w:b/>
              </w:rPr>
              <w:lastRenderedPageBreak/>
              <w:t>一、</w:t>
            </w:r>
            <w:r w:rsidR="00970CDE" w:rsidRPr="00EE3AFD">
              <w:rPr>
                <w:rFonts w:asciiTheme="minorEastAsia" w:eastAsiaTheme="minorEastAsia" w:hAnsiTheme="minorEastAsia" w:cs="宋体" w:hint="eastAsia"/>
                <w:b/>
              </w:rPr>
              <w:t>介绍公司基本情况</w:t>
            </w:r>
          </w:p>
          <w:p w14:paraId="3FDD86E2" w14:textId="20185A9F" w:rsidR="00253768" w:rsidRPr="00EE3AFD" w:rsidRDefault="00D9309C"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rPr>
            </w:pPr>
            <w:r w:rsidRPr="00EE3AFD">
              <w:rPr>
                <w:rFonts w:asciiTheme="minorEastAsia" w:eastAsiaTheme="minorEastAsia" w:hAnsiTheme="minorEastAsia" w:cs="Times New Roman"/>
              </w:rPr>
              <w:t>公司</w:t>
            </w:r>
            <w:r w:rsidR="00520C06" w:rsidRPr="00EE3AFD">
              <w:rPr>
                <w:rFonts w:asciiTheme="minorEastAsia" w:eastAsiaTheme="minorEastAsia" w:hAnsiTheme="minorEastAsia" w:cs="Times New Roman"/>
              </w:rPr>
              <w:t>简要</w:t>
            </w:r>
            <w:r w:rsidR="00970CDE" w:rsidRPr="00EE3AFD">
              <w:rPr>
                <w:rFonts w:asciiTheme="minorEastAsia" w:eastAsiaTheme="minorEastAsia" w:hAnsiTheme="minorEastAsia" w:cs="Times New Roman"/>
              </w:rPr>
              <w:t>介绍公司基本情况，</w:t>
            </w:r>
            <w:r w:rsidR="00520C06" w:rsidRPr="00EE3AFD">
              <w:rPr>
                <w:rFonts w:asciiTheme="minorEastAsia" w:eastAsiaTheme="minorEastAsia" w:hAnsiTheme="minorEastAsia" w:cs="Times New Roman"/>
              </w:rPr>
              <w:t>包括公司基本经营情况、主要产品应用领域、主要财务情况等内容。</w:t>
            </w:r>
          </w:p>
          <w:p w14:paraId="1E80F05F" w14:textId="5AA609D0" w:rsidR="00520C06" w:rsidRPr="00EE3AFD" w:rsidRDefault="00EB61B8" w:rsidP="00EE3AFD">
            <w:pPr>
              <w:pStyle w:val="TableParagraph"/>
              <w:spacing w:line="360" w:lineRule="auto"/>
              <w:ind w:leftChars="64" w:left="141" w:rightChars="50" w:right="110" w:firstLineChars="200" w:firstLine="442"/>
              <w:jc w:val="both"/>
              <w:rPr>
                <w:rFonts w:asciiTheme="minorEastAsia" w:eastAsiaTheme="minorEastAsia" w:hAnsiTheme="minorEastAsia" w:cs="Times New Roman"/>
                <w:b/>
              </w:rPr>
            </w:pPr>
            <w:r w:rsidRPr="00EE3AFD">
              <w:rPr>
                <w:rFonts w:asciiTheme="minorEastAsia" w:eastAsiaTheme="minorEastAsia" w:hAnsiTheme="minorEastAsia" w:cs="Times New Roman"/>
                <w:b/>
              </w:rPr>
              <w:t>二、</w:t>
            </w:r>
            <w:r w:rsidR="00520C06" w:rsidRPr="00EE3AFD">
              <w:rPr>
                <w:rFonts w:asciiTheme="minorEastAsia" w:eastAsiaTheme="minorEastAsia" w:hAnsiTheme="minorEastAsia" w:cs="Times New Roman"/>
                <w:b/>
              </w:rPr>
              <w:t>互动交流的主要问题</w:t>
            </w:r>
          </w:p>
          <w:p w14:paraId="1165BA56" w14:textId="2936EA62" w:rsidR="009104DF" w:rsidRPr="00EE3AFD" w:rsidRDefault="000A165D" w:rsidP="00EE3AFD">
            <w:pPr>
              <w:widowControl/>
              <w:spacing w:line="360" w:lineRule="auto"/>
              <w:ind w:leftChars="64" w:left="141" w:firstLineChars="200" w:firstLine="442"/>
              <w:jc w:val="both"/>
              <w:rPr>
                <w:rFonts w:asciiTheme="minorEastAsia" w:eastAsiaTheme="minorEastAsia" w:hAnsiTheme="minorEastAsia" w:cs="Times New Roman"/>
                <w:b/>
              </w:rPr>
            </w:pPr>
            <w:r w:rsidRPr="00EE3AFD">
              <w:rPr>
                <w:rFonts w:asciiTheme="minorEastAsia" w:eastAsiaTheme="minorEastAsia" w:hAnsiTheme="minorEastAsia" w:cs="Times New Roman"/>
                <w:b/>
              </w:rPr>
              <w:t>1、</w:t>
            </w:r>
            <w:r w:rsidR="009104DF" w:rsidRPr="00EE3AFD">
              <w:rPr>
                <w:rFonts w:asciiTheme="minorEastAsia" w:eastAsiaTheme="minorEastAsia" w:hAnsiTheme="minorEastAsia" w:cs="Times New Roman"/>
                <w:b/>
              </w:rPr>
              <w:t>公司</w:t>
            </w:r>
            <w:r w:rsidR="009104DF" w:rsidRPr="00EE3AFD">
              <w:rPr>
                <w:rFonts w:asciiTheme="minorEastAsia" w:eastAsiaTheme="minorEastAsia" w:hAnsiTheme="minorEastAsia" w:cs="Times New Roman" w:hint="eastAsia"/>
                <w:b/>
              </w:rPr>
              <w:t>2</w:t>
            </w:r>
            <w:r w:rsidR="009104DF" w:rsidRPr="00EE3AFD">
              <w:rPr>
                <w:rFonts w:asciiTheme="minorEastAsia" w:eastAsiaTheme="minorEastAsia" w:hAnsiTheme="minorEastAsia" w:cs="Times New Roman"/>
                <w:b/>
              </w:rPr>
              <w:t>026年上半年业绩情况</w:t>
            </w:r>
          </w:p>
          <w:p w14:paraId="3ACA87C5" w14:textId="12BAC26E" w:rsidR="009104DF" w:rsidRPr="00EE3AFD" w:rsidRDefault="009104DF" w:rsidP="00EE3AFD">
            <w:pPr>
              <w:widowControl/>
              <w:autoSpaceDE/>
              <w:autoSpaceDN/>
              <w:spacing w:line="360" w:lineRule="auto"/>
              <w:ind w:firstLineChars="200" w:firstLine="440"/>
              <w:rPr>
                <w:rFonts w:asciiTheme="minorEastAsia" w:eastAsiaTheme="minorEastAsia" w:hAnsiTheme="minorEastAsia" w:cs="Times New Roman"/>
              </w:rPr>
            </w:pPr>
            <w:r w:rsidRPr="00EE3AFD">
              <w:rPr>
                <w:rFonts w:asciiTheme="minorEastAsia" w:eastAsiaTheme="minorEastAsia" w:hAnsiTheme="minorEastAsia" w:cs="Times New Roman"/>
              </w:rPr>
              <w:t>2026年上半年</w:t>
            </w:r>
            <w:r w:rsidR="0066690D" w:rsidRPr="00EE3AFD">
              <w:rPr>
                <w:rFonts w:asciiTheme="minorEastAsia" w:eastAsiaTheme="minorEastAsia" w:hAnsiTheme="minorEastAsia" w:cs="Times New Roman"/>
              </w:rPr>
              <w:t>，公司紧抓行业高景气机遇，秉持</w:t>
            </w:r>
            <w:r w:rsidR="0066690D" w:rsidRPr="00EE3AFD">
              <w:rPr>
                <w:rFonts w:asciiTheme="minorEastAsia" w:eastAsiaTheme="minorEastAsia" w:hAnsiTheme="minorEastAsia" w:cs="Times New Roman" w:hint="eastAsia"/>
              </w:rPr>
              <w:t>“</w:t>
            </w:r>
            <w:r w:rsidR="0066690D" w:rsidRPr="00EE3AFD">
              <w:rPr>
                <w:rFonts w:asciiTheme="minorEastAsia" w:eastAsiaTheme="minorEastAsia" w:hAnsiTheme="minorEastAsia" w:cs="Times New Roman"/>
              </w:rPr>
              <w:t>市场引领、双轮驱动</w:t>
            </w:r>
            <w:r w:rsidR="0066690D" w:rsidRPr="00EE3AFD">
              <w:rPr>
                <w:rFonts w:asciiTheme="minorEastAsia" w:eastAsiaTheme="minorEastAsia" w:hAnsiTheme="minorEastAsia" w:cs="Times New Roman" w:hint="eastAsia"/>
              </w:rPr>
              <w:t>”</w:t>
            </w:r>
            <w:r w:rsidR="004A55BF" w:rsidRPr="00EE3AFD">
              <w:rPr>
                <w:rFonts w:asciiTheme="minorEastAsia" w:eastAsiaTheme="minorEastAsia" w:hAnsiTheme="minorEastAsia" w:cs="Times New Roman" w:hint="eastAsia"/>
              </w:rPr>
              <w:t>的</w:t>
            </w:r>
            <w:r w:rsidR="0066690D" w:rsidRPr="00EE3AFD">
              <w:rPr>
                <w:rFonts w:asciiTheme="minorEastAsia" w:eastAsiaTheme="minorEastAsia" w:hAnsiTheme="minorEastAsia" w:cs="Times New Roman"/>
              </w:rPr>
              <w:t>经营理念，锚定中高端赛道持续深耕。在巩固前期市场拓展成果的基础上，加快产能释放、深化技术升级、强化质量管控，经营业绩实现较快增长，高端产品收入占比稳步提升，核心竞争力持续提升。</w:t>
            </w:r>
            <w:r w:rsidR="004A55BF" w:rsidRPr="00EE3AFD">
              <w:rPr>
                <w:rFonts w:asciiTheme="minorEastAsia" w:eastAsiaTheme="minorEastAsia" w:hAnsiTheme="minorEastAsia" w:cs="Times New Roman"/>
              </w:rPr>
              <w:t>2026年上半年</w:t>
            </w:r>
            <w:r w:rsidR="0066690D" w:rsidRPr="00EE3AFD">
              <w:rPr>
                <w:rFonts w:asciiTheme="minorEastAsia" w:eastAsiaTheme="minorEastAsia" w:hAnsiTheme="minorEastAsia" w:cs="Times New Roman"/>
              </w:rPr>
              <w:t>公司</w:t>
            </w:r>
            <w:r w:rsidRPr="00EE3AFD">
              <w:rPr>
                <w:rFonts w:asciiTheme="minorEastAsia" w:eastAsiaTheme="minorEastAsia" w:hAnsiTheme="minorEastAsia" w:cs="Times New Roman"/>
              </w:rPr>
              <w:t>实现营业收入57.84亿元，同比增长53.46%；实现归属于母公司所有者的净利润11.11亿元，同比增长109.36%；综合毛利率</w:t>
            </w:r>
            <w:r w:rsidRPr="00EE3AFD">
              <w:rPr>
                <w:rFonts w:asciiTheme="minorEastAsia" w:eastAsiaTheme="minorEastAsia" w:hAnsiTheme="minorEastAsia" w:cs="Times New Roman" w:hint="eastAsia"/>
              </w:rPr>
              <w:t>34.31%</w:t>
            </w:r>
            <w:r w:rsidR="003F32FB" w:rsidRPr="00EE3AFD">
              <w:rPr>
                <w:rFonts w:asciiTheme="minorEastAsia" w:eastAsiaTheme="minorEastAsia" w:hAnsiTheme="minorEastAsia" w:cs="Times New Roman" w:hint="eastAsia"/>
              </w:rPr>
              <w:t>，同比提升</w:t>
            </w:r>
            <w:r w:rsidR="00AA4531" w:rsidRPr="00EE3AFD">
              <w:rPr>
                <w:rFonts w:asciiTheme="minorEastAsia" w:eastAsiaTheme="minorEastAsia" w:hAnsiTheme="minorEastAsia" w:cs="Times New Roman"/>
              </w:rPr>
              <w:t>3.92个百分点</w:t>
            </w:r>
            <w:r w:rsidRPr="00EE3AFD">
              <w:rPr>
                <w:rFonts w:asciiTheme="minorEastAsia" w:eastAsiaTheme="minorEastAsia" w:hAnsiTheme="minorEastAsia" w:cs="Times New Roman" w:hint="eastAsia"/>
              </w:rPr>
              <w:t>。</w:t>
            </w:r>
          </w:p>
          <w:p w14:paraId="63E51384" w14:textId="2AA330F5" w:rsidR="000A165D" w:rsidRPr="00EE3AFD" w:rsidRDefault="009104DF" w:rsidP="00EE3AFD">
            <w:pPr>
              <w:widowControl/>
              <w:spacing w:line="360" w:lineRule="auto"/>
              <w:ind w:leftChars="64" w:left="141" w:firstLineChars="200" w:firstLine="442"/>
              <w:jc w:val="both"/>
              <w:rPr>
                <w:rFonts w:asciiTheme="minorEastAsia" w:eastAsiaTheme="minorEastAsia" w:hAnsiTheme="minorEastAsia" w:cs="Times New Roman"/>
                <w:b/>
              </w:rPr>
            </w:pPr>
            <w:r w:rsidRPr="00EE3AFD">
              <w:rPr>
                <w:rFonts w:asciiTheme="minorEastAsia" w:eastAsiaTheme="minorEastAsia" w:hAnsiTheme="minorEastAsia" w:cs="Times New Roman" w:hint="eastAsia"/>
                <w:b/>
              </w:rPr>
              <w:t>2、</w:t>
            </w:r>
            <w:r w:rsidR="00DD6DE3" w:rsidRPr="00EE3AFD">
              <w:rPr>
                <w:rFonts w:asciiTheme="minorEastAsia" w:eastAsiaTheme="minorEastAsia" w:hAnsiTheme="minorEastAsia" w:cs="Times New Roman"/>
                <w:b/>
              </w:rPr>
              <w:t>公司产品结构情况</w:t>
            </w:r>
          </w:p>
          <w:p w14:paraId="1CAD379A" w14:textId="1E4AF45B" w:rsidR="00E73BE9" w:rsidRPr="00EE3AFD" w:rsidRDefault="00456B47" w:rsidP="00EE3AFD">
            <w:pPr>
              <w:widowControl/>
              <w:spacing w:line="360" w:lineRule="auto"/>
              <w:ind w:leftChars="64" w:left="141" w:rightChars="64" w:right="141"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随着公司</w:t>
            </w:r>
            <w:r w:rsidR="0014185F" w:rsidRPr="00EE3AFD">
              <w:rPr>
                <w:rFonts w:asciiTheme="minorEastAsia" w:eastAsiaTheme="minorEastAsia" w:hAnsiTheme="minorEastAsia" w:cs="Times New Roman"/>
                <w:shd w:val="clear" w:color="auto" w:fill="FFFFFF" w:themeFill="background1"/>
              </w:rPr>
              <w:t>不断</w:t>
            </w:r>
            <w:r w:rsidRPr="00EE3AFD">
              <w:rPr>
                <w:rFonts w:asciiTheme="minorEastAsia" w:eastAsiaTheme="minorEastAsia" w:hAnsiTheme="minorEastAsia" w:cs="Times New Roman"/>
                <w:shd w:val="clear" w:color="auto" w:fill="FFFFFF" w:themeFill="background1"/>
              </w:rPr>
              <w:t>完善产品布局，持续推进“抓住机会，实现市场覆盖新突破”的市场战略，</w:t>
            </w:r>
            <w:r w:rsidR="00083DA0" w:rsidRPr="00EE3AFD">
              <w:rPr>
                <w:rFonts w:asciiTheme="minorEastAsia" w:eastAsiaTheme="minorEastAsia" w:hAnsiTheme="minorEastAsia" w:cs="Times New Roman"/>
                <w:shd w:val="clear" w:color="auto" w:fill="FFFFFF" w:themeFill="background1"/>
              </w:rPr>
              <w:t>202</w:t>
            </w:r>
            <w:r w:rsidR="008E30F6" w:rsidRPr="00EE3AFD">
              <w:rPr>
                <w:rFonts w:asciiTheme="minorEastAsia" w:eastAsiaTheme="minorEastAsia" w:hAnsiTheme="minorEastAsia" w:cs="Times New Roman" w:hint="eastAsia"/>
                <w:shd w:val="clear" w:color="auto" w:fill="FFFFFF" w:themeFill="background1"/>
              </w:rPr>
              <w:t>6</w:t>
            </w:r>
            <w:r w:rsidR="00083DA0" w:rsidRPr="00EE3AFD">
              <w:rPr>
                <w:rFonts w:asciiTheme="minorEastAsia" w:eastAsiaTheme="minorEastAsia" w:hAnsiTheme="minorEastAsia" w:cs="Times New Roman"/>
                <w:shd w:val="clear" w:color="auto" w:fill="FFFFFF" w:themeFill="background1"/>
              </w:rPr>
              <w:t>年</w:t>
            </w:r>
            <w:r w:rsidR="008E30F6" w:rsidRPr="00EE3AFD">
              <w:rPr>
                <w:rFonts w:asciiTheme="minorEastAsia" w:eastAsiaTheme="minorEastAsia" w:hAnsiTheme="minorEastAsia" w:cs="Times New Roman" w:hint="eastAsia"/>
                <w:shd w:val="clear" w:color="auto" w:fill="FFFFFF" w:themeFill="background1"/>
              </w:rPr>
              <w:t>上半年</w:t>
            </w:r>
            <w:r w:rsidR="000B41AB" w:rsidRPr="00EE3AFD">
              <w:rPr>
                <w:rFonts w:asciiTheme="minorEastAsia" w:eastAsiaTheme="minorEastAsia" w:hAnsiTheme="minorEastAsia" w:cs="Times New Roman"/>
                <w:shd w:val="clear" w:color="auto" w:fill="FFFFFF" w:themeFill="background1"/>
              </w:rPr>
              <w:t>公司产品主要分为服务器/计算机板、</w:t>
            </w:r>
            <w:r w:rsidR="000B41AB" w:rsidRPr="00EE3AFD">
              <w:rPr>
                <w:rFonts w:asciiTheme="minorEastAsia" w:eastAsiaTheme="minorEastAsia" w:hAnsiTheme="minorEastAsia" w:cs="Times New Roman"/>
                <w:shd w:val="clear" w:color="auto" w:fill="FFFFFF" w:themeFill="background1"/>
              </w:rPr>
              <w:lastRenderedPageBreak/>
              <w:t>通信网络设备板、汽车电子板以及其他板（包括消费电子、医疗、航空航天等）</w:t>
            </w:r>
            <w:r w:rsidR="008661A0" w:rsidRPr="00EE3AFD">
              <w:rPr>
                <w:rFonts w:asciiTheme="minorEastAsia" w:eastAsiaTheme="minorEastAsia" w:hAnsiTheme="minorEastAsia" w:cs="Times New Roman"/>
                <w:shd w:val="clear" w:color="auto" w:fill="FFFFFF" w:themeFill="background1"/>
              </w:rPr>
              <w:t>等</w:t>
            </w:r>
            <w:r w:rsidR="000B41AB" w:rsidRPr="00EE3AFD">
              <w:rPr>
                <w:rFonts w:asciiTheme="minorEastAsia" w:eastAsiaTheme="minorEastAsia" w:hAnsiTheme="minorEastAsia" w:cs="Times New Roman"/>
                <w:shd w:val="clear" w:color="auto" w:fill="FFFFFF" w:themeFill="background1"/>
              </w:rPr>
              <w:t>，</w:t>
            </w:r>
            <w:r w:rsidR="007E3134" w:rsidRPr="00EE3AFD">
              <w:rPr>
                <w:rFonts w:asciiTheme="minorEastAsia" w:eastAsiaTheme="minorEastAsia" w:hAnsiTheme="minorEastAsia" w:cs="Times New Roman"/>
                <w:shd w:val="clear" w:color="auto" w:fill="FFFFFF" w:themeFill="background1"/>
              </w:rPr>
              <w:t>其中</w:t>
            </w:r>
            <w:r w:rsidR="000B41AB" w:rsidRPr="00EE3AFD">
              <w:rPr>
                <w:rFonts w:asciiTheme="minorEastAsia" w:eastAsiaTheme="minorEastAsia" w:hAnsiTheme="minorEastAsia" w:cs="Times New Roman"/>
                <w:shd w:val="clear" w:color="auto" w:fill="FFFFFF" w:themeFill="background1"/>
              </w:rPr>
              <w:t>服务器/计算机</w:t>
            </w:r>
            <w:proofErr w:type="gramStart"/>
            <w:r w:rsidR="000B41AB" w:rsidRPr="00EE3AFD">
              <w:rPr>
                <w:rFonts w:asciiTheme="minorEastAsia" w:eastAsiaTheme="minorEastAsia" w:hAnsiTheme="minorEastAsia" w:cs="Times New Roman"/>
                <w:shd w:val="clear" w:color="auto" w:fill="FFFFFF" w:themeFill="background1"/>
              </w:rPr>
              <w:t>板收入</w:t>
            </w:r>
            <w:proofErr w:type="gramEnd"/>
            <w:r w:rsidR="000B41AB" w:rsidRPr="00EE3AFD">
              <w:rPr>
                <w:rFonts w:asciiTheme="minorEastAsia" w:eastAsiaTheme="minorEastAsia" w:hAnsiTheme="minorEastAsia" w:cs="Times New Roman"/>
                <w:shd w:val="clear" w:color="auto" w:fill="FFFFFF" w:themeFill="background1"/>
              </w:rPr>
              <w:t>占比</w:t>
            </w:r>
            <w:r w:rsidR="0071405B" w:rsidRPr="00EE3AFD">
              <w:rPr>
                <w:rFonts w:asciiTheme="minorEastAsia" w:eastAsiaTheme="minorEastAsia" w:hAnsiTheme="minorEastAsia" w:cs="Times New Roman"/>
                <w:shd w:val="clear" w:color="auto" w:fill="FFFFFF" w:themeFill="background1"/>
              </w:rPr>
              <w:t>为</w:t>
            </w:r>
            <w:r w:rsidR="00D75721" w:rsidRPr="00EE3AFD">
              <w:rPr>
                <w:rFonts w:asciiTheme="minorEastAsia" w:eastAsiaTheme="minorEastAsia" w:hAnsiTheme="minorEastAsia" w:cs="Times New Roman" w:hint="eastAsia"/>
                <w:shd w:val="clear" w:color="auto" w:fill="FFFFFF" w:themeFill="background1"/>
              </w:rPr>
              <w:t>59.14</w:t>
            </w:r>
            <w:r w:rsidR="0071405B" w:rsidRPr="00EE3AFD">
              <w:rPr>
                <w:rFonts w:asciiTheme="minorEastAsia" w:eastAsiaTheme="minorEastAsia" w:hAnsiTheme="minorEastAsia" w:cs="Times New Roman"/>
                <w:shd w:val="clear" w:color="auto" w:fill="FFFFFF" w:themeFill="background1"/>
              </w:rPr>
              <w:t>%</w:t>
            </w:r>
            <w:r w:rsidR="000B41AB" w:rsidRPr="00EE3AFD">
              <w:rPr>
                <w:rFonts w:asciiTheme="minorEastAsia" w:eastAsiaTheme="minorEastAsia" w:hAnsiTheme="minorEastAsia" w:cs="Times New Roman"/>
                <w:shd w:val="clear" w:color="auto" w:fill="FFFFFF" w:themeFill="background1"/>
              </w:rPr>
              <w:t>，通信网络</w:t>
            </w:r>
            <w:proofErr w:type="gramStart"/>
            <w:r w:rsidR="000B41AB" w:rsidRPr="00EE3AFD">
              <w:rPr>
                <w:rFonts w:asciiTheme="minorEastAsia" w:eastAsiaTheme="minorEastAsia" w:hAnsiTheme="minorEastAsia" w:cs="Times New Roman"/>
                <w:shd w:val="clear" w:color="auto" w:fill="FFFFFF" w:themeFill="background1"/>
              </w:rPr>
              <w:t>设备板占比</w:t>
            </w:r>
            <w:proofErr w:type="gramEnd"/>
            <w:r w:rsidR="0071405B" w:rsidRPr="00EE3AFD">
              <w:rPr>
                <w:rFonts w:asciiTheme="minorEastAsia" w:eastAsiaTheme="minorEastAsia" w:hAnsiTheme="minorEastAsia" w:cs="Times New Roman"/>
                <w:shd w:val="clear" w:color="auto" w:fill="FFFFFF" w:themeFill="background1"/>
              </w:rPr>
              <w:t>为2</w:t>
            </w:r>
            <w:r w:rsidR="00D75721" w:rsidRPr="00EE3AFD">
              <w:rPr>
                <w:rFonts w:asciiTheme="minorEastAsia" w:eastAsiaTheme="minorEastAsia" w:hAnsiTheme="minorEastAsia" w:cs="Times New Roman" w:hint="eastAsia"/>
                <w:shd w:val="clear" w:color="auto" w:fill="FFFFFF" w:themeFill="background1"/>
              </w:rPr>
              <w:t>9</w:t>
            </w:r>
            <w:r w:rsidR="0071405B" w:rsidRPr="00EE3AFD">
              <w:rPr>
                <w:rFonts w:asciiTheme="minorEastAsia" w:eastAsiaTheme="minorEastAsia" w:hAnsiTheme="minorEastAsia" w:cs="Times New Roman"/>
                <w:shd w:val="clear" w:color="auto" w:fill="FFFFFF" w:themeFill="background1"/>
              </w:rPr>
              <w:t>.</w:t>
            </w:r>
            <w:r w:rsidR="00D75721" w:rsidRPr="00EE3AFD">
              <w:rPr>
                <w:rFonts w:asciiTheme="minorEastAsia" w:eastAsiaTheme="minorEastAsia" w:hAnsiTheme="minorEastAsia" w:cs="Times New Roman" w:hint="eastAsia"/>
                <w:shd w:val="clear" w:color="auto" w:fill="FFFFFF" w:themeFill="background1"/>
              </w:rPr>
              <w:t>54</w:t>
            </w:r>
            <w:r w:rsidR="0071405B" w:rsidRPr="00EE3AFD">
              <w:rPr>
                <w:rFonts w:asciiTheme="minorEastAsia" w:eastAsiaTheme="minorEastAsia" w:hAnsiTheme="minorEastAsia" w:cs="Times New Roman"/>
                <w:shd w:val="clear" w:color="auto" w:fill="FFFFFF" w:themeFill="background1"/>
              </w:rPr>
              <w:t>%</w:t>
            </w:r>
            <w:r w:rsidR="000B41AB" w:rsidRPr="00EE3AFD">
              <w:rPr>
                <w:rFonts w:asciiTheme="minorEastAsia" w:eastAsiaTheme="minorEastAsia" w:hAnsiTheme="minorEastAsia" w:cs="Times New Roman"/>
                <w:shd w:val="clear" w:color="auto" w:fill="FFFFFF" w:themeFill="background1"/>
              </w:rPr>
              <w:t>，汽车电子板以及其他</w:t>
            </w:r>
            <w:proofErr w:type="gramStart"/>
            <w:r w:rsidR="000B41AB" w:rsidRPr="00EE3AFD">
              <w:rPr>
                <w:rFonts w:asciiTheme="minorEastAsia" w:eastAsiaTheme="minorEastAsia" w:hAnsiTheme="minorEastAsia" w:cs="Times New Roman"/>
                <w:shd w:val="clear" w:color="auto" w:fill="FFFFFF" w:themeFill="background1"/>
              </w:rPr>
              <w:t>板收入</w:t>
            </w:r>
            <w:proofErr w:type="gramEnd"/>
            <w:r w:rsidR="0071405B" w:rsidRPr="00EE3AFD">
              <w:rPr>
                <w:rFonts w:asciiTheme="minorEastAsia" w:eastAsiaTheme="minorEastAsia" w:hAnsiTheme="minorEastAsia" w:cs="Times New Roman"/>
                <w:shd w:val="clear" w:color="auto" w:fill="FFFFFF" w:themeFill="background1"/>
              </w:rPr>
              <w:t>占比为11.</w:t>
            </w:r>
            <w:r w:rsidR="00D75721" w:rsidRPr="00EE3AFD">
              <w:rPr>
                <w:rFonts w:asciiTheme="minorEastAsia" w:eastAsiaTheme="minorEastAsia" w:hAnsiTheme="minorEastAsia" w:cs="Times New Roman" w:hint="eastAsia"/>
                <w:shd w:val="clear" w:color="auto" w:fill="FFFFFF" w:themeFill="background1"/>
              </w:rPr>
              <w:t>32</w:t>
            </w:r>
            <w:r w:rsidR="000B41AB" w:rsidRPr="00EE3AFD">
              <w:rPr>
                <w:rFonts w:asciiTheme="minorEastAsia" w:eastAsiaTheme="minorEastAsia" w:hAnsiTheme="minorEastAsia" w:cs="Times New Roman"/>
                <w:shd w:val="clear" w:color="auto" w:fill="FFFFFF" w:themeFill="background1"/>
              </w:rPr>
              <w:t>%。</w:t>
            </w:r>
          </w:p>
          <w:p w14:paraId="06546035" w14:textId="752D3D4C" w:rsidR="0068728E" w:rsidRPr="00EE3AFD" w:rsidRDefault="007A2589" w:rsidP="00EE3AFD">
            <w:pPr>
              <w:widowControl/>
              <w:spacing w:line="360" w:lineRule="auto"/>
              <w:ind w:leftChars="64" w:left="141" w:firstLineChars="200" w:firstLine="442"/>
              <w:jc w:val="both"/>
              <w:rPr>
                <w:rFonts w:asciiTheme="minorEastAsia" w:eastAsiaTheme="minorEastAsia" w:hAnsiTheme="minorEastAsia" w:cs="Times New Roman"/>
                <w:b/>
              </w:rPr>
            </w:pPr>
            <w:r w:rsidRPr="00EE3AFD">
              <w:rPr>
                <w:rFonts w:asciiTheme="minorEastAsia" w:eastAsiaTheme="minorEastAsia" w:hAnsiTheme="minorEastAsia" w:cs="Times New Roman"/>
                <w:b/>
              </w:rPr>
              <w:t>3</w:t>
            </w:r>
            <w:r w:rsidR="00F01C85" w:rsidRPr="00EE3AFD">
              <w:rPr>
                <w:rFonts w:asciiTheme="minorEastAsia" w:eastAsiaTheme="minorEastAsia" w:hAnsiTheme="minorEastAsia" w:cs="Times New Roman"/>
                <w:b/>
              </w:rPr>
              <w:t>、</w:t>
            </w:r>
            <w:r w:rsidR="00E73BE9" w:rsidRPr="00EE3AFD">
              <w:rPr>
                <w:rFonts w:asciiTheme="minorEastAsia" w:eastAsiaTheme="minorEastAsia" w:hAnsiTheme="minorEastAsia" w:cs="Times New Roman"/>
                <w:b/>
              </w:rPr>
              <w:t>公司</w:t>
            </w:r>
            <w:r w:rsidR="005F67C4" w:rsidRPr="00EE3AFD">
              <w:rPr>
                <w:rFonts w:asciiTheme="minorEastAsia" w:eastAsiaTheme="minorEastAsia" w:hAnsiTheme="minorEastAsia" w:cs="Times New Roman"/>
                <w:b/>
              </w:rPr>
              <w:t>本次</w:t>
            </w:r>
            <w:proofErr w:type="gramStart"/>
            <w:r w:rsidR="005F67C4" w:rsidRPr="00EE3AFD">
              <w:rPr>
                <w:rFonts w:asciiTheme="minorEastAsia" w:eastAsiaTheme="minorEastAsia" w:hAnsiTheme="minorEastAsia" w:cs="Times New Roman"/>
                <w:b/>
              </w:rPr>
              <w:t>募投</w:t>
            </w:r>
            <w:r w:rsidR="00E73BE9" w:rsidRPr="00EE3AFD">
              <w:rPr>
                <w:rFonts w:asciiTheme="minorEastAsia" w:eastAsiaTheme="minorEastAsia" w:hAnsiTheme="minorEastAsia" w:cs="Times New Roman"/>
                <w:b/>
              </w:rPr>
              <w:t>项目</w:t>
            </w:r>
            <w:proofErr w:type="gramEnd"/>
            <w:r w:rsidR="00E73BE9" w:rsidRPr="00EE3AFD">
              <w:rPr>
                <w:rFonts w:asciiTheme="minorEastAsia" w:eastAsiaTheme="minorEastAsia" w:hAnsiTheme="minorEastAsia" w:cs="Times New Roman"/>
                <w:b/>
              </w:rPr>
              <w:t>情况和进度</w:t>
            </w:r>
          </w:p>
          <w:p w14:paraId="44C7BE62" w14:textId="3F79C53C" w:rsidR="00E73BE9" w:rsidRPr="00EE3AFD" w:rsidRDefault="005F67C4"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东莞人工智能计算HDI生产基地建设项目属于公司现有产品的升级迭代和产能扩张，该项目主要生产5</w:t>
            </w:r>
            <w:proofErr w:type="gramStart"/>
            <w:r w:rsidRPr="00EE3AFD">
              <w:rPr>
                <w:rFonts w:asciiTheme="minorEastAsia" w:eastAsiaTheme="minorEastAsia" w:hAnsiTheme="minorEastAsia" w:cs="Times New Roman"/>
                <w:shd w:val="clear" w:color="auto" w:fill="FFFFFF" w:themeFill="background1"/>
              </w:rPr>
              <w:t>阶及以上</w:t>
            </w:r>
            <w:proofErr w:type="gramEnd"/>
            <w:r w:rsidRPr="00EE3AFD">
              <w:rPr>
                <w:rFonts w:asciiTheme="minorEastAsia" w:eastAsiaTheme="minorEastAsia" w:hAnsiTheme="minorEastAsia" w:cs="Times New Roman"/>
                <w:shd w:val="clear" w:color="auto" w:fill="FFFFFF" w:themeFill="background1"/>
              </w:rPr>
              <w:t>高阶HDI板</w:t>
            </w:r>
            <w:r w:rsidR="00460056" w:rsidRPr="00EE3AFD">
              <w:rPr>
                <w:rFonts w:asciiTheme="minorEastAsia" w:eastAsiaTheme="minorEastAsia" w:hAnsiTheme="minorEastAsia" w:cs="Times New Roman"/>
                <w:shd w:val="clear" w:color="auto" w:fill="FFFFFF" w:themeFill="background1"/>
              </w:rPr>
              <w:t>（含</w:t>
            </w:r>
            <w:r w:rsidR="00460056" w:rsidRPr="00EE3AFD">
              <w:rPr>
                <w:rFonts w:asciiTheme="minorEastAsia" w:eastAsiaTheme="minorEastAsia" w:hAnsiTheme="minorEastAsia" w:cs="Times New Roman" w:hint="eastAsia"/>
                <w:shd w:val="clear" w:color="auto" w:fill="FFFFFF" w:themeFill="background1"/>
              </w:rPr>
              <w:t>m</w:t>
            </w:r>
            <w:r w:rsidR="00460056" w:rsidRPr="00EE3AFD">
              <w:rPr>
                <w:rFonts w:asciiTheme="minorEastAsia" w:eastAsiaTheme="minorEastAsia" w:hAnsiTheme="minorEastAsia" w:cs="Times New Roman"/>
                <w:shd w:val="clear" w:color="auto" w:fill="FFFFFF" w:themeFill="background1"/>
              </w:rPr>
              <w:t>SAP工艺</w:t>
            </w:r>
            <w:r w:rsidR="00460056" w:rsidRPr="00EE3AFD">
              <w:rPr>
                <w:rFonts w:asciiTheme="minorEastAsia" w:eastAsiaTheme="minorEastAsia" w:hAnsiTheme="minorEastAsia" w:cs="Times New Roman" w:hint="eastAsia"/>
                <w:shd w:val="clear" w:color="auto" w:fill="FFFFFF" w:themeFill="background1"/>
              </w:rPr>
              <w:t>H</w:t>
            </w:r>
            <w:r w:rsidR="00460056" w:rsidRPr="00EE3AFD">
              <w:rPr>
                <w:rFonts w:asciiTheme="minorEastAsia" w:eastAsiaTheme="minorEastAsia" w:hAnsiTheme="minorEastAsia" w:cs="Times New Roman"/>
                <w:shd w:val="clear" w:color="auto" w:fill="FFFFFF" w:themeFill="background1"/>
              </w:rPr>
              <w:t>DI产品）</w:t>
            </w:r>
            <w:r w:rsidRPr="00EE3AFD">
              <w:rPr>
                <w:rFonts w:asciiTheme="minorEastAsia" w:eastAsiaTheme="minorEastAsia" w:hAnsiTheme="minorEastAsia" w:cs="Times New Roman"/>
                <w:shd w:val="clear" w:color="auto" w:fill="FFFFFF" w:themeFill="background1"/>
              </w:rPr>
              <w:t>，达产后年产能将达到16.72万平方米。</w:t>
            </w:r>
            <w:r w:rsidR="000D72B9" w:rsidRPr="00EE3AFD">
              <w:rPr>
                <w:rFonts w:asciiTheme="minorEastAsia" w:eastAsiaTheme="minorEastAsia" w:hAnsiTheme="minorEastAsia" w:cs="Times New Roman"/>
                <w:shd w:val="clear" w:color="auto" w:fill="FFFFFF" w:themeFill="background1"/>
              </w:rPr>
              <w:t>项目已完成厂房土建工程设计、审图和招标等工作，并于2026年5月底进入土建工程基础施工阶段，计划2028年试生产。</w:t>
            </w:r>
            <w:r w:rsidR="003F7ED2" w:rsidRPr="00EE3AFD">
              <w:rPr>
                <w:rFonts w:asciiTheme="minorEastAsia" w:eastAsiaTheme="minorEastAsia" w:hAnsiTheme="minorEastAsia" w:cs="Times New Roman"/>
                <w:shd w:val="clear" w:color="auto" w:fill="FFFFFF" w:themeFill="background1"/>
              </w:rPr>
              <w:t>公司将加快项目建设，以满足日益增长的高端市场需求。</w:t>
            </w:r>
          </w:p>
          <w:p w14:paraId="7A2152A3" w14:textId="5FCBF15A" w:rsidR="005F67C4" w:rsidRPr="00EE3AFD" w:rsidRDefault="005F67C4"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吉安智能制造高多</w:t>
            </w:r>
            <w:proofErr w:type="gramStart"/>
            <w:r w:rsidRPr="00EE3AFD">
              <w:rPr>
                <w:rFonts w:asciiTheme="minorEastAsia" w:eastAsiaTheme="minorEastAsia" w:hAnsiTheme="minorEastAsia" w:cs="Times New Roman"/>
                <w:shd w:val="clear" w:color="auto" w:fill="FFFFFF" w:themeFill="background1"/>
              </w:rPr>
              <w:t>层算力</w:t>
            </w:r>
            <w:proofErr w:type="gramEnd"/>
            <w:r w:rsidRPr="00EE3AFD">
              <w:rPr>
                <w:rFonts w:asciiTheme="minorEastAsia" w:eastAsiaTheme="minorEastAsia" w:hAnsiTheme="minorEastAsia" w:cs="Times New Roman"/>
                <w:shd w:val="clear" w:color="auto" w:fill="FFFFFF" w:themeFill="background1"/>
              </w:rPr>
              <w:t>电路板项目计划年产能70万平方米，规划产品以平均16层的高多层板为主，项目实施地点为现有厂房的四层、五层全部区域和</w:t>
            </w:r>
            <w:r w:rsidR="008661A0" w:rsidRPr="00EE3AFD">
              <w:rPr>
                <w:rFonts w:asciiTheme="minorEastAsia" w:eastAsiaTheme="minorEastAsia" w:hAnsiTheme="minorEastAsia" w:cs="Times New Roman"/>
                <w:shd w:val="clear" w:color="auto" w:fill="FFFFFF" w:themeFill="background1"/>
              </w:rPr>
              <w:t>一层已分隔的独立区域，目前公司已使用自有资金进行前期的建设，</w:t>
            </w:r>
            <w:r w:rsidR="000D72B9" w:rsidRPr="00EE3AFD">
              <w:rPr>
                <w:rFonts w:asciiTheme="minorEastAsia" w:eastAsiaTheme="minorEastAsia" w:hAnsiTheme="minorEastAsia" w:cs="Times New Roman"/>
                <w:shd w:val="clear" w:color="auto" w:fill="FFFFFF" w:themeFill="background1"/>
              </w:rPr>
              <w:t>项目第一阶段在2026年6月实现全流程贯通试生产，助力公司中高端产能扩充；同时，公司</w:t>
            </w:r>
            <w:r w:rsidR="000D72B9" w:rsidRPr="00EE3AFD">
              <w:rPr>
                <w:rFonts w:asciiTheme="minorEastAsia" w:eastAsiaTheme="minorEastAsia" w:hAnsiTheme="minorEastAsia" w:cs="Times New Roman" w:hint="eastAsia"/>
                <w:shd w:val="clear" w:color="auto" w:fill="FFFFFF" w:themeFill="background1"/>
              </w:rPr>
              <w:t>已</w:t>
            </w:r>
            <w:r w:rsidR="000D72B9" w:rsidRPr="00EE3AFD">
              <w:rPr>
                <w:rFonts w:asciiTheme="minorEastAsia" w:eastAsiaTheme="minorEastAsia" w:hAnsiTheme="minorEastAsia" w:cs="Times New Roman"/>
                <w:shd w:val="clear" w:color="auto" w:fill="FFFFFF" w:themeFill="background1"/>
              </w:rPr>
              <w:t>提前启动项目第二阶段建设工作，</w:t>
            </w:r>
            <w:r w:rsidR="00F97301" w:rsidRPr="00EE3AFD">
              <w:rPr>
                <w:rFonts w:asciiTheme="minorEastAsia" w:eastAsiaTheme="minorEastAsia" w:hAnsiTheme="minorEastAsia" w:cs="Times New Roman"/>
                <w:shd w:val="clear" w:color="auto" w:fill="FFFFFF" w:themeFill="background1"/>
              </w:rPr>
              <w:t>力争</w:t>
            </w:r>
            <w:r w:rsidR="003D1AB7" w:rsidRPr="00EE3AFD">
              <w:rPr>
                <w:rFonts w:asciiTheme="minorEastAsia" w:eastAsiaTheme="minorEastAsia" w:hAnsiTheme="minorEastAsia" w:cs="Times New Roman"/>
                <w:shd w:val="clear" w:color="auto" w:fill="FFFFFF" w:themeFill="background1"/>
              </w:rPr>
              <w:t>提前至</w:t>
            </w:r>
            <w:r w:rsidR="00F97301" w:rsidRPr="00EE3AFD">
              <w:rPr>
                <w:rFonts w:asciiTheme="minorEastAsia" w:eastAsiaTheme="minorEastAsia" w:hAnsiTheme="minorEastAsia" w:cs="Times New Roman" w:hint="eastAsia"/>
                <w:shd w:val="clear" w:color="auto" w:fill="FFFFFF" w:themeFill="background1"/>
              </w:rPr>
              <w:t>2</w:t>
            </w:r>
            <w:r w:rsidR="00F97301" w:rsidRPr="00EE3AFD">
              <w:rPr>
                <w:rFonts w:asciiTheme="minorEastAsia" w:eastAsiaTheme="minorEastAsia" w:hAnsiTheme="minorEastAsia" w:cs="Times New Roman"/>
                <w:shd w:val="clear" w:color="auto" w:fill="FFFFFF" w:themeFill="background1"/>
              </w:rPr>
              <w:t>026年底</w:t>
            </w:r>
            <w:r w:rsidR="007A2589" w:rsidRPr="00EE3AFD">
              <w:rPr>
                <w:rFonts w:asciiTheme="minorEastAsia" w:eastAsiaTheme="minorEastAsia" w:hAnsiTheme="minorEastAsia" w:cs="Times New Roman"/>
                <w:shd w:val="clear" w:color="auto" w:fill="FFFFFF" w:themeFill="background1"/>
              </w:rPr>
              <w:t>前投入</w:t>
            </w:r>
            <w:r w:rsidR="00F97301" w:rsidRPr="00EE3AFD">
              <w:rPr>
                <w:rFonts w:asciiTheme="minorEastAsia" w:eastAsiaTheme="minorEastAsia" w:hAnsiTheme="minorEastAsia" w:cs="Times New Roman"/>
                <w:shd w:val="clear" w:color="auto" w:fill="FFFFFF" w:themeFill="background1"/>
              </w:rPr>
              <w:t>试生产，</w:t>
            </w:r>
            <w:r w:rsidR="000D72B9" w:rsidRPr="00EE3AFD">
              <w:rPr>
                <w:rFonts w:asciiTheme="minorEastAsia" w:eastAsiaTheme="minorEastAsia" w:hAnsiTheme="minorEastAsia" w:cs="Times New Roman"/>
                <w:shd w:val="clear" w:color="auto" w:fill="FFFFFF" w:themeFill="background1"/>
              </w:rPr>
              <w:t>为公司抢抓高端市场、持续优化产品结构提供支持</w:t>
            </w:r>
            <w:r w:rsidR="000D72B9" w:rsidRPr="00EE3AFD">
              <w:rPr>
                <w:rFonts w:asciiTheme="minorEastAsia" w:eastAsiaTheme="minorEastAsia" w:hAnsiTheme="minorEastAsia" w:cs="Times New Roman" w:hint="eastAsia"/>
                <w:shd w:val="clear" w:color="auto" w:fill="FFFFFF" w:themeFill="background1"/>
              </w:rPr>
              <w:t>。</w:t>
            </w:r>
          </w:p>
          <w:p w14:paraId="07A1F72D" w14:textId="7BCC135B" w:rsidR="005F67C4" w:rsidRPr="00EE3AFD" w:rsidRDefault="007A2589" w:rsidP="00EE3AFD">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sidRPr="00EE3AFD">
              <w:rPr>
                <w:rFonts w:asciiTheme="minorEastAsia" w:eastAsiaTheme="minorEastAsia" w:hAnsiTheme="minorEastAsia" w:cs="Times New Roman"/>
                <w:b/>
                <w:bCs/>
                <w:shd w:val="clear" w:color="auto" w:fill="FFFFFF" w:themeFill="background1"/>
              </w:rPr>
              <w:t>4</w:t>
            </w:r>
            <w:r w:rsidR="00060B88" w:rsidRPr="00EE3AFD">
              <w:rPr>
                <w:rFonts w:asciiTheme="minorEastAsia" w:eastAsiaTheme="minorEastAsia" w:hAnsiTheme="minorEastAsia" w:cs="Times New Roman"/>
                <w:b/>
                <w:bCs/>
                <w:shd w:val="clear" w:color="auto" w:fill="FFFFFF" w:themeFill="background1"/>
              </w:rPr>
              <w:t>、公司对未来PCB市场规模以及行业发展前景的预期</w:t>
            </w:r>
          </w:p>
          <w:p w14:paraId="68C48121" w14:textId="4219A749" w:rsidR="00060B88" w:rsidRPr="00EE3AFD" w:rsidRDefault="001F29BA"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PCB行业是全球电子元件细分产业中产值占比最大的产业，也是电子信息技术产业的核心基础组件。根据Prismark</w:t>
            </w:r>
            <w:r w:rsidR="00935724">
              <w:rPr>
                <w:rFonts w:asciiTheme="minorEastAsia" w:eastAsiaTheme="minorEastAsia" w:hAnsiTheme="minorEastAsia" w:cs="Times New Roman"/>
                <w:shd w:val="clear" w:color="auto" w:fill="FFFFFF" w:themeFill="background1"/>
              </w:rPr>
              <w:t>2026年</w:t>
            </w:r>
            <w:r w:rsidR="007E345B" w:rsidRPr="00EE3AFD">
              <w:rPr>
                <w:rFonts w:asciiTheme="minorEastAsia" w:eastAsiaTheme="minorEastAsia" w:hAnsiTheme="minorEastAsia" w:cs="Times New Roman"/>
                <w:shd w:val="clear" w:color="auto" w:fill="FFFFFF" w:themeFill="background1"/>
              </w:rPr>
              <w:t>一季度报告</w:t>
            </w:r>
            <w:r w:rsidRPr="00EE3AFD">
              <w:rPr>
                <w:rFonts w:asciiTheme="minorEastAsia" w:eastAsiaTheme="minorEastAsia" w:hAnsiTheme="minorEastAsia" w:cs="Times New Roman"/>
                <w:shd w:val="clear" w:color="auto" w:fill="FFFFFF" w:themeFill="background1"/>
              </w:rPr>
              <w:t>数据，2030年全球PCB产值将增长至1,</w:t>
            </w:r>
            <w:r w:rsidR="007E345B" w:rsidRPr="00EE3AFD">
              <w:rPr>
                <w:rFonts w:asciiTheme="minorEastAsia" w:eastAsiaTheme="minorEastAsia" w:hAnsiTheme="minorEastAsia" w:cs="Times New Roman"/>
                <w:shd w:val="clear" w:color="auto" w:fill="FFFFFF" w:themeFill="background1"/>
              </w:rPr>
              <w:t>446</w:t>
            </w:r>
            <w:r w:rsidRPr="00EE3AFD">
              <w:rPr>
                <w:rFonts w:asciiTheme="minorEastAsia" w:eastAsiaTheme="minorEastAsia" w:hAnsiTheme="minorEastAsia" w:cs="Times New Roman"/>
                <w:shd w:val="clear" w:color="auto" w:fill="FFFFFF" w:themeFill="background1"/>
              </w:rPr>
              <w:t>.</w:t>
            </w:r>
            <w:r w:rsidR="007E345B" w:rsidRPr="00EE3AFD">
              <w:rPr>
                <w:rFonts w:asciiTheme="minorEastAsia" w:eastAsiaTheme="minorEastAsia" w:hAnsiTheme="minorEastAsia" w:cs="Times New Roman"/>
                <w:shd w:val="clear" w:color="auto" w:fill="FFFFFF" w:themeFill="background1"/>
              </w:rPr>
              <w:t>10</w:t>
            </w:r>
            <w:r w:rsidRPr="00EE3AFD">
              <w:rPr>
                <w:rFonts w:asciiTheme="minorEastAsia" w:eastAsiaTheme="minorEastAsia" w:hAnsiTheme="minorEastAsia" w:cs="Times New Roman"/>
                <w:shd w:val="clear" w:color="auto" w:fill="FFFFFF" w:themeFill="background1"/>
              </w:rPr>
              <w:t>亿美元，2025年至2030年全球PCB产值的预计年复合增长率达</w:t>
            </w:r>
            <w:r w:rsidR="00B96878" w:rsidRPr="00EE3AFD">
              <w:rPr>
                <w:rFonts w:asciiTheme="minorEastAsia" w:eastAsiaTheme="minorEastAsia" w:hAnsiTheme="minorEastAsia" w:cs="Times New Roman"/>
                <w:shd w:val="clear" w:color="auto" w:fill="FFFFFF" w:themeFill="background1"/>
              </w:rPr>
              <w:t>11.0</w:t>
            </w:r>
            <w:r w:rsidRPr="00EE3AFD">
              <w:rPr>
                <w:rFonts w:asciiTheme="minorEastAsia" w:eastAsiaTheme="minorEastAsia" w:hAnsiTheme="minorEastAsia" w:cs="Times New Roman"/>
                <w:shd w:val="clear" w:color="auto" w:fill="FFFFFF" w:themeFill="background1"/>
              </w:rPr>
              <w:t>%。其中，服务器/数据存储和通信网络是增速最快的细分市场，且服务器/数据存储已经超越消费电子成为PCB下游第一大应用领域。</w:t>
            </w:r>
          </w:p>
          <w:p w14:paraId="2D874DEF" w14:textId="1D019B3F" w:rsidR="00060B88" w:rsidRPr="00EE3AFD" w:rsidRDefault="005E00B4"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其中受益于全球AI基础设施（包含服务器设备、存储设备、AI加速卡等）市场规模正快速扩张，由此带动的AI服务器等</w:t>
            </w:r>
            <w:proofErr w:type="gramStart"/>
            <w:r w:rsidRPr="00EE3AFD">
              <w:rPr>
                <w:rFonts w:asciiTheme="minorEastAsia" w:eastAsiaTheme="minorEastAsia" w:hAnsiTheme="minorEastAsia" w:cs="Times New Roman"/>
                <w:shd w:val="clear" w:color="auto" w:fill="FFFFFF" w:themeFill="background1"/>
              </w:rPr>
              <w:t>高算力设备</w:t>
            </w:r>
            <w:proofErr w:type="gramEnd"/>
            <w:r w:rsidRPr="00EE3AFD">
              <w:rPr>
                <w:rFonts w:asciiTheme="minorEastAsia" w:eastAsiaTheme="minorEastAsia" w:hAnsiTheme="minorEastAsia" w:cs="Times New Roman"/>
                <w:shd w:val="clear" w:color="auto" w:fill="FFFFFF" w:themeFill="background1"/>
              </w:rPr>
              <w:t>出货量迅速提高。根据Prismark数据，预计2029年全球服务器/数据存储领域PCB产值规模将达到225.46亿美元，2024年-2029年将以15.6%的复合增长领跑PCB其他应用领域。</w:t>
            </w:r>
          </w:p>
          <w:p w14:paraId="56AE02C4" w14:textId="07B62985" w:rsidR="005E00B4" w:rsidRPr="00EE3AFD" w:rsidRDefault="005E00B4"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AI数据中心的快速扩张亦相应带动高端交换机和高速光模块等高速网络基础设施的需求增长，根据Prismark数据，预计到2029年，全球通信设备领域PCB产值将达到151.55亿美元，2024-2029年将保持平均每年10.2%的复合增长。</w:t>
            </w:r>
          </w:p>
          <w:p w14:paraId="669C31E9" w14:textId="7F6BB9BB" w:rsidR="005E00B4" w:rsidRPr="00EE3AFD" w:rsidRDefault="00251193"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未来公司</w:t>
            </w:r>
            <w:r w:rsidR="005E00B4" w:rsidRPr="00EE3AFD">
              <w:rPr>
                <w:rFonts w:asciiTheme="minorEastAsia" w:eastAsiaTheme="minorEastAsia" w:hAnsiTheme="minorEastAsia" w:cs="Times New Roman"/>
                <w:shd w:val="clear" w:color="auto" w:fill="FFFFFF" w:themeFill="background1"/>
              </w:rPr>
              <w:t>对PCB行业</w:t>
            </w:r>
            <w:r w:rsidR="00E227BE" w:rsidRPr="00EE3AFD">
              <w:rPr>
                <w:rFonts w:asciiTheme="minorEastAsia" w:eastAsiaTheme="minorEastAsia" w:hAnsiTheme="minorEastAsia" w:cs="Times New Roman"/>
                <w:shd w:val="clear" w:color="auto" w:fill="FFFFFF" w:themeFill="background1"/>
              </w:rPr>
              <w:t>的发展</w:t>
            </w:r>
            <w:r w:rsidR="005E00B4" w:rsidRPr="00EE3AFD">
              <w:rPr>
                <w:rFonts w:asciiTheme="minorEastAsia" w:eastAsiaTheme="minorEastAsia" w:hAnsiTheme="minorEastAsia" w:cs="Times New Roman"/>
                <w:shd w:val="clear" w:color="auto" w:fill="FFFFFF" w:themeFill="background1"/>
              </w:rPr>
              <w:t>保持</w:t>
            </w:r>
            <w:r w:rsidR="00E227BE" w:rsidRPr="00EE3AFD">
              <w:rPr>
                <w:rFonts w:asciiTheme="minorEastAsia" w:eastAsiaTheme="minorEastAsia" w:hAnsiTheme="minorEastAsia" w:cs="Times New Roman"/>
                <w:shd w:val="clear" w:color="auto" w:fill="FFFFFF" w:themeFill="background1"/>
              </w:rPr>
              <w:t>信心</w:t>
            </w:r>
            <w:r w:rsidR="005E00B4" w:rsidRPr="00EE3AFD">
              <w:rPr>
                <w:rFonts w:asciiTheme="minorEastAsia" w:eastAsiaTheme="minorEastAsia" w:hAnsiTheme="minorEastAsia" w:cs="Times New Roman"/>
                <w:shd w:val="clear" w:color="auto" w:fill="FFFFFF" w:themeFill="background1"/>
              </w:rPr>
              <w:t>，</w:t>
            </w:r>
            <w:r w:rsidRPr="00EE3AFD">
              <w:rPr>
                <w:rFonts w:asciiTheme="minorEastAsia" w:eastAsiaTheme="minorEastAsia" w:hAnsiTheme="minorEastAsia" w:cs="Times New Roman"/>
                <w:shd w:val="clear" w:color="auto" w:fill="FFFFFF" w:themeFill="background1"/>
              </w:rPr>
              <w:t>将</w:t>
            </w:r>
            <w:r w:rsidR="005E00B4" w:rsidRPr="00EE3AFD">
              <w:rPr>
                <w:rFonts w:asciiTheme="minorEastAsia" w:eastAsiaTheme="minorEastAsia" w:hAnsiTheme="minorEastAsia" w:cs="Times New Roman"/>
                <w:shd w:val="clear" w:color="auto" w:fill="FFFFFF" w:themeFill="background1"/>
              </w:rPr>
              <w:t>通过深耕服务器和通信网络</w:t>
            </w:r>
            <w:r w:rsidRPr="00EE3AFD">
              <w:rPr>
                <w:rFonts w:asciiTheme="minorEastAsia" w:eastAsiaTheme="minorEastAsia" w:hAnsiTheme="minorEastAsia" w:cs="Times New Roman"/>
                <w:shd w:val="clear" w:color="auto" w:fill="FFFFFF" w:themeFill="background1"/>
              </w:rPr>
              <w:lastRenderedPageBreak/>
              <w:t>等</w:t>
            </w:r>
            <w:r w:rsidR="005E00B4" w:rsidRPr="00EE3AFD">
              <w:rPr>
                <w:rFonts w:asciiTheme="minorEastAsia" w:eastAsiaTheme="minorEastAsia" w:hAnsiTheme="minorEastAsia" w:cs="Times New Roman"/>
                <w:shd w:val="clear" w:color="auto" w:fill="FFFFFF" w:themeFill="background1"/>
              </w:rPr>
              <w:t>市场，</w:t>
            </w:r>
            <w:r w:rsidR="00E227BE" w:rsidRPr="00EE3AFD">
              <w:rPr>
                <w:rFonts w:asciiTheme="minorEastAsia" w:eastAsiaTheme="minorEastAsia" w:hAnsiTheme="minorEastAsia" w:cs="Times New Roman"/>
                <w:shd w:val="clear" w:color="auto" w:fill="FFFFFF" w:themeFill="background1"/>
              </w:rPr>
              <w:t>紧抓本轮行业高景气机遇。</w:t>
            </w:r>
          </w:p>
          <w:p w14:paraId="384EF121" w14:textId="73884EE1" w:rsidR="00E227BE" w:rsidRPr="00EE3AFD" w:rsidRDefault="007A2589" w:rsidP="00EE3AFD">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sidRPr="00EE3AFD">
              <w:rPr>
                <w:rFonts w:asciiTheme="minorEastAsia" w:eastAsiaTheme="minorEastAsia" w:hAnsiTheme="minorEastAsia" w:cs="Times New Roman"/>
                <w:b/>
                <w:bCs/>
                <w:shd w:val="clear" w:color="auto" w:fill="FFFFFF" w:themeFill="background1"/>
              </w:rPr>
              <w:t>5</w:t>
            </w:r>
            <w:r w:rsidR="001928D9" w:rsidRPr="00EE3AFD">
              <w:rPr>
                <w:rFonts w:asciiTheme="minorEastAsia" w:eastAsiaTheme="minorEastAsia" w:hAnsiTheme="minorEastAsia" w:cs="Times New Roman"/>
                <w:b/>
                <w:bCs/>
                <w:shd w:val="clear" w:color="auto" w:fill="FFFFFF" w:themeFill="background1"/>
              </w:rPr>
              <w:t>、目前原材料价格</w:t>
            </w:r>
            <w:r w:rsidR="00E227BE" w:rsidRPr="00EE3AFD">
              <w:rPr>
                <w:rFonts w:asciiTheme="minorEastAsia" w:eastAsiaTheme="minorEastAsia" w:hAnsiTheme="minorEastAsia" w:cs="Times New Roman"/>
                <w:b/>
                <w:bCs/>
                <w:shd w:val="clear" w:color="auto" w:fill="FFFFFF" w:themeFill="background1"/>
              </w:rPr>
              <w:t>增长</w:t>
            </w:r>
            <w:r w:rsidR="001928D9" w:rsidRPr="00EE3AFD">
              <w:rPr>
                <w:rFonts w:asciiTheme="minorEastAsia" w:eastAsiaTheme="minorEastAsia" w:hAnsiTheme="minorEastAsia" w:cs="Times New Roman"/>
                <w:b/>
                <w:bCs/>
                <w:shd w:val="clear" w:color="auto" w:fill="FFFFFF" w:themeFill="background1"/>
              </w:rPr>
              <w:t>及原材料供应紧张</w:t>
            </w:r>
            <w:r w:rsidR="00E227BE" w:rsidRPr="00EE3AFD">
              <w:rPr>
                <w:rFonts w:asciiTheme="minorEastAsia" w:eastAsiaTheme="minorEastAsia" w:hAnsiTheme="minorEastAsia" w:cs="Times New Roman"/>
                <w:b/>
                <w:bCs/>
                <w:shd w:val="clear" w:color="auto" w:fill="FFFFFF" w:themeFill="background1"/>
              </w:rPr>
              <w:t>对公司业绩的影响</w:t>
            </w:r>
          </w:p>
          <w:p w14:paraId="5792118A" w14:textId="7098EEC8" w:rsidR="00C76D7F" w:rsidRPr="00EE3AFD" w:rsidRDefault="00E227BE"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202</w:t>
            </w:r>
            <w:r w:rsidR="000B41AB" w:rsidRPr="00EE3AFD">
              <w:rPr>
                <w:rFonts w:asciiTheme="minorEastAsia" w:eastAsiaTheme="minorEastAsia" w:hAnsiTheme="minorEastAsia" w:cs="Times New Roman"/>
                <w:shd w:val="clear" w:color="auto" w:fill="FFFFFF" w:themeFill="background1"/>
              </w:rPr>
              <w:t>5年第4季度</w:t>
            </w:r>
            <w:r w:rsidRPr="00EE3AFD">
              <w:rPr>
                <w:rFonts w:asciiTheme="minorEastAsia" w:eastAsiaTheme="minorEastAsia" w:hAnsiTheme="minorEastAsia" w:cs="Times New Roman"/>
                <w:shd w:val="clear" w:color="auto" w:fill="FFFFFF" w:themeFill="background1"/>
              </w:rPr>
              <w:t>起，受铜价等外部因素</w:t>
            </w:r>
            <w:r w:rsidR="00C76D7F" w:rsidRPr="00EE3AFD">
              <w:rPr>
                <w:rFonts w:asciiTheme="minorEastAsia" w:eastAsiaTheme="minorEastAsia" w:hAnsiTheme="minorEastAsia" w:cs="Times New Roman"/>
                <w:shd w:val="clear" w:color="auto" w:fill="FFFFFF" w:themeFill="background1"/>
              </w:rPr>
              <w:t>以及上游供应商产能受限</w:t>
            </w:r>
            <w:r w:rsidR="001928D9" w:rsidRPr="00EE3AFD">
              <w:rPr>
                <w:rFonts w:asciiTheme="minorEastAsia" w:eastAsiaTheme="minorEastAsia" w:hAnsiTheme="minorEastAsia" w:cs="Times New Roman"/>
                <w:shd w:val="clear" w:color="auto" w:fill="FFFFFF" w:themeFill="background1"/>
              </w:rPr>
              <w:t>等</w:t>
            </w:r>
            <w:r w:rsidRPr="00EE3AFD">
              <w:rPr>
                <w:rFonts w:asciiTheme="minorEastAsia" w:eastAsiaTheme="minorEastAsia" w:hAnsiTheme="minorEastAsia" w:cs="Times New Roman"/>
                <w:shd w:val="clear" w:color="auto" w:fill="FFFFFF" w:themeFill="background1"/>
              </w:rPr>
              <w:t>影响，原材料价格出现上涨，</w:t>
            </w:r>
            <w:r w:rsidR="00816501" w:rsidRPr="00EE3AFD">
              <w:rPr>
                <w:rFonts w:asciiTheme="minorEastAsia" w:eastAsiaTheme="minorEastAsia" w:hAnsiTheme="minorEastAsia" w:cs="Times New Roman"/>
                <w:shd w:val="clear" w:color="auto" w:fill="FFFFFF" w:themeFill="background1"/>
              </w:rPr>
              <w:t>本轮原材料涨价属于行业共同面对的现状</w:t>
            </w:r>
            <w:r w:rsidR="001928D9" w:rsidRPr="00EE3AFD">
              <w:rPr>
                <w:rFonts w:asciiTheme="minorEastAsia" w:eastAsiaTheme="minorEastAsia" w:hAnsiTheme="minorEastAsia" w:cs="Times New Roman"/>
                <w:shd w:val="clear" w:color="auto" w:fill="FFFFFF" w:themeFill="background1"/>
              </w:rPr>
              <w:t>，</w:t>
            </w:r>
            <w:r w:rsidR="00C76D7F" w:rsidRPr="00EE3AFD">
              <w:rPr>
                <w:rFonts w:asciiTheme="minorEastAsia" w:eastAsiaTheme="minorEastAsia" w:hAnsiTheme="minorEastAsia" w:cs="Times New Roman"/>
                <w:shd w:val="clear" w:color="auto" w:fill="FFFFFF" w:themeFill="background1"/>
              </w:rPr>
              <w:t>原材料的涨价</w:t>
            </w:r>
            <w:r w:rsidR="00816501" w:rsidRPr="00EE3AFD">
              <w:rPr>
                <w:rFonts w:asciiTheme="minorEastAsia" w:eastAsiaTheme="minorEastAsia" w:hAnsiTheme="minorEastAsia" w:cs="Times New Roman"/>
                <w:shd w:val="clear" w:color="auto" w:fill="FFFFFF" w:themeFill="background1"/>
              </w:rPr>
              <w:t>将</w:t>
            </w:r>
            <w:r w:rsidR="00C76D7F" w:rsidRPr="00EE3AFD">
              <w:rPr>
                <w:rFonts w:asciiTheme="minorEastAsia" w:eastAsiaTheme="minorEastAsia" w:hAnsiTheme="minorEastAsia" w:cs="Times New Roman"/>
                <w:shd w:val="clear" w:color="auto" w:fill="FFFFFF" w:themeFill="background1"/>
              </w:rPr>
              <w:t>带动产业</w:t>
            </w:r>
            <w:proofErr w:type="gramStart"/>
            <w:r w:rsidR="00C76D7F" w:rsidRPr="00EE3AFD">
              <w:rPr>
                <w:rFonts w:asciiTheme="minorEastAsia" w:eastAsiaTheme="minorEastAsia" w:hAnsiTheme="minorEastAsia" w:cs="Times New Roman"/>
                <w:shd w:val="clear" w:color="auto" w:fill="FFFFFF" w:themeFill="background1"/>
              </w:rPr>
              <w:t>链各个</w:t>
            </w:r>
            <w:proofErr w:type="gramEnd"/>
            <w:r w:rsidR="00C76D7F" w:rsidRPr="00EE3AFD">
              <w:rPr>
                <w:rFonts w:asciiTheme="minorEastAsia" w:eastAsiaTheme="minorEastAsia" w:hAnsiTheme="minorEastAsia" w:cs="Times New Roman"/>
                <w:shd w:val="clear" w:color="auto" w:fill="FFFFFF" w:themeFill="background1"/>
              </w:rPr>
              <w:t>环节价值传导。同时公司通过</w:t>
            </w:r>
            <w:r w:rsidR="001928D9" w:rsidRPr="00EE3AFD">
              <w:rPr>
                <w:rFonts w:asciiTheme="minorEastAsia" w:eastAsiaTheme="minorEastAsia" w:hAnsiTheme="minorEastAsia" w:cs="Times New Roman"/>
                <w:shd w:val="clear" w:color="auto" w:fill="FFFFFF" w:themeFill="background1"/>
              </w:rPr>
              <w:t>持续强化</w:t>
            </w:r>
            <w:r w:rsidR="00C76D7F" w:rsidRPr="00EE3AFD">
              <w:rPr>
                <w:rFonts w:asciiTheme="minorEastAsia" w:eastAsiaTheme="minorEastAsia" w:hAnsiTheme="minorEastAsia" w:cs="Times New Roman"/>
                <w:shd w:val="clear" w:color="auto" w:fill="FFFFFF" w:themeFill="background1"/>
              </w:rPr>
              <w:t>内控管理，</w:t>
            </w:r>
            <w:r w:rsidR="000B41AB" w:rsidRPr="00EE3AFD">
              <w:rPr>
                <w:rFonts w:asciiTheme="minorEastAsia" w:eastAsiaTheme="minorEastAsia" w:hAnsiTheme="minorEastAsia" w:cs="Times New Roman"/>
                <w:shd w:val="clear" w:color="auto" w:fill="FFFFFF" w:themeFill="background1"/>
              </w:rPr>
              <w:t>进一步优化</w:t>
            </w:r>
            <w:r w:rsidR="00C76D7F" w:rsidRPr="00EE3AFD">
              <w:rPr>
                <w:rFonts w:asciiTheme="minorEastAsia" w:eastAsiaTheme="minorEastAsia" w:hAnsiTheme="minorEastAsia" w:cs="Times New Roman"/>
                <w:shd w:val="clear" w:color="auto" w:fill="FFFFFF" w:themeFill="background1"/>
              </w:rPr>
              <w:t>产品结构</w:t>
            </w:r>
            <w:r w:rsidR="001928D9" w:rsidRPr="00EE3AFD">
              <w:rPr>
                <w:rFonts w:asciiTheme="minorEastAsia" w:eastAsiaTheme="minorEastAsia" w:hAnsiTheme="minorEastAsia" w:cs="Times New Roman"/>
                <w:shd w:val="clear" w:color="auto" w:fill="FFFFFF" w:themeFill="background1"/>
              </w:rPr>
              <w:t>及</w:t>
            </w:r>
            <w:r w:rsidR="000B41AB" w:rsidRPr="00EE3AFD">
              <w:rPr>
                <w:rFonts w:asciiTheme="minorEastAsia" w:eastAsiaTheme="minorEastAsia" w:hAnsiTheme="minorEastAsia" w:cs="Times New Roman"/>
                <w:shd w:val="clear" w:color="auto" w:fill="FFFFFF" w:themeFill="background1"/>
              </w:rPr>
              <w:t>提升</w:t>
            </w:r>
            <w:r w:rsidR="001928D9" w:rsidRPr="00EE3AFD">
              <w:rPr>
                <w:rFonts w:asciiTheme="minorEastAsia" w:eastAsiaTheme="minorEastAsia" w:hAnsiTheme="minorEastAsia" w:cs="Times New Roman"/>
                <w:shd w:val="clear" w:color="auto" w:fill="FFFFFF" w:themeFill="background1"/>
              </w:rPr>
              <w:t>质量管理水平</w:t>
            </w:r>
            <w:r w:rsidR="00C76D7F" w:rsidRPr="00EE3AFD">
              <w:rPr>
                <w:rFonts w:asciiTheme="minorEastAsia" w:eastAsiaTheme="minorEastAsia" w:hAnsiTheme="minorEastAsia" w:cs="Times New Roman"/>
                <w:shd w:val="clear" w:color="auto" w:fill="FFFFFF" w:themeFill="background1"/>
              </w:rPr>
              <w:t>，促进了公司业绩增长。2026年</w:t>
            </w:r>
            <w:r w:rsidR="008E30F6" w:rsidRPr="00EE3AFD">
              <w:rPr>
                <w:rFonts w:asciiTheme="minorEastAsia" w:eastAsiaTheme="minorEastAsia" w:hAnsiTheme="minorEastAsia" w:cs="Times New Roman" w:hint="eastAsia"/>
                <w:shd w:val="clear" w:color="auto" w:fill="FFFFFF" w:themeFill="background1"/>
              </w:rPr>
              <w:t>上半年</w:t>
            </w:r>
            <w:r w:rsidR="00C76D7F" w:rsidRPr="00EE3AFD">
              <w:rPr>
                <w:rFonts w:asciiTheme="minorEastAsia" w:eastAsiaTheme="minorEastAsia" w:hAnsiTheme="minorEastAsia" w:cs="Times New Roman"/>
                <w:shd w:val="clear" w:color="auto" w:fill="FFFFFF" w:themeFill="background1"/>
              </w:rPr>
              <w:t>，公司</w:t>
            </w:r>
            <w:r w:rsidR="000B41AB" w:rsidRPr="00EE3AFD">
              <w:rPr>
                <w:rFonts w:asciiTheme="minorEastAsia" w:eastAsiaTheme="minorEastAsia" w:hAnsiTheme="minorEastAsia" w:cs="Times New Roman"/>
                <w:shd w:val="clear" w:color="auto" w:fill="FFFFFF" w:themeFill="background1"/>
              </w:rPr>
              <w:t>毛利率及</w:t>
            </w:r>
            <w:r w:rsidR="007A2589" w:rsidRPr="00EE3AFD">
              <w:rPr>
                <w:rFonts w:asciiTheme="minorEastAsia" w:eastAsiaTheme="minorEastAsia" w:hAnsiTheme="minorEastAsia" w:cs="Times New Roman" w:hint="eastAsia"/>
                <w:shd w:val="clear" w:color="auto" w:fill="FFFFFF" w:themeFill="background1"/>
              </w:rPr>
              <w:t>净利率</w:t>
            </w:r>
            <w:r w:rsidR="000B41AB" w:rsidRPr="00EE3AFD">
              <w:rPr>
                <w:rFonts w:asciiTheme="minorEastAsia" w:eastAsiaTheme="minorEastAsia" w:hAnsiTheme="minorEastAsia" w:cs="Times New Roman"/>
                <w:shd w:val="clear" w:color="auto" w:fill="FFFFFF" w:themeFill="background1"/>
              </w:rPr>
              <w:t>均实现同比增长。</w:t>
            </w:r>
          </w:p>
          <w:p w14:paraId="3FC36092" w14:textId="1062DB4A" w:rsidR="008A557F" w:rsidRPr="00EE3AFD" w:rsidRDefault="008A557F"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后续公司将持续关注主要原材料以及大宗商品等的价格走势，及时分析市场供需变化，并根据订单情况、库存情况以及原材料和大宗商品价格波动预测，动态调整公司的供应策略，将原材料价格增长对公司业绩影响降低。</w:t>
            </w:r>
          </w:p>
          <w:p w14:paraId="7CE5AA71" w14:textId="79BDE35B" w:rsidR="00C76D7F" w:rsidRPr="00EE3AFD" w:rsidRDefault="009C5AFF" w:rsidP="00EE3AFD">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sidRPr="00EE3AFD">
              <w:rPr>
                <w:rFonts w:asciiTheme="minorEastAsia" w:eastAsiaTheme="minorEastAsia" w:hAnsiTheme="minorEastAsia" w:cs="Times New Roman"/>
                <w:b/>
                <w:bCs/>
                <w:shd w:val="clear" w:color="auto" w:fill="FFFFFF" w:themeFill="background1"/>
              </w:rPr>
              <w:t>6</w:t>
            </w:r>
            <w:r w:rsidR="008A557F" w:rsidRPr="00EE3AFD">
              <w:rPr>
                <w:rFonts w:asciiTheme="minorEastAsia" w:eastAsiaTheme="minorEastAsia" w:hAnsiTheme="minorEastAsia" w:cs="Times New Roman"/>
                <w:b/>
                <w:bCs/>
                <w:shd w:val="clear" w:color="auto" w:fill="FFFFFF" w:themeFill="background1"/>
              </w:rPr>
              <w:t>、</w:t>
            </w:r>
            <w:r w:rsidR="005451B8" w:rsidRPr="00EE3AFD">
              <w:rPr>
                <w:rFonts w:asciiTheme="minorEastAsia" w:eastAsiaTheme="minorEastAsia" w:hAnsiTheme="minorEastAsia" w:cs="Times New Roman"/>
                <w:b/>
                <w:bCs/>
                <w:shd w:val="clear" w:color="auto" w:fill="FFFFFF" w:themeFill="background1"/>
              </w:rPr>
              <w:t>公司下游客户开发的情况</w:t>
            </w:r>
          </w:p>
          <w:p w14:paraId="55F96A6E" w14:textId="2EEB2681" w:rsidR="00E227BE" w:rsidRPr="00EE3AFD" w:rsidRDefault="005451B8"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公司秉承“市场引领，双轮驱动”的发展战略，不断与服务器/计算机、通信网络、汽车电子等下游领域知名客户持续积极接触或建立合作关系。目前公司客户储备丰富，且主要客户均为下游行业的头部企业，已涵盖众多境内外头部AI客户，同时公司也持续推进新客户的认证和开发工作，新客户认证进度良好。</w:t>
            </w:r>
          </w:p>
          <w:p w14:paraId="09C90F4A" w14:textId="07E15957" w:rsidR="00DC5002" w:rsidRPr="00EE3AFD" w:rsidRDefault="009C5AFF" w:rsidP="00EE3AFD">
            <w:pPr>
              <w:pStyle w:val="TableParagraph"/>
              <w:spacing w:line="360" w:lineRule="auto"/>
              <w:ind w:leftChars="50" w:left="110" w:rightChars="50" w:right="110" w:firstLineChars="200" w:firstLine="442"/>
              <w:jc w:val="both"/>
              <w:rPr>
                <w:rFonts w:asciiTheme="minorEastAsia" w:eastAsiaTheme="minorEastAsia" w:hAnsiTheme="minorEastAsia" w:cs="Times New Roman"/>
                <w:b/>
                <w:bCs/>
                <w:shd w:val="clear" w:color="auto" w:fill="FFFFFF" w:themeFill="background1"/>
              </w:rPr>
            </w:pPr>
            <w:r w:rsidRPr="00EE3AFD">
              <w:rPr>
                <w:rFonts w:asciiTheme="minorEastAsia" w:eastAsiaTheme="minorEastAsia" w:hAnsiTheme="minorEastAsia" w:cs="Times New Roman"/>
                <w:b/>
                <w:bCs/>
                <w:shd w:val="clear" w:color="auto" w:fill="FFFFFF" w:themeFill="background1"/>
              </w:rPr>
              <w:t>7</w:t>
            </w:r>
            <w:r w:rsidR="00DC5002" w:rsidRPr="00EE3AFD">
              <w:rPr>
                <w:rFonts w:asciiTheme="minorEastAsia" w:eastAsiaTheme="minorEastAsia" w:hAnsiTheme="minorEastAsia" w:cs="Times New Roman"/>
                <w:b/>
                <w:bCs/>
                <w:shd w:val="clear" w:color="auto" w:fill="FFFFFF" w:themeFill="background1"/>
              </w:rPr>
              <w:t>、公司目前产能及</w:t>
            </w:r>
            <w:r w:rsidR="000D72B9" w:rsidRPr="00EE3AFD">
              <w:rPr>
                <w:rFonts w:asciiTheme="minorEastAsia" w:eastAsiaTheme="minorEastAsia" w:hAnsiTheme="minorEastAsia" w:cs="Times New Roman" w:hint="eastAsia"/>
                <w:b/>
                <w:bCs/>
                <w:shd w:val="clear" w:color="auto" w:fill="FFFFFF" w:themeFill="background1"/>
              </w:rPr>
              <w:t>未来产能规划</w:t>
            </w:r>
            <w:r w:rsidR="00DC5002" w:rsidRPr="00EE3AFD">
              <w:rPr>
                <w:rFonts w:asciiTheme="minorEastAsia" w:eastAsiaTheme="minorEastAsia" w:hAnsiTheme="minorEastAsia" w:cs="Times New Roman"/>
                <w:b/>
                <w:bCs/>
                <w:shd w:val="clear" w:color="auto" w:fill="FFFFFF" w:themeFill="background1"/>
              </w:rPr>
              <w:t>情况</w:t>
            </w:r>
          </w:p>
          <w:p w14:paraId="60DC5161" w14:textId="4EF34AF8" w:rsidR="00BA5307" w:rsidRPr="00EE3AFD" w:rsidRDefault="00BA5307"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hint="eastAsia"/>
                <w:shd w:val="clear" w:color="auto" w:fill="FFFFFF" w:themeFill="background1"/>
              </w:rPr>
              <w:t>截至</w:t>
            </w:r>
            <w:r w:rsidR="000D72B9" w:rsidRPr="00EE3AFD">
              <w:rPr>
                <w:rFonts w:asciiTheme="minorEastAsia" w:eastAsiaTheme="minorEastAsia" w:hAnsiTheme="minorEastAsia" w:cs="Times New Roman" w:hint="eastAsia"/>
                <w:shd w:val="clear" w:color="auto" w:fill="FFFFFF" w:themeFill="background1"/>
              </w:rPr>
              <w:t>2026年6月</w:t>
            </w:r>
            <w:r w:rsidRPr="00EE3AFD">
              <w:rPr>
                <w:rFonts w:asciiTheme="minorEastAsia" w:eastAsiaTheme="minorEastAsia" w:hAnsiTheme="minorEastAsia" w:cs="Times New Roman" w:hint="eastAsia"/>
                <w:shd w:val="clear" w:color="auto" w:fill="FFFFFF" w:themeFill="background1"/>
              </w:rPr>
              <w:t>末</w:t>
            </w:r>
            <w:r w:rsidR="000D72B9" w:rsidRPr="00EE3AFD">
              <w:rPr>
                <w:rFonts w:asciiTheme="minorEastAsia" w:eastAsiaTheme="minorEastAsia" w:hAnsiTheme="minorEastAsia" w:cs="Times New Roman" w:hint="eastAsia"/>
                <w:shd w:val="clear" w:color="auto" w:fill="FFFFFF" w:themeFill="background1"/>
              </w:rPr>
              <w:t>，公司</w:t>
            </w:r>
            <w:r w:rsidRPr="00EE3AFD">
              <w:rPr>
                <w:rFonts w:asciiTheme="minorEastAsia" w:eastAsiaTheme="minorEastAsia" w:hAnsiTheme="minorEastAsia" w:cs="Times New Roman"/>
                <w:shd w:val="clear" w:color="auto" w:fill="FFFFFF" w:themeFill="background1"/>
              </w:rPr>
              <w:t>设计现有产能</w:t>
            </w:r>
            <w:r w:rsidR="000D72B9" w:rsidRPr="00EE3AFD">
              <w:rPr>
                <w:rFonts w:asciiTheme="minorEastAsia" w:eastAsiaTheme="minorEastAsia" w:hAnsiTheme="minorEastAsia" w:cs="Times New Roman" w:hint="eastAsia"/>
                <w:shd w:val="clear" w:color="auto" w:fill="FFFFFF" w:themeFill="background1"/>
              </w:rPr>
              <w:t>为</w:t>
            </w:r>
            <w:r w:rsidRPr="00EE3AFD">
              <w:rPr>
                <w:rFonts w:asciiTheme="minorEastAsia" w:eastAsiaTheme="minorEastAsia" w:hAnsiTheme="minorEastAsia" w:cs="Times New Roman" w:hint="eastAsia"/>
                <w:shd w:val="clear" w:color="auto" w:fill="FFFFFF" w:themeFill="background1"/>
              </w:rPr>
              <w:t>246</w:t>
            </w:r>
            <w:r w:rsidR="000D72B9" w:rsidRPr="00EE3AFD">
              <w:rPr>
                <w:rFonts w:asciiTheme="minorEastAsia" w:eastAsiaTheme="minorEastAsia" w:hAnsiTheme="minorEastAsia" w:cs="Times New Roman" w:hint="eastAsia"/>
                <w:shd w:val="clear" w:color="auto" w:fill="FFFFFF" w:themeFill="background1"/>
              </w:rPr>
              <w:t>万平方米。</w:t>
            </w:r>
            <w:r w:rsidR="001F6A5A" w:rsidRPr="00EE3AFD">
              <w:rPr>
                <w:rFonts w:asciiTheme="minorEastAsia" w:eastAsiaTheme="minorEastAsia" w:hAnsiTheme="minorEastAsia" w:cs="Times New Roman"/>
                <w:shd w:val="clear" w:color="auto" w:fill="FFFFFF" w:themeFill="background1"/>
              </w:rPr>
              <w:t>对于未来的产能扩张，公司目前有多个扩产项目在建，合计在建产能1</w:t>
            </w:r>
            <w:r w:rsidR="00D75721" w:rsidRPr="00EE3AFD">
              <w:rPr>
                <w:rFonts w:asciiTheme="minorEastAsia" w:eastAsiaTheme="minorEastAsia" w:hAnsiTheme="minorEastAsia" w:cs="Times New Roman" w:hint="eastAsia"/>
                <w:shd w:val="clear" w:color="auto" w:fill="FFFFFF" w:themeFill="background1"/>
              </w:rPr>
              <w:t>1</w:t>
            </w:r>
            <w:r w:rsidR="001F6A5A" w:rsidRPr="00EE3AFD">
              <w:rPr>
                <w:rFonts w:asciiTheme="minorEastAsia" w:eastAsiaTheme="minorEastAsia" w:hAnsiTheme="minorEastAsia" w:cs="Times New Roman"/>
                <w:shd w:val="clear" w:color="auto" w:fill="FFFFFF" w:themeFill="background1"/>
              </w:rPr>
              <w:t>4.62万平方米。除本次再融资的两个</w:t>
            </w:r>
            <w:proofErr w:type="gramStart"/>
            <w:r w:rsidR="001F6A5A" w:rsidRPr="00EE3AFD">
              <w:rPr>
                <w:rFonts w:asciiTheme="minorEastAsia" w:eastAsiaTheme="minorEastAsia" w:hAnsiTheme="minorEastAsia" w:cs="Times New Roman"/>
                <w:shd w:val="clear" w:color="auto" w:fill="FFFFFF" w:themeFill="background1"/>
              </w:rPr>
              <w:t>募投项目</w:t>
            </w:r>
            <w:proofErr w:type="gramEnd"/>
            <w:r w:rsidR="001F6A5A" w:rsidRPr="00EE3AFD">
              <w:rPr>
                <w:rFonts w:asciiTheme="minorEastAsia" w:eastAsiaTheme="minorEastAsia" w:hAnsiTheme="minorEastAsia" w:cs="Times New Roman"/>
                <w:shd w:val="clear" w:color="auto" w:fill="FFFFFF" w:themeFill="background1"/>
              </w:rPr>
              <w:t>以外，公司其他扩产项目主要为2个自有资金项目，</w:t>
            </w:r>
            <w:r w:rsidR="00D75721" w:rsidRPr="00EE3AFD">
              <w:rPr>
                <w:rFonts w:asciiTheme="minorEastAsia" w:eastAsiaTheme="minorEastAsia" w:hAnsiTheme="minorEastAsia" w:cs="Times New Roman" w:hint="eastAsia"/>
                <w:shd w:val="clear" w:color="auto" w:fill="FFFFFF" w:themeFill="background1"/>
              </w:rPr>
              <w:t>其中</w:t>
            </w:r>
            <w:r w:rsidR="001F6A5A" w:rsidRPr="00EE3AFD">
              <w:rPr>
                <w:rFonts w:asciiTheme="minorEastAsia" w:eastAsiaTheme="minorEastAsia" w:hAnsiTheme="minorEastAsia" w:cs="Times New Roman"/>
                <w:shd w:val="clear" w:color="auto" w:fill="FFFFFF" w:themeFill="background1"/>
              </w:rPr>
              <w:t>智能算力中心高多层高密互连电路板项目</w:t>
            </w:r>
            <w:r w:rsidR="00B7561A" w:rsidRPr="00EE3AFD">
              <w:rPr>
                <w:rFonts w:asciiTheme="minorEastAsia" w:eastAsiaTheme="minorEastAsia" w:hAnsiTheme="minorEastAsia" w:cs="Times New Roman"/>
                <w:shd w:val="clear" w:color="auto" w:fill="FFFFFF" w:themeFill="background1"/>
              </w:rPr>
              <w:t>二期按计划推进建设与设备部署，并已于</w:t>
            </w:r>
            <w:r w:rsidR="00B7561A" w:rsidRPr="00EE3AFD">
              <w:rPr>
                <w:rFonts w:asciiTheme="minorEastAsia" w:eastAsiaTheme="minorEastAsia" w:hAnsiTheme="minorEastAsia" w:cs="Times New Roman" w:hint="eastAsia"/>
                <w:shd w:val="clear" w:color="auto" w:fill="FFFFFF" w:themeFill="background1"/>
              </w:rPr>
              <w:t>2026年上半年内</w:t>
            </w:r>
            <w:r w:rsidR="00B7561A" w:rsidRPr="00EE3AFD">
              <w:rPr>
                <w:rFonts w:asciiTheme="minorEastAsia" w:eastAsiaTheme="minorEastAsia" w:hAnsiTheme="minorEastAsia" w:cs="Times New Roman"/>
                <w:shd w:val="clear" w:color="auto" w:fill="FFFFFF" w:themeFill="background1"/>
              </w:rPr>
              <w:t>逐步投入使用</w:t>
            </w:r>
            <w:r w:rsidR="00B7561A" w:rsidRPr="00EE3AFD">
              <w:rPr>
                <w:rFonts w:asciiTheme="minorEastAsia" w:eastAsiaTheme="minorEastAsia" w:hAnsiTheme="minorEastAsia" w:cs="Times New Roman" w:hint="eastAsia"/>
                <w:shd w:val="clear" w:color="auto" w:fill="FFFFFF" w:themeFill="background1"/>
              </w:rPr>
              <w:t>；</w:t>
            </w:r>
            <w:r w:rsidR="001F6A5A" w:rsidRPr="00EE3AFD">
              <w:rPr>
                <w:rFonts w:asciiTheme="minorEastAsia" w:eastAsiaTheme="minorEastAsia" w:hAnsiTheme="minorEastAsia" w:cs="Times New Roman"/>
                <w:shd w:val="clear" w:color="auto" w:fill="FFFFFF" w:themeFill="background1"/>
              </w:rPr>
              <w:t>泰国工厂一期（大</w:t>
            </w:r>
            <w:proofErr w:type="gramStart"/>
            <w:r w:rsidR="001F6A5A" w:rsidRPr="00EE3AFD">
              <w:rPr>
                <w:rFonts w:asciiTheme="minorEastAsia" w:eastAsiaTheme="minorEastAsia" w:hAnsiTheme="minorEastAsia" w:cs="Times New Roman"/>
                <w:shd w:val="clear" w:color="auto" w:fill="FFFFFF" w:themeFill="background1"/>
              </w:rPr>
              <w:t>算力高端</w:t>
            </w:r>
            <w:proofErr w:type="gramEnd"/>
            <w:r w:rsidR="001F6A5A" w:rsidRPr="00EE3AFD">
              <w:rPr>
                <w:rFonts w:asciiTheme="minorEastAsia" w:eastAsiaTheme="minorEastAsia" w:hAnsiTheme="minorEastAsia" w:cs="Times New Roman"/>
                <w:shd w:val="clear" w:color="auto" w:fill="FFFFFF" w:themeFill="background1"/>
              </w:rPr>
              <w:t>电路板）项目</w:t>
            </w:r>
            <w:r w:rsidR="00D75721" w:rsidRPr="00EE3AFD">
              <w:rPr>
                <w:rFonts w:asciiTheme="minorEastAsia" w:eastAsiaTheme="minorEastAsia" w:hAnsiTheme="minorEastAsia" w:cs="Times New Roman" w:hint="eastAsia"/>
                <w:shd w:val="clear" w:color="auto" w:fill="FFFFFF" w:themeFill="background1"/>
              </w:rPr>
              <w:t>目前</w:t>
            </w:r>
            <w:r w:rsidR="000D72B9" w:rsidRPr="00EE3AFD">
              <w:rPr>
                <w:rFonts w:asciiTheme="minorEastAsia" w:eastAsiaTheme="minorEastAsia" w:hAnsiTheme="minorEastAsia" w:cs="Times New Roman"/>
                <w:shd w:val="clear" w:color="auto" w:fill="FFFFFF" w:themeFill="background1"/>
              </w:rPr>
              <w:t>进入设备安装与调试的关键阶段，全力推进项目2026年第三季度试生产和运行</w:t>
            </w:r>
            <w:r w:rsidR="001F6A5A" w:rsidRPr="00EE3AFD">
              <w:rPr>
                <w:rFonts w:asciiTheme="minorEastAsia" w:eastAsiaTheme="minorEastAsia" w:hAnsiTheme="minorEastAsia" w:cs="Times New Roman"/>
                <w:shd w:val="clear" w:color="auto" w:fill="FFFFFF" w:themeFill="background1"/>
              </w:rPr>
              <w:t>。</w:t>
            </w:r>
          </w:p>
          <w:p w14:paraId="7E005EFA" w14:textId="1EBBC75F" w:rsidR="0060372D" w:rsidRPr="00EE3AFD" w:rsidRDefault="00B7561A"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公司将根据宏观环境和行业发展情况，特别是AI相关技术和市场需求变化，结合公司实际经营发展需要，持续优化产品规划和产能布局。</w:t>
            </w:r>
          </w:p>
          <w:p w14:paraId="76FF46B5" w14:textId="3A661EAD" w:rsidR="00DC5002" w:rsidRPr="00EE3AFD" w:rsidRDefault="00FA5F44" w:rsidP="00EE3AFD">
            <w:pPr>
              <w:pStyle w:val="TableParagraph"/>
              <w:spacing w:line="360" w:lineRule="auto"/>
              <w:ind w:leftChars="50" w:left="110" w:rightChars="50" w:right="110" w:firstLineChars="200" w:firstLine="442"/>
              <w:jc w:val="both"/>
              <w:rPr>
                <w:rFonts w:asciiTheme="minorEastAsia" w:eastAsiaTheme="minorEastAsia" w:hAnsiTheme="minorEastAsia"/>
                <w:b/>
                <w:bCs/>
                <w:shd w:val="clear" w:color="auto" w:fill="FFFFFF" w:themeFill="background1"/>
              </w:rPr>
            </w:pPr>
            <w:r w:rsidRPr="00EE3AFD">
              <w:rPr>
                <w:rFonts w:asciiTheme="minorEastAsia" w:eastAsiaTheme="minorEastAsia" w:hAnsiTheme="minorEastAsia" w:hint="eastAsia"/>
                <w:b/>
                <w:bCs/>
                <w:shd w:val="clear" w:color="auto" w:fill="FFFFFF" w:themeFill="background1"/>
              </w:rPr>
              <w:t>8、公司目前的研发实力</w:t>
            </w:r>
          </w:p>
          <w:p w14:paraId="592896CA" w14:textId="0B39A483" w:rsidR="00FA5F44" w:rsidRPr="00EE3AFD" w:rsidRDefault="00FA5F44"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shd w:val="clear" w:color="auto" w:fill="FFFFFF" w:themeFill="background1"/>
              </w:rPr>
            </w:pPr>
            <w:r w:rsidRPr="00EE3AFD">
              <w:rPr>
                <w:rFonts w:asciiTheme="minorEastAsia" w:eastAsiaTheme="minorEastAsia" w:hAnsiTheme="minorEastAsia" w:cs="Times New Roman"/>
                <w:shd w:val="clear" w:color="auto" w:fill="FFFFFF" w:themeFill="background1"/>
              </w:rPr>
              <w:t>公司高度重视技术及产品研发创新，坚持以市场需求为导向，关注上下游技术变革，并依托高素质的研发团队，实现产品的技术更新，具备对下游需求良好的前瞻性、快速响应能力及产品开发能力。截至2026年6月30日，公司累计授权有效专利364项，其中境内发明专利304项、实用新型</w:t>
            </w:r>
            <w:r w:rsidRPr="00EE3AFD">
              <w:rPr>
                <w:rFonts w:asciiTheme="minorEastAsia" w:eastAsiaTheme="minorEastAsia" w:hAnsiTheme="minorEastAsia" w:cs="Times New Roman"/>
                <w:shd w:val="clear" w:color="auto" w:fill="FFFFFF" w:themeFill="background1"/>
              </w:rPr>
              <w:lastRenderedPageBreak/>
              <w:t>59项、境外发明专利1项；拥有软件著作权28项；主导或参与制定国家标准2项、行业标准7项、团体标准25项；公司累计完成19项科技成果鉴定，其中14项国际先进、5项国内领先；衍生国家重点新产品3项、省级重点/自主创新/火炬计划产品3项、广东省名优高新技术产品16项。未来，公司将持续强化技术创新和技术储备，以确保公司的技术研发实力和技术创新能力在同行业中保持先进水平。</w:t>
            </w:r>
          </w:p>
          <w:p w14:paraId="53F3D1AB" w14:textId="77777777" w:rsidR="000D72B9" w:rsidRPr="00EE3AFD" w:rsidRDefault="000D72B9" w:rsidP="00EE3AFD">
            <w:pPr>
              <w:pStyle w:val="TableParagraph"/>
              <w:spacing w:line="360" w:lineRule="auto"/>
              <w:ind w:leftChars="50" w:left="110" w:rightChars="50" w:right="110" w:firstLineChars="200" w:firstLine="440"/>
              <w:jc w:val="both"/>
              <w:rPr>
                <w:rFonts w:asciiTheme="minorEastAsia" w:eastAsiaTheme="minorEastAsia" w:hAnsiTheme="minorEastAsia" w:cs="Times New Roman"/>
                <w:color w:val="000000" w:themeColor="text1"/>
                <w:shd w:val="clear" w:color="auto" w:fill="FFFFFF" w:themeFill="background1"/>
              </w:rPr>
            </w:pPr>
          </w:p>
          <w:p w14:paraId="03F45830" w14:textId="774F4BAF" w:rsidR="00975D86" w:rsidRPr="006339FD" w:rsidRDefault="00975D86" w:rsidP="00EE3AFD">
            <w:pPr>
              <w:pStyle w:val="TableParagraph"/>
              <w:spacing w:line="360" w:lineRule="auto"/>
              <w:ind w:leftChars="64" w:left="141" w:rightChars="50" w:right="110" w:firstLineChars="200" w:firstLine="442"/>
              <w:jc w:val="both"/>
              <w:rPr>
                <w:rFonts w:asciiTheme="minorEastAsia" w:eastAsiaTheme="minorEastAsia" w:hAnsiTheme="minorEastAsia" w:cs="宋体"/>
              </w:rPr>
            </w:pPr>
            <w:r w:rsidRPr="00EE3AFD">
              <w:rPr>
                <w:rFonts w:asciiTheme="minorEastAsia" w:eastAsiaTheme="minorEastAsia" w:hAnsiTheme="minorEastAsia" w:cs="宋体"/>
                <w:b/>
              </w:rPr>
              <w:t>注：公司严格按照《信息披露管理制度》等规定，保证信息披露的真实、准确、完整、及时、公平</w:t>
            </w:r>
            <w:r w:rsidRPr="00EE3AFD">
              <w:rPr>
                <w:rFonts w:asciiTheme="minorEastAsia" w:eastAsiaTheme="minorEastAsia" w:hAnsiTheme="minorEastAsia" w:cs="宋体" w:hint="eastAsia"/>
                <w:b/>
              </w:rPr>
              <w:t>，</w:t>
            </w:r>
            <w:r w:rsidRPr="00EE3AFD">
              <w:rPr>
                <w:rFonts w:asciiTheme="minorEastAsia" w:eastAsiaTheme="minorEastAsia" w:hAnsiTheme="minorEastAsia" w:cs="宋体"/>
                <w:b/>
              </w:rPr>
              <w:t>没有出现未公开重大信息泄露等情况。</w:t>
            </w:r>
          </w:p>
        </w:tc>
      </w:tr>
      <w:tr w:rsidR="00783215" w:rsidRPr="00783215" w14:paraId="6CE35A37" w14:textId="77777777" w:rsidTr="00F215DF">
        <w:trPr>
          <w:trHeight w:val="174"/>
          <w:jc w:val="center"/>
        </w:trPr>
        <w:tc>
          <w:tcPr>
            <w:tcW w:w="1555" w:type="dxa"/>
            <w:vAlign w:val="center"/>
          </w:tcPr>
          <w:p w14:paraId="10475FA2" w14:textId="1D2C9562" w:rsidR="00783215" w:rsidRDefault="00B94689"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lastRenderedPageBreak/>
              <w:t>附件清单</w:t>
            </w:r>
          </w:p>
          <w:p w14:paraId="0B74F84D" w14:textId="10006E01" w:rsidR="00B94689" w:rsidRPr="00783215" w:rsidRDefault="00B94689"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（如有）</w:t>
            </w:r>
          </w:p>
        </w:tc>
        <w:tc>
          <w:tcPr>
            <w:tcW w:w="7229" w:type="dxa"/>
            <w:vAlign w:val="center"/>
          </w:tcPr>
          <w:p w14:paraId="21664EA2" w14:textId="062C1FA8" w:rsidR="00B94689" w:rsidRPr="00A47089" w:rsidRDefault="00B94689" w:rsidP="00783215">
            <w:pPr>
              <w:pStyle w:val="TableParagraph"/>
              <w:ind w:leftChars="50" w:left="110" w:rightChars="50" w:right="110"/>
              <w:jc w:val="both"/>
              <w:rPr>
                <w:rFonts w:asciiTheme="minorEastAsia" w:eastAsiaTheme="minorEastAsia" w:hAnsiTheme="minorEastAsia" w:cs="宋体"/>
                <w:sz w:val="21"/>
                <w:szCs w:val="21"/>
              </w:rPr>
            </w:pPr>
            <w:r w:rsidRPr="00A47089">
              <w:rPr>
                <w:rFonts w:asciiTheme="minorEastAsia" w:eastAsiaTheme="minorEastAsia" w:hAnsiTheme="minorEastAsia" w:cs="宋体" w:hint="eastAsia"/>
                <w:sz w:val="21"/>
                <w:szCs w:val="21"/>
              </w:rPr>
              <w:t>无</w:t>
            </w:r>
          </w:p>
        </w:tc>
      </w:tr>
      <w:tr w:rsidR="00783215" w:rsidRPr="00783215" w14:paraId="2AE9698C" w14:textId="77777777" w:rsidTr="00F215DF">
        <w:trPr>
          <w:trHeight w:val="525"/>
          <w:jc w:val="center"/>
        </w:trPr>
        <w:tc>
          <w:tcPr>
            <w:tcW w:w="1555" w:type="dxa"/>
            <w:vAlign w:val="center"/>
          </w:tcPr>
          <w:p w14:paraId="3442E424" w14:textId="5782ED69" w:rsidR="00F55687" w:rsidRPr="00783215" w:rsidRDefault="00F55687" w:rsidP="00783215">
            <w:pPr>
              <w:pStyle w:val="TableParagraph"/>
              <w:spacing w:before="1"/>
              <w:jc w:val="center"/>
              <w:rPr>
                <w:rFonts w:asciiTheme="minorEastAsia" w:eastAsiaTheme="minorEastAsia" w:hAnsiTheme="minorEastAsia" w:cs="宋体"/>
                <w:sz w:val="21"/>
                <w:szCs w:val="21"/>
              </w:rPr>
            </w:pPr>
            <w:r w:rsidRPr="00783215">
              <w:rPr>
                <w:rFonts w:asciiTheme="minorEastAsia" w:eastAsiaTheme="minorEastAsia" w:hAnsiTheme="minorEastAsia" w:cs="宋体" w:hint="eastAsia"/>
                <w:sz w:val="21"/>
                <w:szCs w:val="21"/>
              </w:rPr>
              <w:t>日期</w:t>
            </w:r>
          </w:p>
        </w:tc>
        <w:tc>
          <w:tcPr>
            <w:tcW w:w="7229" w:type="dxa"/>
            <w:vAlign w:val="center"/>
          </w:tcPr>
          <w:p w14:paraId="053705E2" w14:textId="0B475895" w:rsidR="00F55687" w:rsidRPr="00A47089" w:rsidRDefault="00692FEC" w:rsidP="0014237E">
            <w:pPr>
              <w:pStyle w:val="TableParagraph"/>
              <w:ind w:leftChars="50" w:left="110" w:rightChars="50" w:right="110"/>
              <w:jc w:val="both"/>
              <w:rPr>
                <w:rFonts w:asciiTheme="minorEastAsia" w:eastAsiaTheme="minorEastAsia" w:hAnsiTheme="minorEastAsia" w:cs="宋体"/>
                <w:sz w:val="21"/>
                <w:szCs w:val="21"/>
              </w:rPr>
            </w:pPr>
            <w:r w:rsidRPr="008965AC">
              <w:rPr>
                <w:rFonts w:asciiTheme="minorEastAsia" w:eastAsiaTheme="minorEastAsia" w:hAnsiTheme="minorEastAsia" w:cs="宋体" w:hint="eastAsia"/>
                <w:color w:val="000000" w:themeColor="text1"/>
                <w:sz w:val="21"/>
                <w:szCs w:val="21"/>
              </w:rPr>
              <w:t>2</w:t>
            </w:r>
            <w:r w:rsidRPr="008965AC">
              <w:rPr>
                <w:rFonts w:asciiTheme="minorEastAsia" w:eastAsiaTheme="minorEastAsia" w:hAnsiTheme="minorEastAsia" w:cs="宋体"/>
                <w:color w:val="000000" w:themeColor="text1"/>
                <w:sz w:val="21"/>
                <w:szCs w:val="21"/>
              </w:rPr>
              <w:t>02</w:t>
            </w:r>
            <w:r w:rsidR="00AD335C">
              <w:rPr>
                <w:rFonts w:asciiTheme="minorEastAsia" w:eastAsiaTheme="minorEastAsia" w:hAnsiTheme="minorEastAsia" w:cs="宋体"/>
                <w:color w:val="000000" w:themeColor="text1"/>
                <w:sz w:val="21"/>
                <w:szCs w:val="21"/>
              </w:rPr>
              <w:t>6</w:t>
            </w:r>
            <w:r w:rsidRPr="008965AC">
              <w:rPr>
                <w:rFonts w:asciiTheme="minorEastAsia" w:eastAsiaTheme="minorEastAsia" w:hAnsiTheme="minorEastAsia" w:cs="宋体"/>
                <w:color w:val="000000" w:themeColor="text1"/>
                <w:sz w:val="21"/>
                <w:szCs w:val="21"/>
              </w:rPr>
              <w:t>年</w:t>
            </w:r>
            <w:r w:rsidR="00FA5F44">
              <w:rPr>
                <w:rFonts w:asciiTheme="minorEastAsia" w:eastAsiaTheme="minorEastAsia" w:hAnsiTheme="minorEastAsia" w:cs="宋体" w:hint="eastAsia"/>
                <w:color w:val="000000" w:themeColor="text1"/>
                <w:sz w:val="21"/>
                <w:szCs w:val="21"/>
              </w:rPr>
              <w:t>8</w:t>
            </w:r>
            <w:r w:rsidRPr="008965AC">
              <w:rPr>
                <w:rFonts w:asciiTheme="minorEastAsia" w:eastAsiaTheme="minorEastAsia" w:hAnsiTheme="minorEastAsia" w:cs="宋体"/>
                <w:color w:val="000000" w:themeColor="text1"/>
                <w:sz w:val="21"/>
                <w:szCs w:val="21"/>
              </w:rPr>
              <w:t>月</w:t>
            </w:r>
            <w:r w:rsidR="00FA5F44">
              <w:rPr>
                <w:rFonts w:asciiTheme="minorEastAsia" w:eastAsiaTheme="minorEastAsia" w:hAnsiTheme="minorEastAsia" w:cs="宋体" w:hint="eastAsia"/>
                <w:color w:val="000000" w:themeColor="text1"/>
                <w:sz w:val="21"/>
                <w:szCs w:val="21"/>
              </w:rPr>
              <w:t>1</w:t>
            </w:r>
            <w:r w:rsidR="0014237E">
              <w:rPr>
                <w:rFonts w:asciiTheme="minorEastAsia" w:eastAsiaTheme="minorEastAsia" w:hAnsiTheme="minorEastAsia" w:cs="宋体"/>
                <w:color w:val="000000" w:themeColor="text1"/>
                <w:sz w:val="21"/>
                <w:szCs w:val="21"/>
              </w:rPr>
              <w:t>9</w:t>
            </w:r>
            <w:r w:rsidRPr="008965AC">
              <w:rPr>
                <w:rFonts w:asciiTheme="minorEastAsia" w:eastAsiaTheme="minorEastAsia" w:hAnsiTheme="minorEastAsia" w:cs="宋体"/>
                <w:color w:val="000000" w:themeColor="text1"/>
                <w:sz w:val="21"/>
                <w:szCs w:val="21"/>
              </w:rPr>
              <w:t>日</w:t>
            </w:r>
          </w:p>
        </w:tc>
      </w:tr>
    </w:tbl>
    <w:p w14:paraId="68FC583C" w14:textId="28094D46" w:rsidR="00922867" w:rsidRPr="00783215" w:rsidRDefault="00922867" w:rsidP="00FA5F44">
      <w:pPr>
        <w:widowControl/>
        <w:autoSpaceDE/>
        <w:autoSpaceDN/>
        <w:spacing w:line="360" w:lineRule="auto"/>
        <w:rPr>
          <w:rFonts w:asciiTheme="minorEastAsia" w:eastAsiaTheme="minorEastAsia" w:hAnsiTheme="minorEastAsia" w:cs="宋体"/>
          <w:sz w:val="21"/>
          <w:szCs w:val="21"/>
        </w:rPr>
      </w:pPr>
    </w:p>
    <w:sectPr w:rsidR="00922867" w:rsidRPr="00783215" w:rsidSect="00783215">
      <w:footerReference w:type="default" r:id="rId9"/>
      <w:type w:val="continuous"/>
      <w:pgSz w:w="11910" w:h="16840"/>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1A3D2" w14:textId="77777777" w:rsidR="000660EE" w:rsidRDefault="000660EE" w:rsidP="00922867">
      <w:r>
        <w:separator/>
      </w:r>
    </w:p>
  </w:endnote>
  <w:endnote w:type="continuationSeparator" w:id="0">
    <w:p w14:paraId="30C42829" w14:textId="77777777" w:rsidR="000660EE" w:rsidRDefault="000660EE" w:rsidP="00922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886916"/>
      <w:docPartObj>
        <w:docPartGallery w:val="Page Numbers (Bottom of Page)"/>
        <w:docPartUnique/>
      </w:docPartObj>
    </w:sdtPr>
    <w:sdtEndPr/>
    <w:sdtContent>
      <w:sdt>
        <w:sdtPr>
          <w:id w:val="-1769616900"/>
          <w:docPartObj>
            <w:docPartGallery w:val="Page Numbers (Top of Page)"/>
            <w:docPartUnique/>
          </w:docPartObj>
        </w:sdtPr>
        <w:sdtEndPr/>
        <w:sdtContent>
          <w:p w14:paraId="63A06FBF" w14:textId="1FAA205A" w:rsidR="00C914BF" w:rsidRDefault="00C914BF">
            <w:pPr>
              <w:pStyle w:val="a5"/>
              <w:jc w:val="right"/>
            </w:pPr>
            <w:r>
              <w:t xml:space="preserve"> </w:t>
            </w:r>
            <w:r>
              <w:rPr>
                <w:b/>
                <w:bCs/>
                <w:sz w:val="24"/>
                <w:szCs w:val="24"/>
              </w:rPr>
              <w:fldChar w:fldCharType="begin"/>
            </w:r>
            <w:r>
              <w:rPr>
                <w:b/>
                <w:bCs/>
              </w:rPr>
              <w:instrText>PAGE</w:instrText>
            </w:r>
            <w:r>
              <w:rPr>
                <w:b/>
                <w:bCs/>
                <w:sz w:val="24"/>
                <w:szCs w:val="24"/>
              </w:rPr>
              <w:fldChar w:fldCharType="separate"/>
            </w:r>
            <w:r w:rsidR="005D16D3">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5D16D3">
              <w:rPr>
                <w:b/>
                <w:bCs/>
                <w:noProof/>
              </w:rPr>
              <w:t>4</w:t>
            </w:r>
            <w:r>
              <w:rPr>
                <w:b/>
                <w:bCs/>
                <w:sz w:val="24"/>
                <w:szCs w:val="24"/>
              </w:rPr>
              <w:fldChar w:fldCharType="end"/>
            </w:r>
          </w:p>
        </w:sdtContent>
      </w:sdt>
    </w:sdtContent>
  </w:sdt>
  <w:p w14:paraId="387134B5" w14:textId="77777777" w:rsidR="00C914BF" w:rsidRDefault="00C914B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AE1E68" w14:textId="77777777" w:rsidR="000660EE" w:rsidRDefault="000660EE" w:rsidP="00922867">
      <w:r>
        <w:separator/>
      </w:r>
    </w:p>
  </w:footnote>
  <w:footnote w:type="continuationSeparator" w:id="0">
    <w:p w14:paraId="63B14532" w14:textId="77777777" w:rsidR="000660EE" w:rsidRDefault="000660EE" w:rsidP="009228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2537F"/>
    <w:multiLevelType w:val="hybridMultilevel"/>
    <w:tmpl w:val="83863654"/>
    <w:lvl w:ilvl="0" w:tplc="18C8074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01E07AF"/>
    <w:multiLevelType w:val="hybridMultilevel"/>
    <w:tmpl w:val="888AAE7C"/>
    <w:lvl w:ilvl="0" w:tplc="3DAA2602">
      <w:start w:val="2"/>
      <w:numFmt w:val="japaneseCounting"/>
      <w:lvlText w:val="%1、"/>
      <w:lvlJc w:val="left"/>
      <w:pPr>
        <w:ind w:left="456" w:hanging="4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D293B7B"/>
    <w:multiLevelType w:val="multilevel"/>
    <w:tmpl w:val="5D293B7B"/>
    <w:lvl w:ilvl="0">
      <w:start w:val="1"/>
      <w:numFmt w:val="bullet"/>
      <w:lvlText w:val=""/>
      <w:lvlJc w:val="left"/>
      <w:pPr>
        <w:ind w:left="987" w:hanging="420"/>
      </w:pPr>
      <w:rPr>
        <w:rFonts w:ascii="Wingdings" w:hAnsi="Wingdings" w:hint="default"/>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3" w15:restartNumberingAfterBreak="0">
    <w:nsid w:val="6A326011"/>
    <w:multiLevelType w:val="multilevel"/>
    <w:tmpl w:val="6A326011"/>
    <w:lvl w:ilvl="0">
      <w:start w:val="1"/>
      <w:numFmt w:val="decimal"/>
      <w:lvlText w:val="%1."/>
      <w:lvlJc w:val="left"/>
      <w:pPr>
        <w:ind w:left="420" w:hanging="420"/>
      </w:pPr>
      <w:rPr>
        <w:rFonts w:hint="default"/>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1483310"/>
    <w:multiLevelType w:val="hybridMultilevel"/>
    <w:tmpl w:val="42948DE0"/>
    <w:lvl w:ilvl="0" w:tplc="3D52CF78">
      <w:start w:val="1"/>
      <w:numFmt w:val="decimal"/>
      <w:suff w:val="space"/>
      <w:lvlText w:val="%1、"/>
      <w:lvlJc w:val="left"/>
      <w:pPr>
        <w:ind w:left="390" w:hanging="39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5A34077"/>
    <w:multiLevelType w:val="hybridMultilevel"/>
    <w:tmpl w:val="B6BA779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B1A5C46"/>
    <w:multiLevelType w:val="hybridMultilevel"/>
    <w:tmpl w:val="42948DE0"/>
    <w:lvl w:ilvl="0" w:tplc="3D52CF78">
      <w:start w:val="1"/>
      <w:numFmt w:val="decimal"/>
      <w:suff w:val="space"/>
      <w:lvlText w:val="%1、"/>
      <w:lvlJc w:val="left"/>
      <w:pPr>
        <w:ind w:left="390" w:hanging="39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F890E4D"/>
    <w:multiLevelType w:val="hybridMultilevel"/>
    <w:tmpl w:val="1BDC0570"/>
    <w:lvl w:ilvl="0" w:tplc="FA8EE4E8">
      <w:start w:val="1"/>
      <w:numFmt w:val="chineseCountingThousand"/>
      <w:suff w:val="space"/>
      <w:lvlText w:val="%1、"/>
      <w:lvlJc w:val="left"/>
      <w:pPr>
        <w:ind w:left="170" w:hanging="1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5"/>
  </w:num>
  <w:num w:numId="3">
    <w:abstractNumId w:val="0"/>
  </w:num>
  <w:num w:numId="4">
    <w:abstractNumId w:val="7"/>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05"/>
    <w:rsid w:val="000006FE"/>
    <w:rsid w:val="00001203"/>
    <w:rsid w:val="000022A9"/>
    <w:rsid w:val="00002306"/>
    <w:rsid w:val="000023BA"/>
    <w:rsid w:val="00002627"/>
    <w:rsid w:val="00002A21"/>
    <w:rsid w:val="00004032"/>
    <w:rsid w:val="000078BF"/>
    <w:rsid w:val="000128F0"/>
    <w:rsid w:val="00015F87"/>
    <w:rsid w:val="00021591"/>
    <w:rsid w:val="00023089"/>
    <w:rsid w:val="00023495"/>
    <w:rsid w:val="000246E1"/>
    <w:rsid w:val="000253E1"/>
    <w:rsid w:val="00025557"/>
    <w:rsid w:val="000267CA"/>
    <w:rsid w:val="000270B6"/>
    <w:rsid w:val="00030DDB"/>
    <w:rsid w:val="00035675"/>
    <w:rsid w:val="00041EAA"/>
    <w:rsid w:val="00044429"/>
    <w:rsid w:val="000479A3"/>
    <w:rsid w:val="00047B5E"/>
    <w:rsid w:val="00050478"/>
    <w:rsid w:val="00050D86"/>
    <w:rsid w:val="000511D5"/>
    <w:rsid w:val="000524D4"/>
    <w:rsid w:val="00054C12"/>
    <w:rsid w:val="000555E1"/>
    <w:rsid w:val="00055738"/>
    <w:rsid w:val="000559E7"/>
    <w:rsid w:val="00060033"/>
    <w:rsid w:val="00060B88"/>
    <w:rsid w:val="0006455C"/>
    <w:rsid w:val="000651B1"/>
    <w:rsid w:val="000660B4"/>
    <w:rsid w:val="000660EE"/>
    <w:rsid w:val="000666A8"/>
    <w:rsid w:val="0007041D"/>
    <w:rsid w:val="000725E3"/>
    <w:rsid w:val="00072BC4"/>
    <w:rsid w:val="00073178"/>
    <w:rsid w:val="00074262"/>
    <w:rsid w:val="00074D9A"/>
    <w:rsid w:val="0008134C"/>
    <w:rsid w:val="00083DA0"/>
    <w:rsid w:val="00083F3C"/>
    <w:rsid w:val="00085338"/>
    <w:rsid w:val="000869F2"/>
    <w:rsid w:val="00086A12"/>
    <w:rsid w:val="00092B47"/>
    <w:rsid w:val="0009475A"/>
    <w:rsid w:val="00094F98"/>
    <w:rsid w:val="000A165D"/>
    <w:rsid w:val="000A4625"/>
    <w:rsid w:val="000A4EEE"/>
    <w:rsid w:val="000A6AD9"/>
    <w:rsid w:val="000A7F06"/>
    <w:rsid w:val="000B04F3"/>
    <w:rsid w:val="000B2C37"/>
    <w:rsid w:val="000B400F"/>
    <w:rsid w:val="000B41AB"/>
    <w:rsid w:val="000B42F2"/>
    <w:rsid w:val="000B431B"/>
    <w:rsid w:val="000B56E1"/>
    <w:rsid w:val="000C2E59"/>
    <w:rsid w:val="000C4BE7"/>
    <w:rsid w:val="000C5209"/>
    <w:rsid w:val="000D01E4"/>
    <w:rsid w:val="000D2FCF"/>
    <w:rsid w:val="000D6CC4"/>
    <w:rsid w:val="000D72B9"/>
    <w:rsid w:val="000D7D73"/>
    <w:rsid w:val="000E39A2"/>
    <w:rsid w:val="000E70FC"/>
    <w:rsid w:val="000E7798"/>
    <w:rsid w:val="000F19A3"/>
    <w:rsid w:val="000F5C76"/>
    <w:rsid w:val="00101909"/>
    <w:rsid w:val="00103048"/>
    <w:rsid w:val="001055ED"/>
    <w:rsid w:val="00107AA1"/>
    <w:rsid w:val="00107C14"/>
    <w:rsid w:val="00110180"/>
    <w:rsid w:val="00110219"/>
    <w:rsid w:val="00111C9B"/>
    <w:rsid w:val="0011294B"/>
    <w:rsid w:val="00112C2F"/>
    <w:rsid w:val="0011719F"/>
    <w:rsid w:val="00124A87"/>
    <w:rsid w:val="001257F8"/>
    <w:rsid w:val="00125DB6"/>
    <w:rsid w:val="001340ED"/>
    <w:rsid w:val="00134D49"/>
    <w:rsid w:val="00136145"/>
    <w:rsid w:val="0014185F"/>
    <w:rsid w:val="00142283"/>
    <w:rsid w:val="0014237E"/>
    <w:rsid w:val="00142C49"/>
    <w:rsid w:val="00143676"/>
    <w:rsid w:val="00143DFE"/>
    <w:rsid w:val="00144078"/>
    <w:rsid w:val="00144B0C"/>
    <w:rsid w:val="00145CC1"/>
    <w:rsid w:val="00146143"/>
    <w:rsid w:val="001464B0"/>
    <w:rsid w:val="00150550"/>
    <w:rsid w:val="0015175E"/>
    <w:rsid w:val="001542A4"/>
    <w:rsid w:val="0015437B"/>
    <w:rsid w:val="00155C6F"/>
    <w:rsid w:val="00157ED2"/>
    <w:rsid w:val="00160B6A"/>
    <w:rsid w:val="00160E7B"/>
    <w:rsid w:val="0016188E"/>
    <w:rsid w:val="00162B06"/>
    <w:rsid w:val="00162E0F"/>
    <w:rsid w:val="00163A2E"/>
    <w:rsid w:val="00164446"/>
    <w:rsid w:val="001646B0"/>
    <w:rsid w:val="00170898"/>
    <w:rsid w:val="00172483"/>
    <w:rsid w:val="00172F43"/>
    <w:rsid w:val="00174284"/>
    <w:rsid w:val="001754B1"/>
    <w:rsid w:val="001775E7"/>
    <w:rsid w:val="00181021"/>
    <w:rsid w:val="001816E9"/>
    <w:rsid w:val="00181B1D"/>
    <w:rsid w:val="00181FC0"/>
    <w:rsid w:val="00182B64"/>
    <w:rsid w:val="00183B3F"/>
    <w:rsid w:val="0018512E"/>
    <w:rsid w:val="0018530A"/>
    <w:rsid w:val="0019263E"/>
    <w:rsid w:val="001928D9"/>
    <w:rsid w:val="00192CDD"/>
    <w:rsid w:val="0019497A"/>
    <w:rsid w:val="001958EE"/>
    <w:rsid w:val="00195DEB"/>
    <w:rsid w:val="00196E61"/>
    <w:rsid w:val="001A0E07"/>
    <w:rsid w:val="001A0FC2"/>
    <w:rsid w:val="001A1C62"/>
    <w:rsid w:val="001A2BFB"/>
    <w:rsid w:val="001A6184"/>
    <w:rsid w:val="001A73A4"/>
    <w:rsid w:val="001A77D7"/>
    <w:rsid w:val="001A7AAE"/>
    <w:rsid w:val="001B0737"/>
    <w:rsid w:val="001B293A"/>
    <w:rsid w:val="001B4AD2"/>
    <w:rsid w:val="001B6464"/>
    <w:rsid w:val="001B770D"/>
    <w:rsid w:val="001C1FD7"/>
    <w:rsid w:val="001C6377"/>
    <w:rsid w:val="001D039F"/>
    <w:rsid w:val="001D1093"/>
    <w:rsid w:val="001D12E0"/>
    <w:rsid w:val="001D1E31"/>
    <w:rsid w:val="001D455F"/>
    <w:rsid w:val="001D4EBA"/>
    <w:rsid w:val="001D54CC"/>
    <w:rsid w:val="001D5A82"/>
    <w:rsid w:val="001D5EB6"/>
    <w:rsid w:val="001D5FD9"/>
    <w:rsid w:val="001E2166"/>
    <w:rsid w:val="001E2BA8"/>
    <w:rsid w:val="001E339A"/>
    <w:rsid w:val="001E43AF"/>
    <w:rsid w:val="001E4B5B"/>
    <w:rsid w:val="001E5F49"/>
    <w:rsid w:val="001E655B"/>
    <w:rsid w:val="001E69CB"/>
    <w:rsid w:val="001F29BA"/>
    <w:rsid w:val="001F2C72"/>
    <w:rsid w:val="001F3036"/>
    <w:rsid w:val="001F3050"/>
    <w:rsid w:val="001F6A5A"/>
    <w:rsid w:val="001F6D5D"/>
    <w:rsid w:val="001F70D8"/>
    <w:rsid w:val="001F7E32"/>
    <w:rsid w:val="002036A9"/>
    <w:rsid w:val="0021026D"/>
    <w:rsid w:val="00212546"/>
    <w:rsid w:val="002169E6"/>
    <w:rsid w:val="002226E6"/>
    <w:rsid w:val="00227377"/>
    <w:rsid w:val="00227B20"/>
    <w:rsid w:val="002321F2"/>
    <w:rsid w:val="00232208"/>
    <w:rsid w:val="00232DB2"/>
    <w:rsid w:val="00233E99"/>
    <w:rsid w:val="002353F1"/>
    <w:rsid w:val="0023573D"/>
    <w:rsid w:val="002358BF"/>
    <w:rsid w:val="002371A2"/>
    <w:rsid w:val="002416A8"/>
    <w:rsid w:val="00243D7B"/>
    <w:rsid w:val="00244005"/>
    <w:rsid w:val="00245B9A"/>
    <w:rsid w:val="00246BF7"/>
    <w:rsid w:val="002479DF"/>
    <w:rsid w:val="00247B2F"/>
    <w:rsid w:val="00251193"/>
    <w:rsid w:val="00253768"/>
    <w:rsid w:val="00254F21"/>
    <w:rsid w:val="00256253"/>
    <w:rsid w:val="00257862"/>
    <w:rsid w:val="00262232"/>
    <w:rsid w:val="0026653B"/>
    <w:rsid w:val="00273B89"/>
    <w:rsid w:val="002747A8"/>
    <w:rsid w:val="00277501"/>
    <w:rsid w:val="00277D9B"/>
    <w:rsid w:val="00280281"/>
    <w:rsid w:val="00280617"/>
    <w:rsid w:val="00280EA2"/>
    <w:rsid w:val="00281EAE"/>
    <w:rsid w:val="002824D0"/>
    <w:rsid w:val="0028632C"/>
    <w:rsid w:val="002869B4"/>
    <w:rsid w:val="00287C6C"/>
    <w:rsid w:val="002924B9"/>
    <w:rsid w:val="0029472A"/>
    <w:rsid w:val="00295894"/>
    <w:rsid w:val="00296A86"/>
    <w:rsid w:val="002971AC"/>
    <w:rsid w:val="00297A57"/>
    <w:rsid w:val="002A00CF"/>
    <w:rsid w:val="002A1A41"/>
    <w:rsid w:val="002A4054"/>
    <w:rsid w:val="002A50B5"/>
    <w:rsid w:val="002A6934"/>
    <w:rsid w:val="002B37C2"/>
    <w:rsid w:val="002B3A28"/>
    <w:rsid w:val="002B446A"/>
    <w:rsid w:val="002B4A9D"/>
    <w:rsid w:val="002B5E83"/>
    <w:rsid w:val="002B606F"/>
    <w:rsid w:val="002C1A23"/>
    <w:rsid w:val="002C415D"/>
    <w:rsid w:val="002C6A03"/>
    <w:rsid w:val="002C7836"/>
    <w:rsid w:val="002D15DE"/>
    <w:rsid w:val="002D4B4A"/>
    <w:rsid w:val="002D5ABB"/>
    <w:rsid w:val="002D718C"/>
    <w:rsid w:val="002E05A8"/>
    <w:rsid w:val="002E298A"/>
    <w:rsid w:val="002E30C2"/>
    <w:rsid w:val="002E468F"/>
    <w:rsid w:val="002E54E9"/>
    <w:rsid w:val="002E6925"/>
    <w:rsid w:val="002F2DDE"/>
    <w:rsid w:val="002F2F3E"/>
    <w:rsid w:val="002F3C0C"/>
    <w:rsid w:val="002F4CED"/>
    <w:rsid w:val="00303440"/>
    <w:rsid w:val="00304432"/>
    <w:rsid w:val="0030642E"/>
    <w:rsid w:val="00307E5D"/>
    <w:rsid w:val="003103C0"/>
    <w:rsid w:val="00310C81"/>
    <w:rsid w:val="003120EF"/>
    <w:rsid w:val="00313913"/>
    <w:rsid w:val="00314EDC"/>
    <w:rsid w:val="00316D6A"/>
    <w:rsid w:val="00321C73"/>
    <w:rsid w:val="003226DA"/>
    <w:rsid w:val="00322BDA"/>
    <w:rsid w:val="0032456E"/>
    <w:rsid w:val="00325189"/>
    <w:rsid w:val="00325FB7"/>
    <w:rsid w:val="00327EBE"/>
    <w:rsid w:val="003306F0"/>
    <w:rsid w:val="003318A0"/>
    <w:rsid w:val="003318EA"/>
    <w:rsid w:val="00332637"/>
    <w:rsid w:val="003336EC"/>
    <w:rsid w:val="00333FCE"/>
    <w:rsid w:val="00336C99"/>
    <w:rsid w:val="00337147"/>
    <w:rsid w:val="00337B9A"/>
    <w:rsid w:val="00340C5B"/>
    <w:rsid w:val="00341863"/>
    <w:rsid w:val="0034274E"/>
    <w:rsid w:val="0034291C"/>
    <w:rsid w:val="00343E91"/>
    <w:rsid w:val="003450DC"/>
    <w:rsid w:val="00345420"/>
    <w:rsid w:val="00345F48"/>
    <w:rsid w:val="003475D3"/>
    <w:rsid w:val="00352024"/>
    <w:rsid w:val="003531DE"/>
    <w:rsid w:val="003557A0"/>
    <w:rsid w:val="003557C1"/>
    <w:rsid w:val="00356974"/>
    <w:rsid w:val="00356EF0"/>
    <w:rsid w:val="00360288"/>
    <w:rsid w:val="0036419E"/>
    <w:rsid w:val="00364FDC"/>
    <w:rsid w:val="00370707"/>
    <w:rsid w:val="00371C3A"/>
    <w:rsid w:val="00373449"/>
    <w:rsid w:val="003752F8"/>
    <w:rsid w:val="003759FF"/>
    <w:rsid w:val="00381561"/>
    <w:rsid w:val="00383A47"/>
    <w:rsid w:val="00383B22"/>
    <w:rsid w:val="00385228"/>
    <w:rsid w:val="0038532E"/>
    <w:rsid w:val="003912CB"/>
    <w:rsid w:val="003921F9"/>
    <w:rsid w:val="003923B6"/>
    <w:rsid w:val="00392E88"/>
    <w:rsid w:val="00393250"/>
    <w:rsid w:val="003934DA"/>
    <w:rsid w:val="003938DD"/>
    <w:rsid w:val="003944CB"/>
    <w:rsid w:val="00396432"/>
    <w:rsid w:val="003975B3"/>
    <w:rsid w:val="00397BC3"/>
    <w:rsid w:val="003A0971"/>
    <w:rsid w:val="003A22AA"/>
    <w:rsid w:val="003A3A19"/>
    <w:rsid w:val="003A5373"/>
    <w:rsid w:val="003B0E50"/>
    <w:rsid w:val="003B2CBA"/>
    <w:rsid w:val="003B499E"/>
    <w:rsid w:val="003B5E04"/>
    <w:rsid w:val="003C0320"/>
    <w:rsid w:val="003C3060"/>
    <w:rsid w:val="003C30CD"/>
    <w:rsid w:val="003C3394"/>
    <w:rsid w:val="003C4035"/>
    <w:rsid w:val="003C42D1"/>
    <w:rsid w:val="003C4AAB"/>
    <w:rsid w:val="003C5251"/>
    <w:rsid w:val="003D1932"/>
    <w:rsid w:val="003D1AB7"/>
    <w:rsid w:val="003D3783"/>
    <w:rsid w:val="003D397B"/>
    <w:rsid w:val="003D422A"/>
    <w:rsid w:val="003D5BA2"/>
    <w:rsid w:val="003D6D68"/>
    <w:rsid w:val="003D7E51"/>
    <w:rsid w:val="003E13C9"/>
    <w:rsid w:val="003E147A"/>
    <w:rsid w:val="003E399D"/>
    <w:rsid w:val="003E3F86"/>
    <w:rsid w:val="003E59E1"/>
    <w:rsid w:val="003E7F9D"/>
    <w:rsid w:val="003F32FB"/>
    <w:rsid w:val="003F4483"/>
    <w:rsid w:val="003F4CBB"/>
    <w:rsid w:val="003F5680"/>
    <w:rsid w:val="003F68E6"/>
    <w:rsid w:val="003F7ED2"/>
    <w:rsid w:val="004031CD"/>
    <w:rsid w:val="0040370E"/>
    <w:rsid w:val="00404FD2"/>
    <w:rsid w:val="004053A6"/>
    <w:rsid w:val="00406833"/>
    <w:rsid w:val="004108E7"/>
    <w:rsid w:val="00412DA8"/>
    <w:rsid w:val="00413C66"/>
    <w:rsid w:val="004174EE"/>
    <w:rsid w:val="004179F9"/>
    <w:rsid w:val="00420065"/>
    <w:rsid w:val="00421A72"/>
    <w:rsid w:val="00422DFD"/>
    <w:rsid w:val="00423499"/>
    <w:rsid w:val="004241C2"/>
    <w:rsid w:val="00425F9C"/>
    <w:rsid w:val="00425FE2"/>
    <w:rsid w:val="0043006E"/>
    <w:rsid w:val="00431D8F"/>
    <w:rsid w:val="00433479"/>
    <w:rsid w:val="0043390F"/>
    <w:rsid w:val="00433F3B"/>
    <w:rsid w:val="0043434A"/>
    <w:rsid w:val="0043587A"/>
    <w:rsid w:val="00435AAA"/>
    <w:rsid w:val="004368BB"/>
    <w:rsid w:val="00436963"/>
    <w:rsid w:val="00436E51"/>
    <w:rsid w:val="00437E08"/>
    <w:rsid w:val="004402C4"/>
    <w:rsid w:val="004403C0"/>
    <w:rsid w:val="00440D25"/>
    <w:rsid w:val="00441718"/>
    <w:rsid w:val="00441C75"/>
    <w:rsid w:val="00442450"/>
    <w:rsid w:val="004434DF"/>
    <w:rsid w:val="00443CC1"/>
    <w:rsid w:val="00443EE1"/>
    <w:rsid w:val="00444BF4"/>
    <w:rsid w:val="00446579"/>
    <w:rsid w:val="00447407"/>
    <w:rsid w:val="00447732"/>
    <w:rsid w:val="00452CB2"/>
    <w:rsid w:val="00454BA2"/>
    <w:rsid w:val="00456B47"/>
    <w:rsid w:val="00460056"/>
    <w:rsid w:val="00460212"/>
    <w:rsid w:val="00462B7D"/>
    <w:rsid w:val="004641C3"/>
    <w:rsid w:val="004651B3"/>
    <w:rsid w:val="00467422"/>
    <w:rsid w:val="00470A85"/>
    <w:rsid w:val="00472A32"/>
    <w:rsid w:val="00472CD5"/>
    <w:rsid w:val="004808B0"/>
    <w:rsid w:val="004810C6"/>
    <w:rsid w:val="00487F27"/>
    <w:rsid w:val="00490F1A"/>
    <w:rsid w:val="00491309"/>
    <w:rsid w:val="00491789"/>
    <w:rsid w:val="004A0AAC"/>
    <w:rsid w:val="004A1365"/>
    <w:rsid w:val="004A1CEB"/>
    <w:rsid w:val="004A3140"/>
    <w:rsid w:val="004A384E"/>
    <w:rsid w:val="004A55BF"/>
    <w:rsid w:val="004A6097"/>
    <w:rsid w:val="004A7FE2"/>
    <w:rsid w:val="004B065F"/>
    <w:rsid w:val="004B1341"/>
    <w:rsid w:val="004B1CF7"/>
    <w:rsid w:val="004B2319"/>
    <w:rsid w:val="004B50C2"/>
    <w:rsid w:val="004B772B"/>
    <w:rsid w:val="004C0B5D"/>
    <w:rsid w:val="004C13D7"/>
    <w:rsid w:val="004C1724"/>
    <w:rsid w:val="004C2C80"/>
    <w:rsid w:val="004C5602"/>
    <w:rsid w:val="004C5C73"/>
    <w:rsid w:val="004C646D"/>
    <w:rsid w:val="004C688C"/>
    <w:rsid w:val="004D475E"/>
    <w:rsid w:val="004D4DC4"/>
    <w:rsid w:val="004D7718"/>
    <w:rsid w:val="004D79F6"/>
    <w:rsid w:val="004E16E7"/>
    <w:rsid w:val="004E1918"/>
    <w:rsid w:val="004E1C43"/>
    <w:rsid w:val="004E2B2E"/>
    <w:rsid w:val="004E5C88"/>
    <w:rsid w:val="004E5ECD"/>
    <w:rsid w:val="004E768D"/>
    <w:rsid w:val="004F2627"/>
    <w:rsid w:val="004F4F70"/>
    <w:rsid w:val="004F6137"/>
    <w:rsid w:val="004F7CFA"/>
    <w:rsid w:val="004F7FBB"/>
    <w:rsid w:val="005025EE"/>
    <w:rsid w:val="005059C2"/>
    <w:rsid w:val="0050701A"/>
    <w:rsid w:val="0051026F"/>
    <w:rsid w:val="00511554"/>
    <w:rsid w:val="00512007"/>
    <w:rsid w:val="00512339"/>
    <w:rsid w:val="00512ED0"/>
    <w:rsid w:val="005131AC"/>
    <w:rsid w:val="00514AA5"/>
    <w:rsid w:val="00516617"/>
    <w:rsid w:val="0051673E"/>
    <w:rsid w:val="00516C3D"/>
    <w:rsid w:val="005207FD"/>
    <w:rsid w:val="00520C06"/>
    <w:rsid w:val="00531F41"/>
    <w:rsid w:val="00535412"/>
    <w:rsid w:val="005370B4"/>
    <w:rsid w:val="005405DA"/>
    <w:rsid w:val="005407B0"/>
    <w:rsid w:val="005415F6"/>
    <w:rsid w:val="00541F38"/>
    <w:rsid w:val="00541F9B"/>
    <w:rsid w:val="00541FDE"/>
    <w:rsid w:val="00543185"/>
    <w:rsid w:val="00543192"/>
    <w:rsid w:val="0054399E"/>
    <w:rsid w:val="005451B8"/>
    <w:rsid w:val="005478A0"/>
    <w:rsid w:val="00551367"/>
    <w:rsid w:val="00551DFB"/>
    <w:rsid w:val="00555567"/>
    <w:rsid w:val="00555813"/>
    <w:rsid w:val="00556E37"/>
    <w:rsid w:val="00561EDE"/>
    <w:rsid w:val="00563F2D"/>
    <w:rsid w:val="0056501F"/>
    <w:rsid w:val="00572A85"/>
    <w:rsid w:val="00575559"/>
    <w:rsid w:val="00575CF6"/>
    <w:rsid w:val="0057655A"/>
    <w:rsid w:val="00577C3E"/>
    <w:rsid w:val="005809D3"/>
    <w:rsid w:val="00580BCA"/>
    <w:rsid w:val="00581B41"/>
    <w:rsid w:val="005823B8"/>
    <w:rsid w:val="00582906"/>
    <w:rsid w:val="005829D5"/>
    <w:rsid w:val="0058414D"/>
    <w:rsid w:val="00584232"/>
    <w:rsid w:val="005843D3"/>
    <w:rsid w:val="00584F01"/>
    <w:rsid w:val="00591BA5"/>
    <w:rsid w:val="00592BF7"/>
    <w:rsid w:val="00594F2F"/>
    <w:rsid w:val="005A14FA"/>
    <w:rsid w:val="005A1D2B"/>
    <w:rsid w:val="005A2866"/>
    <w:rsid w:val="005A63EC"/>
    <w:rsid w:val="005B29B5"/>
    <w:rsid w:val="005B41C8"/>
    <w:rsid w:val="005B4CE6"/>
    <w:rsid w:val="005B646C"/>
    <w:rsid w:val="005B767B"/>
    <w:rsid w:val="005B7F09"/>
    <w:rsid w:val="005C0CB3"/>
    <w:rsid w:val="005C0DE8"/>
    <w:rsid w:val="005C1326"/>
    <w:rsid w:val="005C2D81"/>
    <w:rsid w:val="005C2E48"/>
    <w:rsid w:val="005C4F6A"/>
    <w:rsid w:val="005C5142"/>
    <w:rsid w:val="005C54EE"/>
    <w:rsid w:val="005C5A7D"/>
    <w:rsid w:val="005D1459"/>
    <w:rsid w:val="005D16D3"/>
    <w:rsid w:val="005D200A"/>
    <w:rsid w:val="005D45A8"/>
    <w:rsid w:val="005D4F2F"/>
    <w:rsid w:val="005D64E0"/>
    <w:rsid w:val="005D7E0D"/>
    <w:rsid w:val="005D7FDD"/>
    <w:rsid w:val="005E00B4"/>
    <w:rsid w:val="005E2FD8"/>
    <w:rsid w:val="005E3F24"/>
    <w:rsid w:val="005E4E3A"/>
    <w:rsid w:val="005F5349"/>
    <w:rsid w:val="005F5C25"/>
    <w:rsid w:val="005F609D"/>
    <w:rsid w:val="005F67C4"/>
    <w:rsid w:val="00601064"/>
    <w:rsid w:val="006014F2"/>
    <w:rsid w:val="00602D53"/>
    <w:rsid w:val="0060372D"/>
    <w:rsid w:val="0060457D"/>
    <w:rsid w:val="0061038E"/>
    <w:rsid w:val="00610B98"/>
    <w:rsid w:val="00610E8E"/>
    <w:rsid w:val="00610E90"/>
    <w:rsid w:val="0061364F"/>
    <w:rsid w:val="006137FC"/>
    <w:rsid w:val="006143DB"/>
    <w:rsid w:val="00614E52"/>
    <w:rsid w:val="0062177E"/>
    <w:rsid w:val="006226C3"/>
    <w:rsid w:val="00622FEA"/>
    <w:rsid w:val="00632012"/>
    <w:rsid w:val="006339FD"/>
    <w:rsid w:val="00633B99"/>
    <w:rsid w:val="00635F72"/>
    <w:rsid w:val="006404A1"/>
    <w:rsid w:val="00641459"/>
    <w:rsid w:val="006443D6"/>
    <w:rsid w:val="006458FD"/>
    <w:rsid w:val="006468E7"/>
    <w:rsid w:val="00650C35"/>
    <w:rsid w:val="00652724"/>
    <w:rsid w:val="006527E8"/>
    <w:rsid w:val="006561F0"/>
    <w:rsid w:val="00656AF6"/>
    <w:rsid w:val="00662CB2"/>
    <w:rsid w:val="006637A4"/>
    <w:rsid w:val="006662B7"/>
    <w:rsid w:val="006667EE"/>
    <w:rsid w:val="0066690D"/>
    <w:rsid w:val="006673BA"/>
    <w:rsid w:val="0066791F"/>
    <w:rsid w:val="00670B2C"/>
    <w:rsid w:val="00670DFC"/>
    <w:rsid w:val="006723A1"/>
    <w:rsid w:val="006729E6"/>
    <w:rsid w:val="00674898"/>
    <w:rsid w:val="006750DC"/>
    <w:rsid w:val="00675D7F"/>
    <w:rsid w:val="006773CA"/>
    <w:rsid w:val="0067772B"/>
    <w:rsid w:val="00677857"/>
    <w:rsid w:val="0068216C"/>
    <w:rsid w:val="006823F8"/>
    <w:rsid w:val="00682965"/>
    <w:rsid w:val="006833A4"/>
    <w:rsid w:val="00685F77"/>
    <w:rsid w:val="0068606D"/>
    <w:rsid w:val="0068728E"/>
    <w:rsid w:val="00691D22"/>
    <w:rsid w:val="00692FEC"/>
    <w:rsid w:val="006959ED"/>
    <w:rsid w:val="00695C0F"/>
    <w:rsid w:val="006A5330"/>
    <w:rsid w:val="006A67C2"/>
    <w:rsid w:val="006B188E"/>
    <w:rsid w:val="006B26B7"/>
    <w:rsid w:val="006B363D"/>
    <w:rsid w:val="006B424A"/>
    <w:rsid w:val="006B4B63"/>
    <w:rsid w:val="006B6774"/>
    <w:rsid w:val="006C0AD9"/>
    <w:rsid w:val="006C0CFC"/>
    <w:rsid w:val="006C51DD"/>
    <w:rsid w:val="006C65D1"/>
    <w:rsid w:val="006C6BA2"/>
    <w:rsid w:val="006D12FF"/>
    <w:rsid w:val="006D152E"/>
    <w:rsid w:val="006D3540"/>
    <w:rsid w:val="006D3707"/>
    <w:rsid w:val="006D37F1"/>
    <w:rsid w:val="006D3922"/>
    <w:rsid w:val="006D3BED"/>
    <w:rsid w:val="006D48F3"/>
    <w:rsid w:val="006D5D04"/>
    <w:rsid w:val="006D7210"/>
    <w:rsid w:val="006E4694"/>
    <w:rsid w:val="006E5B3D"/>
    <w:rsid w:val="006F064F"/>
    <w:rsid w:val="006F2BFE"/>
    <w:rsid w:val="006F34F0"/>
    <w:rsid w:val="006F429B"/>
    <w:rsid w:val="006F431E"/>
    <w:rsid w:val="006F7EF6"/>
    <w:rsid w:val="0070376E"/>
    <w:rsid w:val="00703FD9"/>
    <w:rsid w:val="00704CBC"/>
    <w:rsid w:val="00704F9B"/>
    <w:rsid w:val="00707737"/>
    <w:rsid w:val="007101B3"/>
    <w:rsid w:val="007114BB"/>
    <w:rsid w:val="0071405B"/>
    <w:rsid w:val="007151CE"/>
    <w:rsid w:val="0071521F"/>
    <w:rsid w:val="00715E54"/>
    <w:rsid w:val="0071671B"/>
    <w:rsid w:val="007215A4"/>
    <w:rsid w:val="007229EA"/>
    <w:rsid w:val="00724C3E"/>
    <w:rsid w:val="007263E2"/>
    <w:rsid w:val="00726752"/>
    <w:rsid w:val="007273B3"/>
    <w:rsid w:val="007318EF"/>
    <w:rsid w:val="0073307B"/>
    <w:rsid w:val="007335A1"/>
    <w:rsid w:val="00733A6B"/>
    <w:rsid w:val="00735A02"/>
    <w:rsid w:val="00735E6A"/>
    <w:rsid w:val="00735F35"/>
    <w:rsid w:val="007371DA"/>
    <w:rsid w:val="007412DD"/>
    <w:rsid w:val="0074658F"/>
    <w:rsid w:val="00746A6E"/>
    <w:rsid w:val="00747216"/>
    <w:rsid w:val="00747796"/>
    <w:rsid w:val="00750C80"/>
    <w:rsid w:val="00752A10"/>
    <w:rsid w:val="00753A90"/>
    <w:rsid w:val="007619AE"/>
    <w:rsid w:val="00766D78"/>
    <w:rsid w:val="0076711F"/>
    <w:rsid w:val="00767A96"/>
    <w:rsid w:val="00770B57"/>
    <w:rsid w:val="00772253"/>
    <w:rsid w:val="00773BDB"/>
    <w:rsid w:val="00774617"/>
    <w:rsid w:val="00774CF5"/>
    <w:rsid w:val="0077672F"/>
    <w:rsid w:val="007776CE"/>
    <w:rsid w:val="00777C53"/>
    <w:rsid w:val="00777CB4"/>
    <w:rsid w:val="007810D6"/>
    <w:rsid w:val="007817F8"/>
    <w:rsid w:val="00783215"/>
    <w:rsid w:val="00785382"/>
    <w:rsid w:val="00791133"/>
    <w:rsid w:val="0079249A"/>
    <w:rsid w:val="0079327B"/>
    <w:rsid w:val="007950B3"/>
    <w:rsid w:val="00797918"/>
    <w:rsid w:val="00797D61"/>
    <w:rsid w:val="007A2589"/>
    <w:rsid w:val="007A26E3"/>
    <w:rsid w:val="007A2FBA"/>
    <w:rsid w:val="007A68D4"/>
    <w:rsid w:val="007A6E02"/>
    <w:rsid w:val="007A75B9"/>
    <w:rsid w:val="007A7744"/>
    <w:rsid w:val="007B1979"/>
    <w:rsid w:val="007B1DA7"/>
    <w:rsid w:val="007B34F0"/>
    <w:rsid w:val="007B3D1E"/>
    <w:rsid w:val="007B49FB"/>
    <w:rsid w:val="007B4C1B"/>
    <w:rsid w:val="007B792E"/>
    <w:rsid w:val="007C158E"/>
    <w:rsid w:val="007C1FC2"/>
    <w:rsid w:val="007C2FC0"/>
    <w:rsid w:val="007C53C1"/>
    <w:rsid w:val="007C69D9"/>
    <w:rsid w:val="007D436C"/>
    <w:rsid w:val="007D4838"/>
    <w:rsid w:val="007D7187"/>
    <w:rsid w:val="007D7193"/>
    <w:rsid w:val="007E08C3"/>
    <w:rsid w:val="007E0FDC"/>
    <w:rsid w:val="007E20BE"/>
    <w:rsid w:val="007E23DC"/>
    <w:rsid w:val="007E3134"/>
    <w:rsid w:val="007E32FD"/>
    <w:rsid w:val="007E345B"/>
    <w:rsid w:val="007E3B83"/>
    <w:rsid w:val="007E40DE"/>
    <w:rsid w:val="007E4A2E"/>
    <w:rsid w:val="007E55F3"/>
    <w:rsid w:val="007F21EE"/>
    <w:rsid w:val="007F405F"/>
    <w:rsid w:val="007F6BEE"/>
    <w:rsid w:val="008013A8"/>
    <w:rsid w:val="00805D73"/>
    <w:rsid w:val="00812225"/>
    <w:rsid w:val="0081340D"/>
    <w:rsid w:val="00813913"/>
    <w:rsid w:val="008144A7"/>
    <w:rsid w:val="008152A6"/>
    <w:rsid w:val="00816501"/>
    <w:rsid w:val="00816CB6"/>
    <w:rsid w:val="00820400"/>
    <w:rsid w:val="008237B4"/>
    <w:rsid w:val="00826300"/>
    <w:rsid w:val="00826691"/>
    <w:rsid w:val="008269A5"/>
    <w:rsid w:val="0083081B"/>
    <w:rsid w:val="00830DE2"/>
    <w:rsid w:val="00831D54"/>
    <w:rsid w:val="00832E6B"/>
    <w:rsid w:val="00836232"/>
    <w:rsid w:val="00836E79"/>
    <w:rsid w:val="00841AF8"/>
    <w:rsid w:val="0084257F"/>
    <w:rsid w:val="008428A5"/>
    <w:rsid w:val="00842BE2"/>
    <w:rsid w:val="00842CC4"/>
    <w:rsid w:val="008459D7"/>
    <w:rsid w:val="008469FB"/>
    <w:rsid w:val="0085160D"/>
    <w:rsid w:val="008522D4"/>
    <w:rsid w:val="0085653D"/>
    <w:rsid w:val="008578A8"/>
    <w:rsid w:val="0086040E"/>
    <w:rsid w:val="00861D85"/>
    <w:rsid w:val="00864050"/>
    <w:rsid w:val="00864EFC"/>
    <w:rsid w:val="008657CE"/>
    <w:rsid w:val="008661A0"/>
    <w:rsid w:val="0086789B"/>
    <w:rsid w:val="008709EF"/>
    <w:rsid w:val="00874234"/>
    <w:rsid w:val="00875811"/>
    <w:rsid w:val="00876B9C"/>
    <w:rsid w:val="0088520F"/>
    <w:rsid w:val="00885378"/>
    <w:rsid w:val="00885B22"/>
    <w:rsid w:val="00885EAC"/>
    <w:rsid w:val="0089012B"/>
    <w:rsid w:val="008965AC"/>
    <w:rsid w:val="00897169"/>
    <w:rsid w:val="008A196B"/>
    <w:rsid w:val="008A221B"/>
    <w:rsid w:val="008A2543"/>
    <w:rsid w:val="008A54FF"/>
    <w:rsid w:val="008A557F"/>
    <w:rsid w:val="008B0194"/>
    <w:rsid w:val="008B10FD"/>
    <w:rsid w:val="008B14FA"/>
    <w:rsid w:val="008B2CB1"/>
    <w:rsid w:val="008B3EDD"/>
    <w:rsid w:val="008B6E10"/>
    <w:rsid w:val="008B70C8"/>
    <w:rsid w:val="008B74E3"/>
    <w:rsid w:val="008B79EB"/>
    <w:rsid w:val="008C08C2"/>
    <w:rsid w:val="008C39F6"/>
    <w:rsid w:val="008C5583"/>
    <w:rsid w:val="008C5DA4"/>
    <w:rsid w:val="008C6F32"/>
    <w:rsid w:val="008D16F7"/>
    <w:rsid w:val="008D1A29"/>
    <w:rsid w:val="008D1DE2"/>
    <w:rsid w:val="008E030E"/>
    <w:rsid w:val="008E16DD"/>
    <w:rsid w:val="008E1FC1"/>
    <w:rsid w:val="008E30F6"/>
    <w:rsid w:val="008E38BB"/>
    <w:rsid w:val="008E4374"/>
    <w:rsid w:val="008E48AC"/>
    <w:rsid w:val="008E4F62"/>
    <w:rsid w:val="008E5A93"/>
    <w:rsid w:val="008F2F9E"/>
    <w:rsid w:val="008F3EB1"/>
    <w:rsid w:val="008F4117"/>
    <w:rsid w:val="008F43F4"/>
    <w:rsid w:val="008F59BA"/>
    <w:rsid w:val="008F5B0C"/>
    <w:rsid w:val="008F76FC"/>
    <w:rsid w:val="00906AF4"/>
    <w:rsid w:val="00907110"/>
    <w:rsid w:val="009104DF"/>
    <w:rsid w:val="00912710"/>
    <w:rsid w:val="00913CAE"/>
    <w:rsid w:val="00913EC6"/>
    <w:rsid w:val="00914E13"/>
    <w:rsid w:val="009176C9"/>
    <w:rsid w:val="00922867"/>
    <w:rsid w:val="009229DE"/>
    <w:rsid w:val="00930D5D"/>
    <w:rsid w:val="00932BFD"/>
    <w:rsid w:val="00932C4C"/>
    <w:rsid w:val="00932E61"/>
    <w:rsid w:val="00934188"/>
    <w:rsid w:val="00935724"/>
    <w:rsid w:val="009424B9"/>
    <w:rsid w:val="00943E7E"/>
    <w:rsid w:val="0094448E"/>
    <w:rsid w:val="00946A91"/>
    <w:rsid w:val="00947E0F"/>
    <w:rsid w:val="0095536C"/>
    <w:rsid w:val="00957954"/>
    <w:rsid w:val="00961DD0"/>
    <w:rsid w:val="00962CDE"/>
    <w:rsid w:val="00963440"/>
    <w:rsid w:val="009647F2"/>
    <w:rsid w:val="00965190"/>
    <w:rsid w:val="00966C00"/>
    <w:rsid w:val="00967B9D"/>
    <w:rsid w:val="00967C17"/>
    <w:rsid w:val="00970CDE"/>
    <w:rsid w:val="00970CE2"/>
    <w:rsid w:val="009727F9"/>
    <w:rsid w:val="00975A61"/>
    <w:rsid w:val="00975D86"/>
    <w:rsid w:val="00981209"/>
    <w:rsid w:val="00981D05"/>
    <w:rsid w:val="009829E8"/>
    <w:rsid w:val="00984FAD"/>
    <w:rsid w:val="00995469"/>
    <w:rsid w:val="009A16D6"/>
    <w:rsid w:val="009A2F7C"/>
    <w:rsid w:val="009A5B18"/>
    <w:rsid w:val="009B157C"/>
    <w:rsid w:val="009B1E18"/>
    <w:rsid w:val="009B68D5"/>
    <w:rsid w:val="009C33D6"/>
    <w:rsid w:val="009C5AFF"/>
    <w:rsid w:val="009C5DF4"/>
    <w:rsid w:val="009C5EAB"/>
    <w:rsid w:val="009D5B36"/>
    <w:rsid w:val="009D7E44"/>
    <w:rsid w:val="009E16F3"/>
    <w:rsid w:val="009E1E6C"/>
    <w:rsid w:val="009E62AA"/>
    <w:rsid w:val="009E7E21"/>
    <w:rsid w:val="009F020A"/>
    <w:rsid w:val="009F0CB5"/>
    <w:rsid w:val="009F1324"/>
    <w:rsid w:val="009F19A1"/>
    <w:rsid w:val="009F245F"/>
    <w:rsid w:val="009F4D32"/>
    <w:rsid w:val="009F4EBA"/>
    <w:rsid w:val="009F55E2"/>
    <w:rsid w:val="009F6ACC"/>
    <w:rsid w:val="009F6EA7"/>
    <w:rsid w:val="00A012D3"/>
    <w:rsid w:val="00A013FB"/>
    <w:rsid w:val="00A02E25"/>
    <w:rsid w:val="00A03866"/>
    <w:rsid w:val="00A045BC"/>
    <w:rsid w:val="00A0555B"/>
    <w:rsid w:val="00A0797A"/>
    <w:rsid w:val="00A10229"/>
    <w:rsid w:val="00A124BD"/>
    <w:rsid w:val="00A13188"/>
    <w:rsid w:val="00A20323"/>
    <w:rsid w:val="00A22294"/>
    <w:rsid w:val="00A2363B"/>
    <w:rsid w:val="00A237CE"/>
    <w:rsid w:val="00A258BC"/>
    <w:rsid w:val="00A27C48"/>
    <w:rsid w:val="00A304FE"/>
    <w:rsid w:val="00A310A1"/>
    <w:rsid w:val="00A31976"/>
    <w:rsid w:val="00A3283B"/>
    <w:rsid w:val="00A35BAD"/>
    <w:rsid w:val="00A419A5"/>
    <w:rsid w:val="00A41A26"/>
    <w:rsid w:val="00A44AAC"/>
    <w:rsid w:val="00A46C11"/>
    <w:rsid w:val="00A47089"/>
    <w:rsid w:val="00A4718F"/>
    <w:rsid w:val="00A5247B"/>
    <w:rsid w:val="00A52E0F"/>
    <w:rsid w:val="00A53569"/>
    <w:rsid w:val="00A53974"/>
    <w:rsid w:val="00A55E79"/>
    <w:rsid w:val="00A573D2"/>
    <w:rsid w:val="00A577DB"/>
    <w:rsid w:val="00A60285"/>
    <w:rsid w:val="00A6676A"/>
    <w:rsid w:val="00A70F07"/>
    <w:rsid w:val="00A712BB"/>
    <w:rsid w:val="00A7460C"/>
    <w:rsid w:val="00A74EC9"/>
    <w:rsid w:val="00A75BAF"/>
    <w:rsid w:val="00A777ED"/>
    <w:rsid w:val="00A80125"/>
    <w:rsid w:val="00A8335F"/>
    <w:rsid w:val="00A863F4"/>
    <w:rsid w:val="00A90406"/>
    <w:rsid w:val="00A939BB"/>
    <w:rsid w:val="00A93D2D"/>
    <w:rsid w:val="00A946A1"/>
    <w:rsid w:val="00A94BAC"/>
    <w:rsid w:val="00A95C31"/>
    <w:rsid w:val="00A96353"/>
    <w:rsid w:val="00AA2361"/>
    <w:rsid w:val="00AA4531"/>
    <w:rsid w:val="00AA7163"/>
    <w:rsid w:val="00AB1360"/>
    <w:rsid w:val="00AB2536"/>
    <w:rsid w:val="00AB3689"/>
    <w:rsid w:val="00AB575B"/>
    <w:rsid w:val="00AB6A3F"/>
    <w:rsid w:val="00AC0D45"/>
    <w:rsid w:val="00AC40A1"/>
    <w:rsid w:val="00AD335C"/>
    <w:rsid w:val="00AD3842"/>
    <w:rsid w:val="00AD3E79"/>
    <w:rsid w:val="00AE0482"/>
    <w:rsid w:val="00AE10D6"/>
    <w:rsid w:val="00AE20B9"/>
    <w:rsid w:val="00AE3558"/>
    <w:rsid w:val="00AE40BB"/>
    <w:rsid w:val="00AE427F"/>
    <w:rsid w:val="00AF0020"/>
    <w:rsid w:val="00AF5CC3"/>
    <w:rsid w:val="00AF7B1D"/>
    <w:rsid w:val="00B00696"/>
    <w:rsid w:val="00B03EC9"/>
    <w:rsid w:val="00B04F1E"/>
    <w:rsid w:val="00B10490"/>
    <w:rsid w:val="00B10991"/>
    <w:rsid w:val="00B14389"/>
    <w:rsid w:val="00B15D15"/>
    <w:rsid w:val="00B15FAE"/>
    <w:rsid w:val="00B16350"/>
    <w:rsid w:val="00B2014B"/>
    <w:rsid w:val="00B23711"/>
    <w:rsid w:val="00B277F9"/>
    <w:rsid w:val="00B30E02"/>
    <w:rsid w:val="00B34501"/>
    <w:rsid w:val="00B35BAB"/>
    <w:rsid w:val="00B40DA7"/>
    <w:rsid w:val="00B41F15"/>
    <w:rsid w:val="00B41FCD"/>
    <w:rsid w:val="00B44C75"/>
    <w:rsid w:val="00B46D5F"/>
    <w:rsid w:val="00B53095"/>
    <w:rsid w:val="00B531EA"/>
    <w:rsid w:val="00B54353"/>
    <w:rsid w:val="00B55327"/>
    <w:rsid w:val="00B554D8"/>
    <w:rsid w:val="00B55E3D"/>
    <w:rsid w:val="00B72DE1"/>
    <w:rsid w:val="00B7561A"/>
    <w:rsid w:val="00B7578B"/>
    <w:rsid w:val="00B76AA1"/>
    <w:rsid w:val="00B81768"/>
    <w:rsid w:val="00B83D00"/>
    <w:rsid w:val="00B8472F"/>
    <w:rsid w:val="00B900C9"/>
    <w:rsid w:val="00B904FC"/>
    <w:rsid w:val="00B92015"/>
    <w:rsid w:val="00B93F84"/>
    <w:rsid w:val="00B94689"/>
    <w:rsid w:val="00B9483B"/>
    <w:rsid w:val="00B959A4"/>
    <w:rsid w:val="00B96878"/>
    <w:rsid w:val="00BA0A79"/>
    <w:rsid w:val="00BA4DB1"/>
    <w:rsid w:val="00BA5307"/>
    <w:rsid w:val="00BB00D3"/>
    <w:rsid w:val="00BB02A1"/>
    <w:rsid w:val="00BB385C"/>
    <w:rsid w:val="00BB39B9"/>
    <w:rsid w:val="00BB3D21"/>
    <w:rsid w:val="00BB79BD"/>
    <w:rsid w:val="00BC0185"/>
    <w:rsid w:val="00BC08CE"/>
    <w:rsid w:val="00BC13E4"/>
    <w:rsid w:val="00BC4952"/>
    <w:rsid w:val="00BC4B53"/>
    <w:rsid w:val="00BC7DF4"/>
    <w:rsid w:val="00BD2416"/>
    <w:rsid w:val="00BD4F08"/>
    <w:rsid w:val="00BD61E3"/>
    <w:rsid w:val="00BE2865"/>
    <w:rsid w:val="00BE3015"/>
    <w:rsid w:val="00BE4412"/>
    <w:rsid w:val="00BF04FB"/>
    <w:rsid w:val="00BF1E94"/>
    <w:rsid w:val="00BF3EED"/>
    <w:rsid w:val="00C00932"/>
    <w:rsid w:val="00C02A4E"/>
    <w:rsid w:val="00C03AD7"/>
    <w:rsid w:val="00C05AE6"/>
    <w:rsid w:val="00C071F8"/>
    <w:rsid w:val="00C0721E"/>
    <w:rsid w:val="00C10B2C"/>
    <w:rsid w:val="00C15E69"/>
    <w:rsid w:val="00C171B3"/>
    <w:rsid w:val="00C174A1"/>
    <w:rsid w:val="00C2066D"/>
    <w:rsid w:val="00C22ED9"/>
    <w:rsid w:val="00C22FB5"/>
    <w:rsid w:val="00C23C2B"/>
    <w:rsid w:val="00C24AB1"/>
    <w:rsid w:val="00C267B0"/>
    <w:rsid w:val="00C2747D"/>
    <w:rsid w:val="00C30452"/>
    <w:rsid w:val="00C308D8"/>
    <w:rsid w:val="00C3346A"/>
    <w:rsid w:val="00C35342"/>
    <w:rsid w:val="00C35F60"/>
    <w:rsid w:val="00C4093F"/>
    <w:rsid w:val="00C4514D"/>
    <w:rsid w:val="00C45C81"/>
    <w:rsid w:val="00C47CE8"/>
    <w:rsid w:val="00C523C9"/>
    <w:rsid w:val="00C52681"/>
    <w:rsid w:val="00C53CA9"/>
    <w:rsid w:val="00C54A69"/>
    <w:rsid w:val="00C60C7C"/>
    <w:rsid w:val="00C62046"/>
    <w:rsid w:val="00C6221A"/>
    <w:rsid w:val="00C6332A"/>
    <w:rsid w:val="00C64B17"/>
    <w:rsid w:val="00C65455"/>
    <w:rsid w:val="00C65F9D"/>
    <w:rsid w:val="00C66056"/>
    <w:rsid w:val="00C753AD"/>
    <w:rsid w:val="00C76D7F"/>
    <w:rsid w:val="00C7704E"/>
    <w:rsid w:val="00C77100"/>
    <w:rsid w:val="00C807D5"/>
    <w:rsid w:val="00C87AE6"/>
    <w:rsid w:val="00C90A05"/>
    <w:rsid w:val="00C90EB9"/>
    <w:rsid w:val="00C91283"/>
    <w:rsid w:val="00C914BF"/>
    <w:rsid w:val="00C91CE2"/>
    <w:rsid w:val="00C9505D"/>
    <w:rsid w:val="00C97056"/>
    <w:rsid w:val="00C974EE"/>
    <w:rsid w:val="00CA7473"/>
    <w:rsid w:val="00CA7A0A"/>
    <w:rsid w:val="00CB4730"/>
    <w:rsid w:val="00CB5493"/>
    <w:rsid w:val="00CB608D"/>
    <w:rsid w:val="00CB7915"/>
    <w:rsid w:val="00CC0B29"/>
    <w:rsid w:val="00CC1967"/>
    <w:rsid w:val="00CC295C"/>
    <w:rsid w:val="00CC6B7F"/>
    <w:rsid w:val="00CD662B"/>
    <w:rsid w:val="00CE05E2"/>
    <w:rsid w:val="00CE1518"/>
    <w:rsid w:val="00CE2A3F"/>
    <w:rsid w:val="00CF0FE5"/>
    <w:rsid w:val="00CF146A"/>
    <w:rsid w:val="00CF2937"/>
    <w:rsid w:val="00CF6FA6"/>
    <w:rsid w:val="00D02A5F"/>
    <w:rsid w:val="00D05C1C"/>
    <w:rsid w:val="00D07403"/>
    <w:rsid w:val="00D11C4A"/>
    <w:rsid w:val="00D1210C"/>
    <w:rsid w:val="00D16733"/>
    <w:rsid w:val="00D2000F"/>
    <w:rsid w:val="00D24CBB"/>
    <w:rsid w:val="00D24F2A"/>
    <w:rsid w:val="00D253A5"/>
    <w:rsid w:val="00D274A0"/>
    <w:rsid w:val="00D318F1"/>
    <w:rsid w:val="00D322C7"/>
    <w:rsid w:val="00D34E6C"/>
    <w:rsid w:val="00D35559"/>
    <w:rsid w:val="00D35686"/>
    <w:rsid w:val="00D35811"/>
    <w:rsid w:val="00D36CC4"/>
    <w:rsid w:val="00D40910"/>
    <w:rsid w:val="00D409C8"/>
    <w:rsid w:val="00D40CBC"/>
    <w:rsid w:val="00D41C93"/>
    <w:rsid w:val="00D44146"/>
    <w:rsid w:val="00D4502F"/>
    <w:rsid w:val="00D47186"/>
    <w:rsid w:val="00D47DE7"/>
    <w:rsid w:val="00D5146A"/>
    <w:rsid w:val="00D520DD"/>
    <w:rsid w:val="00D52339"/>
    <w:rsid w:val="00D52383"/>
    <w:rsid w:val="00D52600"/>
    <w:rsid w:val="00D53F86"/>
    <w:rsid w:val="00D54382"/>
    <w:rsid w:val="00D55F13"/>
    <w:rsid w:val="00D608B9"/>
    <w:rsid w:val="00D62FC1"/>
    <w:rsid w:val="00D63377"/>
    <w:rsid w:val="00D662DC"/>
    <w:rsid w:val="00D701A8"/>
    <w:rsid w:val="00D72E18"/>
    <w:rsid w:val="00D73415"/>
    <w:rsid w:val="00D74517"/>
    <w:rsid w:val="00D74885"/>
    <w:rsid w:val="00D75721"/>
    <w:rsid w:val="00D76439"/>
    <w:rsid w:val="00D7694E"/>
    <w:rsid w:val="00D76DE5"/>
    <w:rsid w:val="00D7778D"/>
    <w:rsid w:val="00D77E26"/>
    <w:rsid w:val="00D82344"/>
    <w:rsid w:val="00D826A0"/>
    <w:rsid w:val="00D83F14"/>
    <w:rsid w:val="00D8608F"/>
    <w:rsid w:val="00D9309C"/>
    <w:rsid w:val="00DA01BA"/>
    <w:rsid w:val="00DA4298"/>
    <w:rsid w:val="00DA5071"/>
    <w:rsid w:val="00DA7DFC"/>
    <w:rsid w:val="00DB170B"/>
    <w:rsid w:val="00DB2A33"/>
    <w:rsid w:val="00DC32CF"/>
    <w:rsid w:val="00DC4200"/>
    <w:rsid w:val="00DC5002"/>
    <w:rsid w:val="00DD1A64"/>
    <w:rsid w:val="00DD266D"/>
    <w:rsid w:val="00DD41B4"/>
    <w:rsid w:val="00DD4C14"/>
    <w:rsid w:val="00DD64A3"/>
    <w:rsid w:val="00DD6B27"/>
    <w:rsid w:val="00DD6DE3"/>
    <w:rsid w:val="00DD794C"/>
    <w:rsid w:val="00DD7C4E"/>
    <w:rsid w:val="00DE021A"/>
    <w:rsid w:val="00DE103C"/>
    <w:rsid w:val="00DE1401"/>
    <w:rsid w:val="00DE202F"/>
    <w:rsid w:val="00DE2D8A"/>
    <w:rsid w:val="00DE40C3"/>
    <w:rsid w:val="00DE726B"/>
    <w:rsid w:val="00DE7CA6"/>
    <w:rsid w:val="00DF0200"/>
    <w:rsid w:val="00DF1576"/>
    <w:rsid w:val="00DF3AE8"/>
    <w:rsid w:val="00DF4CD2"/>
    <w:rsid w:val="00DF69A1"/>
    <w:rsid w:val="00DF7E7E"/>
    <w:rsid w:val="00E00E36"/>
    <w:rsid w:val="00E0328D"/>
    <w:rsid w:val="00E043CE"/>
    <w:rsid w:val="00E05081"/>
    <w:rsid w:val="00E07233"/>
    <w:rsid w:val="00E07CBD"/>
    <w:rsid w:val="00E104A5"/>
    <w:rsid w:val="00E1147D"/>
    <w:rsid w:val="00E1289A"/>
    <w:rsid w:val="00E20F8F"/>
    <w:rsid w:val="00E227BE"/>
    <w:rsid w:val="00E22B1B"/>
    <w:rsid w:val="00E237AF"/>
    <w:rsid w:val="00E242E3"/>
    <w:rsid w:val="00E24606"/>
    <w:rsid w:val="00E26169"/>
    <w:rsid w:val="00E267AC"/>
    <w:rsid w:val="00E26BA6"/>
    <w:rsid w:val="00E27226"/>
    <w:rsid w:val="00E27D43"/>
    <w:rsid w:val="00E30630"/>
    <w:rsid w:val="00E33AC3"/>
    <w:rsid w:val="00E33E11"/>
    <w:rsid w:val="00E340A6"/>
    <w:rsid w:val="00E34B54"/>
    <w:rsid w:val="00E37310"/>
    <w:rsid w:val="00E3744B"/>
    <w:rsid w:val="00E37BF3"/>
    <w:rsid w:val="00E425FA"/>
    <w:rsid w:val="00E4491E"/>
    <w:rsid w:val="00E44F3B"/>
    <w:rsid w:val="00E46479"/>
    <w:rsid w:val="00E46DC4"/>
    <w:rsid w:val="00E47FE1"/>
    <w:rsid w:val="00E53B40"/>
    <w:rsid w:val="00E56E17"/>
    <w:rsid w:val="00E57300"/>
    <w:rsid w:val="00E578E7"/>
    <w:rsid w:val="00E630FE"/>
    <w:rsid w:val="00E66605"/>
    <w:rsid w:val="00E70C62"/>
    <w:rsid w:val="00E72978"/>
    <w:rsid w:val="00E72CD2"/>
    <w:rsid w:val="00E73412"/>
    <w:rsid w:val="00E737BF"/>
    <w:rsid w:val="00E73BE9"/>
    <w:rsid w:val="00E74E23"/>
    <w:rsid w:val="00E74F55"/>
    <w:rsid w:val="00E75C53"/>
    <w:rsid w:val="00E763CA"/>
    <w:rsid w:val="00E76E23"/>
    <w:rsid w:val="00E77553"/>
    <w:rsid w:val="00E80631"/>
    <w:rsid w:val="00E806BB"/>
    <w:rsid w:val="00E81323"/>
    <w:rsid w:val="00E81A87"/>
    <w:rsid w:val="00E83E83"/>
    <w:rsid w:val="00E84019"/>
    <w:rsid w:val="00E857DA"/>
    <w:rsid w:val="00E859E5"/>
    <w:rsid w:val="00E860C7"/>
    <w:rsid w:val="00E87B71"/>
    <w:rsid w:val="00E9015A"/>
    <w:rsid w:val="00E903E5"/>
    <w:rsid w:val="00E91B72"/>
    <w:rsid w:val="00E92CAE"/>
    <w:rsid w:val="00E92E82"/>
    <w:rsid w:val="00E94FBF"/>
    <w:rsid w:val="00EA12E3"/>
    <w:rsid w:val="00EA504D"/>
    <w:rsid w:val="00EA6EB0"/>
    <w:rsid w:val="00EA7045"/>
    <w:rsid w:val="00EA78B2"/>
    <w:rsid w:val="00EB0345"/>
    <w:rsid w:val="00EB2908"/>
    <w:rsid w:val="00EB301E"/>
    <w:rsid w:val="00EB30FE"/>
    <w:rsid w:val="00EB43F6"/>
    <w:rsid w:val="00EB61B8"/>
    <w:rsid w:val="00EB6743"/>
    <w:rsid w:val="00EB7E4D"/>
    <w:rsid w:val="00EC21CB"/>
    <w:rsid w:val="00EC2571"/>
    <w:rsid w:val="00EC2BD5"/>
    <w:rsid w:val="00EC5366"/>
    <w:rsid w:val="00ED1252"/>
    <w:rsid w:val="00ED206E"/>
    <w:rsid w:val="00ED4230"/>
    <w:rsid w:val="00ED465E"/>
    <w:rsid w:val="00ED5C5D"/>
    <w:rsid w:val="00ED60CD"/>
    <w:rsid w:val="00EE1F45"/>
    <w:rsid w:val="00EE3AFD"/>
    <w:rsid w:val="00EE4430"/>
    <w:rsid w:val="00EE4DB5"/>
    <w:rsid w:val="00EF1433"/>
    <w:rsid w:val="00EF49B4"/>
    <w:rsid w:val="00EF4DCC"/>
    <w:rsid w:val="00EF526C"/>
    <w:rsid w:val="00EF77C0"/>
    <w:rsid w:val="00F01C85"/>
    <w:rsid w:val="00F02292"/>
    <w:rsid w:val="00F02C07"/>
    <w:rsid w:val="00F02CB3"/>
    <w:rsid w:val="00F04F87"/>
    <w:rsid w:val="00F06C9F"/>
    <w:rsid w:val="00F07773"/>
    <w:rsid w:val="00F1115A"/>
    <w:rsid w:val="00F11740"/>
    <w:rsid w:val="00F144CA"/>
    <w:rsid w:val="00F154D7"/>
    <w:rsid w:val="00F16161"/>
    <w:rsid w:val="00F165EB"/>
    <w:rsid w:val="00F16C83"/>
    <w:rsid w:val="00F16EB8"/>
    <w:rsid w:val="00F1777A"/>
    <w:rsid w:val="00F215DF"/>
    <w:rsid w:val="00F23305"/>
    <w:rsid w:val="00F234BD"/>
    <w:rsid w:val="00F238C7"/>
    <w:rsid w:val="00F247E9"/>
    <w:rsid w:val="00F260F2"/>
    <w:rsid w:val="00F260FC"/>
    <w:rsid w:val="00F273FA"/>
    <w:rsid w:val="00F320F5"/>
    <w:rsid w:val="00F33A1D"/>
    <w:rsid w:val="00F414E8"/>
    <w:rsid w:val="00F419A1"/>
    <w:rsid w:val="00F42239"/>
    <w:rsid w:val="00F4409E"/>
    <w:rsid w:val="00F45C42"/>
    <w:rsid w:val="00F46C12"/>
    <w:rsid w:val="00F47548"/>
    <w:rsid w:val="00F50CD5"/>
    <w:rsid w:val="00F52119"/>
    <w:rsid w:val="00F54123"/>
    <w:rsid w:val="00F55687"/>
    <w:rsid w:val="00F608F7"/>
    <w:rsid w:val="00F60AD4"/>
    <w:rsid w:val="00F61524"/>
    <w:rsid w:val="00F61EEF"/>
    <w:rsid w:val="00F626FA"/>
    <w:rsid w:val="00F6504E"/>
    <w:rsid w:val="00F65324"/>
    <w:rsid w:val="00F65528"/>
    <w:rsid w:val="00F65936"/>
    <w:rsid w:val="00F668C6"/>
    <w:rsid w:val="00F67868"/>
    <w:rsid w:val="00F679EE"/>
    <w:rsid w:val="00F71136"/>
    <w:rsid w:val="00F72390"/>
    <w:rsid w:val="00F7369F"/>
    <w:rsid w:val="00F775FF"/>
    <w:rsid w:val="00F77FEC"/>
    <w:rsid w:val="00F81621"/>
    <w:rsid w:val="00F827FC"/>
    <w:rsid w:val="00F82BE8"/>
    <w:rsid w:val="00F8395E"/>
    <w:rsid w:val="00F848D3"/>
    <w:rsid w:val="00F84C2E"/>
    <w:rsid w:val="00F913DB"/>
    <w:rsid w:val="00F928D1"/>
    <w:rsid w:val="00F95324"/>
    <w:rsid w:val="00F97301"/>
    <w:rsid w:val="00FA483D"/>
    <w:rsid w:val="00FA4E79"/>
    <w:rsid w:val="00FA5AF4"/>
    <w:rsid w:val="00FA5F44"/>
    <w:rsid w:val="00FA7E4C"/>
    <w:rsid w:val="00FB2AC7"/>
    <w:rsid w:val="00FB48B1"/>
    <w:rsid w:val="00FB53C1"/>
    <w:rsid w:val="00FB6ED4"/>
    <w:rsid w:val="00FC0761"/>
    <w:rsid w:val="00FD078D"/>
    <w:rsid w:val="00FD19E8"/>
    <w:rsid w:val="00FD3AD1"/>
    <w:rsid w:val="00FD544C"/>
    <w:rsid w:val="00FD620D"/>
    <w:rsid w:val="00FD79D9"/>
    <w:rsid w:val="00FE23FE"/>
    <w:rsid w:val="00FE273D"/>
    <w:rsid w:val="00FE3EFC"/>
    <w:rsid w:val="00FE647D"/>
    <w:rsid w:val="00FE7BC7"/>
    <w:rsid w:val="00FF1456"/>
    <w:rsid w:val="00FF1582"/>
    <w:rsid w:val="00FF1B6F"/>
    <w:rsid w:val="00FF2C7A"/>
    <w:rsid w:val="00FF3263"/>
    <w:rsid w:val="00FF3923"/>
    <w:rsid w:val="00FF763A"/>
    <w:rsid w:val="09186774"/>
    <w:rsid w:val="12070CAE"/>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2BFBB7"/>
  <w15:docId w15:val="{BDA629D8-6217-43DC-8E00-D2107A5A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9F4D32"/>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paragraph" w:styleId="2">
    <w:name w:val="heading 2"/>
    <w:basedOn w:val="a"/>
    <w:next w:val="a"/>
    <w:link w:val="2Char"/>
    <w:semiHidden/>
    <w:unhideWhenUsed/>
    <w:qFormat/>
    <w:rsid w:val="007E55F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20"/>
    </w:pPr>
    <w:rPr>
      <w:sz w:val="32"/>
      <w:szCs w:val="32"/>
    </w:rPr>
  </w:style>
  <w:style w:type="paragraph" w:customStyle="1" w:styleId="TableParagraph">
    <w:name w:val="Table Paragraph"/>
    <w:basedOn w:val="a"/>
    <w:uiPriority w:val="1"/>
    <w:qFormat/>
  </w:style>
  <w:style w:type="paragraph" w:styleId="a4">
    <w:name w:val="header"/>
    <w:basedOn w:val="a"/>
    <w:link w:val="Char"/>
    <w:rsid w:val="009228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22867"/>
    <w:rPr>
      <w:rFonts w:ascii="仿宋" w:eastAsia="仿宋" w:hAnsi="仿宋" w:cs="仿宋"/>
      <w:sz w:val="18"/>
      <w:szCs w:val="18"/>
      <w:lang w:val="zh-CN" w:bidi="zh-CN"/>
    </w:rPr>
  </w:style>
  <w:style w:type="paragraph" w:styleId="a5">
    <w:name w:val="footer"/>
    <w:basedOn w:val="a"/>
    <w:link w:val="Char0"/>
    <w:uiPriority w:val="99"/>
    <w:rsid w:val="00922867"/>
    <w:pPr>
      <w:tabs>
        <w:tab w:val="center" w:pos="4153"/>
        <w:tab w:val="right" w:pos="8306"/>
      </w:tabs>
      <w:snapToGrid w:val="0"/>
    </w:pPr>
    <w:rPr>
      <w:sz w:val="18"/>
      <w:szCs w:val="18"/>
    </w:rPr>
  </w:style>
  <w:style w:type="character" w:customStyle="1" w:styleId="Char0">
    <w:name w:val="页脚 Char"/>
    <w:basedOn w:val="a0"/>
    <w:link w:val="a5"/>
    <w:uiPriority w:val="99"/>
    <w:rsid w:val="00922867"/>
    <w:rPr>
      <w:rFonts w:ascii="仿宋" w:eastAsia="仿宋" w:hAnsi="仿宋" w:cs="仿宋"/>
      <w:sz w:val="18"/>
      <w:szCs w:val="18"/>
      <w:lang w:val="zh-CN" w:bidi="zh-CN"/>
    </w:rPr>
  </w:style>
  <w:style w:type="character" w:styleId="a6">
    <w:name w:val="annotation reference"/>
    <w:basedOn w:val="a0"/>
    <w:rsid w:val="004651B3"/>
    <w:rPr>
      <w:sz w:val="21"/>
      <w:szCs w:val="21"/>
    </w:rPr>
  </w:style>
  <w:style w:type="paragraph" w:styleId="a7">
    <w:name w:val="annotation text"/>
    <w:basedOn w:val="a"/>
    <w:link w:val="Char1"/>
    <w:rsid w:val="004651B3"/>
  </w:style>
  <w:style w:type="character" w:customStyle="1" w:styleId="Char1">
    <w:name w:val="批注文字 Char"/>
    <w:basedOn w:val="a0"/>
    <w:link w:val="a7"/>
    <w:rsid w:val="004651B3"/>
    <w:rPr>
      <w:rFonts w:ascii="仿宋" w:eastAsia="仿宋" w:hAnsi="仿宋" w:cs="仿宋"/>
      <w:sz w:val="22"/>
      <w:szCs w:val="22"/>
      <w:lang w:val="zh-CN" w:bidi="zh-CN"/>
    </w:rPr>
  </w:style>
  <w:style w:type="paragraph" w:styleId="a8">
    <w:name w:val="annotation subject"/>
    <w:basedOn w:val="a7"/>
    <w:next w:val="a7"/>
    <w:link w:val="Char2"/>
    <w:rsid w:val="004651B3"/>
    <w:rPr>
      <w:b/>
      <w:bCs/>
    </w:rPr>
  </w:style>
  <w:style w:type="character" w:customStyle="1" w:styleId="Char2">
    <w:name w:val="批注主题 Char"/>
    <w:basedOn w:val="Char1"/>
    <w:link w:val="a8"/>
    <w:rsid w:val="004651B3"/>
    <w:rPr>
      <w:rFonts w:ascii="仿宋" w:eastAsia="仿宋" w:hAnsi="仿宋" w:cs="仿宋"/>
      <w:b/>
      <w:bCs/>
      <w:sz w:val="22"/>
      <w:szCs w:val="22"/>
      <w:lang w:val="zh-CN" w:bidi="zh-CN"/>
    </w:rPr>
  </w:style>
  <w:style w:type="paragraph" w:styleId="a9">
    <w:name w:val="Balloon Text"/>
    <w:basedOn w:val="a"/>
    <w:link w:val="Char3"/>
    <w:rsid w:val="004651B3"/>
    <w:rPr>
      <w:sz w:val="18"/>
      <w:szCs w:val="18"/>
    </w:rPr>
  </w:style>
  <w:style w:type="character" w:customStyle="1" w:styleId="Char3">
    <w:name w:val="批注框文本 Char"/>
    <w:basedOn w:val="a0"/>
    <w:link w:val="a9"/>
    <w:rsid w:val="004651B3"/>
    <w:rPr>
      <w:rFonts w:ascii="仿宋" w:eastAsia="仿宋" w:hAnsi="仿宋" w:cs="仿宋"/>
      <w:sz w:val="18"/>
      <w:szCs w:val="18"/>
      <w:lang w:val="zh-CN" w:bidi="zh-CN"/>
    </w:rPr>
  </w:style>
  <w:style w:type="paragraph" w:styleId="aa">
    <w:name w:val="List Paragraph"/>
    <w:basedOn w:val="a"/>
    <w:uiPriority w:val="34"/>
    <w:qFormat/>
    <w:rsid w:val="00FE23FE"/>
    <w:pPr>
      <w:autoSpaceDE/>
      <w:autoSpaceDN/>
      <w:ind w:firstLineChars="200" w:firstLine="420"/>
      <w:jc w:val="both"/>
    </w:pPr>
    <w:rPr>
      <w:rFonts w:asciiTheme="minorHAnsi" w:eastAsiaTheme="minorEastAsia" w:hAnsiTheme="minorHAnsi" w:cstheme="minorBidi"/>
      <w:kern w:val="2"/>
      <w:sz w:val="21"/>
      <w:lang w:val="en-US" w:bidi="ar-SA"/>
    </w:rPr>
  </w:style>
  <w:style w:type="paragraph" w:customStyle="1" w:styleId="Default">
    <w:name w:val="Default"/>
    <w:rsid w:val="007318EF"/>
    <w:pPr>
      <w:widowControl w:val="0"/>
      <w:autoSpaceDE w:val="0"/>
      <w:autoSpaceDN w:val="0"/>
      <w:adjustRightInd w:val="0"/>
    </w:pPr>
    <w:rPr>
      <w:rFonts w:ascii="黑体" w:eastAsia="黑体" w:cs="黑体"/>
      <w:color w:val="000000"/>
      <w:sz w:val="24"/>
      <w:szCs w:val="24"/>
    </w:rPr>
  </w:style>
  <w:style w:type="character" w:customStyle="1" w:styleId="2Char">
    <w:name w:val="标题 2 Char"/>
    <w:basedOn w:val="a0"/>
    <w:link w:val="2"/>
    <w:semiHidden/>
    <w:rsid w:val="007E55F3"/>
    <w:rPr>
      <w:rFonts w:asciiTheme="majorHAnsi" w:eastAsiaTheme="majorEastAsia" w:hAnsiTheme="majorHAnsi" w:cstheme="majorBidi"/>
      <w:b/>
      <w:bCs/>
      <w:sz w:val="32"/>
      <w:szCs w:val="32"/>
      <w:lang w:val="zh-CN" w:bidi="zh-CN"/>
    </w:rPr>
  </w:style>
  <w:style w:type="character" w:customStyle="1" w:styleId="2Char2">
    <w:name w:val="标题 2 Char2"/>
    <w:aliases w:val="标题 2 Char Char Char Char2"/>
    <w:basedOn w:val="a0"/>
    <w:rsid w:val="007E55F3"/>
    <w:rPr>
      <w:rFonts w:ascii="Arial" w:hAnsi="Arial"/>
      <w:b/>
      <w:bCs/>
      <w:kern w:val="2"/>
      <w:sz w:val="21"/>
      <w:szCs w:val="21"/>
    </w:rPr>
  </w:style>
  <w:style w:type="paragraph" w:styleId="ab">
    <w:name w:val="No Spacing"/>
    <w:uiPriority w:val="1"/>
    <w:qFormat/>
    <w:rsid w:val="002B3A28"/>
    <w:pPr>
      <w:widowControl w:val="0"/>
      <w:jc w:val="both"/>
    </w:pPr>
    <w:rPr>
      <w:rFonts w:ascii="Calibri" w:eastAsia="宋体" w:hAnsi="Calibri" w:cs="Times New Roman"/>
      <w:kern w:val="2"/>
      <w:sz w:val="21"/>
      <w:szCs w:val="22"/>
    </w:rPr>
  </w:style>
  <w:style w:type="paragraph" w:styleId="ac">
    <w:name w:val="Revision"/>
    <w:hidden/>
    <w:uiPriority w:val="99"/>
    <w:semiHidden/>
    <w:rsid w:val="00836E79"/>
    <w:rPr>
      <w:rFonts w:ascii="仿宋" w:eastAsia="仿宋" w:hAnsi="仿宋" w:cs="仿宋"/>
      <w:sz w:val="22"/>
      <w:szCs w:val="22"/>
      <w:lang w:val="zh-CN" w:bidi="zh-CN"/>
    </w:rPr>
  </w:style>
  <w:style w:type="character" w:customStyle="1" w:styleId="text-only">
    <w:name w:val="text-only"/>
    <w:basedOn w:val="a0"/>
    <w:rsid w:val="00AA4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99022">
      <w:bodyDiv w:val="1"/>
      <w:marLeft w:val="0"/>
      <w:marRight w:val="0"/>
      <w:marTop w:val="0"/>
      <w:marBottom w:val="0"/>
      <w:divBdr>
        <w:top w:val="none" w:sz="0" w:space="0" w:color="auto"/>
        <w:left w:val="none" w:sz="0" w:space="0" w:color="auto"/>
        <w:bottom w:val="none" w:sz="0" w:space="0" w:color="auto"/>
        <w:right w:val="none" w:sz="0" w:space="0" w:color="auto"/>
      </w:divBdr>
    </w:div>
    <w:div w:id="576130905">
      <w:bodyDiv w:val="1"/>
      <w:marLeft w:val="0"/>
      <w:marRight w:val="0"/>
      <w:marTop w:val="0"/>
      <w:marBottom w:val="0"/>
      <w:divBdr>
        <w:top w:val="none" w:sz="0" w:space="0" w:color="auto"/>
        <w:left w:val="none" w:sz="0" w:space="0" w:color="auto"/>
        <w:bottom w:val="none" w:sz="0" w:space="0" w:color="auto"/>
        <w:right w:val="none" w:sz="0" w:space="0" w:color="auto"/>
      </w:divBdr>
    </w:div>
    <w:div w:id="872226675">
      <w:bodyDiv w:val="1"/>
      <w:marLeft w:val="0"/>
      <w:marRight w:val="0"/>
      <w:marTop w:val="0"/>
      <w:marBottom w:val="0"/>
      <w:divBdr>
        <w:top w:val="none" w:sz="0" w:space="0" w:color="auto"/>
        <w:left w:val="none" w:sz="0" w:space="0" w:color="auto"/>
        <w:bottom w:val="none" w:sz="0" w:space="0" w:color="auto"/>
        <w:right w:val="none" w:sz="0" w:space="0" w:color="auto"/>
      </w:divBdr>
    </w:div>
    <w:div w:id="1221552199">
      <w:bodyDiv w:val="1"/>
      <w:marLeft w:val="0"/>
      <w:marRight w:val="0"/>
      <w:marTop w:val="0"/>
      <w:marBottom w:val="0"/>
      <w:divBdr>
        <w:top w:val="none" w:sz="0" w:space="0" w:color="auto"/>
        <w:left w:val="none" w:sz="0" w:space="0" w:color="auto"/>
        <w:bottom w:val="none" w:sz="0" w:space="0" w:color="auto"/>
        <w:right w:val="none" w:sz="0" w:space="0" w:color="auto"/>
      </w:divBdr>
    </w:div>
    <w:div w:id="1382054122">
      <w:bodyDiv w:val="1"/>
      <w:marLeft w:val="0"/>
      <w:marRight w:val="0"/>
      <w:marTop w:val="0"/>
      <w:marBottom w:val="0"/>
      <w:divBdr>
        <w:top w:val="none" w:sz="0" w:space="0" w:color="auto"/>
        <w:left w:val="none" w:sz="0" w:space="0" w:color="auto"/>
        <w:bottom w:val="none" w:sz="0" w:space="0" w:color="auto"/>
        <w:right w:val="none" w:sz="0" w:space="0" w:color="auto"/>
      </w:divBdr>
    </w:div>
    <w:div w:id="1661694282">
      <w:bodyDiv w:val="1"/>
      <w:marLeft w:val="0"/>
      <w:marRight w:val="0"/>
      <w:marTop w:val="0"/>
      <w:marBottom w:val="0"/>
      <w:divBdr>
        <w:top w:val="none" w:sz="0" w:space="0" w:color="auto"/>
        <w:left w:val="none" w:sz="0" w:space="0" w:color="auto"/>
        <w:bottom w:val="none" w:sz="0" w:space="0" w:color="auto"/>
        <w:right w:val="none" w:sz="0" w:space="0" w:color="auto"/>
      </w:divBdr>
    </w:div>
    <w:div w:id="1895921855">
      <w:bodyDiv w:val="1"/>
      <w:marLeft w:val="0"/>
      <w:marRight w:val="0"/>
      <w:marTop w:val="0"/>
      <w:marBottom w:val="0"/>
      <w:divBdr>
        <w:top w:val="none" w:sz="0" w:space="0" w:color="auto"/>
        <w:left w:val="none" w:sz="0" w:space="0" w:color="auto"/>
        <w:bottom w:val="none" w:sz="0" w:space="0" w:color="auto"/>
        <w:right w:val="none" w:sz="0" w:space="0" w:color="auto"/>
      </w:divBdr>
      <w:divsChild>
        <w:div w:id="17927466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C31FF3-22DD-4087-AFD3-E16C894F0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1355</Words>
  <Characters>1735</Characters>
  <Application>Microsoft Office Word</Application>
  <DocSecurity>0</DocSecurity>
  <Lines>192</Lines>
  <Paragraphs>193</Paragraphs>
  <ScaleCrop>false</ScaleCrop>
  <Company/>
  <LinksUpToDate>false</LinksUpToDate>
  <CharactersWithSpaces>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jie.huang</dc:creator>
  <cp:keywords/>
  <dc:description/>
  <cp:lastModifiedBy>杭海梅</cp:lastModifiedBy>
  <cp:revision>52</cp:revision>
  <cp:lastPrinted>2025-05-27T01:00:00Z</cp:lastPrinted>
  <dcterms:created xsi:type="dcterms:W3CDTF">2026-08-18T07:20:00Z</dcterms:created>
  <dcterms:modified xsi:type="dcterms:W3CDTF">2026-08-19T08:58:00Z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