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58FE1E" w14:textId="77777777" w:rsidR="000630C7" w:rsidRDefault="0011541C">
      <w:pPr>
        <w:pStyle w:val="Default"/>
        <w:spacing w:line="360" w:lineRule="exact"/>
        <w:jc w:val="center"/>
        <w:rPr>
          <w:rFonts w:ascii="宋体" w:eastAsia="宋体" w:hAnsi="宋体" w:cs="宋体"/>
          <w:b/>
          <w:bCs/>
          <w:color w:val="auto"/>
          <w:szCs w:val="21"/>
        </w:rPr>
      </w:pPr>
      <w:r>
        <w:rPr>
          <w:rFonts w:ascii="宋体" w:eastAsia="宋体" w:hAnsi="宋体" w:cs="宋体" w:hint="eastAsia"/>
          <w:b/>
          <w:bCs/>
          <w:color w:val="auto"/>
          <w:szCs w:val="21"/>
        </w:rPr>
        <w:t>晶科能源股份有限公司</w:t>
      </w:r>
    </w:p>
    <w:p w14:paraId="48198BDB" w14:textId="77777777" w:rsidR="000630C7" w:rsidRDefault="0011541C">
      <w:pPr>
        <w:pStyle w:val="Default"/>
        <w:spacing w:line="360" w:lineRule="exact"/>
        <w:jc w:val="center"/>
        <w:rPr>
          <w:rFonts w:ascii="宋体" w:eastAsia="宋体" w:hAnsi="宋体" w:cs="宋体"/>
          <w:b/>
          <w:bCs/>
          <w:color w:val="auto"/>
          <w:szCs w:val="21"/>
        </w:rPr>
      </w:pPr>
      <w:r>
        <w:rPr>
          <w:rFonts w:ascii="宋体" w:eastAsia="宋体" w:hAnsi="宋体" w:cs="宋体" w:hint="eastAsia"/>
          <w:b/>
          <w:bCs/>
          <w:color w:val="auto"/>
          <w:szCs w:val="21"/>
        </w:rPr>
        <w:t>投资者关系活动记录表</w:t>
      </w:r>
    </w:p>
    <w:p w14:paraId="17172AED" w14:textId="4DEC55BB" w:rsidR="000630C7" w:rsidRDefault="0011541C">
      <w:pPr>
        <w:wordWrap w:val="0"/>
        <w:spacing w:line="360" w:lineRule="auto"/>
        <w:jc w:val="right"/>
        <w:rPr>
          <w:rFonts w:ascii="宋体" w:eastAsia="宋体" w:hAnsi="宋体" w:cs="Times New Roman"/>
          <w:szCs w:val="21"/>
        </w:rPr>
      </w:pPr>
      <w:r>
        <w:rPr>
          <w:rFonts w:ascii="宋体" w:eastAsia="宋体" w:hAnsi="宋体" w:cs="Times New Roman" w:hint="eastAsia"/>
          <w:szCs w:val="21"/>
        </w:rPr>
        <w:t xml:space="preserve"> </w:t>
      </w:r>
      <w:r>
        <w:rPr>
          <w:rFonts w:ascii="宋体" w:eastAsia="宋体" w:hAnsi="宋体" w:cs="Times New Roman"/>
          <w:szCs w:val="21"/>
        </w:rPr>
        <w:t xml:space="preserve">     </w:t>
      </w:r>
      <w:r>
        <w:rPr>
          <w:rFonts w:ascii="宋体" w:eastAsia="宋体" w:hAnsi="宋体" w:cs="Times New Roman" w:hint="eastAsia"/>
          <w:szCs w:val="21"/>
        </w:rPr>
        <w:t>编号</w:t>
      </w:r>
      <w:r>
        <w:rPr>
          <w:rFonts w:ascii="宋体" w:eastAsia="宋体" w:hAnsi="宋体" w:cs="Times New Roman"/>
          <w:szCs w:val="21"/>
        </w:rPr>
        <w:t>：</w:t>
      </w:r>
      <w:r>
        <w:rPr>
          <w:rFonts w:ascii="宋体" w:eastAsia="宋体" w:hAnsi="宋体" w:cs="Times New Roman" w:hint="eastAsia"/>
          <w:szCs w:val="21"/>
        </w:rPr>
        <w:t>2</w:t>
      </w:r>
      <w:r>
        <w:rPr>
          <w:rFonts w:ascii="宋体" w:eastAsia="宋体" w:hAnsi="宋体" w:cs="Times New Roman"/>
          <w:szCs w:val="21"/>
        </w:rPr>
        <w:t>02</w:t>
      </w:r>
      <w:r w:rsidR="005E5AAB">
        <w:rPr>
          <w:rFonts w:ascii="宋体" w:eastAsia="宋体" w:hAnsi="宋体" w:cs="Times New Roman"/>
          <w:szCs w:val="21"/>
        </w:rPr>
        <w:t>6</w:t>
      </w:r>
      <w:r w:rsidR="009E6317">
        <w:rPr>
          <w:rFonts w:ascii="宋体" w:eastAsia="宋体" w:hAnsi="宋体" w:cs="Times New Roman" w:hint="eastAsia"/>
          <w:szCs w:val="21"/>
        </w:rPr>
        <w:t>-</w:t>
      </w:r>
      <w:r w:rsidR="005E5AAB">
        <w:rPr>
          <w:rFonts w:ascii="宋体" w:eastAsia="宋体" w:hAnsi="宋体" w:cs="Times New Roman"/>
          <w:szCs w:val="21"/>
        </w:rPr>
        <w:t>0</w:t>
      </w:r>
      <w:r w:rsidR="00ED4B14">
        <w:rPr>
          <w:rFonts w:ascii="宋体" w:eastAsia="宋体" w:hAnsi="宋体" w:cs="Times New Roman"/>
          <w:szCs w:val="21"/>
        </w:rPr>
        <w:t>8</w:t>
      </w:r>
    </w:p>
    <w:tbl>
      <w:tblPr>
        <w:tblStyle w:val="11"/>
        <w:tblW w:w="0" w:type="auto"/>
        <w:tblLayout w:type="fixed"/>
        <w:tblLook w:val="04A0" w:firstRow="1" w:lastRow="0" w:firstColumn="1" w:lastColumn="0" w:noHBand="0" w:noVBand="1"/>
      </w:tblPr>
      <w:tblGrid>
        <w:gridCol w:w="1838"/>
        <w:gridCol w:w="6458"/>
      </w:tblGrid>
      <w:tr w:rsidR="000630C7" w14:paraId="7B59DC3B" w14:textId="77777777">
        <w:trPr>
          <w:trHeight w:val="1926"/>
        </w:trPr>
        <w:tc>
          <w:tcPr>
            <w:tcW w:w="1838" w:type="dxa"/>
            <w:vAlign w:val="center"/>
          </w:tcPr>
          <w:p w14:paraId="6ED67BD2" w14:textId="77777777" w:rsidR="000630C7" w:rsidRDefault="0011541C">
            <w:pPr>
              <w:spacing w:line="360" w:lineRule="exact"/>
              <w:jc w:val="center"/>
              <w:rPr>
                <w:rFonts w:ascii="宋体" w:eastAsia="宋体" w:hAnsi="宋体" w:cs="宋体"/>
                <w:b/>
                <w:bCs/>
                <w:szCs w:val="21"/>
              </w:rPr>
            </w:pPr>
            <w:r>
              <w:rPr>
                <w:rFonts w:ascii="宋体" w:eastAsia="宋体" w:hAnsi="宋体" w:cs="宋体" w:hint="eastAsia"/>
                <w:b/>
                <w:bCs/>
                <w:szCs w:val="21"/>
              </w:rPr>
              <w:t>投资者关系活动类别</w:t>
            </w:r>
          </w:p>
        </w:tc>
        <w:tc>
          <w:tcPr>
            <w:tcW w:w="6458" w:type="dxa"/>
          </w:tcPr>
          <w:p w14:paraId="35590A32" w14:textId="3811F6BB" w:rsidR="000630C7" w:rsidRPr="00F70F42" w:rsidRDefault="0011541C">
            <w:pPr>
              <w:spacing w:line="360" w:lineRule="exact"/>
              <w:jc w:val="left"/>
              <w:rPr>
                <w:rFonts w:ascii="宋体" w:eastAsia="宋体" w:hAnsi="宋体" w:cs="宋体"/>
                <w:sz w:val="22"/>
              </w:rPr>
            </w:pPr>
            <w:r w:rsidRPr="00F70F42">
              <w:rPr>
                <w:rFonts w:ascii="宋体" w:eastAsia="宋体" w:hAnsi="宋体" w:cs="宋体" w:hint="eastAsia"/>
                <w:kern w:val="0"/>
                <w:sz w:val="22"/>
              </w:rPr>
              <w:t xml:space="preserve">□ </w:t>
            </w:r>
            <w:r w:rsidRPr="00F70F42">
              <w:rPr>
                <w:rFonts w:ascii="宋体" w:eastAsia="宋体" w:hAnsi="宋体" w:cs="宋体" w:hint="eastAsia"/>
                <w:sz w:val="22"/>
              </w:rPr>
              <w:t xml:space="preserve">特定对象调研       </w:t>
            </w:r>
            <w:r w:rsidR="002064F6" w:rsidRPr="00F70F42">
              <w:rPr>
                <w:rFonts w:ascii="宋体" w:eastAsia="宋体" w:hAnsi="宋体" w:cs="宋体" w:hint="eastAsia"/>
                <w:sz w:val="22"/>
              </w:rPr>
              <w:t>□</w:t>
            </w:r>
            <w:r w:rsidRPr="00F70F42">
              <w:rPr>
                <w:rFonts w:ascii="宋体" w:eastAsia="宋体" w:hAnsi="宋体" w:cs="宋体" w:hint="eastAsia"/>
                <w:sz w:val="22"/>
              </w:rPr>
              <w:t xml:space="preserve"> 分析师会议</w:t>
            </w:r>
          </w:p>
          <w:p w14:paraId="33E8F103" w14:textId="28C73629" w:rsidR="000630C7" w:rsidRPr="00F70F42" w:rsidRDefault="00657CD3">
            <w:pPr>
              <w:autoSpaceDE w:val="0"/>
              <w:autoSpaceDN w:val="0"/>
              <w:spacing w:line="360" w:lineRule="exact"/>
              <w:jc w:val="left"/>
              <w:rPr>
                <w:rFonts w:ascii="宋体" w:eastAsia="宋体" w:hAnsi="宋体" w:cs="宋体"/>
                <w:kern w:val="0"/>
                <w:sz w:val="22"/>
              </w:rPr>
            </w:pPr>
            <w:r w:rsidRPr="00F70F42">
              <w:rPr>
                <w:rFonts w:ascii="宋体" w:eastAsia="宋体" w:hAnsi="宋体" w:cs="宋体" w:hint="eastAsia"/>
                <w:sz w:val="22"/>
              </w:rPr>
              <w:t>□</w:t>
            </w:r>
            <w:r w:rsidR="0011541C" w:rsidRPr="00F70F42">
              <w:rPr>
                <w:rFonts w:ascii="宋体" w:eastAsia="宋体" w:hAnsi="宋体" w:cs="宋体" w:hint="eastAsia"/>
                <w:sz w:val="22"/>
              </w:rPr>
              <w:t xml:space="preserve"> </w:t>
            </w:r>
            <w:r w:rsidR="0011541C" w:rsidRPr="00F70F42">
              <w:rPr>
                <w:rFonts w:ascii="宋体" w:eastAsia="宋体" w:hAnsi="宋体" w:cs="宋体" w:hint="eastAsia"/>
                <w:kern w:val="0"/>
                <w:sz w:val="22"/>
              </w:rPr>
              <w:t xml:space="preserve">媒体采访          </w:t>
            </w:r>
            <w:r w:rsidR="00730E99" w:rsidRPr="00F70F42">
              <w:rPr>
                <w:rFonts w:ascii="宋体" w:eastAsia="宋体" w:hAnsi="宋体" w:cs="宋体"/>
                <w:kern w:val="0"/>
                <w:sz w:val="22"/>
              </w:rPr>
              <w:t xml:space="preserve"> </w:t>
            </w:r>
            <w:r w:rsidR="00A566B6" w:rsidRPr="00F70F42">
              <w:rPr>
                <w:rFonts w:ascii="宋体" w:eastAsia="宋体" w:hAnsi="宋体" w:cs="宋体" w:hint="eastAsia"/>
                <w:sz w:val="22"/>
              </w:rPr>
              <w:t>√</w:t>
            </w:r>
            <w:r w:rsidR="0011541C" w:rsidRPr="00F70F42">
              <w:rPr>
                <w:rFonts w:ascii="宋体" w:eastAsia="宋体" w:hAnsi="宋体" w:cs="宋体"/>
                <w:kern w:val="0"/>
                <w:sz w:val="22"/>
              </w:rPr>
              <w:t xml:space="preserve"> </w:t>
            </w:r>
            <w:r w:rsidR="0011541C" w:rsidRPr="00F70F42">
              <w:rPr>
                <w:rFonts w:ascii="宋体" w:eastAsia="宋体" w:hAnsi="宋体" w:cs="宋体" w:hint="eastAsia"/>
                <w:kern w:val="0"/>
                <w:sz w:val="22"/>
              </w:rPr>
              <w:t>业绩说明会</w:t>
            </w:r>
          </w:p>
          <w:p w14:paraId="0A72D98F" w14:textId="796CF5FA" w:rsidR="000630C7" w:rsidRPr="00F70F42" w:rsidRDefault="0011541C">
            <w:pPr>
              <w:autoSpaceDE w:val="0"/>
              <w:autoSpaceDN w:val="0"/>
              <w:spacing w:line="360" w:lineRule="exact"/>
              <w:jc w:val="left"/>
              <w:rPr>
                <w:rFonts w:ascii="宋体" w:eastAsia="宋体" w:hAnsi="宋体" w:cs="宋体"/>
                <w:kern w:val="0"/>
                <w:sz w:val="22"/>
              </w:rPr>
            </w:pPr>
            <w:r w:rsidRPr="00F70F42">
              <w:rPr>
                <w:rFonts w:ascii="宋体" w:eastAsia="宋体" w:hAnsi="宋体" w:cs="宋体" w:hint="eastAsia"/>
                <w:kern w:val="0"/>
                <w:sz w:val="22"/>
              </w:rPr>
              <w:t xml:space="preserve">□ 新闻发布会        </w:t>
            </w:r>
            <w:r w:rsidRPr="00F70F42">
              <w:rPr>
                <w:rFonts w:ascii="宋体" w:eastAsia="宋体" w:hAnsi="宋体" w:cs="宋体"/>
                <w:kern w:val="0"/>
                <w:sz w:val="22"/>
              </w:rPr>
              <w:t xml:space="preserve"> </w:t>
            </w:r>
            <w:r w:rsidR="00DD0CA2" w:rsidRPr="00F70F42">
              <w:rPr>
                <w:rFonts w:ascii="宋体" w:eastAsia="宋体" w:hAnsi="宋体" w:cs="宋体" w:hint="eastAsia"/>
                <w:sz w:val="22"/>
              </w:rPr>
              <w:t>□</w:t>
            </w:r>
            <w:r w:rsidRPr="00F70F42">
              <w:rPr>
                <w:rFonts w:ascii="宋体" w:eastAsia="宋体" w:hAnsi="宋体" w:cs="宋体" w:hint="eastAsia"/>
                <w:sz w:val="22"/>
              </w:rPr>
              <w:t xml:space="preserve"> </w:t>
            </w:r>
            <w:r w:rsidRPr="00F70F42">
              <w:rPr>
                <w:rFonts w:ascii="宋体" w:eastAsia="宋体" w:hAnsi="宋体" w:cs="宋体" w:hint="eastAsia"/>
                <w:kern w:val="0"/>
                <w:sz w:val="22"/>
              </w:rPr>
              <w:t>路演活动</w:t>
            </w:r>
          </w:p>
          <w:p w14:paraId="7310F1C7" w14:textId="58EA1922" w:rsidR="000630C7" w:rsidRPr="00F70F42" w:rsidRDefault="005E5AAB">
            <w:pPr>
              <w:spacing w:line="360" w:lineRule="exact"/>
              <w:jc w:val="left"/>
              <w:rPr>
                <w:rFonts w:ascii="宋体" w:eastAsia="宋体" w:hAnsi="宋体" w:cs="宋体"/>
                <w:sz w:val="22"/>
              </w:rPr>
            </w:pPr>
            <w:r w:rsidRPr="00F70F42">
              <w:rPr>
                <w:rFonts w:ascii="宋体" w:eastAsia="宋体" w:hAnsi="宋体" w:cs="宋体" w:hint="eastAsia"/>
                <w:sz w:val="22"/>
              </w:rPr>
              <w:t>□</w:t>
            </w:r>
            <w:r w:rsidR="0011541C" w:rsidRPr="00F70F42">
              <w:rPr>
                <w:rFonts w:ascii="宋体" w:eastAsia="宋体" w:hAnsi="宋体" w:cs="宋体" w:hint="eastAsia"/>
                <w:kern w:val="0"/>
                <w:sz w:val="22"/>
              </w:rPr>
              <w:t xml:space="preserve"> </w:t>
            </w:r>
            <w:r w:rsidR="0011541C" w:rsidRPr="00F70F42">
              <w:rPr>
                <w:rFonts w:ascii="宋体" w:eastAsia="宋体" w:hAnsi="宋体" w:cs="宋体" w:hint="eastAsia"/>
                <w:sz w:val="22"/>
              </w:rPr>
              <w:t>现场参观</w:t>
            </w:r>
          </w:p>
          <w:p w14:paraId="6C184D49" w14:textId="77777777" w:rsidR="000630C7" w:rsidRDefault="0011541C">
            <w:pPr>
              <w:spacing w:line="360" w:lineRule="exact"/>
              <w:jc w:val="left"/>
              <w:rPr>
                <w:rFonts w:ascii="宋体" w:eastAsia="宋体" w:hAnsi="宋体" w:cs="宋体"/>
                <w:szCs w:val="21"/>
              </w:rPr>
            </w:pPr>
            <w:r>
              <w:rPr>
                <w:rFonts w:ascii="宋体" w:eastAsia="宋体" w:hAnsi="宋体" w:cs="宋体" w:hint="eastAsia"/>
                <w:kern w:val="0"/>
                <w:szCs w:val="21"/>
              </w:rPr>
              <w:t xml:space="preserve">□ </w:t>
            </w:r>
            <w:r>
              <w:rPr>
                <w:rFonts w:ascii="宋体" w:eastAsia="宋体" w:hAnsi="宋体" w:cs="宋体" w:hint="eastAsia"/>
                <w:szCs w:val="21"/>
              </w:rPr>
              <w:t>其他（请文字说明）</w:t>
            </w:r>
          </w:p>
        </w:tc>
      </w:tr>
      <w:tr w:rsidR="000630C7" w:rsidRPr="00ED3D14" w14:paraId="0E014DB1" w14:textId="77777777" w:rsidTr="009473C4">
        <w:trPr>
          <w:trHeight w:val="1266"/>
        </w:trPr>
        <w:tc>
          <w:tcPr>
            <w:tcW w:w="1838" w:type="dxa"/>
            <w:vAlign w:val="center"/>
          </w:tcPr>
          <w:p w14:paraId="4162C73C" w14:textId="77777777" w:rsidR="000630C7" w:rsidRPr="00710206" w:rsidRDefault="0011541C">
            <w:pPr>
              <w:spacing w:line="360" w:lineRule="exact"/>
              <w:jc w:val="center"/>
              <w:rPr>
                <w:rFonts w:ascii="宋体" w:eastAsia="宋体" w:hAnsi="宋体" w:cs="宋体"/>
                <w:b/>
                <w:bCs/>
                <w:szCs w:val="21"/>
              </w:rPr>
            </w:pPr>
            <w:r w:rsidRPr="00710206">
              <w:rPr>
                <w:rFonts w:ascii="宋体" w:eastAsia="宋体" w:hAnsi="宋体" w:cs="宋体" w:hint="eastAsia"/>
                <w:b/>
                <w:bCs/>
                <w:szCs w:val="21"/>
              </w:rPr>
              <w:t>参与单位</w:t>
            </w:r>
          </w:p>
        </w:tc>
        <w:tc>
          <w:tcPr>
            <w:tcW w:w="6458" w:type="dxa"/>
            <w:vAlign w:val="center"/>
          </w:tcPr>
          <w:p w14:paraId="7BB5E676" w14:textId="77777777" w:rsidR="00666100" w:rsidRDefault="00666100" w:rsidP="00213F2D">
            <w:pPr>
              <w:spacing w:line="276" w:lineRule="auto"/>
              <w:rPr>
                <w:rFonts w:ascii="宋体" w:eastAsia="宋体" w:hAnsi="宋体"/>
              </w:rPr>
            </w:pPr>
          </w:p>
          <w:p w14:paraId="01EBBE42" w14:textId="2F2E0DE3" w:rsidR="00EE5CBF" w:rsidRDefault="00E0009A" w:rsidP="00213F2D">
            <w:pPr>
              <w:spacing w:line="276" w:lineRule="auto"/>
              <w:rPr>
                <w:rFonts w:ascii="宋体" w:eastAsia="宋体" w:hAnsi="宋体"/>
              </w:rPr>
            </w:pPr>
            <w:r>
              <w:rPr>
                <w:rFonts w:ascii="宋体" w:eastAsia="宋体" w:hAnsi="宋体" w:hint="eastAsia"/>
              </w:rPr>
              <w:t>南方基金、</w:t>
            </w:r>
            <w:r w:rsidR="00EA28F6" w:rsidRPr="00EA28F6">
              <w:rPr>
                <w:rFonts w:ascii="宋体" w:eastAsia="宋体" w:hAnsi="宋体" w:hint="eastAsia"/>
              </w:rPr>
              <w:t>交银施罗德基金</w:t>
            </w:r>
            <w:r w:rsidR="00EA28F6">
              <w:rPr>
                <w:rFonts w:ascii="宋体" w:eastAsia="宋体" w:hAnsi="宋体" w:hint="eastAsia"/>
              </w:rPr>
              <w:t>、</w:t>
            </w:r>
            <w:r w:rsidR="00327274" w:rsidRPr="00327274">
              <w:rPr>
                <w:rFonts w:ascii="宋体" w:eastAsia="宋体" w:hAnsi="宋体" w:hint="eastAsia"/>
              </w:rPr>
              <w:t>景顺长城基金</w:t>
            </w:r>
            <w:r w:rsidR="00327274">
              <w:rPr>
                <w:rFonts w:ascii="宋体" w:eastAsia="宋体" w:hAnsi="宋体" w:hint="eastAsia"/>
              </w:rPr>
              <w:t>、</w:t>
            </w:r>
            <w:r w:rsidR="00D93AF5" w:rsidRPr="00D93AF5">
              <w:rPr>
                <w:rFonts w:ascii="宋体" w:eastAsia="宋体" w:hAnsi="宋体" w:hint="eastAsia"/>
              </w:rPr>
              <w:t>汇添富基金</w:t>
            </w:r>
            <w:r w:rsidR="00D93AF5">
              <w:rPr>
                <w:rFonts w:ascii="宋体" w:eastAsia="宋体" w:hAnsi="宋体" w:hint="eastAsia"/>
              </w:rPr>
              <w:t>、</w:t>
            </w:r>
            <w:r w:rsidR="00550309">
              <w:rPr>
                <w:rFonts w:ascii="宋体" w:eastAsia="宋体" w:hAnsi="宋体" w:hint="eastAsia"/>
              </w:rPr>
              <w:t>高毅资产、</w:t>
            </w:r>
            <w:r w:rsidR="0066346C">
              <w:rPr>
                <w:rFonts w:ascii="宋体" w:eastAsia="宋体" w:hAnsi="宋体" w:hint="eastAsia"/>
              </w:rPr>
              <w:t>广州正圆私募基金、</w:t>
            </w:r>
            <w:r w:rsidR="0066346C" w:rsidRPr="0066346C">
              <w:rPr>
                <w:rFonts w:ascii="宋体" w:eastAsia="宋体" w:hAnsi="宋体" w:hint="eastAsia"/>
              </w:rPr>
              <w:t>上海坤阳私募基金</w:t>
            </w:r>
            <w:r w:rsidR="0066346C">
              <w:rPr>
                <w:rFonts w:ascii="宋体" w:eastAsia="宋体" w:hAnsi="宋体" w:hint="eastAsia"/>
              </w:rPr>
              <w:t>、</w:t>
            </w:r>
            <w:r w:rsidR="00666100" w:rsidRPr="00666100">
              <w:rPr>
                <w:rFonts w:ascii="宋体" w:eastAsia="宋体" w:hAnsi="宋体" w:hint="eastAsia"/>
              </w:rPr>
              <w:t>鸿运私募基金</w:t>
            </w:r>
            <w:r w:rsidR="00666100">
              <w:rPr>
                <w:rFonts w:ascii="宋体" w:eastAsia="宋体" w:hAnsi="宋体" w:hint="eastAsia"/>
              </w:rPr>
              <w:t>、</w:t>
            </w:r>
            <w:r w:rsidR="00666100" w:rsidRPr="00666100">
              <w:rPr>
                <w:rFonts w:ascii="宋体" w:eastAsia="宋体" w:hAnsi="宋体" w:hint="eastAsia"/>
              </w:rPr>
              <w:t>珠海德若私募基金</w:t>
            </w:r>
            <w:r w:rsidR="00666100">
              <w:rPr>
                <w:rFonts w:ascii="宋体" w:eastAsia="宋体" w:hAnsi="宋体" w:hint="eastAsia"/>
              </w:rPr>
              <w:t>、</w:t>
            </w:r>
            <w:r w:rsidR="00666100" w:rsidRPr="00666100">
              <w:rPr>
                <w:rFonts w:ascii="宋体" w:eastAsia="宋体" w:hAnsi="宋体" w:hint="eastAsia"/>
              </w:rPr>
              <w:t>上海世亨私募基金</w:t>
            </w:r>
            <w:r w:rsidR="00666100">
              <w:rPr>
                <w:rFonts w:ascii="宋体" w:eastAsia="宋体" w:hAnsi="宋体" w:hint="eastAsia"/>
              </w:rPr>
              <w:t>、</w:t>
            </w:r>
            <w:r w:rsidR="00666100" w:rsidRPr="00666100">
              <w:rPr>
                <w:rFonts w:ascii="宋体" w:eastAsia="宋体" w:hAnsi="宋体" w:hint="eastAsia"/>
              </w:rPr>
              <w:t>荷荷</w:t>
            </w:r>
            <w:r w:rsidR="00666100" w:rsidRPr="00666100">
              <w:rPr>
                <w:rFonts w:ascii="宋体" w:eastAsia="宋体" w:hAnsi="宋体"/>
              </w:rPr>
              <w:t>(北京)私募基金</w:t>
            </w:r>
            <w:r w:rsidR="00666100">
              <w:rPr>
                <w:rFonts w:ascii="宋体" w:eastAsia="宋体" w:hAnsi="宋体" w:hint="eastAsia"/>
              </w:rPr>
              <w:t>、</w:t>
            </w:r>
            <w:r w:rsidR="00386F38" w:rsidRPr="00386F38">
              <w:rPr>
                <w:rFonts w:ascii="宋体" w:eastAsia="宋体" w:hAnsi="宋体" w:hint="eastAsia"/>
              </w:rPr>
              <w:t>曼林</w:t>
            </w:r>
            <w:r w:rsidR="00386F38" w:rsidRPr="00386F38">
              <w:rPr>
                <w:rFonts w:ascii="宋体" w:eastAsia="宋体" w:hAnsi="宋体"/>
              </w:rPr>
              <w:t>(山东)私募(投资)基金</w:t>
            </w:r>
            <w:r w:rsidR="00386F38">
              <w:rPr>
                <w:rFonts w:ascii="宋体" w:eastAsia="宋体" w:hAnsi="宋体" w:hint="eastAsia"/>
              </w:rPr>
              <w:t>、</w:t>
            </w:r>
            <w:r w:rsidR="00EA28F6" w:rsidRPr="00EA28F6">
              <w:rPr>
                <w:rFonts w:ascii="宋体" w:eastAsia="宋体" w:hAnsi="宋体" w:hint="eastAsia"/>
              </w:rPr>
              <w:t>西安江岳私募基金</w:t>
            </w:r>
            <w:r w:rsidR="00EA28F6">
              <w:rPr>
                <w:rFonts w:ascii="宋体" w:eastAsia="宋体" w:hAnsi="宋体" w:hint="eastAsia"/>
              </w:rPr>
              <w:t>、</w:t>
            </w:r>
            <w:r w:rsidR="00D8399B" w:rsidRPr="00D8399B">
              <w:rPr>
                <w:rFonts w:ascii="宋体" w:eastAsia="宋体" w:hAnsi="宋体" w:hint="eastAsia"/>
              </w:rPr>
              <w:t>上海嘉世私募</w:t>
            </w:r>
            <w:r w:rsidR="00D8399B">
              <w:rPr>
                <w:rFonts w:ascii="宋体" w:eastAsia="宋体" w:hAnsi="宋体" w:hint="eastAsia"/>
              </w:rPr>
              <w:t>基金、</w:t>
            </w:r>
            <w:r w:rsidR="003A0264" w:rsidRPr="0066346C">
              <w:rPr>
                <w:rFonts w:ascii="宋体" w:eastAsia="宋体" w:hAnsi="宋体" w:hint="eastAsia"/>
              </w:rPr>
              <w:t>浙江自贸区丰琰私募基金</w:t>
            </w:r>
            <w:r w:rsidR="003A0264">
              <w:rPr>
                <w:rFonts w:ascii="宋体" w:eastAsia="宋体" w:hAnsi="宋体" w:hint="eastAsia"/>
              </w:rPr>
              <w:t>、</w:t>
            </w:r>
            <w:r w:rsidR="00C47F18">
              <w:rPr>
                <w:rFonts w:ascii="宋体" w:eastAsia="宋体" w:hAnsi="宋体" w:hint="eastAsia"/>
              </w:rPr>
              <w:t>格林基金、</w:t>
            </w:r>
            <w:r w:rsidR="00EA28F6" w:rsidRPr="00EA28F6">
              <w:rPr>
                <w:rFonts w:ascii="宋体" w:eastAsia="宋体" w:hAnsi="宋体" w:hint="eastAsia"/>
              </w:rPr>
              <w:t>易米基金</w:t>
            </w:r>
            <w:r w:rsidR="00EA28F6">
              <w:rPr>
                <w:rFonts w:ascii="宋体" w:eastAsia="宋体" w:hAnsi="宋体" w:hint="eastAsia"/>
              </w:rPr>
              <w:t>、</w:t>
            </w:r>
            <w:r w:rsidR="00327274" w:rsidRPr="00327274">
              <w:rPr>
                <w:rFonts w:ascii="宋体" w:eastAsia="宋体" w:hAnsi="宋体" w:hint="eastAsia"/>
              </w:rPr>
              <w:t>湘财基金</w:t>
            </w:r>
            <w:r w:rsidR="00327274">
              <w:rPr>
                <w:rFonts w:ascii="宋体" w:eastAsia="宋体" w:hAnsi="宋体" w:hint="eastAsia"/>
              </w:rPr>
              <w:t>、</w:t>
            </w:r>
            <w:r w:rsidR="00065DAE">
              <w:rPr>
                <w:rFonts w:ascii="宋体" w:eastAsia="宋体" w:hAnsi="宋体" w:hint="eastAsia"/>
              </w:rPr>
              <w:t>南华基金、</w:t>
            </w:r>
            <w:r w:rsidR="0066346C" w:rsidRPr="0066346C">
              <w:rPr>
                <w:rFonts w:ascii="宋体" w:eastAsia="宋体" w:hAnsi="宋体" w:hint="eastAsia"/>
              </w:rPr>
              <w:t>杭州君煦投资</w:t>
            </w:r>
            <w:r w:rsidR="0066346C">
              <w:rPr>
                <w:rFonts w:ascii="宋体" w:eastAsia="宋体" w:hAnsi="宋体" w:hint="eastAsia"/>
              </w:rPr>
              <w:t>、</w:t>
            </w:r>
            <w:r w:rsidR="0066346C" w:rsidRPr="0066346C">
              <w:rPr>
                <w:rFonts w:ascii="宋体" w:eastAsia="宋体" w:hAnsi="宋体" w:hint="eastAsia"/>
              </w:rPr>
              <w:t>青岛见月明投资</w:t>
            </w:r>
            <w:r w:rsidR="0066346C">
              <w:rPr>
                <w:rFonts w:ascii="宋体" w:eastAsia="宋体" w:hAnsi="宋体" w:hint="eastAsia"/>
              </w:rPr>
              <w:t>、</w:t>
            </w:r>
            <w:r w:rsidR="0066346C" w:rsidRPr="0066346C">
              <w:rPr>
                <w:rFonts w:ascii="宋体" w:eastAsia="宋体" w:hAnsi="宋体" w:hint="eastAsia"/>
              </w:rPr>
              <w:t>北京富智阳光投资</w:t>
            </w:r>
            <w:r w:rsidR="0066346C">
              <w:rPr>
                <w:rFonts w:ascii="宋体" w:eastAsia="宋体" w:hAnsi="宋体" w:hint="eastAsia"/>
              </w:rPr>
              <w:t>、</w:t>
            </w:r>
            <w:r w:rsidR="0066346C" w:rsidRPr="0066346C">
              <w:rPr>
                <w:rFonts w:ascii="宋体" w:eastAsia="宋体" w:hAnsi="宋体" w:hint="eastAsia"/>
              </w:rPr>
              <w:t>工银安盛资产管理</w:t>
            </w:r>
            <w:r w:rsidR="0066346C">
              <w:rPr>
                <w:rFonts w:ascii="宋体" w:eastAsia="宋体" w:hAnsi="宋体" w:hint="eastAsia"/>
              </w:rPr>
              <w:t>、</w:t>
            </w:r>
            <w:r w:rsidR="0066346C" w:rsidRPr="0066346C">
              <w:rPr>
                <w:rFonts w:ascii="宋体" w:eastAsia="宋体" w:hAnsi="宋体" w:hint="eastAsia"/>
              </w:rPr>
              <w:t>深圳星睿资产</w:t>
            </w:r>
            <w:r w:rsidR="0066346C">
              <w:rPr>
                <w:rFonts w:ascii="宋体" w:eastAsia="宋体" w:hAnsi="宋体" w:hint="eastAsia"/>
              </w:rPr>
              <w:t>管理</w:t>
            </w:r>
            <w:r w:rsidR="00065DAE">
              <w:rPr>
                <w:rFonts w:ascii="宋体" w:eastAsia="宋体" w:hAnsi="宋体" w:hint="eastAsia"/>
              </w:rPr>
              <w:t>、</w:t>
            </w:r>
            <w:r w:rsidR="00065DAE" w:rsidRPr="00065DAE">
              <w:rPr>
                <w:rFonts w:ascii="宋体" w:eastAsia="宋体" w:hAnsi="宋体" w:hint="eastAsia"/>
              </w:rPr>
              <w:t>安联保险</w:t>
            </w:r>
            <w:r w:rsidR="00065DAE">
              <w:rPr>
                <w:rFonts w:ascii="宋体" w:eastAsia="宋体" w:hAnsi="宋体" w:hint="eastAsia"/>
              </w:rPr>
              <w:t>资产管理、</w:t>
            </w:r>
            <w:r w:rsidR="00065DAE" w:rsidRPr="00065DAE">
              <w:rPr>
                <w:rFonts w:ascii="宋体" w:eastAsia="宋体" w:hAnsi="宋体" w:hint="eastAsia"/>
              </w:rPr>
              <w:t>圆方资本</w:t>
            </w:r>
            <w:r w:rsidR="00065DAE">
              <w:rPr>
                <w:rFonts w:ascii="宋体" w:eastAsia="宋体" w:hAnsi="宋体" w:hint="eastAsia"/>
              </w:rPr>
              <w:t>、</w:t>
            </w:r>
            <w:r w:rsidR="00065DAE" w:rsidRPr="00065DAE">
              <w:rPr>
                <w:rFonts w:ascii="宋体" w:eastAsia="宋体" w:hAnsi="宋体" w:hint="eastAsia"/>
              </w:rPr>
              <w:t>上海玖鹏资产</w:t>
            </w:r>
            <w:r w:rsidR="00065DAE">
              <w:rPr>
                <w:rFonts w:ascii="宋体" w:eastAsia="宋体" w:hAnsi="宋体" w:hint="eastAsia"/>
              </w:rPr>
              <w:t>、</w:t>
            </w:r>
            <w:r w:rsidR="008A272B">
              <w:rPr>
                <w:rFonts w:ascii="宋体" w:eastAsia="宋体" w:hAnsi="宋体" w:hint="eastAsia"/>
              </w:rPr>
              <w:t>宁波</w:t>
            </w:r>
            <w:r w:rsidR="008A272B" w:rsidRPr="008A272B">
              <w:rPr>
                <w:rFonts w:ascii="宋体" w:eastAsia="宋体" w:hAnsi="宋体" w:hint="eastAsia"/>
              </w:rPr>
              <w:t>明盛资产</w:t>
            </w:r>
            <w:r w:rsidR="00CA0596">
              <w:rPr>
                <w:rFonts w:ascii="宋体" w:eastAsia="宋体" w:hAnsi="宋体" w:hint="eastAsia"/>
              </w:rPr>
              <w:t>、</w:t>
            </w:r>
            <w:r w:rsidR="003A4908" w:rsidRPr="003A4908">
              <w:rPr>
                <w:rFonts w:ascii="宋体" w:eastAsia="宋体" w:hAnsi="宋体" w:hint="eastAsia"/>
              </w:rPr>
              <w:t>奕图资本</w:t>
            </w:r>
            <w:r w:rsidR="003A4908">
              <w:rPr>
                <w:rFonts w:ascii="宋体" w:eastAsia="宋体" w:hAnsi="宋体" w:hint="eastAsia"/>
              </w:rPr>
              <w:t>、</w:t>
            </w:r>
            <w:r w:rsidR="00EA28F6" w:rsidRPr="00EA28F6">
              <w:rPr>
                <w:rFonts w:ascii="宋体" w:eastAsia="宋体" w:hAnsi="宋体" w:hint="eastAsia"/>
              </w:rPr>
              <w:t>上海君璞投资</w:t>
            </w:r>
            <w:r w:rsidR="00EA28F6">
              <w:rPr>
                <w:rFonts w:ascii="宋体" w:eastAsia="宋体" w:hAnsi="宋体" w:hint="eastAsia"/>
              </w:rPr>
              <w:t>、</w:t>
            </w:r>
            <w:r w:rsidR="00EA28F6" w:rsidRPr="00EA28F6">
              <w:rPr>
                <w:rFonts w:ascii="宋体" w:eastAsia="宋体" w:hAnsi="宋体" w:hint="eastAsia"/>
              </w:rPr>
              <w:t>上海康橙投资</w:t>
            </w:r>
            <w:r w:rsidR="00EA28F6">
              <w:rPr>
                <w:rFonts w:ascii="宋体" w:eastAsia="宋体" w:hAnsi="宋体" w:hint="eastAsia"/>
              </w:rPr>
              <w:t>、</w:t>
            </w:r>
            <w:r w:rsidR="00863D72" w:rsidRPr="00863D72">
              <w:rPr>
                <w:rFonts w:ascii="宋体" w:eastAsia="宋体" w:hAnsi="宋体" w:hint="eastAsia"/>
              </w:rPr>
              <w:t>上海恒穗资产</w:t>
            </w:r>
            <w:r w:rsidR="00863D72">
              <w:rPr>
                <w:rFonts w:ascii="宋体" w:eastAsia="宋体" w:hAnsi="宋体" w:hint="eastAsia"/>
              </w:rPr>
              <w:t>、</w:t>
            </w:r>
            <w:r w:rsidR="00863D72" w:rsidRPr="008E1B88">
              <w:rPr>
                <w:rFonts w:ascii="宋体" w:eastAsia="宋体" w:hAnsi="宋体" w:hint="eastAsia"/>
              </w:rPr>
              <w:t>上海益和源资产</w:t>
            </w:r>
            <w:r w:rsidR="00863D72">
              <w:rPr>
                <w:rFonts w:ascii="宋体" w:eastAsia="宋体" w:hAnsi="宋体" w:hint="eastAsia"/>
              </w:rPr>
              <w:t>、</w:t>
            </w:r>
            <w:r w:rsidRPr="00E0009A">
              <w:rPr>
                <w:rFonts w:ascii="宋体" w:eastAsia="宋体" w:hAnsi="宋体" w:hint="eastAsia"/>
              </w:rPr>
              <w:t>上海域秀资产</w:t>
            </w:r>
            <w:r>
              <w:rPr>
                <w:rFonts w:ascii="宋体" w:eastAsia="宋体" w:hAnsi="宋体" w:hint="eastAsia"/>
              </w:rPr>
              <w:t>、</w:t>
            </w:r>
            <w:r w:rsidR="00666100" w:rsidRPr="00666100">
              <w:rPr>
                <w:rFonts w:ascii="宋体" w:eastAsia="宋体" w:hAnsi="宋体" w:hint="eastAsia"/>
              </w:rPr>
              <w:t>厦门象屿金象控股</w:t>
            </w:r>
            <w:r w:rsidR="00666100">
              <w:rPr>
                <w:rFonts w:ascii="宋体" w:eastAsia="宋体" w:hAnsi="宋体" w:hint="eastAsia"/>
              </w:rPr>
              <w:t>集团、</w:t>
            </w:r>
            <w:r w:rsidR="00666100" w:rsidRPr="00666100">
              <w:rPr>
                <w:rFonts w:ascii="宋体" w:eastAsia="宋体" w:hAnsi="宋体" w:hint="eastAsia"/>
              </w:rPr>
              <w:t>北京玺悦资产</w:t>
            </w:r>
            <w:r w:rsidR="00666100">
              <w:rPr>
                <w:rFonts w:ascii="宋体" w:eastAsia="宋体" w:hAnsi="宋体" w:hint="eastAsia"/>
              </w:rPr>
              <w:t>、</w:t>
            </w:r>
            <w:r w:rsidR="0018795C" w:rsidRPr="0018795C">
              <w:rPr>
                <w:rFonts w:ascii="宋体" w:eastAsia="宋体" w:hAnsi="宋体" w:hint="eastAsia"/>
              </w:rPr>
              <w:t>北京国际信托</w:t>
            </w:r>
            <w:r w:rsidR="00327274">
              <w:rPr>
                <w:rFonts w:ascii="宋体" w:eastAsia="宋体" w:hAnsi="宋体" w:hint="eastAsia"/>
              </w:rPr>
              <w:t>、</w:t>
            </w:r>
            <w:r w:rsidR="00327274" w:rsidRPr="00327274">
              <w:rPr>
                <w:rFonts w:ascii="宋体" w:eastAsia="宋体" w:hAnsi="宋体" w:hint="eastAsia"/>
              </w:rPr>
              <w:t>上海博笃投资</w:t>
            </w:r>
            <w:r w:rsidR="00327274">
              <w:rPr>
                <w:rFonts w:ascii="宋体" w:eastAsia="宋体" w:hAnsi="宋体" w:hint="eastAsia"/>
              </w:rPr>
              <w:t>、</w:t>
            </w:r>
            <w:r w:rsidR="00327274" w:rsidRPr="00327274">
              <w:rPr>
                <w:rFonts w:ascii="宋体" w:eastAsia="宋体" w:hAnsi="宋体" w:hint="eastAsia"/>
              </w:rPr>
              <w:t>上海至璞资产</w:t>
            </w:r>
            <w:r w:rsidR="00327274">
              <w:rPr>
                <w:rFonts w:ascii="宋体" w:eastAsia="宋体" w:hAnsi="宋体" w:hint="eastAsia"/>
              </w:rPr>
              <w:t>、</w:t>
            </w:r>
            <w:r w:rsidR="00327274" w:rsidRPr="00327274">
              <w:rPr>
                <w:rFonts w:ascii="宋体" w:eastAsia="宋体" w:hAnsi="宋体" w:hint="eastAsia"/>
              </w:rPr>
              <w:t>广东邦政资产</w:t>
            </w:r>
            <w:r w:rsidR="00327274">
              <w:rPr>
                <w:rFonts w:ascii="宋体" w:eastAsia="宋体" w:hAnsi="宋体" w:hint="eastAsia"/>
              </w:rPr>
              <w:t>、</w:t>
            </w:r>
            <w:r w:rsidR="008D008D" w:rsidRPr="008D008D">
              <w:rPr>
                <w:rFonts w:ascii="宋体" w:eastAsia="宋体" w:hAnsi="宋体" w:hint="eastAsia"/>
              </w:rPr>
              <w:t>开弦资本</w:t>
            </w:r>
            <w:r w:rsidR="008D008D">
              <w:rPr>
                <w:rFonts w:ascii="宋体" w:eastAsia="宋体" w:hAnsi="宋体" w:hint="eastAsia"/>
              </w:rPr>
              <w:t>、</w:t>
            </w:r>
            <w:r w:rsidR="008D008D" w:rsidRPr="008D008D">
              <w:rPr>
                <w:rFonts w:ascii="宋体" w:eastAsia="宋体" w:hAnsi="宋体" w:hint="eastAsia"/>
              </w:rPr>
              <w:t>宁波宝隽资产</w:t>
            </w:r>
            <w:r w:rsidR="00386F38">
              <w:rPr>
                <w:rFonts w:ascii="宋体" w:eastAsia="宋体" w:hAnsi="宋体" w:hint="eastAsia"/>
              </w:rPr>
              <w:t>、</w:t>
            </w:r>
            <w:r w:rsidR="00C22D13" w:rsidRPr="00C22D13">
              <w:rPr>
                <w:rFonts w:ascii="宋体" w:eastAsia="宋体" w:hAnsi="宋体" w:hint="eastAsia"/>
              </w:rPr>
              <w:t>北京逸原达投资</w:t>
            </w:r>
            <w:r w:rsidR="00A20542">
              <w:rPr>
                <w:rFonts w:ascii="宋体" w:eastAsia="宋体" w:hAnsi="宋体" w:hint="eastAsia"/>
              </w:rPr>
              <w:t>、</w:t>
            </w:r>
            <w:r w:rsidR="00A20542" w:rsidRPr="00EE5CBF">
              <w:rPr>
                <w:rFonts w:ascii="宋体" w:eastAsia="宋体" w:hAnsi="宋体" w:hint="eastAsia"/>
              </w:rPr>
              <w:t>深圳市麻王投资</w:t>
            </w:r>
            <w:r w:rsidR="00AC5A55">
              <w:rPr>
                <w:rFonts w:ascii="宋体" w:eastAsia="宋体" w:hAnsi="宋体" w:hint="eastAsia"/>
              </w:rPr>
              <w:t>、</w:t>
            </w:r>
            <w:r w:rsidR="00A20542" w:rsidRPr="00550309">
              <w:rPr>
                <w:rFonts w:ascii="宋体" w:eastAsia="宋体" w:hAnsi="宋体" w:hint="eastAsia"/>
              </w:rPr>
              <w:t>长沙美丰资产</w:t>
            </w:r>
            <w:r w:rsidR="005F703F">
              <w:rPr>
                <w:rFonts w:ascii="宋体" w:eastAsia="宋体" w:hAnsi="宋体" w:hint="eastAsia"/>
              </w:rPr>
              <w:t>、</w:t>
            </w:r>
            <w:r w:rsidR="005F703F" w:rsidRPr="000778EA">
              <w:rPr>
                <w:rFonts w:ascii="宋体" w:eastAsia="宋体" w:hAnsi="宋体" w:hint="eastAsia"/>
              </w:rPr>
              <w:t>深圳量度资本</w:t>
            </w:r>
            <w:r w:rsidR="005F703F">
              <w:rPr>
                <w:rFonts w:ascii="宋体" w:eastAsia="宋体" w:hAnsi="宋体" w:hint="eastAsia"/>
              </w:rPr>
              <w:t>、</w:t>
            </w:r>
            <w:r w:rsidR="005F703F" w:rsidRPr="0066346C">
              <w:rPr>
                <w:rFonts w:ascii="宋体" w:eastAsia="宋体" w:hAnsi="宋体" w:hint="eastAsia"/>
              </w:rPr>
              <w:t>上海七叶树资产</w:t>
            </w:r>
            <w:r w:rsidR="005F703F">
              <w:rPr>
                <w:rFonts w:ascii="宋体" w:eastAsia="宋体" w:hAnsi="宋体" w:hint="eastAsia"/>
              </w:rPr>
              <w:t>、</w:t>
            </w:r>
            <w:r w:rsidR="003A0264" w:rsidRPr="0066346C">
              <w:rPr>
                <w:rFonts w:ascii="宋体" w:eastAsia="宋体" w:hAnsi="宋体" w:hint="eastAsia"/>
              </w:rPr>
              <w:t>深圳市鲲鹏恒隆投资</w:t>
            </w:r>
            <w:r w:rsidR="003A0264">
              <w:rPr>
                <w:rFonts w:ascii="宋体" w:eastAsia="宋体" w:hAnsi="宋体" w:hint="eastAsia"/>
              </w:rPr>
              <w:t>、</w:t>
            </w:r>
            <w:r w:rsidR="003A0264" w:rsidRPr="0066346C">
              <w:rPr>
                <w:rFonts w:ascii="宋体" w:eastAsia="宋体" w:hAnsi="宋体" w:hint="eastAsia"/>
              </w:rPr>
              <w:t>上海涌铧投资</w:t>
            </w:r>
            <w:r w:rsidR="00020840">
              <w:rPr>
                <w:rFonts w:ascii="宋体" w:eastAsia="宋体" w:hAnsi="宋体" w:hint="eastAsia"/>
              </w:rPr>
              <w:t>、</w:t>
            </w:r>
            <w:r w:rsidR="00CF4A0F" w:rsidRPr="003A4908">
              <w:rPr>
                <w:rFonts w:ascii="宋体" w:eastAsia="宋体" w:hAnsi="宋体" w:hint="eastAsia"/>
              </w:rPr>
              <w:t>亚太财产保险</w:t>
            </w:r>
            <w:r w:rsidR="00CF4A0F">
              <w:rPr>
                <w:rFonts w:ascii="宋体" w:eastAsia="宋体" w:hAnsi="宋体" w:hint="eastAsia"/>
              </w:rPr>
              <w:t>、</w:t>
            </w:r>
            <w:r w:rsidR="00CF4A0F" w:rsidRPr="0066346C">
              <w:rPr>
                <w:rFonts w:ascii="宋体" w:eastAsia="宋体" w:hAnsi="宋体" w:hint="eastAsia"/>
              </w:rPr>
              <w:t>瑞众人寿保险</w:t>
            </w:r>
            <w:r w:rsidR="00CF4A0F">
              <w:rPr>
                <w:rFonts w:ascii="宋体" w:eastAsia="宋体" w:hAnsi="宋体" w:hint="eastAsia"/>
              </w:rPr>
              <w:t>、</w:t>
            </w:r>
            <w:r w:rsidR="00CF4A0F" w:rsidRPr="00666100">
              <w:rPr>
                <w:rFonts w:ascii="宋体" w:eastAsia="宋体" w:hAnsi="宋体" w:hint="eastAsia"/>
              </w:rPr>
              <w:t>渤海人寿保险</w:t>
            </w:r>
            <w:r w:rsidR="00CF4A0F">
              <w:rPr>
                <w:rFonts w:ascii="宋体" w:eastAsia="宋体" w:hAnsi="宋体" w:hint="eastAsia"/>
              </w:rPr>
              <w:t>、</w:t>
            </w:r>
            <w:r w:rsidR="00327274" w:rsidRPr="00327274">
              <w:rPr>
                <w:rFonts w:ascii="宋体" w:eastAsia="宋体" w:hAnsi="宋体" w:hint="eastAsia"/>
              </w:rPr>
              <w:t>友谊时光股份有限公司</w:t>
            </w:r>
            <w:r w:rsidR="0009505B">
              <w:rPr>
                <w:rFonts w:ascii="宋体" w:eastAsia="宋体" w:hAnsi="宋体" w:hint="eastAsia"/>
              </w:rPr>
              <w:t>、</w:t>
            </w:r>
            <w:r w:rsidR="0009505B" w:rsidRPr="0066346C">
              <w:rPr>
                <w:rFonts w:ascii="宋体" w:eastAsia="宋体" w:hAnsi="宋体"/>
              </w:rPr>
              <w:t>Morningstar</w:t>
            </w:r>
            <w:r w:rsidR="0009505B">
              <w:rPr>
                <w:rFonts w:ascii="宋体" w:eastAsia="宋体" w:hAnsi="宋体" w:hint="eastAsia"/>
              </w:rPr>
              <w:t>、</w:t>
            </w:r>
            <w:r w:rsidR="0009505B" w:rsidRPr="00065DAE">
              <w:rPr>
                <w:rFonts w:ascii="宋体" w:eastAsia="宋体" w:hAnsi="宋体"/>
              </w:rPr>
              <w:t>ACG Management</w:t>
            </w:r>
            <w:r w:rsidR="003E49B7">
              <w:rPr>
                <w:rFonts w:ascii="宋体" w:eastAsia="宋体" w:hAnsi="宋体" w:hint="eastAsia"/>
              </w:rPr>
              <w:t>以及</w:t>
            </w:r>
            <w:r w:rsidR="00AD6287">
              <w:rPr>
                <w:rFonts w:ascii="宋体" w:eastAsia="宋体" w:hAnsi="宋体" w:hint="eastAsia"/>
              </w:rPr>
              <w:t>长江证券、中信建投证券、东吴证券、中金公司、华泰证券、中信证券、天风证券、兴业证券、国金证券、财通证券、国泰海通证券、申万宏源证券、国联民生证券、开源证券、国海证券、光大证券、太平洋证券、国都证券、中航证券、华安证券、华源证券、中邮证券、交银国际证券、中银国际、东兴证券（香港）、第一上海证券、财达证券、中信期货、</w:t>
            </w:r>
            <w:r w:rsidR="00550309" w:rsidRPr="00550309">
              <w:rPr>
                <w:rFonts w:ascii="宋体" w:eastAsia="宋体" w:hAnsi="宋体"/>
              </w:rPr>
              <w:t>Daiwa</w:t>
            </w:r>
            <w:r w:rsidR="00550309">
              <w:rPr>
                <w:rFonts w:ascii="宋体" w:eastAsia="宋体" w:hAnsi="宋体" w:hint="eastAsia"/>
              </w:rPr>
              <w:t>、美银证券、</w:t>
            </w:r>
            <w:r w:rsidR="0066346C">
              <w:rPr>
                <w:rFonts w:ascii="宋体" w:eastAsia="宋体" w:hAnsi="宋体" w:hint="eastAsia"/>
              </w:rPr>
              <w:t>摩根士丹利、汇丰银行</w:t>
            </w:r>
            <w:r w:rsidR="00065DAE">
              <w:rPr>
                <w:rFonts w:ascii="宋体" w:eastAsia="宋体" w:hAnsi="宋体" w:hint="eastAsia"/>
              </w:rPr>
              <w:t>、瑞银证券、</w:t>
            </w:r>
            <w:r w:rsidR="002D65A5" w:rsidRPr="002D65A5">
              <w:rPr>
                <w:rFonts w:ascii="宋体" w:eastAsia="宋体" w:hAnsi="宋体" w:hint="eastAsia"/>
              </w:rPr>
              <w:t>法巴证券</w:t>
            </w:r>
            <w:r w:rsidR="002D65A5">
              <w:rPr>
                <w:rFonts w:ascii="宋体" w:eastAsia="宋体" w:hAnsi="宋体" w:hint="eastAsia"/>
              </w:rPr>
              <w:t>、</w:t>
            </w:r>
            <w:r w:rsidR="00EA28F6">
              <w:rPr>
                <w:rFonts w:ascii="宋体" w:eastAsia="宋体" w:hAnsi="宋体" w:hint="eastAsia"/>
              </w:rPr>
              <w:t>渣打银行、</w:t>
            </w:r>
            <w:r w:rsidRPr="00E0009A">
              <w:rPr>
                <w:rFonts w:ascii="宋体" w:eastAsia="宋体" w:hAnsi="宋体" w:hint="eastAsia"/>
              </w:rPr>
              <w:t>瑞士信贷银行</w:t>
            </w:r>
            <w:r w:rsidR="00000BFF">
              <w:rPr>
                <w:rFonts w:ascii="宋体" w:eastAsia="宋体" w:hAnsi="宋体" w:hint="eastAsia"/>
              </w:rPr>
              <w:t>等</w:t>
            </w:r>
            <w:r w:rsidR="00D771EA">
              <w:rPr>
                <w:rFonts w:ascii="宋体" w:eastAsia="宋体" w:hAnsi="宋体" w:hint="eastAsia"/>
              </w:rPr>
              <w:t>近百家机构</w:t>
            </w:r>
          </w:p>
          <w:p w14:paraId="35E0D968" w14:textId="7AB4C035" w:rsidR="0095781E" w:rsidRPr="00DA436F" w:rsidRDefault="0095781E" w:rsidP="004D5713">
            <w:pPr>
              <w:spacing w:line="276" w:lineRule="auto"/>
              <w:rPr>
                <w:rFonts w:ascii="宋体" w:eastAsia="宋体" w:hAnsi="宋体"/>
              </w:rPr>
            </w:pPr>
          </w:p>
        </w:tc>
      </w:tr>
      <w:tr w:rsidR="000630C7" w14:paraId="7B069DED" w14:textId="77777777">
        <w:trPr>
          <w:trHeight w:val="1415"/>
        </w:trPr>
        <w:tc>
          <w:tcPr>
            <w:tcW w:w="1838" w:type="dxa"/>
            <w:vAlign w:val="center"/>
          </w:tcPr>
          <w:p w14:paraId="630E29C9" w14:textId="77777777" w:rsidR="000630C7" w:rsidRPr="00710206" w:rsidRDefault="0011541C">
            <w:pPr>
              <w:spacing w:line="360" w:lineRule="exact"/>
              <w:jc w:val="center"/>
              <w:rPr>
                <w:rFonts w:ascii="宋体" w:eastAsia="宋体" w:hAnsi="宋体" w:cs="宋体"/>
                <w:b/>
                <w:bCs/>
                <w:szCs w:val="21"/>
              </w:rPr>
            </w:pPr>
            <w:r w:rsidRPr="00710206">
              <w:rPr>
                <w:rFonts w:ascii="宋体" w:eastAsia="宋体" w:hAnsi="宋体" w:cs="宋体" w:hint="eastAsia"/>
                <w:b/>
                <w:bCs/>
                <w:szCs w:val="21"/>
              </w:rPr>
              <w:t>公司接待人员姓名及职务</w:t>
            </w:r>
          </w:p>
        </w:tc>
        <w:tc>
          <w:tcPr>
            <w:tcW w:w="6458" w:type="dxa"/>
            <w:vAlign w:val="center"/>
          </w:tcPr>
          <w:p w14:paraId="50878A46" w14:textId="7BD92AF5" w:rsidR="00426063" w:rsidRDefault="00426063" w:rsidP="00333377">
            <w:pPr>
              <w:spacing w:line="276" w:lineRule="auto"/>
              <w:rPr>
                <w:rFonts w:ascii="宋体" w:eastAsia="宋体" w:hAnsi="宋体" w:cs="Times New Roman"/>
                <w:szCs w:val="21"/>
              </w:rPr>
            </w:pPr>
          </w:p>
          <w:p w14:paraId="01ED5232" w14:textId="278DB9A1" w:rsidR="001C7C3C" w:rsidRDefault="001C7C3C" w:rsidP="001C7C3C">
            <w:pPr>
              <w:spacing w:line="276" w:lineRule="auto"/>
              <w:rPr>
                <w:rFonts w:ascii="宋体" w:eastAsia="宋体" w:hAnsi="宋体" w:cs="Times New Roman"/>
                <w:szCs w:val="21"/>
              </w:rPr>
            </w:pPr>
            <w:r w:rsidRPr="00ED7FA9">
              <w:rPr>
                <w:rFonts w:ascii="宋体" w:eastAsia="宋体" w:hAnsi="宋体" w:cs="Times New Roman" w:hint="eastAsia"/>
                <w:szCs w:val="21"/>
              </w:rPr>
              <w:t>首席</w:t>
            </w:r>
            <w:r>
              <w:rPr>
                <w:rFonts w:ascii="宋体" w:eastAsia="宋体" w:hAnsi="宋体" w:cs="Times New Roman" w:hint="eastAsia"/>
                <w:szCs w:val="21"/>
              </w:rPr>
              <w:t>执行</w:t>
            </w:r>
            <w:r w:rsidRPr="00ED7FA9">
              <w:rPr>
                <w:rFonts w:ascii="宋体" w:eastAsia="宋体" w:hAnsi="宋体" w:cs="Times New Roman" w:hint="eastAsia"/>
                <w:szCs w:val="21"/>
              </w:rPr>
              <w:t xml:space="preserve">官：曹海云 </w:t>
            </w:r>
          </w:p>
          <w:p w14:paraId="0876FCFE" w14:textId="77777777" w:rsidR="001C7C3C" w:rsidRDefault="001C7C3C" w:rsidP="001C7C3C">
            <w:pPr>
              <w:spacing w:line="276" w:lineRule="auto"/>
              <w:rPr>
                <w:rFonts w:ascii="宋体" w:eastAsia="宋体" w:hAnsi="宋体" w:cs="Times New Roman"/>
                <w:szCs w:val="21"/>
              </w:rPr>
            </w:pPr>
            <w:r w:rsidRPr="001F5F1E">
              <w:rPr>
                <w:rFonts w:ascii="宋体" w:eastAsia="宋体" w:hAnsi="宋体" w:cs="Times New Roman" w:hint="eastAsia"/>
                <w:szCs w:val="21"/>
              </w:rPr>
              <w:t>首席营销官：苗根</w:t>
            </w:r>
          </w:p>
          <w:p w14:paraId="57D451EC" w14:textId="77777777" w:rsidR="001C7C3C" w:rsidRDefault="001C7C3C" w:rsidP="001C7C3C">
            <w:pPr>
              <w:spacing w:line="276" w:lineRule="auto"/>
              <w:rPr>
                <w:rFonts w:ascii="宋体" w:eastAsia="宋体" w:hAnsi="宋体" w:cs="Times New Roman"/>
                <w:szCs w:val="21"/>
              </w:rPr>
            </w:pPr>
            <w:r w:rsidRPr="00ED7FA9">
              <w:rPr>
                <w:rFonts w:ascii="宋体" w:eastAsia="宋体" w:hAnsi="宋体" w:cs="Times New Roman" w:hint="eastAsia"/>
                <w:szCs w:val="21"/>
              </w:rPr>
              <w:t xml:space="preserve">首席技术官：金浩 </w:t>
            </w:r>
          </w:p>
          <w:p w14:paraId="0757BDAB" w14:textId="03170D3D" w:rsidR="001C7C3C" w:rsidRDefault="001C7C3C" w:rsidP="001C7C3C">
            <w:pPr>
              <w:spacing w:line="276" w:lineRule="auto"/>
              <w:rPr>
                <w:rFonts w:ascii="宋体" w:eastAsia="宋体" w:hAnsi="宋体" w:cs="Times New Roman"/>
                <w:szCs w:val="21"/>
              </w:rPr>
            </w:pPr>
            <w:r w:rsidRPr="00ED7FA9">
              <w:rPr>
                <w:rFonts w:ascii="宋体" w:eastAsia="宋体" w:hAnsi="宋体" w:cs="Times New Roman" w:hint="eastAsia"/>
                <w:szCs w:val="21"/>
              </w:rPr>
              <w:t>董事会秘书：蒋瑞</w:t>
            </w:r>
          </w:p>
          <w:p w14:paraId="5D6117F1" w14:textId="20529A63" w:rsidR="00DA399E" w:rsidRDefault="00B05B55" w:rsidP="00333377">
            <w:pPr>
              <w:spacing w:line="276" w:lineRule="auto"/>
              <w:rPr>
                <w:rFonts w:ascii="宋体" w:eastAsia="宋体" w:hAnsi="宋体" w:cs="Times New Roman"/>
                <w:szCs w:val="21"/>
              </w:rPr>
            </w:pPr>
            <w:r>
              <w:rPr>
                <w:rFonts w:ascii="宋体" w:eastAsia="宋体" w:hAnsi="宋体" w:cs="Times New Roman" w:hint="eastAsia"/>
                <w:szCs w:val="21"/>
              </w:rPr>
              <w:t>财务总监：</w:t>
            </w:r>
            <w:r w:rsidR="00B24F4E" w:rsidRPr="00B24F4E">
              <w:rPr>
                <w:rFonts w:ascii="宋体" w:eastAsia="宋体" w:hAnsi="宋体" w:cs="Times New Roman" w:hint="eastAsia"/>
                <w:szCs w:val="21"/>
              </w:rPr>
              <w:t>常宸</w:t>
            </w:r>
          </w:p>
          <w:p w14:paraId="5D35FBB8" w14:textId="5BA22015" w:rsidR="00EB62BB" w:rsidRPr="00710206" w:rsidRDefault="008106B9" w:rsidP="00333377">
            <w:pPr>
              <w:spacing w:line="276" w:lineRule="auto"/>
              <w:rPr>
                <w:rFonts w:ascii="宋体" w:eastAsia="宋体" w:hAnsi="宋体" w:cs="Times New Roman"/>
                <w:szCs w:val="21"/>
              </w:rPr>
            </w:pPr>
            <w:r>
              <w:rPr>
                <w:rFonts w:ascii="宋体" w:eastAsia="宋体" w:hAnsi="宋体" w:cs="Times New Roman" w:hint="eastAsia"/>
                <w:szCs w:val="21"/>
              </w:rPr>
              <w:t>投资者关系</w:t>
            </w:r>
            <w:r w:rsidR="00D771EA">
              <w:rPr>
                <w:rFonts w:ascii="宋体" w:eastAsia="宋体" w:hAnsi="宋体" w:cs="Times New Roman" w:hint="eastAsia"/>
                <w:szCs w:val="21"/>
              </w:rPr>
              <w:t>团队</w:t>
            </w:r>
          </w:p>
        </w:tc>
      </w:tr>
      <w:tr w:rsidR="000630C7" w14:paraId="4F1D641A" w14:textId="77777777">
        <w:trPr>
          <w:trHeight w:val="410"/>
        </w:trPr>
        <w:tc>
          <w:tcPr>
            <w:tcW w:w="1838" w:type="dxa"/>
            <w:vAlign w:val="center"/>
          </w:tcPr>
          <w:p w14:paraId="47E5965E" w14:textId="77777777" w:rsidR="000630C7" w:rsidRDefault="0011541C">
            <w:pPr>
              <w:spacing w:line="360" w:lineRule="exact"/>
              <w:jc w:val="center"/>
              <w:rPr>
                <w:rFonts w:ascii="宋体" w:eastAsia="宋体" w:hAnsi="宋体" w:cs="宋体"/>
                <w:b/>
                <w:bCs/>
                <w:szCs w:val="21"/>
              </w:rPr>
            </w:pPr>
            <w:r>
              <w:rPr>
                <w:rFonts w:ascii="宋体" w:eastAsia="宋体" w:hAnsi="宋体" w:cs="宋体" w:hint="eastAsia"/>
                <w:b/>
                <w:bCs/>
                <w:szCs w:val="21"/>
              </w:rPr>
              <w:lastRenderedPageBreak/>
              <w:t>时间</w:t>
            </w:r>
          </w:p>
        </w:tc>
        <w:tc>
          <w:tcPr>
            <w:tcW w:w="6458" w:type="dxa"/>
          </w:tcPr>
          <w:p w14:paraId="4DC664FF" w14:textId="32957C35" w:rsidR="000630C7" w:rsidRDefault="0011541C" w:rsidP="00276932">
            <w:pPr>
              <w:spacing w:line="360" w:lineRule="exact"/>
              <w:jc w:val="left"/>
              <w:rPr>
                <w:rFonts w:ascii="宋体" w:eastAsia="宋体" w:hAnsi="宋体" w:cs="宋体"/>
                <w:szCs w:val="21"/>
              </w:rPr>
            </w:pPr>
            <w:r>
              <w:rPr>
                <w:rFonts w:ascii="宋体" w:eastAsia="宋体" w:hAnsi="宋体" w:cs="宋体" w:hint="eastAsia"/>
                <w:szCs w:val="21"/>
              </w:rPr>
              <w:t>2</w:t>
            </w:r>
            <w:r>
              <w:rPr>
                <w:rFonts w:ascii="宋体" w:eastAsia="宋体" w:hAnsi="宋体" w:cs="宋体"/>
                <w:szCs w:val="21"/>
              </w:rPr>
              <w:t>02</w:t>
            </w:r>
            <w:r w:rsidR="008D4501">
              <w:rPr>
                <w:rFonts w:ascii="宋体" w:eastAsia="宋体" w:hAnsi="宋体" w:cs="宋体"/>
                <w:szCs w:val="21"/>
              </w:rPr>
              <w:t>6</w:t>
            </w:r>
            <w:r>
              <w:rPr>
                <w:rFonts w:ascii="宋体" w:eastAsia="宋体" w:hAnsi="宋体" w:cs="宋体" w:hint="eastAsia"/>
                <w:szCs w:val="21"/>
              </w:rPr>
              <w:t>年</w:t>
            </w:r>
            <w:r w:rsidR="00DE4DD3">
              <w:rPr>
                <w:rFonts w:ascii="宋体" w:eastAsia="宋体" w:hAnsi="宋体" w:cs="宋体"/>
                <w:szCs w:val="21"/>
              </w:rPr>
              <w:t>8</w:t>
            </w:r>
            <w:r>
              <w:rPr>
                <w:rFonts w:ascii="宋体" w:eastAsia="宋体" w:hAnsi="宋体" w:cs="宋体" w:hint="eastAsia"/>
                <w:szCs w:val="21"/>
              </w:rPr>
              <w:t>月</w:t>
            </w:r>
            <w:r w:rsidR="001D4590">
              <w:rPr>
                <w:rFonts w:ascii="宋体" w:eastAsia="宋体" w:hAnsi="宋体" w:cs="宋体"/>
                <w:szCs w:val="21"/>
              </w:rPr>
              <w:t>2</w:t>
            </w:r>
            <w:r w:rsidR="00DE4DD3">
              <w:rPr>
                <w:rFonts w:ascii="宋体" w:eastAsia="宋体" w:hAnsi="宋体" w:cs="宋体"/>
                <w:szCs w:val="21"/>
              </w:rPr>
              <w:t>7</w:t>
            </w:r>
            <w:r w:rsidR="003359CD">
              <w:rPr>
                <w:rFonts w:ascii="宋体" w:eastAsia="宋体" w:hAnsi="宋体" w:cs="宋体" w:hint="eastAsia"/>
                <w:szCs w:val="21"/>
              </w:rPr>
              <w:t>日</w:t>
            </w:r>
          </w:p>
        </w:tc>
      </w:tr>
      <w:tr w:rsidR="000630C7" w14:paraId="504FF0F8" w14:textId="77777777">
        <w:trPr>
          <w:trHeight w:val="417"/>
        </w:trPr>
        <w:tc>
          <w:tcPr>
            <w:tcW w:w="1838" w:type="dxa"/>
            <w:vAlign w:val="center"/>
          </w:tcPr>
          <w:p w14:paraId="35960EA4" w14:textId="77777777" w:rsidR="000630C7" w:rsidRDefault="0011541C">
            <w:pPr>
              <w:spacing w:line="360" w:lineRule="exact"/>
              <w:jc w:val="center"/>
              <w:rPr>
                <w:rFonts w:ascii="宋体" w:eastAsia="宋体" w:hAnsi="宋体" w:cs="宋体"/>
                <w:b/>
                <w:bCs/>
                <w:szCs w:val="21"/>
              </w:rPr>
            </w:pPr>
            <w:r>
              <w:rPr>
                <w:rFonts w:ascii="宋体" w:eastAsia="宋体" w:hAnsi="宋体" w:cs="宋体" w:hint="eastAsia"/>
                <w:b/>
                <w:bCs/>
                <w:szCs w:val="21"/>
              </w:rPr>
              <w:t>地点</w:t>
            </w:r>
          </w:p>
        </w:tc>
        <w:tc>
          <w:tcPr>
            <w:tcW w:w="6458" w:type="dxa"/>
          </w:tcPr>
          <w:p w14:paraId="58BC7135" w14:textId="6CD0647B" w:rsidR="000630C7" w:rsidRDefault="004E0778" w:rsidP="00333377">
            <w:pPr>
              <w:spacing w:line="360" w:lineRule="exact"/>
              <w:jc w:val="left"/>
              <w:rPr>
                <w:rFonts w:ascii="宋体" w:eastAsia="宋体" w:hAnsi="宋体" w:cs="宋体"/>
                <w:szCs w:val="21"/>
              </w:rPr>
            </w:pPr>
            <w:r w:rsidRPr="00B12758">
              <w:rPr>
                <w:rFonts w:ascii="宋体" w:eastAsia="宋体" w:hAnsi="宋体" w:cs="Times New Roman" w:hint="eastAsia"/>
                <w:szCs w:val="21"/>
              </w:rPr>
              <w:t>线上电话会议</w:t>
            </w:r>
            <w:r w:rsidR="00D0383C">
              <w:rPr>
                <w:rFonts w:ascii="宋体" w:eastAsia="宋体" w:hAnsi="宋体" w:cs="Times New Roman" w:hint="eastAsia"/>
                <w:szCs w:val="21"/>
              </w:rPr>
              <w:t>等</w:t>
            </w:r>
          </w:p>
        </w:tc>
      </w:tr>
    </w:tbl>
    <w:p w14:paraId="25DC3775" w14:textId="77777777" w:rsidR="000630C7" w:rsidRDefault="0011541C">
      <w:pPr>
        <w:rPr>
          <w:rFonts w:ascii="宋体" w:eastAsia="宋体" w:hAnsi="宋体"/>
          <w:szCs w:val="21"/>
        </w:rPr>
      </w:pPr>
      <w:r>
        <w:rPr>
          <w:rFonts w:ascii="宋体" w:eastAsia="宋体" w:hAnsi="宋体"/>
          <w:szCs w:val="21"/>
        </w:rPr>
        <w:br w:type="page"/>
      </w:r>
    </w:p>
    <w:tbl>
      <w:tblPr>
        <w:tblStyle w:val="11"/>
        <w:tblW w:w="0" w:type="auto"/>
        <w:tblLayout w:type="fixed"/>
        <w:tblLook w:val="04A0" w:firstRow="1" w:lastRow="0" w:firstColumn="1" w:lastColumn="0" w:noHBand="0" w:noVBand="1"/>
      </w:tblPr>
      <w:tblGrid>
        <w:gridCol w:w="1838"/>
        <w:gridCol w:w="6458"/>
      </w:tblGrid>
      <w:tr w:rsidR="000630C7" w:rsidRPr="004F358E" w14:paraId="37278A16" w14:textId="77777777">
        <w:trPr>
          <w:trHeight w:val="1124"/>
        </w:trPr>
        <w:tc>
          <w:tcPr>
            <w:tcW w:w="1838" w:type="dxa"/>
            <w:vAlign w:val="center"/>
          </w:tcPr>
          <w:p w14:paraId="0C48436C" w14:textId="77777777" w:rsidR="000630C7" w:rsidRDefault="0011541C">
            <w:pPr>
              <w:pStyle w:val="12"/>
              <w:ind w:firstLineChars="0" w:firstLine="0"/>
              <w:jc w:val="center"/>
              <w:rPr>
                <w:rFonts w:ascii="宋体" w:eastAsia="宋体" w:hAnsi="宋体"/>
                <w:b/>
                <w:bCs/>
                <w:szCs w:val="21"/>
              </w:rPr>
            </w:pPr>
            <w:r>
              <w:rPr>
                <w:rFonts w:ascii="宋体" w:eastAsia="宋体" w:hAnsi="宋体" w:hint="eastAsia"/>
                <w:b/>
                <w:bCs/>
                <w:szCs w:val="21"/>
              </w:rPr>
              <w:lastRenderedPageBreak/>
              <w:t>投资者关系活动主要内容介绍</w:t>
            </w:r>
          </w:p>
        </w:tc>
        <w:tc>
          <w:tcPr>
            <w:tcW w:w="6458" w:type="dxa"/>
          </w:tcPr>
          <w:p w14:paraId="6186A8F5" w14:textId="10E64AEC" w:rsidR="00B630CB" w:rsidRPr="00236138" w:rsidRDefault="00B630CB" w:rsidP="00B630CB">
            <w:pPr>
              <w:spacing w:line="276" w:lineRule="auto"/>
              <w:rPr>
                <w:rFonts w:ascii="宋体" w:eastAsia="宋体" w:hAnsi="宋体" w:cs="Times New Roman"/>
                <w:b/>
                <w:szCs w:val="21"/>
              </w:rPr>
            </w:pPr>
            <w:r w:rsidRPr="00236138">
              <w:rPr>
                <w:rFonts w:ascii="宋体" w:eastAsia="宋体" w:hAnsi="宋体" w:cs="Times New Roman" w:hint="eastAsia"/>
                <w:b/>
                <w:szCs w:val="21"/>
              </w:rPr>
              <w:t>【202</w:t>
            </w:r>
            <w:r w:rsidR="00C2186A">
              <w:rPr>
                <w:rFonts w:ascii="宋体" w:eastAsia="宋体" w:hAnsi="宋体" w:cs="Times New Roman"/>
                <w:b/>
                <w:szCs w:val="21"/>
              </w:rPr>
              <w:t>6</w:t>
            </w:r>
            <w:r>
              <w:rPr>
                <w:rFonts w:ascii="宋体" w:eastAsia="宋体" w:hAnsi="宋体" w:cs="Times New Roman" w:hint="eastAsia"/>
                <w:b/>
                <w:szCs w:val="21"/>
              </w:rPr>
              <w:t>年</w:t>
            </w:r>
            <w:r w:rsidR="00C52BF5">
              <w:rPr>
                <w:rFonts w:ascii="宋体" w:eastAsia="宋体" w:hAnsi="宋体" w:cs="Times New Roman" w:hint="eastAsia"/>
                <w:b/>
                <w:szCs w:val="21"/>
              </w:rPr>
              <w:t>半年</w:t>
            </w:r>
            <w:r>
              <w:rPr>
                <w:rFonts w:ascii="宋体" w:eastAsia="宋体" w:hAnsi="宋体" w:cs="Times New Roman" w:hint="eastAsia"/>
                <w:b/>
                <w:szCs w:val="21"/>
              </w:rPr>
              <w:t>度</w:t>
            </w:r>
            <w:r w:rsidRPr="00236138">
              <w:rPr>
                <w:rFonts w:ascii="宋体" w:eastAsia="宋体" w:hAnsi="宋体" w:cs="Times New Roman" w:hint="eastAsia"/>
                <w:b/>
                <w:szCs w:val="21"/>
              </w:rPr>
              <w:t>业绩】</w:t>
            </w:r>
          </w:p>
          <w:p w14:paraId="7DC2DC83" w14:textId="3C95EC09" w:rsidR="00F84B1D" w:rsidRPr="00DA2D23" w:rsidRDefault="00F84B1D" w:rsidP="00DA2D23">
            <w:pPr>
              <w:spacing w:line="276" w:lineRule="auto"/>
              <w:ind w:firstLineChars="200" w:firstLine="420"/>
              <w:rPr>
                <w:rFonts w:ascii="宋体" w:eastAsia="宋体" w:hAnsi="宋体" w:cs="Times New Roman"/>
                <w:szCs w:val="21"/>
              </w:rPr>
            </w:pPr>
            <w:r w:rsidRPr="00DA2D23">
              <w:rPr>
                <w:rFonts w:ascii="宋体" w:eastAsia="宋体" w:hAnsi="宋体" w:cs="Times New Roman" w:hint="eastAsia"/>
                <w:szCs w:val="21"/>
              </w:rPr>
              <w:t>上半年，面对国内需求的阶段性调整压力和国内外政策变化带来的供应链波动，公司凭借高功率产品的领先布局和主动优化销售结构，积极应对行业深度调整期的经营压力。公司上半年组件出货2</w:t>
            </w:r>
            <w:r w:rsidRPr="00DA2D23">
              <w:rPr>
                <w:rFonts w:ascii="宋体" w:eastAsia="宋体" w:hAnsi="宋体" w:cs="Times New Roman"/>
                <w:szCs w:val="21"/>
              </w:rPr>
              <w:t>9.64</w:t>
            </w:r>
            <w:r w:rsidRPr="00DA2D23">
              <w:rPr>
                <w:rFonts w:ascii="宋体" w:eastAsia="宋体" w:hAnsi="宋体" w:cs="Times New Roman" w:hint="eastAsia"/>
                <w:szCs w:val="21"/>
              </w:rPr>
              <w:t>GW，</w:t>
            </w:r>
            <w:r w:rsidR="00014AF0">
              <w:rPr>
                <w:rFonts w:ascii="宋体" w:eastAsia="宋体" w:hAnsi="宋体" w:cs="Times New Roman" w:hint="eastAsia"/>
                <w:szCs w:val="21"/>
              </w:rPr>
              <w:t>继续</w:t>
            </w:r>
            <w:r w:rsidR="00C300CB">
              <w:rPr>
                <w:rFonts w:ascii="宋体" w:eastAsia="宋体" w:hAnsi="宋体" w:cs="Times New Roman" w:hint="eastAsia"/>
                <w:szCs w:val="21"/>
              </w:rPr>
              <w:t>保持行业领先</w:t>
            </w:r>
            <w:r w:rsidRPr="00DA2D23">
              <w:rPr>
                <w:rFonts w:ascii="宋体" w:eastAsia="宋体" w:hAnsi="宋体" w:cs="Times New Roman" w:hint="eastAsia"/>
                <w:szCs w:val="21"/>
              </w:rPr>
              <w:t>。上半年公司归母净利润亏损3</w:t>
            </w:r>
            <w:r w:rsidRPr="00DA2D23">
              <w:rPr>
                <w:rFonts w:ascii="宋体" w:eastAsia="宋体" w:hAnsi="宋体" w:cs="Times New Roman"/>
                <w:szCs w:val="21"/>
              </w:rPr>
              <w:t>0.76</w:t>
            </w:r>
            <w:r w:rsidRPr="00DA2D23">
              <w:rPr>
                <w:rFonts w:ascii="宋体" w:eastAsia="宋体" w:hAnsi="宋体" w:cs="Times New Roman" w:hint="eastAsia"/>
                <w:szCs w:val="21"/>
              </w:rPr>
              <w:t>亿元，但毛利率同比提升5</w:t>
            </w:r>
            <w:r w:rsidRPr="00DA2D23">
              <w:rPr>
                <w:rFonts w:ascii="宋体" w:eastAsia="宋体" w:hAnsi="宋体" w:cs="Times New Roman"/>
                <w:szCs w:val="21"/>
              </w:rPr>
              <w:t>.41</w:t>
            </w:r>
            <w:r w:rsidRPr="00DA2D23">
              <w:rPr>
                <w:rFonts w:ascii="宋体" w:eastAsia="宋体" w:hAnsi="宋体" w:cs="Times New Roman" w:hint="eastAsia"/>
                <w:szCs w:val="21"/>
              </w:rPr>
              <w:t>个百分点，同时公司持续优化资本结构和现金流量管理，</w:t>
            </w:r>
            <w:r w:rsidR="001C65B0">
              <w:rPr>
                <w:rFonts w:ascii="宋体" w:eastAsia="宋体" w:hAnsi="宋体" w:cs="Times New Roman" w:hint="eastAsia"/>
                <w:szCs w:val="21"/>
              </w:rPr>
              <w:t>上半年</w:t>
            </w:r>
            <w:r w:rsidRPr="00DA2D23">
              <w:rPr>
                <w:rFonts w:ascii="宋体" w:eastAsia="宋体" w:hAnsi="宋体" w:cs="Times New Roman" w:hint="eastAsia"/>
                <w:szCs w:val="21"/>
              </w:rPr>
              <w:t>公司经营性现金流转正，资产负债率较年初下降1</w:t>
            </w:r>
            <w:r w:rsidRPr="00DA2D23">
              <w:rPr>
                <w:rFonts w:ascii="宋体" w:eastAsia="宋体" w:hAnsi="宋体" w:cs="Times New Roman"/>
                <w:szCs w:val="21"/>
              </w:rPr>
              <w:t>.03</w:t>
            </w:r>
            <w:r w:rsidRPr="00DA2D23">
              <w:rPr>
                <w:rFonts w:ascii="宋体" w:eastAsia="宋体" w:hAnsi="宋体" w:cs="Times New Roman" w:hint="eastAsia"/>
                <w:szCs w:val="21"/>
              </w:rPr>
              <w:t>个百分点，财务状况稳步向好。储能方面，上半年公司储能系统</w:t>
            </w:r>
            <w:r w:rsidR="00C300CB">
              <w:rPr>
                <w:rFonts w:ascii="宋体" w:eastAsia="宋体" w:hAnsi="宋体" w:cs="Times New Roman" w:hint="eastAsia"/>
                <w:szCs w:val="21"/>
              </w:rPr>
              <w:t>产品交付</w:t>
            </w:r>
            <w:r w:rsidRPr="00DA2D23">
              <w:rPr>
                <w:rFonts w:ascii="宋体" w:eastAsia="宋体" w:hAnsi="宋体" w:cs="Times New Roman" w:hint="eastAsia"/>
                <w:szCs w:val="21"/>
              </w:rPr>
              <w:t>3</w:t>
            </w:r>
            <w:r w:rsidRPr="00DA2D23">
              <w:rPr>
                <w:rFonts w:ascii="宋体" w:eastAsia="宋体" w:hAnsi="宋体" w:cs="Times New Roman"/>
                <w:szCs w:val="21"/>
              </w:rPr>
              <w:t>.1</w:t>
            </w:r>
            <w:r w:rsidRPr="00DA2D23">
              <w:rPr>
                <w:rFonts w:ascii="宋体" w:eastAsia="宋体" w:hAnsi="宋体" w:cs="Times New Roman" w:hint="eastAsia"/>
                <w:szCs w:val="21"/>
              </w:rPr>
              <w:t>GWh</w:t>
            </w:r>
            <w:r w:rsidR="000237CA">
              <w:rPr>
                <w:rFonts w:ascii="宋体" w:eastAsia="宋体" w:hAnsi="宋体" w:cs="Times New Roman" w:hint="eastAsia"/>
                <w:szCs w:val="21"/>
              </w:rPr>
              <w:t>。</w:t>
            </w:r>
          </w:p>
          <w:p w14:paraId="37929AAE" w14:textId="75B59A12" w:rsidR="00F84B1D" w:rsidRPr="00DA2D23" w:rsidRDefault="00F84B1D" w:rsidP="00DA2D23">
            <w:pPr>
              <w:spacing w:line="276" w:lineRule="auto"/>
              <w:ind w:firstLineChars="200" w:firstLine="420"/>
              <w:rPr>
                <w:rFonts w:ascii="宋体" w:eastAsia="宋体" w:hAnsi="宋体" w:cs="Times New Roman"/>
                <w:szCs w:val="21"/>
              </w:rPr>
            </w:pPr>
            <w:r w:rsidRPr="00DA2D23">
              <w:rPr>
                <w:rFonts w:ascii="宋体" w:eastAsia="宋体" w:hAnsi="宋体" w:cs="Times New Roman" w:hint="eastAsia"/>
                <w:szCs w:val="21"/>
              </w:rPr>
              <w:t>下半年，公司将进一步加强利润和规模的平衡，相应将2</w:t>
            </w:r>
            <w:r w:rsidRPr="00DA2D23">
              <w:rPr>
                <w:rFonts w:ascii="宋体" w:eastAsia="宋体" w:hAnsi="宋体" w:cs="Times New Roman"/>
                <w:szCs w:val="21"/>
              </w:rPr>
              <w:t>026</w:t>
            </w:r>
            <w:r w:rsidRPr="00DA2D23">
              <w:rPr>
                <w:rFonts w:ascii="宋体" w:eastAsia="宋体" w:hAnsi="宋体" w:cs="Times New Roman" w:hint="eastAsia"/>
                <w:szCs w:val="21"/>
              </w:rPr>
              <w:t>年全年组件出货指引调整为6</w:t>
            </w:r>
            <w:r w:rsidRPr="00DA2D23">
              <w:rPr>
                <w:rFonts w:ascii="宋体" w:eastAsia="宋体" w:hAnsi="宋体" w:cs="Times New Roman"/>
                <w:szCs w:val="21"/>
              </w:rPr>
              <w:t>0-70</w:t>
            </w:r>
            <w:r w:rsidRPr="00DA2D23">
              <w:rPr>
                <w:rFonts w:ascii="宋体" w:eastAsia="宋体" w:hAnsi="宋体" w:cs="Times New Roman" w:hint="eastAsia"/>
                <w:szCs w:val="21"/>
              </w:rPr>
              <w:t>GW，其中三季度预计组件出货1</w:t>
            </w:r>
            <w:r w:rsidRPr="00DA2D23">
              <w:rPr>
                <w:rFonts w:ascii="宋体" w:eastAsia="宋体" w:hAnsi="宋体" w:cs="Times New Roman"/>
                <w:szCs w:val="21"/>
              </w:rPr>
              <w:t>5-17</w:t>
            </w:r>
            <w:r w:rsidRPr="00DA2D23">
              <w:rPr>
                <w:rFonts w:ascii="宋体" w:eastAsia="宋体" w:hAnsi="宋体" w:cs="Times New Roman" w:hint="eastAsia"/>
                <w:szCs w:val="21"/>
              </w:rPr>
              <w:t>GW。</w:t>
            </w:r>
          </w:p>
          <w:p w14:paraId="4BFEADA4" w14:textId="24E4BE95" w:rsidR="006931BD" w:rsidRPr="00DA2D23" w:rsidRDefault="006931BD" w:rsidP="00AD3E8E">
            <w:pPr>
              <w:spacing w:line="276" w:lineRule="auto"/>
              <w:ind w:firstLineChars="200" w:firstLine="420"/>
              <w:rPr>
                <w:rFonts w:ascii="宋体" w:eastAsia="宋体" w:hAnsi="宋体" w:cs="Times New Roman"/>
                <w:szCs w:val="21"/>
              </w:rPr>
            </w:pPr>
            <w:r w:rsidRPr="00DA2D23">
              <w:rPr>
                <w:rFonts w:ascii="宋体" w:eastAsia="宋体" w:hAnsi="宋体" w:cs="Times New Roman" w:hint="eastAsia"/>
                <w:szCs w:val="21"/>
              </w:rPr>
              <w:t>在技术方面，</w:t>
            </w:r>
            <w:r w:rsidR="00AD3E8E" w:rsidRPr="00AD3E8E">
              <w:rPr>
                <w:rFonts w:ascii="宋体" w:eastAsia="宋体" w:hAnsi="宋体" w:cs="Times New Roman" w:hint="eastAsia"/>
                <w:szCs w:val="21"/>
              </w:rPr>
              <w:t>公司通过前沿技术创新推动产能提质升级，打造差异化竞争优势</w:t>
            </w:r>
            <w:r w:rsidRPr="00DA2D23">
              <w:rPr>
                <w:rFonts w:ascii="宋体" w:eastAsia="宋体" w:hAnsi="宋体" w:cs="Times New Roman" w:hint="eastAsia"/>
                <w:szCs w:val="21"/>
              </w:rPr>
              <w:t>。报告期内，公司飞虎5组件凭借高纯硅基底、广谱陷光、全域钝化、无隙晶阵封装等多项核心工艺创新，持续引领晶硅技术创新。公司TOPCon钙钛矿叠层电池也第3</w:t>
            </w:r>
            <w:r w:rsidRPr="00DA2D23">
              <w:rPr>
                <w:rFonts w:ascii="宋体" w:eastAsia="宋体" w:hAnsi="宋体" w:cs="Times New Roman"/>
                <w:szCs w:val="21"/>
              </w:rPr>
              <w:t>3</w:t>
            </w:r>
            <w:r w:rsidRPr="00DA2D23">
              <w:rPr>
                <w:rFonts w:ascii="宋体" w:eastAsia="宋体" w:hAnsi="宋体" w:cs="Times New Roman" w:hint="eastAsia"/>
                <w:szCs w:val="21"/>
              </w:rPr>
              <w:t>次打破世界纪录，电池转化效率达3</w:t>
            </w:r>
            <w:r w:rsidRPr="00DA2D23">
              <w:rPr>
                <w:rFonts w:ascii="宋体" w:eastAsia="宋体" w:hAnsi="宋体" w:cs="Times New Roman"/>
                <w:szCs w:val="21"/>
              </w:rPr>
              <w:t>4.82%</w:t>
            </w:r>
            <w:r w:rsidRPr="00DA2D23">
              <w:rPr>
                <w:rFonts w:ascii="宋体" w:eastAsia="宋体" w:hAnsi="宋体" w:cs="Times New Roman" w:hint="eastAsia"/>
                <w:szCs w:val="21"/>
              </w:rPr>
              <w:t>，巩固了下一代电池技术的领先身位。</w:t>
            </w:r>
          </w:p>
          <w:p w14:paraId="1278AA77" w14:textId="56BF2E1E" w:rsidR="00673476" w:rsidRPr="00DA2D23" w:rsidRDefault="00673476" w:rsidP="00DA2D23">
            <w:pPr>
              <w:spacing w:line="276" w:lineRule="auto"/>
              <w:ind w:firstLineChars="200" w:firstLine="420"/>
              <w:rPr>
                <w:rFonts w:ascii="宋体" w:eastAsia="宋体" w:hAnsi="宋体" w:cs="Times New Roman"/>
                <w:szCs w:val="21"/>
              </w:rPr>
            </w:pPr>
            <w:r w:rsidRPr="00DA2D23">
              <w:rPr>
                <w:rFonts w:ascii="宋体" w:eastAsia="宋体" w:hAnsi="宋体" w:cs="Times New Roman" w:hint="eastAsia"/>
                <w:szCs w:val="21"/>
              </w:rPr>
              <w:t>在产品方面，公司飞虎3组件的组件效率、双面率、可靠性等全方面超越国家一级能效标准，已获国家光伏质检中心权威认证。公司现有和在建飞虎3产能超4</w:t>
            </w:r>
            <w:r w:rsidRPr="00DA2D23">
              <w:rPr>
                <w:rFonts w:ascii="宋体" w:eastAsia="宋体" w:hAnsi="宋体" w:cs="Times New Roman"/>
                <w:szCs w:val="21"/>
              </w:rPr>
              <w:t>0</w:t>
            </w:r>
            <w:r w:rsidRPr="00DA2D23">
              <w:rPr>
                <w:rFonts w:ascii="宋体" w:eastAsia="宋体" w:hAnsi="宋体" w:cs="Times New Roman" w:hint="eastAsia"/>
                <w:szCs w:val="21"/>
              </w:rPr>
              <w:t>GW，高功率产品的年化产能规模行业领先。同时</w:t>
            </w:r>
            <w:r w:rsidR="00DE790F">
              <w:rPr>
                <w:rFonts w:ascii="宋体" w:eastAsia="宋体" w:hAnsi="宋体" w:cs="Times New Roman" w:hint="eastAsia"/>
                <w:szCs w:val="21"/>
              </w:rPr>
              <w:t>近</w:t>
            </w:r>
            <w:r w:rsidRPr="00DA2D23">
              <w:rPr>
                <w:rFonts w:ascii="宋体" w:eastAsia="宋体" w:hAnsi="宋体" w:cs="Times New Roman"/>
                <w:szCs w:val="21"/>
              </w:rPr>
              <w:t>30GW产线已完成贱金属化工艺改造，为进一步降本打开空间。</w:t>
            </w:r>
          </w:p>
          <w:p w14:paraId="3A3041A4" w14:textId="77777777" w:rsidR="00673476" w:rsidRPr="00DA2D23" w:rsidRDefault="00673476" w:rsidP="00DA2D23">
            <w:pPr>
              <w:spacing w:line="276" w:lineRule="auto"/>
              <w:ind w:firstLineChars="200" w:firstLine="420"/>
              <w:rPr>
                <w:rFonts w:ascii="宋体" w:eastAsia="宋体" w:hAnsi="宋体" w:cs="Times New Roman"/>
                <w:szCs w:val="21"/>
              </w:rPr>
            </w:pPr>
            <w:r w:rsidRPr="00DA2D23">
              <w:rPr>
                <w:rFonts w:ascii="宋体" w:eastAsia="宋体" w:hAnsi="宋体" w:cs="Times New Roman" w:hint="eastAsia"/>
                <w:szCs w:val="21"/>
              </w:rPr>
              <w:t>在光储协同领域，公司完善全生命周期服务能力，发布“晴天3</w:t>
            </w:r>
            <w:r w:rsidRPr="00DA2D23">
              <w:rPr>
                <w:rFonts w:ascii="宋体" w:eastAsia="宋体" w:hAnsi="宋体" w:cs="Times New Roman"/>
                <w:szCs w:val="21"/>
              </w:rPr>
              <w:t>65</w:t>
            </w:r>
            <w:r w:rsidRPr="00DA2D23">
              <w:rPr>
                <w:rFonts w:ascii="宋体" w:eastAsia="宋体" w:hAnsi="宋体" w:cs="Times New Roman" w:hint="eastAsia"/>
                <w:szCs w:val="21"/>
              </w:rPr>
              <w:t>”智慧光储体，面向AIDC、制造业工厂、零售商超等耗能场景，提供场景化、标准化、一站式光储系统解决方案，推动光储协同向更高效、更安全、更智能演进。</w:t>
            </w:r>
          </w:p>
          <w:p w14:paraId="369E6AE5" w14:textId="77777777" w:rsidR="00673476" w:rsidRPr="00DA2D23" w:rsidRDefault="00673476" w:rsidP="00DA2D23">
            <w:pPr>
              <w:spacing w:line="276" w:lineRule="auto"/>
              <w:ind w:firstLineChars="200" w:firstLine="420"/>
              <w:rPr>
                <w:rFonts w:ascii="宋体" w:eastAsia="宋体" w:hAnsi="宋体" w:cs="Times New Roman"/>
                <w:szCs w:val="21"/>
              </w:rPr>
            </w:pPr>
            <w:r w:rsidRPr="00DA2D23">
              <w:rPr>
                <w:rFonts w:ascii="宋体" w:eastAsia="宋体" w:hAnsi="宋体" w:cs="Times New Roman" w:hint="eastAsia"/>
                <w:szCs w:val="21"/>
              </w:rPr>
              <w:t>数智化转型方面，报告期内公司发布《AI转型蓝图规划2</w:t>
            </w:r>
            <w:r w:rsidRPr="00DA2D23">
              <w:rPr>
                <w:rFonts w:ascii="宋体" w:eastAsia="宋体" w:hAnsi="宋体" w:cs="Times New Roman"/>
                <w:szCs w:val="21"/>
              </w:rPr>
              <w:t>.0</w:t>
            </w:r>
            <w:r w:rsidRPr="00DA2D23">
              <w:rPr>
                <w:rFonts w:ascii="宋体" w:eastAsia="宋体" w:hAnsi="宋体" w:cs="Times New Roman" w:hint="eastAsia"/>
                <w:szCs w:val="21"/>
              </w:rPr>
              <w:t>》和数字化人才体系2</w:t>
            </w:r>
            <w:r w:rsidRPr="00DA2D23">
              <w:rPr>
                <w:rFonts w:ascii="宋体" w:eastAsia="宋体" w:hAnsi="宋体" w:cs="Times New Roman"/>
                <w:szCs w:val="21"/>
              </w:rPr>
              <w:t>.0</w:t>
            </w:r>
            <w:r w:rsidRPr="00DA2D23">
              <w:rPr>
                <w:rFonts w:ascii="宋体" w:eastAsia="宋体" w:hAnsi="宋体" w:cs="Times New Roman" w:hint="eastAsia"/>
                <w:szCs w:val="21"/>
              </w:rPr>
              <w:t>，全面推进数智转型战略落地，公司各体系AI项目年化总收益突破9</w:t>
            </w:r>
            <w:r w:rsidRPr="00DA2D23">
              <w:rPr>
                <w:rFonts w:ascii="宋体" w:eastAsia="宋体" w:hAnsi="宋体" w:cs="Times New Roman"/>
                <w:szCs w:val="21"/>
              </w:rPr>
              <w:t>000</w:t>
            </w:r>
            <w:r w:rsidRPr="00DA2D23">
              <w:rPr>
                <w:rFonts w:ascii="宋体" w:eastAsia="宋体" w:hAnsi="宋体" w:cs="Times New Roman" w:hint="eastAsia"/>
                <w:szCs w:val="21"/>
              </w:rPr>
              <w:t>万元。</w:t>
            </w:r>
          </w:p>
          <w:p w14:paraId="7677913B" w14:textId="77777777" w:rsidR="00673476" w:rsidRPr="00DA2D23" w:rsidRDefault="00673476" w:rsidP="00DA2D23">
            <w:pPr>
              <w:spacing w:line="276" w:lineRule="auto"/>
              <w:ind w:firstLineChars="200" w:firstLine="420"/>
              <w:rPr>
                <w:rFonts w:ascii="宋体" w:eastAsia="宋体" w:hAnsi="宋体" w:cs="Times New Roman"/>
                <w:szCs w:val="21"/>
              </w:rPr>
            </w:pPr>
            <w:r w:rsidRPr="00DA2D23">
              <w:rPr>
                <w:rFonts w:ascii="宋体" w:eastAsia="宋体" w:hAnsi="宋体" w:cs="Times New Roman" w:hint="eastAsia"/>
                <w:szCs w:val="21"/>
              </w:rPr>
              <w:t>ESG实践方面，报告期内公司发布首份《供应链可持续性发展报告》，成为全球光伏行业首家且唯一《联合国防治沙漠化公约》观察员机构，并入选《RE</w:t>
            </w:r>
            <w:r w:rsidRPr="00DA2D23">
              <w:rPr>
                <w:rFonts w:ascii="宋体" w:eastAsia="宋体" w:hAnsi="宋体" w:cs="Times New Roman"/>
                <w:szCs w:val="21"/>
              </w:rPr>
              <w:t>100</w:t>
            </w:r>
            <w:r w:rsidRPr="00DA2D23">
              <w:rPr>
                <w:rFonts w:ascii="宋体" w:eastAsia="宋体" w:hAnsi="宋体" w:cs="Times New Roman" w:hint="eastAsia"/>
                <w:szCs w:val="21"/>
              </w:rPr>
              <w:t>中国实施指南》，展示中国企业贡献全球可持续发展的绿色方案。</w:t>
            </w:r>
          </w:p>
          <w:p w14:paraId="235BE18E" w14:textId="16E8BCDC" w:rsidR="00C92554" w:rsidRDefault="00C92554" w:rsidP="000907CC">
            <w:pPr>
              <w:rPr>
                <w:rFonts w:ascii="宋体" w:eastAsia="宋体" w:hAnsi="宋体"/>
                <w:szCs w:val="21"/>
              </w:rPr>
            </w:pPr>
          </w:p>
          <w:p w14:paraId="79A20734" w14:textId="5CC7BC6B" w:rsidR="00C92554" w:rsidRDefault="00C92554" w:rsidP="000907CC">
            <w:pPr>
              <w:rPr>
                <w:rFonts w:ascii="宋体" w:eastAsia="宋体" w:hAnsi="宋体" w:cs="Times New Roman"/>
                <w:b/>
                <w:szCs w:val="21"/>
              </w:rPr>
            </w:pPr>
            <w:r w:rsidRPr="00236138">
              <w:rPr>
                <w:rFonts w:ascii="宋体" w:eastAsia="宋体" w:hAnsi="宋体" w:cs="Times New Roman" w:hint="eastAsia"/>
                <w:b/>
                <w:szCs w:val="21"/>
              </w:rPr>
              <w:t>【投资者问答环节】</w:t>
            </w:r>
          </w:p>
          <w:p w14:paraId="18A648D5" w14:textId="79EC10F5" w:rsidR="008B3B44" w:rsidRPr="008B3B44" w:rsidRDefault="00A6492F" w:rsidP="002A17E5">
            <w:pPr>
              <w:pStyle w:val="af6"/>
              <w:numPr>
                <w:ilvl w:val="0"/>
                <w:numId w:val="36"/>
              </w:numPr>
              <w:ind w:firstLineChars="0"/>
              <w:rPr>
                <w:rFonts w:ascii="宋体" w:eastAsia="宋体" w:hAnsi="宋体" w:cs="Times New Roman"/>
                <w:b/>
                <w:szCs w:val="21"/>
              </w:rPr>
            </w:pPr>
            <w:r>
              <w:rPr>
                <w:rFonts w:ascii="宋体" w:eastAsia="宋体" w:hAnsi="宋体" w:cs="Times New Roman" w:hint="eastAsia"/>
                <w:b/>
                <w:szCs w:val="21"/>
              </w:rPr>
              <w:t>公司如何看待能效强标对行业的影响，以及公司在能效上的领先</w:t>
            </w:r>
            <w:r w:rsidR="00D612AA">
              <w:rPr>
                <w:rFonts w:ascii="宋体" w:eastAsia="宋体" w:hAnsi="宋体" w:cs="Times New Roman" w:hint="eastAsia"/>
                <w:b/>
                <w:szCs w:val="21"/>
              </w:rPr>
              <w:t>性</w:t>
            </w:r>
            <w:r w:rsidR="008B3B44" w:rsidRPr="008B3B44">
              <w:rPr>
                <w:rFonts w:ascii="宋体" w:eastAsia="宋体" w:hAnsi="宋体" w:cs="Times New Roman"/>
                <w:b/>
                <w:szCs w:val="21"/>
              </w:rPr>
              <w:t>？</w:t>
            </w:r>
          </w:p>
          <w:p w14:paraId="01FB6CED" w14:textId="48922DC2" w:rsidR="00DF6993" w:rsidRDefault="00AC3277" w:rsidP="00DA7B6E">
            <w:pPr>
              <w:pStyle w:val="af6"/>
              <w:ind w:left="420" w:firstLineChars="0" w:firstLine="0"/>
              <w:rPr>
                <w:rFonts w:ascii="宋体" w:eastAsia="宋体" w:hAnsi="宋体" w:cs="Times New Roman"/>
                <w:bCs/>
                <w:szCs w:val="21"/>
              </w:rPr>
            </w:pPr>
            <w:r>
              <w:rPr>
                <w:rFonts w:ascii="宋体" w:eastAsia="宋体" w:hAnsi="宋体" w:cs="Times New Roman" w:hint="eastAsia"/>
                <w:bCs/>
                <w:szCs w:val="21"/>
              </w:rPr>
              <w:t>公司预估受能效标准的影响，从明年1月1日起行业</w:t>
            </w:r>
            <w:r w:rsidR="00DA542F">
              <w:rPr>
                <w:rFonts w:ascii="宋体" w:eastAsia="宋体" w:hAnsi="宋体" w:cs="Times New Roman" w:hint="eastAsia"/>
                <w:bCs/>
                <w:szCs w:val="21"/>
              </w:rPr>
              <w:t>预计</w:t>
            </w:r>
            <w:r>
              <w:rPr>
                <w:rFonts w:ascii="宋体" w:eastAsia="宋体" w:hAnsi="宋体" w:cs="Times New Roman" w:hint="eastAsia"/>
                <w:bCs/>
                <w:szCs w:val="21"/>
              </w:rPr>
              <w:t>将有2</w:t>
            </w:r>
            <w:r>
              <w:rPr>
                <w:rFonts w:ascii="宋体" w:eastAsia="宋体" w:hAnsi="宋体" w:cs="Times New Roman"/>
                <w:bCs/>
                <w:szCs w:val="21"/>
              </w:rPr>
              <w:t>0-30%</w:t>
            </w:r>
            <w:r>
              <w:rPr>
                <w:rFonts w:ascii="宋体" w:eastAsia="宋体" w:hAnsi="宋体" w:cs="Times New Roman" w:hint="eastAsia"/>
                <w:bCs/>
                <w:szCs w:val="21"/>
              </w:rPr>
              <w:t>的产能退出市场，</w:t>
            </w:r>
            <w:r w:rsidR="00DA542F">
              <w:rPr>
                <w:rFonts w:ascii="宋体" w:eastAsia="宋体" w:hAnsi="宋体" w:cs="Times New Roman" w:hint="eastAsia"/>
                <w:bCs/>
                <w:szCs w:val="21"/>
              </w:rPr>
              <w:t>而明年光伏市场需求</w:t>
            </w:r>
            <w:r w:rsidR="00B9546D">
              <w:rPr>
                <w:rFonts w:ascii="宋体" w:eastAsia="宋体" w:hAnsi="宋体" w:cs="Times New Roman" w:hint="eastAsia"/>
                <w:bCs/>
                <w:szCs w:val="21"/>
              </w:rPr>
              <w:t>或</w:t>
            </w:r>
            <w:r w:rsidR="00DA542F">
              <w:rPr>
                <w:rFonts w:ascii="宋体" w:eastAsia="宋体" w:hAnsi="宋体" w:cs="Times New Roman" w:hint="eastAsia"/>
                <w:bCs/>
                <w:szCs w:val="21"/>
              </w:rPr>
              <w:t>有小幅提升，供</w:t>
            </w:r>
            <w:r w:rsidR="00DA542F">
              <w:rPr>
                <w:rFonts w:ascii="宋体" w:eastAsia="宋体" w:hAnsi="宋体" w:cs="Times New Roman" w:hint="eastAsia"/>
                <w:bCs/>
                <w:szCs w:val="21"/>
              </w:rPr>
              <w:lastRenderedPageBreak/>
              <w:t>需格局将逐季度改善。公司自去年年底规划布局了超4</w:t>
            </w:r>
            <w:r w:rsidR="00DA542F">
              <w:rPr>
                <w:rFonts w:ascii="宋体" w:eastAsia="宋体" w:hAnsi="宋体" w:cs="Times New Roman"/>
                <w:bCs/>
                <w:szCs w:val="21"/>
              </w:rPr>
              <w:t>0</w:t>
            </w:r>
            <w:r w:rsidR="00DA542F">
              <w:rPr>
                <w:rFonts w:ascii="宋体" w:eastAsia="宋体" w:hAnsi="宋体" w:cs="Times New Roman" w:hint="eastAsia"/>
                <w:bCs/>
                <w:szCs w:val="21"/>
              </w:rPr>
              <w:t>GW的飞虎3产能升级，目前正处于逐步释放过程中，预计三季度将达到接近满产。</w:t>
            </w:r>
          </w:p>
          <w:p w14:paraId="6ECD0565" w14:textId="77777777" w:rsidR="008B3B44" w:rsidRPr="008B3B44" w:rsidRDefault="008B3B44" w:rsidP="008B3B44">
            <w:pPr>
              <w:rPr>
                <w:rFonts w:ascii="宋体" w:eastAsia="宋体" w:hAnsi="宋体" w:cs="Times New Roman"/>
                <w:b/>
                <w:szCs w:val="21"/>
              </w:rPr>
            </w:pPr>
          </w:p>
          <w:p w14:paraId="4A54E356" w14:textId="2AF249F6" w:rsidR="008B3B44" w:rsidRPr="008B3B44" w:rsidRDefault="00545C7C" w:rsidP="00C768B9">
            <w:pPr>
              <w:pStyle w:val="af6"/>
              <w:numPr>
                <w:ilvl w:val="0"/>
                <w:numId w:val="36"/>
              </w:numPr>
              <w:ind w:firstLineChars="0"/>
              <w:rPr>
                <w:rFonts w:ascii="宋体" w:eastAsia="宋体" w:hAnsi="宋体" w:cs="Times New Roman"/>
                <w:b/>
                <w:szCs w:val="21"/>
              </w:rPr>
            </w:pPr>
            <w:r>
              <w:rPr>
                <w:rFonts w:ascii="宋体" w:eastAsia="宋体" w:hAnsi="宋体" w:cs="Times New Roman" w:hint="eastAsia"/>
                <w:b/>
                <w:szCs w:val="21"/>
              </w:rPr>
              <w:t>行业目前符合</w:t>
            </w:r>
            <w:r w:rsidR="00B9546D">
              <w:rPr>
                <w:rFonts w:ascii="宋体" w:eastAsia="宋体" w:hAnsi="宋体" w:cs="Times New Roman" w:hint="eastAsia"/>
                <w:b/>
                <w:szCs w:val="21"/>
              </w:rPr>
              <w:t>1</w:t>
            </w:r>
            <w:r>
              <w:rPr>
                <w:rFonts w:ascii="宋体" w:eastAsia="宋体" w:hAnsi="宋体" w:cs="Times New Roman" w:hint="eastAsia"/>
                <w:b/>
                <w:szCs w:val="21"/>
              </w:rPr>
              <w:t>级能效的产能规模大概有多少</w:t>
            </w:r>
            <w:r w:rsidR="008B3B44" w:rsidRPr="008B3B44">
              <w:rPr>
                <w:rFonts w:ascii="宋体" w:eastAsia="宋体" w:hAnsi="宋体" w:cs="Times New Roman"/>
                <w:b/>
                <w:szCs w:val="21"/>
              </w:rPr>
              <w:t>？</w:t>
            </w:r>
            <w:r>
              <w:rPr>
                <w:rFonts w:ascii="宋体" w:eastAsia="宋体" w:hAnsi="宋体" w:cs="Times New Roman" w:hint="eastAsia"/>
                <w:b/>
                <w:szCs w:val="21"/>
              </w:rPr>
              <w:t>以及高功率产品的竞争力和溢价能力？</w:t>
            </w:r>
          </w:p>
          <w:p w14:paraId="494EB2B9" w14:textId="2C0C3E15" w:rsidR="00545C7C" w:rsidRDefault="00545C7C" w:rsidP="00DA7B6E">
            <w:pPr>
              <w:pStyle w:val="af6"/>
              <w:ind w:left="420" w:firstLineChars="0" w:firstLine="0"/>
              <w:rPr>
                <w:rFonts w:ascii="宋体" w:eastAsia="宋体" w:hAnsi="宋体" w:cs="Times New Roman"/>
                <w:bCs/>
                <w:szCs w:val="21"/>
              </w:rPr>
            </w:pPr>
            <w:r>
              <w:rPr>
                <w:rFonts w:ascii="宋体" w:eastAsia="宋体" w:hAnsi="宋体" w:cs="Times New Roman" w:hint="eastAsia"/>
                <w:bCs/>
                <w:szCs w:val="21"/>
              </w:rPr>
              <w:t>行业明年符合</w:t>
            </w:r>
            <w:r w:rsidR="00B9546D">
              <w:rPr>
                <w:rFonts w:ascii="宋体" w:eastAsia="宋体" w:hAnsi="宋体" w:cs="Times New Roman" w:hint="eastAsia"/>
                <w:bCs/>
                <w:szCs w:val="21"/>
              </w:rPr>
              <w:t>1</w:t>
            </w:r>
            <w:r>
              <w:rPr>
                <w:rFonts w:ascii="宋体" w:eastAsia="宋体" w:hAnsi="宋体" w:cs="Times New Roman" w:hint="eastAsia"/>
                <w:bCs/>
                <w:szCs w:val="21"/>
              </w:rPr>
              <w:t>级能效的产能，TOPCon和BC合计预估在1</w:t>
            </w:r>
            <w:r>
              <w:rPr>
                <w:rFonts w:ascii="宋体" w:eastAsia="宋体" w:hAnsi="宋体" w:cs="Times New Roman"/>
                <w:bCs/>
                <w:szCs w:val="21"/>
              </w:rPr>
              <w:t>50-200</w:t>
            </w:r>
            <w:r>
              <w:rPr>
                <w:rFonts w:ascii="宋体" w:eastAsia="宋体" w:hAnsi="宋体" w:cs="Times New Roman" w:hint="eastAsia"/>
                <w:bCs/>
                <w:szCs w:val="21"/>
              </w:rPr>
              <w:t>GW。目前TOPCon高功率产品在海外市场较</w:t>
            </w:r>
            <w:r w:rsidR="004C555C">
              <w:rPr>
                <w:rFonts w:ascii="宋体" w:eastAsia="宋体" w:hAnsi="宋体" w:cs="Times New Roman" w:hint="eastAsia"/>
                <w:bCs/>
                <w:szCs w:val="21"/>
              </w:rPr>
              <w:t>普通</w:t>
            </w:r>
            <w:r>
              <w:rPr>
                <w:rFonts w:ascii="宋体" w:eastAsia="宋体" w:hAnsi="宋体" w:cs="Times New Roman" w:hint="eastAsia"/>
                <w:bCs/>
                <w:szCs w:val="21"/>
              </w:rPr>
              <w:t>产品有平均1美分/</w:t>
            </w:r>
            <w:r>
              <w:rPr>
                <w:rFonts w:ascii="宋体" w:eastAsia="宋体" w:hAnsi="宋体" w:cs="Times New Roman"/>
                <w:bCs/>
                <w:szCs w:val="21"/>
              </w:rPr>
              <w:t>W</w:t>
            </w:r>
            <w:r>
              <w:rPr>
                <w:rFonts w:ascii="宋体" w:eastAsia="宋体" w:hAnsi="宋体" w:cs="Times New Roman" w:hint="eastAsia"/>
                <w:bCs/>
                <w:szCs w:val="21"/>
              </w:rPr>
              <w:t>左右溢价</w:t>
            </w:r>
            <w:r w:rsidR="00291AB9">
              <w:rPr>
                <w:rFonts w:ascii="宋体" w:eastAsia="宋体" w:hAnsi="宋体" w:cs="Times New Roman" w:hint="eastAsia"/>
                <w:bCs/>
                <w:szCs w:val="21"/>
              </w:rPr>
              <w:t>；</w:t>
            </w:r>
            <w:r>
              <w:rPr>
                <w:rFonts w:ascii="宋体" w:eastAsia="宋体" w:hAnsi="宋体" w:cs="Times New Roman" w:hint="eastAsia"/>
                <w:bCs/>
                <w:szCs w:val="21"/>
              </w:rPr>
              <w:t>国内市场保持5分/</w:t>
            </w:r>
            <w:r>
              <w:rPr>
                <w:rFonts w:ascii="宋体" w:eastAsia="宋体" w:hAnsi="宋体" w:cs="Times New Roman"/>
                <w:bCs/>
                <w:szCs w:val="21"/>
              </w:rPr>
              <w:t>W</w:t>
            </w:r>
            <w:r>
              <w:rPr>
                <w:rFonts w:ascii="宋体" w:eastAsia="宋体" w:hAnsi="宋体" w:cs="Times New Roman" w:hint="eastAsia"/>
                <w:bCs/>
                <w:szCs w:val="21"/>
              </w:rPr>
              <w:t>-</w:t>
            </w:r>
            <w:r>
              <w:rPr>
                <w:rFonts w:ascii="宋体" w:eastAsia="宋体" w:hAnsi="宋体" w:cs="Times New Roman"/>
                <w:bCs/>
                <w:szCs w:val="21"/>
              </w:rPr>
              <w:t>1</w:t>
            </w:r>
            <w:r>
              <w:rPr>
                <w:rFonts w:ascii="宋体" w:eastAsia="宋体" w:hAnsi="宋体" w:cs="Times New Roman" w:hint="eastAsia"/>
                <w:bCs/>
                <w:szCs w:val="21"/>
              </w:rPr>
              <w:t>毛/</w:t>
            </w:r>
            <w:r>
              <w:rPr>
                <w:rFonts w:ascii="宋体" w:eastAsia="宋体" w:hAnsi="宋体" w:cs="Times New Roman"/>
                <w:bCs/>
                <w:szCs w:val="21"/>
              </w:rPr>
              <w:t>W</w:t>
            </w:r>
            <w:r>
              <w:rPr>
                <w:rFonts w:ascii="宋体" w:eastAsia="宋体" w:hAnsi="宋体" w:cs="Times New Roman" w:hint="eastAsia"/>
                <w:bCs/>
                <w:szCs w:val="21"/>
              </w:rPr>
              <w:t>的溢价区间</w:t>
            </w:r>
            <w:r w:rsidR="00291AB9">
              <w:rPr>
                <w:rFonts w:ascii="宋体" w:eastAsia="宋体" w:hAnsi="宋体" w:cs="Times New Roman" w:hint="eastAsia"/>
                <w:bCs/>
                <w:szCs w:val="21"/>
              </w:rPr>
              <w:t>，</w:t>
            </w:r>
            <w:r>
              <w:rPr>
                <w:rFonts w:ascii="宋体" w:eastAsia="宋体" w:hAnsi="宋体" w:cs="Times New Roman" w:hint="eastAsia"/>
                <w:bCs/>
                <w:szCs w:val="21"/>
              </w:rPr>
              <w:t>随着能效等级标准的落地，</w:t>
            </w:r>
            <w:r w:rsidR="00291AB9">
              <w:rPr>
                <w:rFonts w:ascii="宋体" w:eastAsia="宋体" w:hAnsi="宋体" w:cs="Times New Roman" w:hint="eastAsia"/>
                <w:bCs/>
                <w:szCs w:val="21"/>
              </w:rPr>
              <w:t>预计</w:t>
            </w:r>
            <w:r>
              <w:rPr>
                <w:rFonts w:ascii="宋体" w:eastAsia="宋体" w:hAnsi="宋体" w:cs="Times New Roman" w:hint="eastAsia"/>
                <w:bCs/>
                <w:szCs w:val="21"/>
              </w:rPr>
              <w:t>高效产品</w:t>
            </w:r>
            <w:r w:rsidR="00291AB9">
              <w:rPr>
                <w:rFonts w:ascii="宋体" w:eastAsia="宋体" w:hAnsi="宋体" w:cs="Times New Roman" w:hint="eastAsia"/>
                <w:bCs/>
                <w:szCs w:val="21"/>
              </w:rPr>
              <w:t>将更加受到市场欢迎，也会逐步体现在溢价中。</w:t>
            </w:r>
          </w:p>
          <w:p w14:paraId="28AF7295" w14:textId="77777777" w:rsidR="008B3B44" w:rsidRPr="008B3B44" w:rsidRDefault="008B3B44" w:rsidP="008B3B44">
            <w:pPr>
              <w:rPr>
                <w:rFonts w:ascii="宋体" w:eastAsia="宋体" w:hAnsi="宋体" w:cs="Times New Roman"/>
                <w:b/>
                <w:szCs w:val="21"/>
              </w:rPr>
            </w:pPr>
          </w:p>
          <w:p w14:paraId="6DCB7E0A" w14:textId="0610A880" w:rsidR="008B3B44" w:rsidRPr="008B3B44" w:rsidRDefault="00B43470" w:rsidP="00084028">
            <w:pPr>
              <w:pStyle w:val="af6"/>
              <w:numPr>
                <w:ilvl w:val="0"/>
                <w:numId w:val="36"/>
              </w:numPr>
              <w:ind w:firstLineChars="0"/>
              <w:rPr>
                <w:rFonts w:ascii="宋体" w:eastAsia="宋体" w:hAnsi="宋体" w:cs="Times New Roman"/>
                <w:b/>
                <w:szCs w:val="21"/>
              </w:rPr>
            </w:pPr>
            <w:r>
              <w:rPr>
                <w:rFonts w:ascii="宋体" w:eastAsia="宋体" w:hAnsi="宋体" w:cs="Times New Roman" w:hint="eastAsia"/>
                <w:b/>
                <w:szCs w:val="21"/>
              </w:rPr>
              <w:t>公司如何看待电力市场化对国内需求的影响</w:t>
            </w:r>
            <w:r w:rsidR="008B3B44" w:rsidRPr="008B3B44">
              <w:rPr>
                <w:rFonts w:ascii="宋体" w:eastAsia="宋体" w:hAnsi="宋体" w:cs="Times New Roman"/>
                <w:b/>
                <w:szCs w:val="21"/>
              </w:rPr>
              <w:t>？</w:t>
            </w:r>
          </w:p>
          <w:p w14:paraId="32AF4383" w14:textId="2D4E4AC1" w:rsidR="008B3B44" w:rsidRPr="00DA7B6E" w:rsidRDefault="00A97DBA" w:rsidP="00DA7B6E">
            <w:pPr>
              <w:pStyle w:val="af6"/>
              <w:ind w:left="420" w:firstLineChars="0" w:firstLine="0"/>
              <w:rPr>
                <w:rFonts w:ascii="宋体" w:eastAsia="宋体" w:hAnsi="宋体" w:cs="Times New Roman"/>
                <w:bCs/>
                <w:szCs w:val="21"/>
              </w:rPr>
            </w:pPr>
            <w:r>
              <w:rPr>
                <w:rFonts w:ascii="宋体" w:eastAsia="宋体" w:hAnsi="宋体" w:cs="Times New Roman" w:hint="eastAsia"/>
                <w:bCs/>
                <w:szCs w:val="21"/>
              </w:rPr>
              <w:t>公司判断光伏市场需求在2</w:t>
            </w:r>
            <w:r>
              <w:rPr>
                <w:rFonts w:ascii="宋体" w:eastAsia="宋体" w:hAnsi="宋体" w:cs="Times New Roman"/>
                <w:bCs/>
                <w:szCs w:val="21"/>
              </w:rPr>
              <w:t>026</w:t>
            </w:r>
            <w:r>
              <w:rPr>
                <w:rFonts w:ascii="宋体" w:eastAsia="宋体" w:hAnsi="宋体" w:cs="Times New Roman" w:hint="eastAsia"/>
                <w:bCs/>
                <w:szCs w:val="21"/>
              </w:rPr>
              <w:t>年触及谷底</w:t>
            </w:r>
            <w:r w:rsidR="008B3B44" w:rsidRPr="00DA7B6E">
              <w:rPr>
                <w:rFonts w:ascii="宋体" w:eastAsia="宋体" w:hAnsi="宋体" w:cs="Times New Roman" w:hint="eastAsia"/>
                <w:bCs/>
                <w:szCs w:val="21"/>
              </w:rPr>
              <w:t>。</w:t>
            </w:r>
            <w:r>
              <w:rPr>
                <w:rFonts w:ascii="宋体" w:eastAsia="宋体" w:hAnsi="宋体" w:cs="Times New Roman" w:hint="eastAsia"/>
                <w:bCs/>
                <w:szCs w:val="21"/>
              </w:rPr>
              <w:t>因为电力市场化改革的推进，电力投资</w:t>
            </w:r>
            <w:r w:rsidR="00AD7BEC">
              <w:rPr>
                <w:rFonts w:ascii="宋体" w:eastAsia="宋体" w:hAnsi="宋体" w:cs="Times New Roman" w:hint="eastAsia"/>
                <w:bCs/>
                <w:szCs w:val="21"/>
              </w:rPr>
              <w:t>方</w:t>
            </w:r>
            <w:r>
              <w:rPr>
                <w:rFonts w:ascii="宋体" w:eastAsia="宋体" w:hAnsi="宋体" w:cs="Times New Roman" w:hint="eastAsia"/>
                <w:bCs/>
                <w:szCs w:val="21"/>
              </w:rPr>
              <w:t>的投资模型和对新型电力系统的认知需要经历一个重建的过程。2</w:t>
            </w:r>
            <w:r>
              <w:rPr>
                <w:rFonts w:ascii="宋体" w:eastAsia="宋体" w:hAnsi="宋体" w:cs="Times New Roman"/>
                <w:bCs/>
                <w:szCs w:val="21"/>
              </w:rPr>
              <w:t>026</w:t>
            </w:r>
            <w:r>
              <w:rPr>
                <w:rFonts w:ascii="宋体" w:eastAsia="宋体" w:hAnsi="宋体" w:cs="Times New Roman" w:hint="eastAsia"/>
                <w:bCs/>
                <w:szCs w:val="21"/>
              </w:rPr>
              <w:t>年大型电站项目阶段性</w:t>
            </w:r>
            <w:r w:rsidR="006C68AD">
              <w:rPr>
                <w:rFonts w:ascii="宋体" w:eastAsia="宋体" w:hAnsi="宋体" w:cs="Times New Roman" w:hint="eastAsia"/>
                <w:bCs/>
                <w:szCs w:val="21"/>
              </w:rPr>
              <w:t>承压</w:t>
            </w:r>
            <w:r>
              <w:rPr>
                <w:rFonts w:ascii="宋体" w:eastAsia="宋体" w:hAnsi="宋体" w:cs="Times New Roman" w:hint="eastAsia"/>
                <w:bCs/>
                <w:szCs w:val="21"/>
              </w:rPr>
              <w:t>，但户用市场需求表现强劲，工商业</w:t>
            </w:r>
            <w:r w:rsidR="00F37AEE">
              <w:rPr>
                <w:rFonts w:ascii="宋体" w:eastAsia="宋体" w:hAnsi="宋体" w:cs="Times New Roman" w:hint="eastAsia"/>
                <w:bCs/>
                <w:szCs w:val="21"/>
              </w:rPr>
              <w:t>市场</w:t>
            </w:r>
            <w:r>
              <w:rPr>
                <w:rFonts w:ascii="宋体" w:eastAsia="宋体" w:hAnsi="宋体" w:cs="Times New Roman" w:hint="eastAsia"/>
                <w:bCs/>
                <w:szCs w:val="21"/>
              </w:rPr>
              <w:t>需求健康。展望2</w:t>
            </w:r>
            <w:r>
              <w:rPr>
                <w:rFonts w:ascii="宋体" w:eastAsia="宋体" w:hAnsi="宋体" w:cs="Times New Roman"/>
                <w:bCs/>
                <w:szCs w:val="21"/>
              </w:rPr>
              <w:t>027</w:t>
            </w:r>
            <w:r>
              <w:rPr>
                <w:rFonts w:ascii="宋体" w:eastAsia="宋体" w:hAnsi="宋体" w:cs="Times New Roman" w:hint="eastAsia"/>
                <w:bCs/>
                <w:szCs w:val="21"/>
              </w:rPr>
              <w:t>年，</w:t>
            </w:r>
            <w:r w:rsidR="00B9546D">
              <w:rPr>
                <w:rFonts w:ascii="宋体" w:eastAsia="宋体" w:hAnsi="宋体" w:cs="Times New Roman" w:hint="eastAsia"/>
                <w:bCs/>
                <w:szCs w:val="21"/>
              </w:rPr>
              <w:t>随着</w:t>
            </w:r>
            <w:r>
              <w:rPr>
                <w:rFonts w:ascii="宋体" w:eastAsia="宋体" w:hAnsi="宋体" w:cs="Times New Roman" w:hint="eastAsia"/>
                <w:bCs/>
                <w:szCs w:val="21"/>
              </w:rPr>
              <w:t>投资模型的重建和新型电力系统认知逐步稳定，</w:t>
            </w:r>
            <w:r w:rsidR="00B9546D">
              <w:rPr>
                <w:rFonts w:ascii="宋体" w:eastAsia="宋体" w:hAnsi="宋体" w:cs="Times New Roman" w:hint="eastAsia"/>
                <w:bCs/>
                <w:szCs w:val="21"/>
              </w:rPr>
              <w:t>以及</w:t>
            </w:r>
            <w:r>
              <w:rPr>
                <w:rFonts w:ascii="宋体" w:eastAsia="宋体" w:hAnsi="宋体" w:cs="Times New Roman" w:hint="eastAsia"/>
                <w:bCs/>
                <w:szCs w:val="21"/>
              </w:rPr>
              <w:t>大型输配电项目的规划和逐步落地，大型地面电站需求将有所复苏。</w:t>
            </w:r>
          </w:p>
          <w:p w14:paraId="08BDD86D" w14:textId="77777777" w:rsidR="008B3B44" w:rsidRPr="008B3B44" w:rsidRDefault="008B3B44" w:rsidP="008B3B44">
            <w:pPr>
              <w:rPr>
                <w:rFonts w:ascii="宋体" w:eastAsia="宋体" w:hAnsi="宋体" w:cs="Times New Roman"/>
                <w:b/>
                <w:szCs w:val="21"/>
              </w:rPr>
            </w:pPr>
          </w:p>
          <w:p w14:paraId="76248D49" w14:textId="61926513" w:rsidR="008B3B44" w:rsidRPr="008B3B44" w:rsidRDefault="00FF7C3B" w:rsidP="00C95862">
            <w:pPr>
              <w:pStyle w:val="af6"/>
              <w:numPr>
                <w:ilvl w:val="0"/>
                <w:numId w:val="36"/>
              </w:numPr>
              <w:ind w:firstLineChars="0"/>
              <w:rPr>
                <w:rFonts w:ascii="宋体" w:eastAsia="宋体" w:hAnsi="宋体" w:cs="Times New Roman"/>
                <w:b/>
                <w:szCs w:val="21"/>
              </w:rPr>
            </w:pPr>
            <w:r>
              <w:rPr>
                <w:rFonts w:ascii="宋体" w:eastAsia="宋体" w:hAnsi="宋体" w:cs="Times New Roman" w:hint="eastAsia"/>
                <w:b/>
                <w:szCs w:val="21"/>
              </w:rPr>
              <w:t>请问银包铜</w:t>
            </w:r>
            <w:r w:rsidR="00B9546D">
              <w:rPr>
                <w:rFonts w:ascii="宋体" w:eastAsia="宋体" w:hAnsi="宋体" w:cs="Times New Roman" w:hint="eastAsia"/>
                <w:b/>
                <w:szCs w:val="21"/>
              </w:rPr>
              <w:t>技术</w:t>
            </w:r>
            <w:r>
              <w:rPr>
                <w:rFonts w:ascii="宋体" w:eastAsia="宋体" w:hAnsi="宋体" w:cs="Times New Roman" w:hint="eastAsia"/>
                <w:b/>
                <w:szCs w:val="21"/>
              </w:rPr>
              <w:t>当前的成本优势，以及后续在银包铜降本上的进一步规划</w:t>
            </w:r>
            <w:r w:rsidR="008B3B44" w:rsidRPr="008B3B44">
              <w:rPr>
                <w:rFonts w:ascii="宋体" w:eastAsia="宋体" w:hAnsi="宋体" w:cs="Times New Roman"/>
                <w:b/>
                <w:szCs w:val="21"/>
              </w:rPr>
              <w:t>？</w:t>
            </w:r>
          </w:p>
          <w:p w14:paraId="734D127E" w14:textId="2F96A5DB" w:rsidR="008B3B44" w:rsidRPr="00DA7B6E" w:rsidRDefault="00582278" w:rsidP="00DA7B6E">
            <w:pPr>
              <w:pStyle w:val="af6"/>
              <w:ind w:left="420" w:firstLineChars="0" w:firstLine="0"/>
              <w:rPr>
                <w:rFonts w:ascii="宋体" w:eastAsia="宋体" w:hAnsi="宋体" w:cs="Times New Roman"/>
                <w:bCs/>
                <w:szCs w:val="21"/>
              </w:rPr>
            </w:pPr>
            <w:r>
              <w:rPr>
                <w:rFonts w:ascii="宋体" w:eastAsia="宋体" w:hAnsi="宋体" w:cs="Times New Roman" w:hint="eastAsia"/>
                <w:bCs/>
                <w:szCs w:val="21"/>
              </w:rPr>
              <w:t>目前公司银包铜技术应用于飞虎3产品，可实现</w:t>
            </w:r>
            <w:r w:rsidR="00BD4CA5">
              <w:rPr>
                <w:rFonts w:ascii="宋体" w:eastAsia="宋体" w:hAnsi="宋体" w:cs="Times New Roman" w:hint="eastAsia"/>
                <w:bCs/>
                <w:szCs w:val="21"/>
              </w:rPr>
              <w:t>较常规产品1</w:t>
            </w:r>
            <w:r w:rsidR="00BD4CA5">
              <w:rPr>
                <w:rFonts w:ascii="宋体" w:eastAsia="宋体" w:hAnsi="宋体" w:cs="Times New Roman"/>
                <w:bCs/>
                <w:szCs w:val="21"/>
              </w:rPr>
              <w:t>0%</w:t>
            </w:r>
            <w:r w:rsidR="00BD4CA5">
              <w:rPr>
                <w:rFonts w:ascii="宋体" w:eastAsia="宋体" w:hAnsi="宋体" w:cs="Times New Roman" w:hint="eastAsia"/>
                <w:bCs/>
                <w:szCs w:val="21"/>
              </w:rPr>
              <w:t>左右的综合银浆成本下降</w:t>
            </w:r>
            <w:r w:rsidR="008B3B44" w:rsidRPr="00DA7B6E">
              <w:rPr>
                <w:rFonts w:ascii="宋体" w:eastAsia="宋体" w:hAnsi="宋体" w:cs="Times New Roman"/>
                <w:bCs/>
                <w:szCs w:val="21"/>
              </w:rPr>
              <w:t>。</w:t>
            </w:r>
            <w:r w:rsidR="00BD4CA5">
              <w:rPr>
                <w:rFonts w:ascii="宋体" w:eastAsia="宋体" w:hAnsi="宋体" w:cs="Times New Roman" w:hint="eastAsia"/>
                <w:bCs/>
                <w:szCs w:val="21"/>
              </w:rPr>
              <w:t>未来，公司将进一步探索</w:t>
            </w:r>
            <w:r w:rsidR="006D3B34">
              <w:rPr>
                <w:rFonts w:ascii="宋体" w:eastAsia="宋体" w:hAnsi="宋体" w:cs="Times New Roman" w:hint="eastAsia"/>
                <w:bCs/>
                <w:szCs w:val="21"/>
              </w:rPr>
              <w:t>银包铜在</w:t>
            </w:r>
            <w:r w:rsidR="00BD4CA5">
              <w:rPr>
                <w:rFonts w:ascii="宋体" w:eastAsia="宋体" w:hAnsi="宋体" w:cs="Times New Roman" w:hint="eastAsia"/>
                <w:bCs/>
                <w:szCs w:val="21"/>
              </w:rPr>
              <w:t>主栅、甚至</w:t>
            </w:r>
            <w:r w:rsidR="004E3DFB">
              <w:rPr>
                <w:rFonts w:ascii="宋体" w:eastAsia="宋体" w:hAnsi="宋体" w:cs="Times New Roman" w:hint="eastAsia"/>
                <w:bCs/>
                <w:szCs w:val="21"/>
              </w:rPr>
              <w:t>电池正面的</w:t>
            </w:r>
            <w:r w:rsidR="00BD4CA5">
              <w:rPr>
                <w:rFonts w:ascii="宋体" w:eastAsia="宋体" w:hAnsi="宋体" w:cs="Times New Roman" w:hint="eastAsia"/>
                <w:bCs/>
                <w:szCs w:val="21"/>
              </w:rPr>
              <w:t>应用。</w:t>
            </w:r>
          </w:p>
          <w:p w14:paraId="6ECB580B" w14:textId="77777777" w:rsidR="008B3B44" w:rsidRPr="004E3DFB" w:rsidRDefault="008B3B44" w:rsidP="008B3B44">
            <w:pPr>
              <w:rPr>
                <w:rFonts w:ascii="宋体" w:eastAsia="宋体" w:hAnsi="宋体" w:cs="Times New Roman"/>
                <w:b/>
                <w:szCs w:val="21"/>
              </w:rPr>
            </w:pPr>
          </w:p>
          <w:p w14:paraId="09FD89F9" w14:textId="527D22A8" w:rsidR="008B3B44" w:rsidRPr="008B3B44" w:rsidRDefault="00DA62C5" w:rsidP="00DA7B6E">
            <w:pPr>
              <w:pStyle w:val="af6"/>
              <w:numPr>
                <w:ilvl w:val="0"/>
                <w:numId w:val="36"/>
              </w:numPr>
              <w:ind w:firstLineChars="0"/>
              <w:rPr>
                <w:rFonts w:ascii="宋体" w:eastAsia="宋体" w:hAnsi="宋体" w:cs="Times New Roman"/>
                <w:b/>
                <w:szCs w:val="21"/>
              </w:rPr>
            </w:pPr>
            <w:r>
              <w:rPr>
                <w:rFonts w:ascii="宋体" w:eastAsia="宋体" w:hAnsi="宋体" w:cs="Times New Roman" w:hint="eastAsia"/>
                <w:b/>
                <w:szCs w:val="21"/>
              </w:rPr>
              <w:t>当前公司储能的市场结构分布如何，以及二季度碳酸锂价格的回落对公司</w:t>
            </w:r>
            <w:r w:rsidR="00B9546D">
              <w:rPr>
                <w:rFonts w:ascii="宋体" w:eastAsia="宋体" w:hAnsi="宋体" w:cs="Times New Roman" w:hint="eastAsia"/>
                <w:b/>
                <w:szCs w:val="21"/>
              </w:rPr>
              <w:t>储能</w:t>
            </w:r>
            <w:r>
              <w:rPr>
                <w:rFonts w:ascii="宋体" w:eastAsia="宋体" w:hAnsi="宋体" w:cs="Times New Roman" w:hint="eastAsia"/>
                <w:b/>
                <w:szCs w:val="21"/>
              </w:rPr>
              <w:t>盈利的影响</w:t>
            </w:r>
            <w:r w:rsidR="008B3B44" w:rsidRPr="008B3B44">
              <w:rPr>
                <w:rFonts w:ascii="宋体" w:eastAsia="宋体" w:hAnsi="宋体" w:cs="Times New Roman"/>
                <w:b/>
                <w:szCs w:val="21"/>
              </w:rPr>
              <w:t>？</w:t>
            </w:r>
          </w:p>
          <w:p w14:paraId="248D9B4F" w14:textId="416590EF" w:rsidR="008B3B44" w:rsidRPr="00986389" w:rsidRDefault="00DA62C5" w:rsidP="005210DC">
            <w:pPr>
              <w:pStyle w:val="af6"/>
              <w:ind w:left="420" w:firstLineChars="0" w:firstLine="0"/>
            </w:pPr>
            <w:r>
              <w:rPr>
                <w:rFonts w:ascii="宋体" w:eastAsia="宋体" w:hAnsi="宋体" w:cs="Times New Roman" w:hint="eastAsia"/>
                <w:bCs/>
                <w:szCs w:val="21"/>
              </w:rPr>
              <w:t>公司今年储能系统出货区域以海外为主，主要在欧洲和亚太区域</w:t>
            </w:r>
            <w:r w:rsidR="008B3B44" w:rsidRPr="00DA7B6E">
              <w:rPr>
                <w:rFonts w:ascii="宋体" w:eastAsia="宋体" w:hAnsi="宋体" w:cs="Times New Roman"/>
                <w:bCs/>
                <w:szCs w:val="21"/>
              </w:rPr>
              <w:t>。</w:t>
            </w:r>
            <w:r>
              <w:rPr>
                <w:rFonts w:ascii="宋体" w:eastAsia="宋体" w:hAnsi="宋体" w:cs="Times New Roman" w:hint="eastAsia"/>
                <w:bCs/>
                <w:szCs w:val="21"/>
              </w:rPr>
              <w:t>近期碳酸锂价格的回落，对公司近半年签订合同的盈利整体是有利的。预计下半年，随着</w:t>
            </w:r>
            <w:r w:rsidR="00B9546D">
              <w:rPr>
                <w:rFonts w:ascii="宋体" w:eastAsia="宋体" w:hAnsi="宋体" w:cs="Times New Roman" w:hint="eastAsia"/>
                <w:bCs/>
                <w:szCs w:val="21"/>
              </w:rPr>
              <w:t>储能</w:t>
            </w:r>
            <w:r>
              <w:rPr>
                <w:rFonts w:ascii="宋体" w:eastAsia="宋体" w:hAnsi="宋体" w:cs="Times New Roman" w:hint="eastAsia"/>
                <w:bCs/>
                <w:szCs w:val="21"/>
              </w:rPr>
              <w:t>出货量增加，生产成本</w:t>
            </w:r>
            <w:r w:rsidR="00404D4F">
              <w:rPr>
                <w:rFonts w:ascii="宋体" w:eastAsia="宋体" w:hAnsi="宋体" w:cs="Times New Roman" w:hint="eastAsia"/>
                <w:bCs/>
                <w:szCs w:val="21"/>
              </w:rPr>
              <w:t>将</w:t>
            </w:r>
            <w:r>
              <w:rPr>
                <w:rFonts w:ascii="宋体" w:eastAsia="宋体" w:hAnsi="宋体" w:cs="Times New Roman" w:hint="eastAsia"/>
                <w:bCs/>
                <w:szCs w:val="21"/>
              </w:rPr>
              <w:t>有所改善</w:t>
            </w:r>
            <w:r w:rsidR="00101C66">
              <w:rPr>
                <w:rFonts w:ascii="宋体" w:eastAsia="宋体" w:hAnsi="宋体" w:cs="Times New Roman" w:hint="eastAsia"/>
                <w:bCs/>
                <w:szCs w:val="21"/>
              </w:rPr>
              <w:t>，</w:t>
            </w:r>
            <w:r w:rsidR="00B9546D">
              <w:rPr>
                <w:rFonts w:ascii="宋体" w:eastAsia="宋体" w:hAnsi="宋体" w:cs="Times New Roman" w:hint="eastAsia"/>
                <w:bCs/>
                <w:szCs w:val="21"/>
              </w:rPr>
              <w:t>储能</w:t>
            </w:r>
            <w:r w:rsidR="00101C66">
              <w:rPr>
                <w:rFonts w:ascii="宋体" w:eastAsia="宋体" w:hAnsi="宋体" w:cs="Times New Roman" w:hint="eastAsia"/>
                <w:bCs/>
                <w:szCs w:val="21"/>
              </w:rPr>
              <w:t>毛利率预期维持或小幅提升</w:t>
            </w:r>
            <w:r>
              <w:rPr>
                <w:rFonts w:ascii="宋体" w:eastAsia="宋体" w:hAnsi="宋体" w:cs="Times New Roman" w:hint="eastAsia"/>
                <w:bCs/>
                <w:szCs w:val="21"/>
              </w:rPr>
              <w:t>。</w:t>
            </w:r>
          </w:p>
          <w:p w14:paraId="01C524DB" w14:textId="77777777" w:rsidR="008B3B44" w:rsidRPr="008B3B44" w:rsidRDefault="008B3B44" w:rsidP="008B3B44">
            <w:pPr>
              <w:rPr>
                <w:rFonts w:ascii="宋体" w:eastAsia="宋体" w:hAnsi="宋体" w:cs="Times New Roman"/>
                <w:b/>
                <w:szCs w:val="21"/>
              </w:rPr>
            </w:pPr>
          </w:p>
          <w:p w14:paraId="0323846F" w14:textId="138D6564" w:rsidR="008B3B44" w:rsidRPr="008B3B44" w:rsidRDefault="00ED6BFD" w:rsidP="008B3B44">
            <w:pPr>
              <w:pStyle w:val="af6"/>
              <w:numPr>
                <w:ilvl w:val="0"/>
                <w:numId w:val="36"/>
              </w:numPr>
              <w:ind w:firstLineChars="0"/>
              <w:rPr>
                <w:rFonts w:ascii="宋体" w:eastAsia="宋体" w:hAnsi="宋体" w:cs="Times New Roman"/>
                <w:b/>
                <w:szCs w:val="21"/>
              </w:rPr>
            </w:pPr>
            <w:r>
              <w:rPr>
                <w:rFonts w:ascii="宋体" w:eastAsia="宋体" w:hAnsi="宋体" w:cs="Times New Roman" w:hint="eastAsia"/>
                <w:b/>
                <w:szCs w:val="21"/>
              </w:rPr>
              <w:t>对2</w:t>
            </w:r>
            <w:r>
              <w:rPr>
                <w:rFonts w:ascii="宋体" w:eastAsia="宋体" w:hAnsi="宋体" w:cs="Times New Roman"/>
                <w:b/>
                <w:szCs w:val="21"/>
              </w:rPr>
              <w:t>027</w:t>
            </w:r>
            <w:r>
              <w:rPr>
                <w:rFonts w:ascii="宋体" w:eastAsia="宋体" w:hAnsi="宋体" w:cs="Times New Roman" w:hint="eastAsia"/>
                <w:b/>
                <w:szCs w:val="21"/>
              </w:rPr>
              <w:t>年</w:t>
            </w:r>
            <w:r w:rsidR="00617CE8">
              <w:rPr>
                <w:rFonts w:ascii="宋体" w:eastAsia="宋体" w:hAnsi="宋体" w:cs="Times New Roman" w:hint="eastAsia"/>
                <w:b/>
                <w:szCs w:val="21"/>
              </w:rPr>
              <w:t>公司储能业务产品</w:t>
            </w:r>
            <w:r>
              <w:rPr>
                <w:rFonts w:ascii="宋体" w:eastAsia="宋体" w:hAnsi="宋体" w:cs="Times New Roman" w:hint="eastAsia"/>
                <w:b/>
                <w:szCs w:val="21"/>
              </w:rPr>
              <w:t>结构</w:t>
            </w:r>
            <w:r w:rsidR="00617CE8">
              <w:rPr>
                <w:rFonts w:ascii="宋体" w:eastAsia="宋体" w:hAnsi="宋体" w:cs="Times New Roman" w:hint="eastAsia"/>
                <w:b/>
                <w:szCs w:val="21"/>
              </w:rPr>
              <w:t>和市场结构</w:t>
            </w:r>
            <w:r>
              <w:rPr>
                <w:rFonts w:ascii="宋体" w:eastAsia="宋体" w:hAnsi="宋体" w:cs="Times New Roman" w:hint="eastAsia"/>
                <w:b/>
                <w:szCs w:val="21"/>
              </w:rPr>
              <w:t>的展望</w:t>
            </w:r>
            <w:r w:rsidR="008B3B44" w:rsidRPr="008B3B44">
              <w:rPr>
                <w:rFonts w:ascii="宋体" w:eastAsia="宋体" w:hAnsi="宋体" w:cs="Times New Roman"/>
                <w:b/>
                <w:szCs w:val="21"/>
              </w:rPr>
              <w:t>？</w:t>
            </w:r>
          </w:p>
          <w:p w14:paraId="16C50AC5" w14:textId="41D6DB5C" w:rsidR="00644A5F" w:rsidRDefault="00644A5F" w:rsidP="003D39B4">
            <w:pPr>
              <w:pStyle w:val="af6"/>
              <w:ind w:left="420" w:firstLineChars="0" w:firstLine="0"/>
              <w:rPr>
                <w:rFonts w:ascii="宋体" w:eastAsia="宋体" w:hAnsi="宋体" w:cs="Times New Roman"/>
                <w:bCs/>
                <w:szCs w:val="21"/>
              </w:rPr>
            </w:pPr>
            <w:r>
              <w:rPr>
                <w:rFonts w:ascii="宋体" w:eastAsia="宋体" w:hAnsi="宋体" w:cs="Times New Roman" w:hint="eastAsia"/>
                <w:bCs/>
                <w:szCs w:val="21"/>
              </w:rPr>
              <w:t>公司主要布局大储和工商业储能</w:t>
            </w:r>
            <w:r w:rsidR="00C528A9">
              <w:rPr>
                <w:rFonts w:ascii="宋体" w:eastAsia="宋体" w:hAnsi="宋体" w:cs="Times New Roman" w:hint="eastAsia"/>
                <w:bCs/>
                <w:szCs w:val="21"/>
              </w:rPr>
              <w:t>。</w:t>
            </w:r>
            <w:r w:rsidR="00617CE8">
              <w:rPr>
                <w:rFonts w:ascii="宋体" w:eastAsia="宋体" w:hAnsi="宋体" w:cs="Times New Roman" w:hint="eastAsia"/>
                <w:bCs/>
                <w:szCs w:val="21"/>
              </w:rPr>
              <w:t>在</w:t>
            </w:r>
            <w:r>
              <w:rPr>
                <w:rFonts w:ascii="宋体" w:eastAsia="宋体" w:hAnsi="宋体" w:cs="Times New Roman" w:hint="eastAsia"/>
                <w:bCs/>
                <w:szCs w:val="21"/>
              </w:rPr>
              <w:t>产品结构</w:t>
            </w:r>
            <w:r w:rsidR="00617CE8">
              <w:rPr>
                <w:rFonts w:ascii="宋体" w:eastAsia="宋体" w:hAnsi="宋体" w:cs="Times New Roman" w:hint="eastAsia"/>
                <w:bCs/>
                <w:szCs w:val="21"/>
              </w:rPr>
              <w:t>方面</w:t>
            </w:r>
            <w:r>
              <w:rPr>
                <w:rFonts w:ascii="宋体" w:eastAsia="宋体" w:hAnsi="宋体" w:cs="Times New Roman" w:hint="eastAsia"/>
                <w:bCs/>
                <w:szCs w:val="21"/>
              </w:rPr>
              <w:t>，公司明年将在工商业储能上进行更大的发力</w:t>
            </w:r>
            <w:r w:rsidR="00617CE8">
              <w:rPr>
                <w:rFonts w:ascii="宋体" w:eastAsia="宋体" w:hAnsi="宋体" w:cs="Times New Roman" w:hint="eastAsia"/>
                <w:bCs/>
                <w:szCs w:val="21"/>
              </w:rPr>
              <w:t>，</w:t>
            </w:r>
            <w:r w:rsidR="00C528A9">
              <w:rPr>
                <w:rFonts w:ascii="宋体" w:eastAsia="宋体" w:hAnsi="宋体" w:cs="Times New Roman" w:hint="eastAsia"/>
                <w:bCs/>
                <w:szCs w:val="21"/>
              </w:rPr>
              <w:t>以</w:t>
            </w:r>
            <w:r w:rsidR="00617CE8">
              <w:rPr>
                <w:rFonts w:ascii="宋体" w:eastAsia="宋体" w:hAnsi="宋体" w:cs="Times New Roman" w:hint="eastAsia"/>
                <w:bCs/>
                <w:szCs w:val="21"/>
              </w:rPr>
              <w:t>实现</w:t>
            </w:r>
            <w:r w:rsidR="00C528A9">
              <w:rPr>
                <w:rFonts w:ascii="宋体" w:eastAsia="宋体" w:hAnsi="宋体" w:cs="Times New Roman" w:hint="eastAsia"/>
                <w:bCs/>
                <w:szCs w:val="21"/>
              </w:rPr>
              <w:t>其在公司业务中</w:t>
            </w:r>
            <w:r w:rsidR="00617CE8">
              <w:rPr>
                <w:rFonts w:ascii="宋体" w:eastAsia="宋体" w:hAnsi="宋体" w:cs="Times New Roman" w:hint="eastAsia"/>
                <w:bCs/>
                <w:szCs w:val="21"/>
              </w:rPr>
              <w:t>占比的</w:t>
            </w:r>
            <w:r w:rsidR="002877E9">
              <w:rPr>
                <w:rFonts w:ascii="宋体" w:eastAsia="宋体" w:hAnsi="宋体" w:cs="Times New Roman" w:hint="eastAsia"/>
                <w:bCs/>
                <w:szCs w:val="21"/>
              </w:rPr>
              <w:t>提升</w:t>
            </w:r>
            <w:r>
              <w:rPr>
                <w:rFonts w:ascii="宋体" w:eastAsia="宋体" w:hAnsi="宋体" w:cs="Times New Roman" w:hint="eastAsia"/>
                <w:bCs/>
                <w:szCs w:val="21"/>
              </w:rPr>
              <w:t>；</w:t>
            </w:r>
            <w:r w:rsidR="00617CE8">
              <w:rPr>
                <w:rFonts w:ascii="宋体" w:eastAsia="宋体" w:hAnsi="宋体" w:cs="Times New Roman" w:hint="eastAsia"/>
                <w:bCs/>
                <w:szCs w:val="21"/>
              </w:rPr>
              <w:t>在</w:t>
            </w:r>
            <w:r>
              <w:rPr>
                <w:rFonts w:ascii="宋体" w:eastAsia="宋体" w:hAnsi="宋体" w:cs="Times New Roman" w:hint="eastAsia"/>
                <w:bCs/>
                <w:szCs w:val="21"/>
              </w:rPr>
              <w:t>市场</w:t>
            </w:r>
            <w:r w:rsidR="00617CE8">
              <w:rPr>
                <w:rFonts w:ascii="宋体" w:eastAsia="宋体" w:hAnsi="宋体" w:cs="Times New Roman" w:hint="eastAsia"/>
                <w:bCs/>
                <w:szCs w:val="21"/>
              </w:rPr>
              <w:t>结构方面</w:t>
            </w:r>
            <w:r>
              <w:rPr>
                <w:rFonts w:ascii="宋体" w:eastAsia="宋体" w:hAnsi="宋体" w:cs="Times New Roman" w:hint="eastAsia"/>
                <w:bCs/>
                <w:szCs w:val="21"/>
              </w:rPr>
              <w:t>，欧洲、亚太、拉美</w:t>
            </w:r>
            <w:r w:rsidR="00617CE8">
              <w:rPr>
                <w:rFonts w:ascii="宋体" w:eastAsia="宋体" w:hAnsi="宋体" w:cs="Times New Roman" w:hint="eastAsia"/>
                <w:bCs/>
                <w:szCs w:val="21"/>
              </w:rPr>
              <w:t>预计</w:t>
            </w:r>
            <w:r>
              <w:rPr>
                <w:rFonts w:ascii="宋体" w:eastAsia="宋体" w:hAnsi="宋体" w:cs="Times New Roman" w:hint="eastAsia"/>
                <w:bCs/>
                <w:szCs w:val="21"/>
              </w:rPr>
              <w:t>是</w:t>
            </w:r>
            <w:r w:rsidR="00617CE8">
              <w:rPr>
                <w:rFonts w:ascii="宋体" w:eastAsia="宋体" w:hAnsi="宋体" w:cs="Times New Roman" w:hint="eastAsia"/>
                <w:bCs/>
                <w:szCs w:val="21"/>
              </w:rPr>
              <w:t>明年</w:t>
            </w:r>
            <w:r>
              <w:rPr>
                <w:rFonts w:ascii="宋体" w:eastAsia="宋体" w:hAnsi="宋体" w:cs="Times New Roman" w:hint="eastAsia"/>
                <w:bCs/>
                <w:szCs w:val="21"/>
              </w:rPr>
              <w:t>增长的核心目标市场。</w:t>
            </w:r>
          </w:p>
          <w:p w14:paraId="42B50FAF" w14:textId="36D66C75" w:rsidR="00617CE8" w:rsidRPr="00C67F78" w:rsidRDefault="00617CE8" w:rsidP="00C67F78">
            <w:pPr>
              <w:rPr>
                <w:rFonts w:ascii="宋体" w:eastAsia="宋体" w:hAnsi="宋体" w:cs="Times New Roman"/>
                <w:b/>
                <w:szCs w:val="21"/>
              </w:rPr>
            </w:pPr>
          </w:p>
        </w:tc>
      </w:tr>
      <w:tr w:rsidR="000630C7" w14:paraId="45B70152" w14:textId="77777777">
        <w:trPr>
          <w:trHeight w:val="77"/>
        </w:trPr>
        <w:tc>
          <w:tcPr>
            <w:tcW w:w="1838" w:type="dxa"/>
            <w:vAlign w:val="center"/>
          </w:tcPr>
          <w:p w14:paraId="02E93BD9" w14:textId="77777777" w:rsidR="000630C7" w:rsidRDefault="0011541C">
            <w:pPr>
              <w:spacing w:line="360" w:lineRule="exact"/>
              <w:jc w:val="center"/>
              <w:rPr>
                <w:rFonts w:ascii="宋体" w:eastAsia="宋体" w:hAnsi="宋体" w:cs="Times New Roman"/>
                <w:b/>
                <w:bCs/>
                <w:szCs w:val="21"/>
              </w:rPr>
            </w:pPr>
            <w:r>
              <w:rPr>
                <w:rFonts w:ascii="宋体" w:eastAsia="宋体" w:hAnsi="宋体" w:cs="Times New Roman" w:hint="eastAsia"/>
                <w:b/>
                <w:bCs/>
                <w:szCs w:val="21"/>
              </w:rPr>
              <w:lastRenderedPageBreak/>
              <w:t>附件</w:t>
            </w:r>
            <w:r>
              <w:rPr>
                <w:rFonts w:ascii="宋体" w:eastAsia="宋体" w:hAnsi="宋体" w:cs="Times New Roman"/>
                <w:b/>
                <w:bCs/>
                <w:szCs w:val="21"/>
              </w:rPr>
              <w:t>清单</w:t>
            </w:r>
          </w:p>
          <w:p w14:paraId="48A99CBE" w14:textId="77777777" w:rsidR="000630C7" w:rsidRDefault="0011541C">
            <w:pPr>
              <w:spacing w:line="360" w:lineRule="exact"/>
              <w:jc w:val="center"/>
              <w:rPr>
                <w:rFonts w:ascii="宋体" w:eastAsia="宋体" w:hAnsi="宋体" w:cs="Times New Roman"/>
                <w:szCs w:val="21"/>
              </w:rPr>
            </w:pPr>
            <w:r>
              <w:rPr>
                <w:rFonts w:ascii="宋体" w:eastAsia="宋体" w:hAnsi="宋体" w:cs="Times New Roman" w:hint="eastAsia"/>
                <w:b/>
                <w:bCs/>
                <w:szCs w:val="21"/>
              </w:rPr>
              <w:t>（</w:t>
            </w:r>
            <w:r>
              <w:rPr>
                <w:rFonts w:ascii="宋体" w:eastAsia="宋体" w:hAnsi="宋体" w:cs="Times New Roman"/>
                <w:b/>
                <w:bCs/>
                <w:szCs w:val="21"/>
              </w:rPr>
              <w:t>如有）</w:t>
            </w:r>
          </w:p>
        </w:tc>
        <w:tc>
          <w:tcPr>
            <w:tcW w:w="6458" w:type="dxa"/>
            <w:vAlign w:val="center"/>
          </w:tcPr>
          <w:p w14:paraId="2DEF059C" w14:textId="77777777" w:rsidR="000630C7" w:rsidRDefault="0011541C">
            <w:pPr>
              <w:spacing w:line="360" w:lineRule="exact"/>
              <w:rPr>
                <w:rFonts w:ascii="宋体" w:eastAsia="宋体" w:hAnsi="宋体" w:cs="宋体"/>
                <w:szCs w:val="21"/>
              </w:rPr>
            </w:pPr>
            <w:r>
              <w:rPr>
                <w:rFonts w:ascii="宋体" w:eastAsia="宋体" w:hAnsi="宋体" w:cs="宋体" w:hint="eastAsia"/>
                <w:szCs w:val="21"/>
              </w:rPr>
              <w:t>无</w:t>
            </w:r>
          </w:p>
        </w:tc>
      </w:tr>
      <w:tr w:rsidR="000630C7" w14:paraId="142D3196" w14:textId="77777777">
        <w:trPr>
          <w:trHeight w:val="77"/>
        </w:trPr>
        <w:tc>
          <w:tcPr>
            <w:tcW w:w="1838" w:type="dxa"/>
            <w:vAlign w:val="center"/>
          </w:tcPr>
          <w:p w14:paraId="18BA83DA" w14:textId="77777777" w:rsidR="000630C7" w:rsidRDefault="0011541C">
            <w:pPr>
              <w:spacing w:line="360" w:lineRule="exact"/>
              <w:jc w:val="center"/>
              <w:rPr>
                <w:rFonts w:ascii="宋体" w:eastAsia="宋体" w:hAnsi="宋体" w:cs="宋体"/>
                <w:b/>
                <w:bCs/>
                <w:szCs w:val="21"/>
              </w:rPr>
            </w:pPr>
            <w:r>
              <w:rPr>
                <w:rFonts w:ascii="宋体" w:eastAsia="宋体" w:hAnsi="宋体" w:cs="宋体" w:hint="eastAsia"/>
                <w:b/>
                <w:bCs/>
                <w:szCs w:val="21"/>
              </w:rPr>
              <w:t>日期</w:t>
            </w:r>
          </w:p>
        </w:tc>
        <w:tc>
          <w:tcPr>
            <w:tcW w:w="6458" w:type="dxa"/>
            <w:vAlign w:val="center"/>
          </w:tcPr>
          <w:p w14:paraId="46610C99" w14:textId="5E8CF627" w:rsidR="000630C7" w:rsidRDefault="009E43B5" w:rsidP="00030FCB">
            <w:pPr>
              <w:spacing w:line="360" w:lineRule="exact"/>
              <w:rPr>
                <w:rFonts w:ascii="宋体" w:eastAsia="宋体" w:hAnsi="宋体" w:cs="宋体"/>
                <w:szCs w:val="21"/>
              </w:rPr>
            </w:pPr>
            <w:r>
              <w:rPr>
                <w:rFonts w:ascii="宋体" w:eastAsia="宋体" w:hAnsi="宋体" w:cs="宋体" w:hint="eastAsia"/>
                <w:szCs w:val="21"/>
              </w:rPr>
              <w:t>2</w:t>
            </w:r>
            <w:r>
              <w:rPr>
                <w:rFonts w:ascii="宋体" w:eastAsia="宋体" w:hAnsi="宋体" w:cs="宋体"/>
                <w:szCs w:val="21"/>
              </w:rPr>
              <w:t>02</w:t>
            </w:r>
            <w:r w:rsidR="008621A2">
              <w:rPr>
                <w:rFonts w:ascii="宋体" w:eastAsia="宋体" w:hAnsi="宋体" w:cs="宋体"/>
                <w:szCs w:val="21"/>
              </w:rPr>
              <w:t>6</w:t>
            </w:r>
            <w:r>
              <w:rPr>
                <w:rFonts w:ascii="宋体" w:eastAsia="宋体" w:hAnsi="宋体" w:cs="宋体" w:hint="eastAsia"/>
                <w:szCs w:val="21"/>
              </w:rPr>
              <w:t>年</w:t>
            </w:r>
            <w:r w:rsidR="007546D7">
              <w:rPr>
                <w:rFonts w:ascii="宋体" w:eastAsia="宋体" w:hAnsi="宋体" w:cs="宋体"/>
                <w:szCs w:val="21"/>
              </w:rPr>
              <w:t>8</w:t>
            </w:r>
            <w:r>
              <w:rPr>
                <w:rFonts w:ascii="宋体" w:eastAsia="宋体" w:hAnsi="宋体" w:cs="宋体" w:hint="eastAsia"/>
                <w:szCs w:val="21"/>
              </w:rPr>
              <w:t>月</w:t>
            </w:r>
            <w:r w:rsidR="007546D7">
              <w:rPr>
                <w:rFonts w:ascii="宋体" w:eastAsia="宋体" w:hAnsi="宋体" w:cs="宋体"/>
                <w:szCs w:val="21"/>
              </w:rPr>
              <w:t>2</w:t>
            </w:r>
            <w:r w:rsidR="009D41D3">
              <w:rPr>
                <w:rFonts w:ascii="宋体" w:eastAsia="宋体" w:hAnsi="宋体" w:cs="宋体"/>
                <w:szCs w:val="21"/>
              </w:rPr>
              <w:t>6</w:t>
            </w:r>
            <w:r>
              <w:rPr>
                <w:rFonts w:ascii="宋体" w:eastAsia="宋体" w:hAnsi="宋体" w:cs="宋体" w:hint="eastAsia"/>
                <w:szCs w:val="21"/>
              </w:rPr>
              <w:t>日</w:t>
            </w:r>
          </w:p>
        </w:tc>
      </w:tr>
    </w:tbl>
    <w:p w14:paraId="24D3FF77" w14:textId="77777777" w:rsidR="000630C7" w:rsidRDefault="000630C7">
      <w:pPr>
        <w:rPr>
          <w:rFonts w:ascii="宋体" w:eastAsia="宋体" w:hAnsi="宋体"/>
          <w:szCs w:val="21"/>
        </w:rPr>
      </w:pPr>
    </w:p>
    <w:sectPr w:rsidR="000630C7">
      <w:headerReference w:type="default" r:id="rId8"/>
      <w:footerReference w:type="even" r:id="rId9"/>
      <w:footerReference w:type="default" r:id="rId10"/>
      <w:pgSz w:w="11906" w:h="16838"/>
      <w:pgMar w:top="1440" w:right="1797" w:bottom="1440" w:left="1797" w:header="568" w:footer="568"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456C83" w14:textId="77777777" w:rsidR="00977335" w:rsidRDefault="00977335">
      <w:r>
        <w:separator/>
      </w:r>
    </w:p>
  </w:endnote>
  <w:endnote w:type="continuationSeparator" w:id="0">
    <w:p w14:paraId="5E868757" w14:textId="77777777" w:rsidR="00977335" w:rsidRDefault="009773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C9F606" w14:textId="77777777" w:rsidR="000630C7" w:rsidRDefault="0011541C">
    <w:pPr>
      <w:pStyle w:val="a7"/>
      <w:framePr w:wrap="around" w:vAnchor="text" w:hAnchor="margin" w:xAlign="center" w:y="1"/>
      <w:rPr>
        <w:rStyle w:val="af2"/>
      </w:rPr>
    </w:pPr>
    <w:r>
      <w:rPr>
        <w:rStyle w:val="af2"/>
      </w:rPr>
      <w:fldChar w:fldCharType="begin"/>
    </w:r>
    <w:r>
      <w:rPr>
        <w:rStyle w:val="af2"/>
      </w:rPr>
      <w:instrText xml:space="preserve"> PAGE </w:instrText>
    </w:r>
    <w:r>
      <w:rPr>
        <w:rStyle w:val="af2"/>
      </w:rPr>
      <w:fldChar w:fldCharType="end"/>
    </w:r>
  </w:p>
  <w:p w14:paraId="30F04E6C" w14:textId="77777777" w:rsidR="000630C7" w:rsidRDefault="000630C7">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F2E50A" w14:textId="3E52D3D8" w:rsidR="000630C7" w:rsidRDefault="0011541C">
    <w:pPr>
      <w:pStyle w:val="a7"/>
      <w:framePr w:wrap="around" w:vAnchor="text" w:hAnchor="margin" w:xAlign="center" w:y="1"/>
      <w:rPr>
        <w:rStyle w:val="af2"/>
      </w:rPr>
    </w:pPr>
    <w:r>
      <w:rPr>
        <w:rStyle w:val="af2"/>
      </w:rPr>
      <w:fldChar w:fldCharType="begin"/>
    </w:r>
    <w:r>
      <w:rPr>
        <w:rStyle w:val="af2"/>
      </w:rPr>
      <w:instrText xml:space="preserve"> PAGE </w:instrText>
    </w:r>
    <w:r>
      <w:rPr>
        <w:rStyle w:val="af2"/>
      </w:rPr>
      <w:fldChar w:fldCharType="separate"/>
    </w:r>
    <w:r w:rsidR="0079256F">
      <w:rPr>
        <w:rStyle w:val="af2"/>
        <w:noProof/>
      </w:rPr>
      <w:t>1</w:t>
    </w:r>
    <w:r>
      <w:rPr>
        <w:rStyle w:val="af2"/>
      </w:rPr>
      <w:fldChar w:fldCharType="end"/>
    </w:r>
  </w:p>
  <w:p w14:paraId="1D498694" w14:textId="77777777" w:rsidR="000630C7" w:rsidRDefault="000630C7">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5AC9D6" w14:textId="77777777" w:rsidR="00977335" w:rsidRDefault="00977335">
      <w:r>
        <w:separator/>
      </w:r>
    </w:p>
  </w:footnote>
  <w:footnote w:type="continuationSeparator" w:id="0">
    <w:p w14:paraId="5C3C253F" w14:textId="77777777" w:rsidR="00977335" w:rsidRDefault="009773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E3CC73" w14:textId="77777777" w:rsidR="000630C7" w:rsidRDefault="000630C7">
    <w:pPr>
      <w:pStyle w:val="a9"/>
      <w:pBdr>
        <w:bottom w:val="none" w:sz="0" w:space="1" w:color="auto"/>
      </w:pBdr>
      <w:jc w:val="right"/>
      <w:rPr>
        <w:rFonts w:ascii="Arial" w:eastAsia="黑体" w:hAnsi="Arial" w:cs="Arial"/>
        <w:color w:val="191919"/>
        <w:sz w:val="2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567AF"/>
    <w:multiLevelType w:val="hybridMultilevel"/>
    <w:tmpl w:val="422275BE"/>
    <w:lvl w:ilvl="0" w:tplc="61D46062">
      <w:start w:val="1"/>
      <w:numFmt w:val="decimal"/>
      <w:lvlText w:val="%1、"/>
      <w:lvlJc w:val="left"/>
      <w:pPr>
        <w:ind w:left="360" w:hanging="360"/>
      </w:pPr>
      <w:rPr>
        <w:rFonts w:hint="default"/>
        <w:b/>
        <w:bCs/>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0A662666"/>
    <w:multiLevelType w:val="hybridMultilevel"/>
    <w:tmpl w:val="E5E2BB68"/>
    <w:lvl w:ilvl="0" w:tplc="53C63BD0">
      <w:start w:val="1"/>
      <w:numFmt w:val="decimal"/>
      <w:lvlText w:val="%1、"/>
      <w:lvlJc w:val="left"/>
      <w:pPr>
        <w:ind w:left="360" w:hanging="360"/>
      </w:pPr>
      <w:rPr>
        <w:rFonts w:asciiTheme="minorHAnsi" w:eastAsiaTheme="minorEastAsia" w:hAnsiTheme="minorHAnsi" w:hint="default"/>
        <w:sz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0AD83F8E"/>
    <w:multiLevelType w:val="hybridMultilevel"/>
    <w:tmpl w:val="CBFE8020"/>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0D6D327E"/>
    <w:multiLevelType w:val="hybridMultilevel"/>
    <w:tmpl w:val="347E3C50"/>
    <w:lvl w:ilvl="0" w:tplc="EFB0F47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0E174A76"/>
    <w:multiLevelType w:val="hybridMultilevel"/>
    <w:tmpl w:val="3880E85E"/>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11A635ED"/>
    <w:multiLevelType w:val="hybridMultilevel"/>
    <w:tmpl w:val="E1A89D26"/>
    <w:lvl w:ilvl="0" w:tplc="0409000F">
      <w:start w:val="1"/>
      <w:numFmt w:val="decimal"/>
      <w:lvlText w:val="%1."/>
      <w:lvlJc w:val="left"/>
      <w:pPr>
        <w:ind w:left="780" w:hanging="420"/>
      </w:p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6" w15:restartNumberingAfterBreak="0">
    <w:nsid w:val="130F6443"/>
    <w:multiLevelType w:val="hybridMultilevel"/>
    <w:tmpl w:val="4DC622A6"/>
    <w:lvl w:ilvl="0" w:tplc="271A896E">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1CB91E88"/>
    <w:multiLevelType w:val="hybridMultilevel"/>
    <w:tmpl w:val="CBFE8020"/>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1CD66A8C"/>
    <w:multiLevelType w:val="hybridMultilevel"/>
    <w:tmpl w:val="A030E28C"/>
    <w:lvl w:ilvl="0" w:tplc="EB4AF394">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21585B02"/>
    <w:multiLevelType w:val="hybridMultilevel"/>
    <w:tmpl w:val="0CEE7F62"/>
    <w:lvl w:ilvl="0" w:tplc="0409000F">
      <w:start w:val="1"/>
      <w:numFmt w:val="decimal"/>
      <w:lvlText w:val="%1."/>
      <w:lvlJc w:val="left"/>
      <w:pPr>
        <w:ind w:left="420" w:hanging="420"/>
      </w:p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21A57A15"/>
    <w:multiLevelType w:val="hybridMultilevel"/>
    <w:tmpl w:val="93B05C3E"/>
    <w:lvl w:ilvl="0" w:tplc="EB4AF394">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24B86ACE"/>
    <w:multiLevelType w:val="hybridMultilevel"/>
    <w:tmpl w:val="CBFE8020"/>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25722DED"/>
    <w:multiLevelType w:val="hybridMultilevel"/>
    <w:tmpl w:val="6F72CA1C"/>
    <w:lvl w:ilvl="0" w:tplc="0A1C4260">
      <w:start w:val="1"/>
      <w:numFmt w:val="decimal"/>
      <w:lvlText w:val="%1."/>
      <w:lvlJc w:val="left"/>
      <w:pPr>
        <w:ind w:left="420" w:hanging="420"/>
      </w:pPr>
      <w:rPr>
        <w:rFonts w:hint="eastAsia"/>
        <w:b/>
        <w:bCs/>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25F676E7"/>
    <w:multiLevelType w:val="hybridMultilevel"/>
    <w:tmpl w:val="848EA3D0"/>
    <w:lvl w:ilvl="0" w:tplc="EB4AF394">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27AB7939"/>
    <w:multiLevelType w:val="hybridMultilevel"/>
    <w:tmpl w:val="D4DC81B8"/>
    <w:lvl w:ilvl="0" w:tplc="0A1C4260">
      <w:start w:val="1"/>
      <w:numFmt w:val="decimal"/>
      <w:lvlText w:val="%1."/>
      <w:lvlJc w:val="left"/>
      <w:pPr>
        <w:ind w:left="420" w:hanging="420"/>
      </w:pPr>
      <w:rPr>
        <w:rFonts w:hint="eastAsia"/>
        <w:b/>
        <w:bCs/>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34EB5222"/>
    <w:multiLevelType w:val="hybridMultilevel"/>
    <w:tmpl w:val="4B929FCC"/>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36341E71"/>
    <w:multiLevelType w:val="hybridMultilevel"/>
    <w:tmpl w:val="24AA1412"/>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3D355C47"/>
    <w:multiLevelType w:val="hybridMultilevel"/>
    <w:tmpl w:val="70804C00"/>
    <w:lvl w:ilvl="0" w:tplc="0409000B">
      <w:start w:val="1"/>
      <w:numFmt w:val="bullet"/>
      <w:lvlText w:val=""/>
      <w:lvlJc w:val="left"/>
      <w:pPr>
        <w:ind w:left="420" w:hanging="420"/>
      </w:pPr>
      <w:rPr>
        <w:rFonts w:ascii="Wingdings" w:hAnsi="Wingdings" w:hint="default"/>
      </w:rPr>
    </w:lvl>
    <w:lvl w:ilvl="1" w:tplc="04090009">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8" w15:restartNumberingAfterBreak="0">
    <w:nsid w:val="413F59EB"/>
    <w:multiLevelType w:val="hybridMultilevel"/>
    <w:tmpl w:val="8B329CBC"/>
    <w:lvl w:ilvl="0" w:tplc="EB4AF394">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15:restartNumberingAfterBreak="0">
    <w:nsid w:val="4517348D"/>
    <w:multiLevelType w:val="hybridMultilevel"/>
    <w:tmpl w:val="79F89A84"/>
    <w:lvl w:ilvl="0" w:tplc="0409000F">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0" w15:restartNumberingAfterBreak="0">
    <w:nsid w:val="4AC7743D"/>
    <w:multiLevelType w:val="hybridMultilevel"/>
    <w:tmpl w:val="43A6821E"/>
    <w:lvl w:ilvl="0" w:tplc="EB4AF394">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 w15:restartNumberingAfterBreak="0">
    <w:nsid w:val="4CF81C6B"/>
    <w:multiLevelType w:val="hybridMultilevel"/>
    <w:tmpl w:val="E7B8134E"/>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2" w15:restartNumberingAfterBreak="0">
    <w:nsid w:val="4DDA724E"/>
    <w:multiLevelType w:val="hybridMultilevel"/>
    <w:tmpl w:val="8640D9A6"/>
    <w:lvl w:ilvl="0" w:tplc="EFB0F47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15:restartNumberingAfterBreak="0">
    <w:nsid w:val="4E1E1B6B"/>
    <w:multiLevelType w:val="multilevel"/>
    <w:tmpl w:val="4E1E1B6B"/>
    <w:lvl w:ilvl="0">
      <w:start w:val="1"/>
      <w:numFmt w:val="decimal"/>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4" w15:restartNumberingAfterBreak="0">
    <w:nsid w:val="521525CA"/>
    <w:multiLevelType w:val="hybridMultilevel"/>
    <w:tmpl w:val="3424ADEC"/>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5" w15:restartNumberingAfterBreak="0">
    <w:nsid w:val="532D2387"/>
    <w:multiLevelType w:val="hybridMultilevel"/>
    <w:tmpl w:val="5536913A"/>
    <w:lvl w:ilvl="0" w:tplc="53C63BD0">
      <w:start w:val="1"/>
      <w:numFmt w:val="decimal"/>
      <w:lvlText w:val="%1、"/>
      <w:lvlJc w:val="left"/>
      <w:pPr>
        <w:ind w:left="360" w:hanging="360"/>
      </w:pPr>
      <w:rPr>
        <w:rFonts w:asciiTheme="minorHAnsi" w:eastAsiaTheme="minorEastAsia" w:hAnsiTheme="minorHAnsi" w:hint="default"/>
        <w:sz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6" w15:restartNumberingAfterBreak="0">
    <w:nsid w:val="53604F43"/>
    <w:multiLevelType w:val="hybridMultilevel"/>
    <w:tmpl w:val="92EE1F70"/>
    <w:lvl w:ilvl="0" w:tplc="EFB0F47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7" w15:restartNumberingAfterBreak="0">
    <w:nsid w:val="55EF72E3"/>
    <w:multiLevelType w:val="hybridMultilevel"/>
    <w:tmpl w:val="5D32A63C"/>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8" w15:restartNumberingAfterBreak="0">
    <w:nsid w:val="565001AA"/>
    <w:multiLevelType w:val="hybridMultilevel"/>
    <w:tmpl w:val="262E3EA2"/>
    <w:lvl w:ilvl="0" w:tplc="271A896E">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9" w15:restartNumberingAfterBreak="0">
    <w:nsid w:val="5B4E16F9"/>
    <w:multiLevelType w:val="hybridMultilevel"/>
    <w:tmpl w:val="E6EEDFE6"/>
    <w:lvl w:ilvl="0" w:tplc="0409000F">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30" w15:restartNumberingAfterBreak="0">
    <w:nsid w:val="64AD120F"/>
    <w:multiLevelType w:val="hybridMultilevel"/>
    <w:tmpl w:val="F944604A"/>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1" w15:restartNumberingAfterBreak="0">
    <w:nsid w:val="680F46F9"/>
    <w:multiLevelType w:val="hybridMultilevel"/>
    <w:tmpl w:val="F2E60F24"/>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2" w15:restartNumberingAfterBreak="0">
    <w:nsid w:val="6DD5610C"/>
    <w:multiLevelType w:val="hybridMultilevel"/>
    <w:tmpl w:val="A448DA30"/>
    <w:lvl w:ilvl="0" w:tplc="271A896E">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3" w15:restartNumberingAfterBreak="0">
    <w:nsid w:val="6FA428DD"/>
    <w:multiLevelType w:val="hybridMultilevel"/>
    <w:tmpl w:val="E53E1AFE"/>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4" w15:restartNumberingAfterBreak="0">
    <w:nsid w:val="6FAF6B76"/>
    <w:multiLevelType w:val="hybridMultilevel"/>
    <w:tmpl w:val="B11C2EE2"/>
    <w:lvl w:ilvl="0" w:tplc="EB4AF394">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5" w15:restartNumberingAfterBreak="0">
    <w:nsid w:val="73BD5DCD"/>
    <w:multiLevelType w:val="multilevel"/>
    <w:tmpl w:val="86700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8A81494"/>
    <w:multiLevelType w:val="hybridMultilevel"/>
    <w:tmpl w:val="7FE62932"/>
    <w:lvl w:ilvl="0" w:tplc="5CBC10CC">
      <w:start w:val="10"/>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7" w15:restartNumberingAfterBreak="0">
    <w:nsid w:val="79C719A3"/>
    <w:multiLevelType w:val="hybridMultilevel"/>
    <w:tmpl w:val="7D94F470"/>
    <w:lvl w:ilvl="0" w:tplc="0409000F">
      <w:start w:val="1"/>
      <w:numFmt w:val="decimal"/>
      <w:lvlText w:val="%1."/>
      <w:lvlJc w:val="left"/>
      <w:pPr>
        <w:ind w:left="780" w:hanging="420"/>
      </w:p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38" w15:restartNumberingAfterBreak="0">
    <w:nsid w:val="7E880509"/>
    <w:multiLevelType w:val="hybridMultilevel"/>
    <w:tmpl w:val="CF3E2CDE"/>
    <w:lvl w:ilvl="0" w:tplc="0409000F">
      <w:start w:val="1"/>
      <w:numFmt w:val="decimal"/>
      <w:lvlText w:val="%1."/>
      <w:lvlJc w:val="left"/>
      <w:pPr>
        <w:ind w:left="780" w:hanging="420"/>
      </w:p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num w:numId="1">
    <w:abstractNumId w:val="23"/>
  </w:num>
  <w:num w:numId="2">
    <w:abstractNumId w:val="27"/>
  </w:num>
  <w:num w:numId="3">
    <w:abstractNumId w:val="29"/>
  </w:num>
  <w:num w:numId="4">
    <w:abstractNumId w:val="31"/>
  </w:num>
  <w:num w:numId="5">
    <w:abstractNumId w:val="1"/>
  </w:num>
  <w:num w:numId="6">
    <w:abstractNumId w:val="25"/>
  </w:num>
  <w:num w:numId="7">
    <w:abstractNumId w:val="0"/>
  </w:num>
  <w:num w:numId="8">
    <w:abstractNumId w:val="22"/>
  </w:num>
  <w:num w:numId="9">
    <w:abstractNumId w:val="3"/>
  </w:num>
  <w:num w:numId="10">
    <w:abstractNumId w:val="5"/>
  </w:num>
  <w:num w:numId="11">
    <w:abstractNumId w:val="37"/>
  </w:num>
  <w:num w:numId="12">
    <w:abstractNumId w:val="38"/>
  </w:num>
  <w:num w:numId="13">
    <w:abstractNumId w:val="4"/>
  </w:num>
  <w:num w:numId="14">
    <w:abstractNumId w:val="36"/>
  </w:num>
  <w:num w:numId="15">
    <w:abstractNumId w:val="30"/>
  </w:num>
  <w:num w:numId="16">
    <w:abstractNumId w:val="19"/>
  </w:num>
  <w:num w:numId="17">
    <w:abstractNumId w:val="16"/>
  </w:num>
  <w:num w:numId="18">
    <w:abstractNumId w:val="26"/>
  </w:num>
  <w:num w:numId="19">
    <w:abstractNumId w:val="14"/>
  </w:num>
  <w:num w:numId="20">
    <w:abstractNumId w:val="13"/>
  </w:num>
  <w:num w:numId="21">
    <w:abstractNumId w:val="12"/>
  </w:num>
  <w:num w:numId="22">
    <w:abstractNumId w:val="10"/>
  </w:num>
  <w:num w:numId="23">
    <w:abstractNumId w:val="34"/>
  </w:num>
  <w:num w:numId="24">
    <w:abstractNumId w:val="18"/>
  </w:num>
  <w:num w:numId="25">
    <w:abstractNumId w:val="8"/>
  </w:num>
  <w:num w:numId="26">
    <w:abstractNumId w:val="20"/>
  </w:num>
  <w:num w:numId="27">
    <w:abstractNumId w:val="32"/>
  </w:num>
  <w:num w:numId="28">
    <w:abstractNumId w:val="28"/>
  </w:num>
  <w:num w:numId="29">
    <w:abstractNumId w:val="6"/>
  </w:num>
  <w:num w:numId="30">
    <w:abstractNumId w:val="15"/>
  </w:num>
  <w:num w:numId="31">
    <w:abstractNumId w:val="2"/>
  </w:num>
  <w:num w:numId="32">
    <w:abstractNumId w:val="33"/>
  </w:num>
  <w:num w:numId="33">
    <w:abstractNumId w:val="7"/>
  </w:num>
  <w:num w:numId="34">
    <w:abstractNumId w:val="24"/>
  </w:num>
  <w:num w:numId="35">
    <w:abstractNumId w:val="35"/>
  </w:num>
  <w:num w:numId="36">
    <w:abstractNumId w:val="11"/>
  </w:num>
  <w:num w:numId="37">
    <w:abstractNumId w:val="9"/>
  </w:num>
  <w:num w:numId="38">
    <w:abstractNumId w:val="17"/>
  </w:num>
  <w:num w:numId="3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2BB8"/>
    <w:rsid w:val="BFEE62E0"/>
    <w:rsid w:val="00000BFF"/>
    <w:rsid w:val="00000C58"/>
    <w:rsid w:val="000014D1"/>
    <w:rsid w:val="000019E4"/>
    <w:rsid w:val="00001C79"/>
    <w:rsid w:val="0000204A"/>
    <w:rsid w:val="0000208C"/>
    <w:rsid w:val="000025C0"/>
    <w:rsid w:val="00002FFF"/>
    <w:rsid w:val="00003C1D"/>
    <w:rsid w:val="00004090"/>
    <w:rsid w:val="0000486D"/>
    <w:rsid w:val="00010056"/>
    <w:rsid w:val="00010A36"/>
    <w:rsid w:val="00010DB2"/>
    <w:rsid w:val="00011678"/>
    <w:rsid w:val="000116C5"/>
    <w:rsid w:val="00011BB5"/>
    <w:rsid w:val="00011FC9"/>
    <w:rsid w:val="00012078"/>
    <w:rsid w:val="0001226C"/>
    <w:rsid w:val="00012448"/>
    <w:rsid w:val="0001245B"/>
    <w:rsid w:val="00012A3A"/>
    <w:rsid w:val="00014A13"/>
    <w:rsid w:val="00014AB4"/>
    <w:rsid w:val="00014AF0"/>
    <w:rsid w:val="0002037C"/>
    <w:rsid w:val="00020840"/>
    <w:rsid w:val="00021E4B"/>
    <w:rsid w:val="0002220D"/>
    <w:rsid w:val="000223AC"/>
    <w:rsid w:val="00023049"/>
    <w:rsid w:val="000237CA"/>
    <w:rsid w:val="00023CE4"/>
    <w:rsid w:val="000250D1"/>
    <w:rsid w:val="00025F89"/>
    <w:rsid w:val="00027CE8"/>
    <w:rsid w:val="00030793"/>
    <w:rsid w:val="00030C9B"/>
    <w:rsid w:val="00030FCB"/>
    <w:rsid w:val="00031240"/>
    <w:rsid w:val="00031E31"/>
    <w:rsid w:val="0003204E"/>
    <w:rsid w:val="00032608"/>
    <w:rsid w:val="000327DD"/>
    <w:rsid w:val="00032AED"/>
    <w:rsid w:val="0003388A"/>
    <w:rsid w:val="00033B0A"/>
    <w:rsid w:val="00034289"/>
    <w:rsid w:val="000348E2"/>
    <w:rsid w:val="00034BD1"/>
    <w:rsid w:val="00034D64"/>
    <w:rsid w:val="00034FA6"/>
    <w:rsid w:val="0003595B"/>
    <w:rsid w:val="00035C03"/>
    <w:rsid w:val="00035C08"/>
    <w:rsid w:val="00035E3E"/>
    <w:rsid w:val="000365C5"/>
    <w:rsid w:val="00036ECC"/>
    <w:rsid w:val="000371E8"/>
    <w:rsid w:val="00040ED9"/>
    <w:rsid w:val="00041070"/>
    <w:rsid w:val="00041C20"/>
    <w:rsid w:val="0004243F"/>
    <w:rsid w:val="0004290C"/>
    <w:rsid w:val="0004303D"/>
    <w:rsid w:val="00043368"/>
    <w:rsid w:val="00043C89"/>
    <w:rsid w:val="00043F65"/>
    <w:rsid w:val="00044047"/>
    <w:rsid w:val="00045032"/>
    <w:rsid w:val="0004645D"/>
    <w:rsid w:val="000467E3"/>
    <w:rsid w:val="00047030"/>
    <w:rsid w:val="00047D27"/>
    <w:rsid w:val="00050665"/>
    <w:rsid w:val="00051F0C"/>
    <w:rsid w:val="00051F19"/>
    <w:rsid w:val="000526D6"/>
    <w:rsid w:val="00053391"/>
    <w:rsid w:val="000538DA"/>
    <w:rsid w:val="000541F2"/>
    <w:rsid w:val="000549FA"/>
    <w:rsid w:val="0005566C"/>
    <w:rsid w:val="00056C41"/>
    <w:rsid w:val="000604BE"/>
    <w:rsid w:val="000619E6"/>
    <w:rsid w:val="00062238"/>
    <w:rsid w:val="00062849"/>
    <w:rsid w:val="000630C7"/>
    <w:rsid w:val="00064776"/>
    <w:rsid w:val="0006500C"/>
    <w:rsid w:val="00065DAE"/>
    <w:rsid w:val="00065F67"/>
    <w:rsid w:val="0006658D"/>
    <w:rsid w:val="000667AB"/>
    <w:rsid w:val="00066CD9"/>
    <w:rsid w:val="00067117"/>
    <w:rsid w:val="0006764D"/>
    <w:rsid w:val="00067CC8"/>
    <w:rsid w:val="0007036E"/>
    <w:rsid w:val="0007044A"/>
    <w:rsid w:val="00070B26"/>
    <w:rsid w:val="00071A20"/>
    <w:rsid w:val="00072739"/>
    <w:rsid w:val="00072EF7"/>
    <w:rsid w:val="000734E8"/>
    <w:rsid w:val="00075705"/>
    <w:rsid w:val="00075831"/>
    <w:rsid w:val="00076912"/>
    <w:rsid w:val="00076CB7"/>
    <w:rsid w:val="00077409"/>
    <w:rsid w:val="0007746B"/>
    <w:rsid w:val="000777B3"/>
    <w:rsid w:val="000778EA"/>
    <w:rsid w:val="00077D93"/>
    <w:rsid w:val="00081C86"/>
    <w:rsid w:val="00082AA0"/>
    <w:rsid w:val="00082BF4"/>
    <w:rsid w:val="00083F67"/>
    <w:rsid w:val="00084028"/>
    <w:rsid w:val="0008492A"/>
    <w:rsid w:val="0008494D"/>
    <w:rsid w:val="00084DE1"/>
    <w:rsid w:val="00084F73"/>
    <w:rsid w:val="00086084"/>
    <w:rsid w:val="00086119"/>
    <w:rsid w:val="00087010"/>
    <w:rsid w:val="0008766D"/>
    <w:rsid w:val="000877D1"/>
    <w:rsid w:val="000907CC"/>
    <w:rsid w:val="00091357"/>
    <w:rsid w:val="00091DA2"/>
    <w:rsid w:val="000922A7"/>
    <w:rsid w:val="0009241B"/>
    <w:rsid w:val="00093F6F"/>
    <w:rsid w:val="00094E80"/>
    <w:rsid w:val="0009505B"/>
    <w:rsid w:val="0009603D"/>
    <w:rsid w:val="000973AE"/>
    <w:rsid w:val="0009790A"/>
    <w:rsid w:val="00097E2D"/>
    <w:rsid w:val="00097F75"/>
    <w:rsid w:val="000A0213"/>
    <w:rsid w:val="000A064C"/>
    <w:rsid w:val="000A1224"/>
    <w:rsid w:val="000A132A"/>
    <w:rsid w:val="000A1492"/>
    <w:rsid w:val="000A2378"/>
    <w:rsid w:val="000A2796"/>
    <w:rsid w:val="000A2964"/>
    <w:rsid w:val="000A557D"/>
    <w:rsid w:val="000A5A37"/>
    <w:rsid w:val="000A5C04"/>
    <w:rsid w:val="000A5E87"/>
    <w:rsid w:val="000A6D3B"/>
    <w:rsid w:val="000B08E6"/>
    <w:rsid w:val="000B0AB6"/>
    <w:rsid w:val="000B10FD"/>
    <w:rsid w:val="000B119A"/>
    <w:rsid w:val="000B1D30"/>
    <w:rsid w:val="000B3539"/>
    <w:rsid w:val="000B3969"/>
    <w:rsid w:val="000B3A98"/>
    <w:rsid w:val="000B44B7"/>
    <w:rsid w:val="000B4D6B"/>
    <w:rsid w:val="000B562C"/>
    <w:rsid w:val="000B6062"/>
    <w:rsid w:val="000B6BB5"/>
    <w:rsid w:val="000B710A"/>
    <w:rsid w:val="000B7BB2"/>
    <w:rsid w:val="000C01AA"/>
    <w:rsid w:val="000C0CDD"/>
    <w:rsid w:val="000C0D3F"/>
    <w:rsid w:val="000C1507"/>
    <w:rsid w:val="000C1A3C"/>
    <w:rsid w:val="000C27B0"/>
    <w:rsid w:val="000C2FDD"/>
    <w:rsid w:val="000C3A8E"/>
    <w:rsid w:val="000C49AC"/>
    <w:rsid w:val="000C4C64"/>
    <w:rsid w:val="000C5226"/>
    <w:rsid w:val="000C5D3B"/>
    <w:rsid w:val="000C6026"/>
    <w:rsid w:val="000C6942"/>
    <w:rsid w:val="000C6B45"/>
    <w:rsid w:val="000C6DB7"/>
    <w:rsid w:val="000C7371"/>
    <w:rsid w:val="000C7C86"/>
    <w:rsid w:val="000D0269"/>
    <w:rsid w:val="000D0E97"/>
    <w:rsid w:val="000D2357"/>
    <w:rsid w:val="000D58E9"/>
    <w:rsid w:val="000D5C00"/>
    <w:rsid w:val="000D631D"/>
    <w:rsid w:val="000D64B1"/>
    <w:rsid w:val="000D6549"/>
    <w:rsid w:val="000D7742"/>
    <w:rsid w:val="000D7A46"/>
    <w:rsid w:val="000E0567"/>
    <w:rsid w:val="000E05A0"/>
    <w:rsid w:val="000E061E"/>
    <w:rsid w:val="000E2CFB"/>
    <w:rsid w:val="000E391F"/>
    <w:rsid w:val="000E6360"/>
    <w:rsid w:val="000E63D1"/>
    <w:rsid w:val="000E65DF"/>
    <w:rsid w:val="000E6CE4"/>
    <w:rsid w:val="000E6DE7"/>
    <w:rsid w:val="000E7EDF"/>
    <w:rsid w:val="000F0AF1"/>
    <w:rsid w:val="000F0C5E"/>
    <w:rsid w:val="000F0DFC"/>
    <w:rsid w:val="000F0F17"/>
    <w:rsid w:val="000F17D1"/>
    <w:rsid w:val="000F2176"/>
    <w:rsid w:val="000F2914"/>
    <w:rsid w:val="000F3137"/>
    <w:rsid w:val="000F3578"/>
    <w:rsid w:val="000F37D1"/>
    <w:rsid w:val="000F40BF"/>
    <w:rsid w:val="000F4AAC"/>
    <w:rsid w:val="000F61F3"/>
    <w:rsid w:val="000F63C0"/>
    <w:rsid w:val="000F6528"/>
    <w:rsid w:val="000F66B8"/>
    <w:rsid w:val="000F671F"/>
    <w:rsid w:val="000F6E78"/>
    <w:rsid w:val="000F7A91"/>
    <w:rsid w:val="000F7AE5"/>
    <w:rsid w:val="0010003F"/>
    <w:rsid w:val="001003A8"/>
    <w:rsid w:val="00100696"/>
    <w:rsid w:val="00100D29"/>
    <w:rsid w:val="00101638"/>
    <w:rsid w:val="00101C66"/>
    <w:rsid w:val="00101CEF"/>
    <w:rsid w:val="00102BB9"/>
    <w:rsid w:val="00102D9A"/>
    <w:rsid w:val="00102DA3"/>
    <w:rsid w:val="00102FE3"/>
    <w:rsid w:val="00103705"/>
    <w:rsid w:val="00103884"/>
    <w:rsid w:val="00103E7D"/>
    <w:rsid w:val="0010434D"/>
    <w:rsid w:val="00104BA9"/>
    <w:rsid w:val="001053C2"/>
    <w:rsid w:val="00105890"/>
    <w:rsid w:val="0010673C"/>
    <w:rsid w:val="00107FCE"/>
    <w:rsid w:val="0011060B"/>
    <w:rsid w:val="00110879"/>
    <w:rsid w:val="00110D75"/>
    <w:rsid w:val="00111C55"/>
    <w:rsid w:val="00111C57"/>
    <w:rsid w:val="00112689"/>
    <w:rsid w:val="00112CD7"/>
    <w:rsid w:val="00112EF5"/>
    <w:rsid w:val="0011384A"/>
    <w:rsid w:val="00114176"/>
    <w:rsid w:val="001146FE"/>
    <w:rsid w:val="00115183"/>
    <w:rsid w:val="0011541C"/>
    <w:rsid w:val="00116EE0"/>
    <w:rsid w:val="001179EE"/>
    <w:rsid w:val="00120AC9"/>
    <w:rsid w:val="00120EC0"/>
    <w:rsid w:val="00120F0D"/>
    <w:rsid w:val="001229C2"/>
    <w:rsid w:val="00122BAF"/>
    <w:rsid w:val="00123577"/>
    <w:rsid w:val="00123E06"/>
    <w:rsid w:val="0012446E"/>
    <w:rsid w:val="00124A0A"/>
    <w:rsid w:val="00124C2F"/>
    <w:rsid w:val="00125A1E"/>
    <w:rsid w:val="00125F22"/>
    <w:rsid w:val="0012644E"/>
    <w:rsid w:val="00127A82"/>
    <w:rsid w:val="00130202"/>
    <w:rsid w:val="00130445"/>
    <w:rsid w:val="00131E78"/>
    <w:rsid w:val="00132E62"/>
    <w:rsid w:val="00132F59"/>
    <w:rsid w:val="00133016"/>
    <w:rsid w:val="00133C91"/>
    <w:rsid w:val="0013682A"/>
    <w:rsid w:val="00136B16"/>
    <w:rsid w:val="00136EAF"/>
    <w:rsid w:val="00136F95"/>
    <w:rsid w:val="00137FC7"/>
    <w:rsid w:val="001411A0"/>
    <w:rsid w:val="001416E0"/>
    <w:rsid w:val="0014435B"/>
    <w:rsid w:val="001445AE"/>
    <w:rsid w:val="0014507D"/>
    <w:rsid w:val="00145BD0"/>
    <w:rsid w:val="00145EB4"/>
    <w:rsid w:val="00147366"/>
    <w:rsid w:val="001478AE"/>
    <w:rsid w:val="00147C28"/>
    <w:rsid w:val="00150B1E"/>
    <w:rsid w:val="00150DAA"/>
    <w:rsid w:val="00151B6C"/>
    <w:rsid w:val="00152002"/>
    <w:rsid w:val="0015222B"/>
    <w:rsid w:val="00152AE1"/>
    <w:rsid w:val="0015306A"/>
    <w:rsid w:val="00153BF4"/>
    <w:rsid w:val="00153D3F"/>
    <w:rsid w:val="001546C7"/>
    <w:rsid w:val="00155333"/>
    <w:rsid w:val="001556A0"/>
    <w:rsid w:val="00155FF7"/>
    <w:rsid w:val="00157742"/>
    <w:rsid w:val="0016101E"/>
    <w:rsid w:val="00161AB3"/>
    <w:rsid w:val="0016225B"/>
    <w:rsid w:val="00162965"/>
    <w:rsid w:val="0016309C"/>
    <w:rsid w:val="00163800"/>
    <w:rsid w:val="00163B34"/>
    <w:rsid w:val="00164090"/>
    <w:rsid w:val="001643F7"/>
    <w:rsid w:val="00165103"/>
    <w:rsid w:val="00165C7D"/>
    <w:rsid w:val="0016602D"/>
    <w:rsid w:val="00166A4E"/>
    <w:rsid w:val="00166AF8"/>
    <w:rsid w:val="0016712E"/>
    <w:rsid w:val="001675F9"/>
    <w:rsid w:val="00167BD2"/>
    <w:rsid w:val="00167D0F"/>
    <w:rsid w:val="0017069C"/>
    <w:rsid w:val="00173A58"/>
    <w:rsid w:val="001743BC"/>
    <w:rsid w:val="00175AC6"/>
    <w:rsid w:val="0017601E"/>
    <w:rsid w:val="001761AE"/>
    <w:rsid w:val="0017738E"/>
    <w:rsid w:val="00180CB0"/>
    <w:rsid w:val="00180DE6"/>
    <w:rsid w:val="001829A4"/>
    <w:rsid w:val="00182E95"/>
    <w:rsid w:val="0018355E"/>
    <w:rsid w:val="00183F5E"/>
    <w:rsid w:val="001842CE"/>
    <w:rsid w:val="00185B3C"/>
    <w:rsid w:val="001863AC"/>
    <w:rsid w:val="00186B60"/>
    <w:rsid w:val="0018795C"/>
    <w:rsid w:val="00187A12"/>
    <w:rsid w:val="00190A34"/>
    <w:rsid w:val="00191131"/>
    <w:rsid w:val="00193366"/>
    <w:rsid w:val="00194041"/>
    <w:rsid w:val="00194626"/>
    <w:rsid w:val="00194912"/>
    <w:rsid w:val="0019494A"/>
    <w:rsid w:val="00195336"/>
    <w:rsid w:val="00196125"/>
    <w:rsid w:val="00196539"/>
    <w:rsid w:val="00197198"/>
    <w:rsid w:val="00197700"/>
    <w:rsid w:val="00197C10"/>
    <w:rsid w:val="00197C93"/>
    <w:rsid w:val="001A16D4"/>
    <w:rsid w:val="001A2261"/>
    <w:rsid w:val="001A247A"/>
    <w:rsid w:val="001A25B4"/>
    <w:rsid w:val="001A2F2E"/>
    <w:rsid w:val="001A411A"/>
    <w:rsid w:val="001A4713"/>
    <w:rsid w:val="001A4A92"/>
    <w:rsid w:val="001A653F"/>
    <w:rsid w:val="001A686E"/>
    <w:rsid w:val="001A7E8A"/>
    <w:rsid w:val="001B023B"/>
    <w:rsid w:val="001B04EE"/>
    <w:rsid w:val="001B11CF"/>
    <w:rsid w:val="001B1314"/>
    <w:rsid w:val="001B17E8"/>
    <w:rsid w:val="001B1A59"/>
    <w:rsid w:val="001B2CCD"/>
    <w:rsid w:val="001B35CB"/>
    <w:rsid w:val="001B3AD2"/>
    <w:rsid w:val="001B4358"/>
    <w:rsid w:val="001B447A"/>
    <w:rsid w:val="001B688E"/>
    <w:rsid w:val="001B6B09"/>
    <w:rsid w:val="001B7622"/>
    <w:rsid w:val="001B7892"/>
    <w:rsid w:val="001C03BA"/>
    <w:rsid w:val="001C04CA"/>
    <w:rsid w:val="001C05FE"/>
    <w:rsid w:val="001C0EEE"/>
    <w:rsid w:val="001C0FE4"/>
    <w:rsid w:val="001C1A22"/>
    <w:rsid w:val="001C1D52"/>
    <w:rsid w:val="001C2D05"/>
    <w:rsid w:val="001C33C7"/>
    <w:rsid w:val="001C38D7"/>
    <w:rsid w:val="001C3D9C"/>
    <w:rsid w:val="001C65B0"/>
    <w:rsid w:val="001C7C3C"/>
    <w:rsid w:val="001C7CA2"/>
    <w:rsid w:val="001D009A"/>
    <w:rsid w:val="001D0811"/>
    <w:rsid w:val="001D4590"/>
    <w:rsid w:val="001D480F"/>
    <w:rsid w:val="001D5169"/>
    <w:rsid w:val="001D5308"/>
    <w:rsid w:val="001D5A2E"/>
    <w:rsid w:val="001D7B87"/>
    <w:rsid w:val="001E006B"/>
    <w:rsid w:val="001E1348"/>
    <w:rsid w:val="001E1C7C"/>
    <w:rsid w:val="001E2077"/>
    <w:rsid w:val="001E2540"/>
    <w:rsid w:val="001E2DFD"/>
    <w:rsid w:val="001E3100"/>
    <w:rsid w:val="001E3772"/>
    <w:rsid w:val="001E377B"/>
    <w:rsid w:val="001E431C"/>
    <w:rsid w:val="001E4379"/>
    <w:rsid w:val="001E5436"/>
    <w:rsid w:val="001E6B03"/>
    <w:rsid w:val="001F24DF"/>
    <w:rsid w:val="001F256F"/>
    <w:rsid w:val="001F29F5"/>
    <w:rsid w:val="001F36C3"/>
    <w:rsid w:val="001F3A87"/>
    <w:rsid w:val="001F3E6A"/>
    <w:rsid w:val="001F46E6"/>
    <w:rsid w:val="001F62B3"/>
    <w:rsid w:val="001F6FFB"/>
    <w:rsid w:val="00200075"/>
    <w:rsid w:val="00201107"/>
    <w:rsid w:val="002013EF"/>
    <w:rsid w:val="00201724"/>
    <w:rsid w:val="0020202B"/>
    <w:rsid w:val="002029C7"/>
    <w:rsid w:val="002031DE"/>
    <w:rsid w:val="0020354B"/>
    <w:rsid w:val="00203CB7"/>
    <w:rsid w:val="00203E27"/>
    <w:rsid w:val="002047FD"/>
    <w:rsid w:val="00205CAC"/>
    <w:rsid w:val="002064F6"/>
    <w:rsid w:val="00206F40"/>
    <w:rsid w:val="00207A13"/>
    <w:rsid w:val="00207E05"/>
    <w:rsid w:val="002104A3"/>
    <w:rsid w:val="00210A4E"/>
    <w:rsid w:val="00211363"/>
    <w:rsid w:val="002116B5"/>
    <w:rsid w:val="00213F2A"/>
    <w:rsid w:val="00213F2D"/>
    <w:rsid w:val="00213F73"/>
    <w:rsid w:val="002146FB"/>
    <w:rsid w:val="00214EFC"/>
    <w:rsid w:val="002153A8"/>
    <w:rsid w:val="002161DB"/>
    <w:rsid w:val="002163A0"/>
    <w:rsid w:val="002165A2"/>
    <w:rsid w:val="002168FB"/>
    <w:rsid w:val="0021730D"/>
    <w:rsid w:val="002173D4"/>
    <w:rsid w:val="00217952"/>
    <w:rsid w:val="00220629"/>
    <w:rsid w:val="00221A70"/>
    <w:rsid w:val="0022218B"/>
    <w:rsid w:val="002223A0"/>
    <w:rsid w:val="002241F8"/>
    <w:rsid w:val="002246F0"/>
    <w:rsid w:val="00224ABB"/>
    <w:rsid w:val="00224E16"/>
    <w:rsid w:val="00224F25"/>
    <w:rsid w:val="00225DAB"/>
    <w:rsid w:val="00226BDE"/>
    <w:rsid w:val="00226E60"/>
    <w:rsid w:val="0022752A"/>
    <w:rsid w:val="00230213"/>
    <w:rsid w:val="002324EB"/>
    <w:rsid w:val="002326D3"/>
    <w:rsid w:val="00232860"/>
    <w:rsid w:val="0023353A"/>
    <w:rsid w:val="002337D7"/>
    <w:rsid w:val="00234238"/>
    <w:rsid w:val="00234924"/>
    <w:rsid w:val="00235790"/>
    <w:rsid w:val="00236138"/>
    <w:rsid w:val="00236F95"/>
    <w:rsid w:val="00236FA7"/>
    <w:rsid w:val="00237B46"/>
    <w:rsid w:val="00237D4C"/>
    <w:rsid w:val="002407C8"/>
    <w:rsid w:val="00240E9B"/>
    <w:rsid w:val="00240F55"/>
    <w:rsid w:val="002417A3"/>
    <w:rsid w:val="002418D8"/>
    <w:rsid w:val="00241903"/>
    <w:rsid w:val="00241CD3"/>
    <w:rsid w:val="00242282"/>
    <w:rsid w:val="00242819"/>
    <w:rsid w:val="00242C9F"/>
    <w:rsid w:val="00242DD2"/>
    <w:rsid w:val="00244097"/>
    <w:rsid w:val="00245C40"/>
    <w:rsid w:val="00246892"/>
    <w:rsid w:val="00246B81"/>
    <w:rsid w:val="002473A4"/>
    <w:rsid w:val="00247C6E"/>
    <w:rsid w:val="0025081F"/>
    <w:rsid w:val="00250F63"/>
    <w:rsid w:val="002510B9"/>
    <w:rsid w:val="0025137F"/>
    <w:rsid w:val="00252D58"/>
    <w:rsid w:val="00253A2F"/>
    <w:rsid w:val="00253ED8"/>
    <w:rsid w:val="00254467"/>
    <w:rsid w:val="002544D3"/>
    <w:rsid w:val="00254C13"/>
    <w:rsid w:val="00255591"/>
    <w:rsid w:val="002559BC"/>
    <w:rsid w:val="002560FB"/>
    <w:rsid w:val="00256C68"/>
    <w:rsid w:val="00256C85"/>
    <w:rsid w:val="00257841"/>
    <w:rsid w:val="002578CB"/>
    <w:rsid w:val="0026129F"/>
    <w:rsid w:val="00262101"/>
    <w:rsid w:val="002623E7"/>
    <w:rsid w:val="00262403"/>
    <w:rsid w:val="00262421"/>
    <w:rsid w:val="00262FC9"/>
    <w:rsid w:val="00263568"/>
    <w:rsid w:val="002643AA"/>
    <w:rsid w:val="00264C64"/>
    <w:rsid w:val="00265AAA"/>
    <w:rsid w:val="00266953"/>
    <w:rsid w:val="00267663"/>
    <w:rsid w:val="00267AB9"/>
    <w:rsid w:val="002704C7"/>
    <w:rsid w:val="002724EB"/>
    <w:rsid w:val="00273433"/>
    <w:rsid w:val="002748B8"/>
    <w:rsid w:val="00276932"/>
    <w:rsid w:val="00276B87"/>
    <w:rsid w:val="00276BC9"/>
    <w:rsid w:val="00277554"/>
    <w:rsid w:val="002801C0"/>
    <w:rsid w:val="002802F2"/>
    <w:rsid w:val="00280AE1"/>
    <w:rsid w:val="00280DDE"/>
    <w:rsid w:val="002818C6"/>
    <w:rsid w:val="0028300E"/>
    <w:rsid w:val="002844C5"/>
    <w:rsid w:val="002848C8"/>
    <w:rsid w:val="00285A40"/>
    <w:rsid w:val="00285AE4"/>
    <w:rsid w:val="00285B1A"/>
    <w:rsid w:val="00286797"/>
    <w:rsid w:val="002877E9"/>
    <w:rsid w:val="002879EA"/>
    <w:rsid w:val="00290565"/>
    <w:rsid w:val="00290CDE"/>
    <w:rsid w:val="00290D05"/>
    <w:rsid w:val="002910E4"/>
    <w:rsid w:val="00291AB9"/>
    <w:rsid w:val="0029247A"/>
    <w:rsid w:val="00293719"/>
    <w:rsid w:val="00293DAF"/>
    <w:rsid w:val="00294416"/>
    <w:rsid w:val="00295608"/>
    <w:rsid w:val="0029563C"/>
    <w:rsid w:val="00295DCB"/>
    <w:rsid w:val="002A05E6"/>
    <w:rsid w:val="002A0AD4"/>
    <w:rsid w:val="002A17E5"/>
    <w:rsid w:val="002A1E1B"/>
    <w:rsid w:val="002A1FA1"/>
    <w:rsid w:val="002A1FA2"/>
    <w:rsid w:val="002A2F91"/>
    <w:rsid w:val="002A37BB"/>
    <w:rsid w:val="002A3915"/>
    <w:rsid w:val="002A3E28"/>
    <w:rsid w:val="002A4821"/>
    <w:rsid w:val="002A4EB1"/>
    <w:rsid w:val="002A50D9"/>
    <w:rsid w:val="002A5816"/>
    <w:rsid w:val="002A59EE"/>
    <w:rsid w:val="002A623F"/>
    <w:rsid w:val="002A799E"/>
    <w:rsid w:val="002A7C60"/>
    <w:rsid w:val="002B0329"/>
    <w:rsid w:val="002B08C8"/>
    <w:rsid w:val="002B0C70"/>
    <w:rsid w:val="002B1212"/>
    <w:rsid w:val="002B1AEA"/>
    <w:rsid w:val="002B279F"/>
    <w:rsid w:val="002B2B1C"/>
    <w:rsid w:val="002B3939"/>
    <w:rsid w:val="002B3E64"/>
    <w:rsid w:val="002B447B"/>
    <w:rsid w:val="002B5BC0"/>
    <w:rsid w:val="002C16A2"/>
    <w:rsid w:val="002C1A88"/>
    <w:rsid w:val="002C1ADE"/>
    <w:rsid w:val="002C1B84"/>
    <w:rsid w:val="002C29D8"/>
    <w:rsid w:val="002C4433"/>
    <w:rsid w:val="002C4664"/>
    <w:rsid w:val="002C4E07"/>
    <w:rsid w:val="002C5085"/>
    <w:rsid w:val="002C559D"/>
    <w:rsid w:val="002C56E0"/>
    <w:rsid w:val="002D15FA"/>
    <w:rsid w:val="002D23E6"/>
    <w:rsid w:val="002D25A3"/>
    <w:rsid w:val="002D4CE2"/>
    <w:rsid w:val="002D6149"/>
    <w:rsid w:val="002D65A5"/>
    <w:rsid w:val="002D71F4"/>
    <w:rsid w:val="002D7260"/>
    <w:rsid w:val="002D756F"/>
    <w:rsid w:val="002E0191"/>
    <w:rsid w:val="002E0C80"/>
    <w:rsid w:val="002E14D4"/>
    <w:rsid w:val="002E2203"/>
    <w:rsid w:val="002E3431"/>
    <w:rsid w:val="002E3F45"/>
    <w:rsid w:val="002E4237"/>
    <w:rsid w:val="002E4C5A"/>
    <w:rsid w:val="002E5461"/>
    <w:rsid w:val="002E6610"/>
    <w:rsid w:val="002E6FA3"/>
    <w:rsid w:val="002E73D1"/>
    <w:rsid w:val="002E7F52"/>
    <w:rsid w:val="002F010F"/>
    <w:rsid w:val="002F0526"/>
    <w:rsid w:val="002F1003"/>
    <w:rsid w:val="002F1750"/>
    <w:rsid w:val="002F1C6A"/>
    <w:rsid w:val="002F2205"/>
    <w:rsid w:val="002F23FD"/>
    <w:rsid w:val="002F29E1"/>
    <w:rsid w:val="002F2FFC"/>
    <w:rsid w:val="002F32A2"/>
    <w:rsid w:val="002F351C"/>
    <w:rsid w:val="002F351F"/>
    <w:rsid w:val="002F3643"/>
    <w:rsid w:val="002F39A9"/>
    <w:rsid w:val="002F407A"/>
    <w:rsid w:val="002F419C"/>
    <w:rsid w:val="002F45FA"/>
    <w:rsid w:val="002F470C"/>
    <w:rsid w:val="002F6B12"/>
    <w:rsid w:val="002F6DE6"/>
    <w:rsid w:val="002F6FC5"/>
    <w:rsid w:val="002F719C"/>
    <w:rsid w:val="002F7362"/>
    <w:rsid w:val="0030189F"/>
    <w:rsid w:val="00301973"/>
    <w:rsid w:val="003021AE"/>
    <w:rsid w:val="00302E4A"/>
    <w:rsid w:val="003030A5"/>
    <w:rsid w:val="0030347E"/>
    <w:rsid w:val="00303AD8"/>
    <w:rsid w:val="00304901"/>
    <w:rsid w:val="00305C98"/>
    <w:rsid w:val="00305F32"/>
    <w:rsid w:val="00306EC7"/>
    <w:rsid w:val="00307409"/>
    <w:rsid w:val="003077C4"/>
    <w:rsid w:val="003078AD"/>
    <w:rsid w:val="00307AC8"/>
    <w:rsid w:val="00307F5A"/>
    <w:rsid w:val="00310A39"/>
    <w:rsid w:val="00310FE8"/>
    <w:rsid w:val="003115AA"/>
    <w:rsid w:val="00311E31"/>
    <w:rsid w:val="00311E98"/>
    <w:rsid w:val="0031296C"/>
    <w:rsid w:val="003138DE"/>
    <w:rsid w:val="00313C1C"/>
    <w:rsid w:val="003145CF"/>
    <w:rsid w:val="003145FC"/>
    <w:rsid w:val="00314639"/>
    <w:rsid w:val="003152F4"/>
    <w:rsid w:val="00316CA8"/>
    <w:rsid w:val="00317BB4"/>
    <w:rsid w:val="00317FC8"/>
    <w:rsid w:val="0032002F"/>
    <w:rsid w:val="003219DD"/>
    <w:rsid w:val="00321C60"/>
    <w:rsid w:val="00322512"/>
    <w:rsid w:val="00322E25"/>
    <w:rsid w:val="0032464B"/>
    <w:rsid w:val="00325523"/>
    <w:rsid w:val="0032580E"/>
    <w:rsid w:val="003263C2"/>
    <w:rsid w:val="00326EBE"/>
    <w:rsid w:val="00327274"/>
    <w:rsid w:val="0032745A"/>
    <w:rsid w:val="0032774D"/>
    <w:rsid w:val="00327A2A"/>
    <w:rsid w:val="00327C1F"/>
    <w:rsid w:val="00327C41"/>
    <w:rsid w:val="003308BB"/>
    <w:rsid w:val="003316F8"/>
    <w:rsid w:val="00331BBD"/>
    <w:rsid w:val="0033244D"/>
    <w:rsid w:val="003328B7"/>
    <w:rsid w:val="00332A1A"/>
    <w:rsid w:val="00333377"/>
    <w:rsid w:val="00333C70"/>
    <w:rsid w:val="00333E42"/>
    <w:rsid w:val="0033468A"/>
    <w:rsid w:val="00334750"/>
    <w:rsid w:val="00334BA4"/>
    <w:rsid w:val="00334F59"/>
    <w:rsid w:val="003355A0"/>
    <w:rsid w:val="003359CD"/>
    <w:rsid w:val="00336473"/>
    <w:rsid w:val="00336A78"/>
    <w:rsid w:val="00337288"/>
    <w:rsid w:val="00337793"/>
    <w:rsid w:val="003404C0"/>
    <w:rsid w:val="00340CC3"/>
    <w:rsid w:val="00341DF8"/>
    <w:rsid w:val="00341E9A"/>
    <w:rsid w:val="0034250E"/>
    <w:rsid w:val="00343CA6"/>
    <w:rsid w:val="00343FD0"/>
    <w:rsid w:val="00344865"/>
    <w:rsid w:val="00344CD5"/>
    <w:rsid w:val="00344D47"/>
    <w:rsid w:val="00345223"/>
    <w:rsid w:val="00345B2C"/>
    <w:rsid w:val="003461FD"/>
    <w:rsid w:val="00346707"/>
    <w:rsid w:val="00346957"/>
    <w:rsid w:val="00346ED9"/>
    <w:rsid w:val="00347F01"/>
    <w:rsid w:val="00351026"/>
    <w:rsid w:val="003512AE"/>
    <w:rsid w:val="00351341"/>
    <w:rsid w:val="003516DF"/>
    <w:rsid w:val="00352AD2"/>
    <w:rsid w:val="00353A84"/>
    <w:rsid w:val="00353C86"/>
    <w:rsid w:val="00354011"/>
    <w:rsid w:val="00354555"/>
    <w:rsid w:val="003546E5"/>
    <w:rsid w:val="003546F5"/>
    <w:rsid w:val="00355271"/>
    <w:rsid w:val="00355857"/>
    <w:rsid w:val="00355943"/>
    <w:rsid w:val="00360B50"/>
    <w:rsid w:val="00364FC1"/>
    <w:rsid w:val="00365422"/>
    <w:rsid w:val="00365CE3"/>
    <w:rsid w:val="00366003"/>
    <w:rsid w:val="00366202"/>
    <w:rsid w:val="00366899"/>
    <w:rsid w:val="00367546"/>
    <w:rsid w:val="00367D5B"/>
    <w:rsid w:val="00367D69"/>
    <w:rsid w:val="003708DE"/>
    <w:rsid w:val="003711CB"/>
    <w:rsid w:val="00373725"/>
    <w:rsid w:val="00373B8E"/>
    <w:rsid w:val="00374E70"/>
    <w:rsid w:val="00374E9C"/>
    <w:rsid w:val="00375034"/>
    <w:rsid w:val="00376573"/>
    <w:rsid w:val="00376A28"/>
    <w:rsid w:val="00377784"/>
    <w:rsid w:val="00377DC6"/>
    <w:rsid w:val="003800B6"/>
    <w:rsid w:val="003800EE"/>
    <w:rsid w:val="0038088A"/>
    <w:rsid w:val="00380F6D"/>
    <w:rsid w:val="00381E25"/>
    <w:rsid w:val="00382535"/>
    <w:rsid w:val="00382EB9"/>
    <w:rsid w:val="0038387C"/>
    <w:rsid w:val="00383E9E"/>
    <w:rsid w:val="00384D0D"/>
    <w:rsid w:val="0038521F"/>
    <w:rsid w:val="00386280"/>
    <w:rsid w:val="0038657A"/>
    <w:rsid w:val="00386801"/>
    <w:rsid w:val="00386C22"/>
    <w:rsid w:val="00386F38"/>
    <w:rsid w:val="00387A06"/>
    <w:rsid w:val="00387B90"/>
    <w:rsid w:val="00387F32"/>
    <w:rsid w:val="00390FC0"/>
    <w:rsid w:val="00391842"/>
    <w:rsid w:val="00392B99"/>
    <w:rsid w:val="003936F4"/>
    <w:rsid w:val="00393A3C"/>
    <w:rsid w:val="00393DE7"/>
    <w:rsid w:val="00394B08"/>
    <w:rsid w:val="00394CDE"/>
    <w:rsid w:val="00395047"/>
    <w:rsid w:val="00395B58"/>
    <w:rsid w:val="0039732D"/>
    <w:rsid w:val="003975AF"/>
    <w:rsid w:val="00397844"/>
    <w:rsid w:val="003A0264"/>
    <w:rsid w:val="003A2621"/>
    <w:rsid w:val="003A2F30"/>
    <w:rsid w:val="003A3032"/>
    <w:rsid w:val="003A3288"/>
    <w:rsid w:val="003A32E3"/>
    <w:rsid w:val="003A3423"/>
    <w:rsid w:val="003A3EDE"/>
    <w:rsid w:val="003A4908"/>
    <w:rsid w:val="003A4DCE"/>
    <w:rsid w:val="003A51E7"/>
    <w:rsid w:val="003A59F2"/>
    <w:rsid w:val="003A6149"/>
    <w:rsid w:val="003A650B"/>
    <w:rsid w:val="003A73AC"/>
    <w:rsid w:val="003A7EBE"/>
    <w:rsid w:val="003B0290"/>
    <w:rsid w:val="003B0843"/>
    <w:rsid w:val="003B09B0"/>
    <w:rsid w:val="003B0B0D"/>
    <w:rsid w:val="003B0FD9"/>
    <w:rsid w:val="003B2FDA"/>
    <w:rsid w:val="003B3258"/>
    <w:rsid w:val="003B32A5"/>
    <w:rsid w:val="003B4550"/>
    <w:rsid w:val="003B48C6"/>
    <w:rsid w:val="003B49AD"/>
    <w:rsid w:val="003B4BDF"/>
    <w:rsid w:val="003B5318"/>
    <w:rsid w:val="003B5B1D"/>
    <w:rsid w:val="003B67D7"/>
    <w:rsid w:val="003B6C06"/>
    <w:rsid w:val="003B6EDC"/>
    <w:rsid w:val="003C06BC"/>
    <w:rsid w:val="003C10F7"/>
    <w:rsid w:val="003C1862"/>
    <w:rsid w:val="003C2137"/>
    <w:rsid w:val="003C308F"/>
    <w:rsid w:val="003C3736"/>
    <w:rsid w:val="003C3EB6"/>
    <w:rsid w:val="003C45A5"/>
    <w:rsid w:val="003C5617"/>
    <w:rsid w:val="003C562B"/>
    <w:rsid w:val="003C5F47"/>
    <w:rsid w:val="003C68C1"/>
    <w:rsid w:val="003C735C"/>
    <w:rsid w:val="003C74AD"/>
    <w:rsid w:val="003C7CA9"/>
    <w:rsid w:val="003C7E87"/>
    <w:rsid w:val="003D0589"/>
    <w:rsid w:val="003D0846"/>
    <w:rsid w:val="003D09B3"/>
    <w:rsid w:val="003D0B14"/>
    <w:rsid w:val="003D1519"/>
    <w:rsid w:val="003D1677"/>
    <w:rsid w:val="003D29B3"/>
    <w:rsid w:val="003D3378"/>
    <w:rsid w:val="003D3718"/>
    <w:rsid w:val="003D39B4"/>
    <w:rsid w:val="003D4EBF"/>
    <w:rsid w:val="003D5591"/>
    <w:rsid w:val="003D57F9"/>
    <w:rsid w:val="003D599F"/>
    <w:rsid w:val="003D5C68"/>
    <w:rsid w:val="003D663C"/>
    <w:rsid w:val="003D6846"/>
    <w:rsid w:val="003D6BFB"/>
    <w:rsid w:val="003D6CA8"/>
    <w:rsid w:val="003D6FDE"/>
    <w:rsid w:val="003E01B8"/>
    <w:rsid w:val="003E01D5"/>
    <w:rsid w:val="003E0A0F"/>
    <w:rsid w:val="003E0FBE"/>
    <w:rsid w:val="003E0FFD"/>
    <w:rsid w:val="003E18BF"/>
    <w:rsid w:val="003E1F7B"/>
    <w:rsid w:val="003E2280"/>
    <w:rsid w:val="003E333C"/>
    <w:rsid w:val="003E340A"/>
    <w:rsid w:val="003E39F3"/>
    <w:rsid w:val="003E3A6E"/>
    <w:rsid w:val="003E444D"/>
    <w:rsid w:val="003E44C3"/>
    <w:rsid w:val="003E494D"/>
    <w:rsid w:val="003E49B7"/>
    <w:rsid w:val="003E5994"/>
    <w:rsid w:val="003F0341"/>
    <w:rsid w:val="003F223A"/>
    <w:rsid w:val="003F250F"/>
    <w:rsid w:val="003F2B72"/>
    <w:rsid w:val="003F2CC7"/>
    <w:rsid w:val="003F2F23"/>
    <w:rsid w:val="003F3437"/>
    <w:rsid w:val="003F366F"/>
    <w:rsid w:val="003F39B8"/>
    <w:rsid w:val="003F3EEC"/>
    <w:rsid w:val="003F44BD"/>
    <w:rsid w:val="003F677E"/>
    <w:rsid w:val="003F69C6"/>
    <w:rsid w:val="003F7338"/>
    <w:rsid w:val="003F7A51"/>
    <w:rsid w:val="0040020F"/>
    <w:rsid w:val="004004BE"/>
    <w:rsid w:val="004007E0"/>
    <w:rsid w:val="00401756"/>
    <w:rsid w:val="00401941"/>
    <w:rsid w:val="00401C38"/>
    <w:rsid w:val="00402385"/>
    <w:rsid w:val="004024D1"/>
    <w:rsid w:val="00402B6F"/>
    <w:rsid w:val="004035F7"/>
    <w:rsid w:val="0040455F"/>
    <w:rsid w:val="004046AD"/>
    <w:rsid w:val="00404D4F"/>
    <w:rsid w:val="004050DE"/>
    <w:rsid w:val="00405656"/>
    <w:rsid w:val="004060A3"/>
    <w:rsid w:val="0040728D"/>
    <w:rsid w:val="0041007D"/>
    <w:rsid w:val="0041036D"/>
    <w:rsid w:val="00411E35"/>
    <w:rsid w:val="00412D29"/>
    <w:rsid w:val="00414DC2"/>
    <w:rsid w:val="00414FE9"/>
    <w:rsid w:val="00415C0B"/>
    <w:rsid w:val="00415EEC"/>
    <w:rsid w:val="00416E5F"/>
    <w:rsid w:val="00417019"/>
    <w:rsid w:val="00420AC5"/>
    <w:rsid w:val="0042175C"/>
    <w:rsid w:val="004219B2"/>
    <w:rsid w:val="00421EE5"/>
    <w:rsid w:val="0042212C"/>
    <w:rsid w:val="0042281B"/>
    <w:rsid w:val="00423215"/>
    <w:rsid w:val="00423236"/>
    <w:rsid w:val="004239E7"/>
    <w:rsid w:val="00423DC3"/>
    <w:rsid w:val="0042494D"/>
    <w:rsid w:val="004250D9"/>
    <w:rsid w:val="004250E7"/>
    <w:rsid w:val="0042545C"/>
    <w:rsid w:val="00426063"/>
    <w:rsid w:val="004261A9"/>
    <w:rsid w:val="004266A3"/>
    <w:rsid w:val="00427230"/>
    <w:rsid w:val="0043030F"/>
    <w:rsid w:val="00430497"/>
    <w:rsid w:val="00431903"/>
    <w:rsid w:val="00431F11"/>
    <w:rsid w:val="00432C47"/>
    <w:rsid w:val="004330B3"/>
    <w:rsid w:val="004332C3"/>
    <w:rsid w:val="0043345C"/>
    <w:rsid w:val="004340E5"/>
    <w:rsid w:val="0043484C"/>
    <w:rsid w:val="00434870"/>
    <w:rsid w:val="004353C2"/>
    <w:rsid w:val="00435D32"/>
    <w:rsid w:val="00435E0D"/>
    <w:rsid w:val="00435E1C"/>
    <w:rsid w:val="004363F0"/>
    <w:rsid w:val="00437857"/>
    <w:rsid w:val="00437F96"/>
    <w:rsid w:val="0044130B"/>
    <w:rsid w:val="004424A2"/>
    <w:rsid w:val="00442A8A"/>
    <w:rsid w:val="00442BA9"/>
    <w:rsid w:val="004433AF"/>
    <w:rsid w:val="00443579"/>
    <w:rsid w:val="004437D4"/>
    <w:rsid w:val="00443FFF"/>
    <w:rsid w:val="00444CD6"/>
    <w:rsid w:val="0044624D"/>
    <w:rsid w:val="004465A2"/>
    <w:rsid w:val="00446AB4"/>
    <w:rsid w:val="00447BE9"/>
    <w:rsid w:val="00451568"/>
    <w:rsid w:val="00451DDC"/>
    <w:rsid w:val="004546B2"/>
    <w:rsid w:val="004551AF"/>
    <w:rsid w:val="0045538B"/>
    <w:rsid w:val="00455E2E"/>
    <w:rsid w:val="00456DA1"/>
    <w:rsid w:val="00457BF3"/>
    <w:rsid w:val="00457F1D"/>
    <w:rsid w:val="00460A19"/>
    <w:rsid w:val="00461104"/>
    <w:rsid w:val="00461455"/>
    <w:rsid w:val="004625C5"/>
    <w:rsid w:val="004634D9"/>
    <w:rsid w:val="004643FD"/>
    <w:rsid w:val="004650E3"/>
    <w:rsid w:val="00467765"/>
    <w:rsid w:val="00470F67"/>
    <w:rsid w:val="00471138"/>
    <w:rsid w:val="0047186E"/>
    <w:rsid w:val="00472507"/>
    <w:rsid w:val="004728DC"/>
    <w:rsid w:val="0047359D"/>
    <w:rsid w:val="0047450B"/>
    <w:rsid w:val="0047484A"/>
    <w:rsid w:val="00475429"/>
    <w:rsid w:val="00475C49"/>
    <w:rsid w:val="00476549"/>
    <w:rsid w:val="004769F2"/>
    <w:rsid w:val="0047748A"/>
    <w:rsid w:val="00477C65"/>
    <w:rsid w:val="00477D50"/>
    <w:rsid w:val="00477D83"/>
    <w:rsid w:val="00481798"/>
    <w:rsid w:val="0048201B"/>
    <w:rsid w:val="004842F8"/>
    <w:rsid w:val="00484E9C"/>
    <w:rsid w:val="00486E91"/>
    <w:rsid w:val="0048747F"/>
    <w:rsid w:val="004910E0"/>
    <w:rsid w:val="00491976"/>
    <w:rsid w:val="00491C23"/>
    <w:rsid w:val="00491E48"/>
    <w:rsid w:val="004920B6"/>
    <w:rsid w:val="0049298A"/>
    <w:rsid w:val="0049331D"/>
    <w:rsid w:val="0049342E"/>
    <w:rsid w:val="00493F6D"/>
    <w:rsid w:val="004940B0"/>
    <w:rsid w:val="004945A7"/>
    <w:rsid w:val="00495407"/>
    <w:rsid w:val="0049675F"/>
    <w:rsid w:val="0049740A"/>
    <w:rsid w:val="004977A6"/>
    <w:rsid w:val="004A006A"/>
    <w:rsid w:val="004A01FC"/>
    <w:rsid w:val="004A0332"/>
    <w:rsid w:val="004A0CAB"/>
    <w:rsid w:val="004A1879"/>
    <w:rsid w:val="004A22E5"/>
    <w:rsid w:val="004A260B"/>
    <w:rsid w:val="004A2F5A"/>
    <w:rsid w:val="004A308D"/>
    <w:rsid w:val="004A37DD"/>
    <w:rsid w:val="004A3F1A"/>
    <w:rsid w:val="004A52A3"/>
    <w:rsid w:val="004A52D8"/>
    <w:rsid w:val="004A57D1"/>
    <w:rsid w:val="004A5B59"/>
    <w:rsid w:val="004A5C4A"/>
    <w:rsid w:val="004A6B45"/>
    <w:rsid w:val="004A6F86"/>
    <w:rsid w:val="004A7C6D"/>
    <w:rsid w:val="004B071D"/>
    <w:rsid w:val="004B088E"/>
    <w:rsid w:val="004B0C09"/>
    <w:rsid w:val="004B318B"/>
    <w:rsid w:val="004B4734"/>
    <w:rsid w:val="004B4759"/>
    <w:rsid w:val="004B5896"/>
    <w:rsid w:val="004B5DB9"/>
    <w:rsid w:val="004B5EA7"/>
    <w:rsid w:val="004B6AD8"/>
    <w:rsid w:val="004C05B0"/>
    <w:rsid w:val="004C0C23"/>
    <w:rsid w:val="004C1A58"/>
    <w:rsid w:val="004C2549"/>
    <w:rsid w:val="004C2559"/>
    <w:rsid w:val="004C3F2C"/>
    <w:rsid w:val="004C43F2"/>
    <w:rsid w:val="004C54F2"/>
    <w:rsid w:val="004C555C"/>
    <w:rsid w:val="004C571B"/>
    <w:rsid w:val="004C5EDA"/>
    <w:rsid w:val="004C766C"/>
    <w:rsid w:val="004C7992"/>
    <w:rsid w:val="004C7B53"/>
    <w:rsid w:val="004D036B"/>
    <w:rsid w:val="004D1414"/>
    <w:rsid w:val="004D1C33"/>
    <w:rsid w:val="004D3C7E"/>
    <w:rsid w:val="004D3C9D"/>
    <w:rsid w:val="004D4580"/>
    <w:rsid w:val="004D5713"/>
    <w:rsid w:val="004D5CAD"/>
    <w:rsid w:val="004D617F"/>
    <w:rsid w:val="004D6E16"/>
    <w:rsid w:val="004D6EA2"/>
    <w:rsid w:val="004D75AE"/>
    <w:rsid w:val="004D767F"/>
    <w:rsid w:val="004D7C85"/>
    <w:rsid w:val="004D7F41"/>
    <w:rsid w:val="004E0778"/>
    <w:rsid w:val="004E1766"/>
    <w:rsid w:val="004E1906"/>
    <w:rsid w:val="004E1AC1"/>
    <w:rsid w:val="004E21C4"/>
    <w:rsid w:val="004E2859"/>
    <w:rsid w:val="004E2CBB"/>
    <w:rsid w:val="004E3401"/>
    <w:rsid w:val="004E379F"/>
    <w:rsid w:val="004E3DFB"/>
    <w:rsid w:val="004E3F52"/>
    <w:rsid w:val="004E4587"/>
    <w:rsid w:val="004E4B3A"/>
    <w:rsid w:val="004E5A24"/>
    <w:rsid w:val="004E5FA2"/>
    <w:rsid w:val="004E6DE8"/>
    <w:rsid w:val="004F0783"/>
    <w:rsid w:val="004F0BC5"/>
    <w:rsid w:val="004F28D0"/>
    <w:rsid w:val="004F358E"/>
    <w:rsid w:val="004F478A"/>
    <w:rsid w:val="004F5115"/>
    <w:rsid w:val="004F5BD3"/>
    <w:rsid w:val="004F6065"/>
    <w:rsid w:val="004F693E"/>
    <w:rsid w:val="004F6C7A"/>
    <w:rsid w:val="004F704F"/>
    <w:rsid w:val="004F79DD"/>
    <w:rsid w:val="004F7CF7"/>
    <w:rsid w:val="004F7FE6"/>
    <w:rsid w:val="00500223"/>
    <w:rsid w:val="00502C35"/>
    <w:rsid w:val="00502C52"/>
    <w:rsid w:val="00503CA5"/>
    <w:rsid w:val="0050418C"/>
    <w:rsid w:val="00504582"/>
    <w:rsid w:val="00504C3D"/>
    <w:rsid w:val="005050B5"/>
    <w:rsid w:val="00505662"/>
    <w:rsid w:val="005057F2"/>
    <w:rsid w:val="00505E2C"/>
    <w:rsid w:val="00506F5A"/>
    <w:rsid w:val="0050703A"/>
    <w:rsid w:val="005108F8"/>
    <w:rsid w:val="00510D80"/>
    <w:rsid w:val="00511397"/>
    <w:rsid w:val="00511515"/>
    <w:rsid w:val="00511B3E"/>
    <w:rsid w:val="00511CD4"/>
    <w:rsid w:val="0051214B"/>
    <w:rsid w:val="0051292C"/>
    <w:rsid w:val="00512DC1"/>
    <w:rsid w:val="0051324A"/>
    <w:rsid w:val="00513456"/>
    <w:rsid w:val="00513F6B"/>
    <w:rsid w:val="005148ED"/>
    <w:rsid w:val="00514F19"/>
    <w:rsid w:val="00514F96"/>
    <w:rsid w:val="005168A7"/>
    <w:rsid w:val="00516A2F"/>
    <w:rsid w:val="00516E42"/>
    <w:rsid w:val="005205B8"/>
    <w:rsid w:val="005210DC"/>
    <w:rsid w:val="005225AD"/>
    <w:rsid w:val="00522A71"/>
    <w:rsid w:val="005242BA"/>
    <w:rsid w:val="00524F3F"/>
    <w:rsid w:val="0052639E"/>
    <w:rsid w:val="00526FB6"/>
    <w:rsid w:val="00527147"/>
    <w:rsid w:val="00530531"/>
    <w:rsid w:val="00531847"/>
    <w:rsid w:val="00533337"/>
    <w:rsid w:val="0053335C"/>
    <w:rsid w:val="00535BB2"/>
    <w:rsid w:val="00536BA8"/>
    <w:rsid w:val="00537B26"/>
    <w:rsid w:val="00537CB6"/>
    <w:rsid w:val="00537F3E"/>
    <w:rsid w:val="005400E8"/>
    <w:rsid w:val="0054090C"/>
    <w:rsid w:val="005420DD"/>
    <w:rsid w:val="0054253A"/>
    <w:rsid w:val="00542695"/>
    <w:rsid w:val="00542876"/>
    <w:rsid w:val="00543803"/>
    <w:rsid w:val="00544308"/>
    <w:rsid w:val="00544640"/>
    <w:rsid w:val="00545C53"/>
    <w:rsid w:val="00545C7C"/>
    <w:rsid w:val="00545C7F"/>
    <w:rsid w:val="0054622C"/>
    <w:rsid w:val="00546AB5"/>
    <w:rsid w:val="00546E6F"/>
    <w:rsid w:val="005479A7"/>
    <w:rsid w:val="00550309"/>
    <w:rsid w:val="00550DA8"/>
    <w:rsid w:val="00550E60"/>
    <w:rsid w:val="0055175A"/>
    <w:rsid w:val="00552B35"/>
    <w:rsid w:val="005537F1"/>
    <w:rsid w:val="005551D0"/>
    <w:rsid w:val="00555772"/>
    <w:rsid w:val="00555940"/>
    <w:rsid w:val="00556299"/>
    <w:rsid w:val="00556629"/>
    <w:rsid w:val="0055693D"/>
    <w:rsid w:val="00556998"/>
    <w:rsid w:val="00556DD9"/>
    <w:rsid w:val="00556EED"/>
    <w:rsid w:val="00557E60"/>
    <w:rsid w:val="00561741"/>
    <w:rsid w:val="00563223"/>
    <w:rsid w:val="0056415D"/>
    <w:rsid w:val="00564E9B"/>
    <w:rsid w:val="00565AF0"/>
    <w:rsid w:val="00565FCF"/>
    <w:rsid w:val="005661ED"/>
    <w:rsid w:val="005666E5"/>
    <w:rsid w:val="00566F85"/>
    <w:rsid w:val="0057101C"/>
    <w:rsid w:val="00572A8D"/>
    <w:rsid w:val="00572D8B"/>
    <w:rsid w:val="00572FE9"/>
    <w:rsid w:val="00572FFF"/>
    <w:rsid w:val="00573B22"/>
    <w:rsid w:val="005749B1"/>
    <w:rsid w:val="00574AC9"/>
    <w:rsid w:val="00575BC1"/>
    <w:rsid w:val="00576B17"/>
    <w:rsid w:val="00576D9C"/>
    <w:rsid w:val="00577567"/>
    <w:rsid w:val="00577A83"/>
    <w:rsid w:val="00580422"/>
    <w:rsid w:val="005815AD"/>
    <w:rsid w:val="00581ACB"/>
    <w:rsid w:val="00581CFD"/>
    <w:rsid w:val="00582278"/>
    <w:rsid w:val="00582A85"/>
    <w:rsid w:val="00582E83"/>
    <w:rsid w:val="00583F19"/>
    <w:rsid w:val="005842E7"/>
    <w:rsid w:val="00584909"/>
    <w:rsid w:val="005851C6"/>
    <w:rsid w:val="005851D6"/>
    <w:rsid w:val="0058537C"/>
    <w:rsid w:val="005862C9"/>
    <w:rsid w:val="00586AB1"/>
    <w:rsid w:val="00586DC3"/>
    <w:rsid w:val="00587124"/>
    <w:rsid w:val="005900D8"/>
    <w:rsid w:val="005905C0"/>
    <w:rsid w:val="00590A6D"/>
    <w:rsid w:val="00590F31"/>
    <w:rsid w:val="005913AA"/>
    <w:rsid w:val="0059154B"/>
    <w:rsid w:val="0059203A"/>
    <w:rsid w:val="005924E0"/>
    <w:rsid w:val="00593511"/>
    <w:rsid w:val="00593C44"/>
    <w:rsid w:val="00594122"/>
    <w:rsid w:val="00594A3B"/>
    <w:rsid w:val="00594CC1"/>
    <w:rsid w:val="00594DC4"/>
    <w:rsid w:val="00594F51"/>
    <w:rsid w:val="00596435"/>
    <w:rsid w:val="00596E49"/>
    <w:rsid w:val="00597210"/>
    <w:rsid w:val="005A0EAF"/>
    <w:rsid w:val="005A1D34"/>
    <w:rsid w:val="005A2560"/>
    <w:rsid w:val="005A26D4"/>
    <w:rsid w:val="005A29B3"/>
    <w:rsid w:val="005A2AAE"/>
    <w:rsid w:val="005A2D2E"/>
    <w:rsid w:val="005A304B"/>
    <w:rsid w:val="005A372C"/>
    <w:rsid w:val="005A3C1F"/>
    <w:rsid w:val="005A4E1D"/>
    <w:rsid w:val="005A4FB2"/>
    <w:rsid w:val="005A55E9"/>
    <w:rsid w:val="005A5726"/>
    <w:rsid w:val="005A60C9"/>
    <w:rsid w:val="005A6AA8"/>
    <w:rsid w:val="005A6C01"/>
    <w:rsid w:val="005A7A8B"/>
    <w:rsid w:val="005B0053"/>
    <w:rsid w:val="005B016F"/>
    <w:rsid w:val="005B03E5"/>
    <w:rsid w:val="005B1CCE"/>
    <w:rsid w:val="005B3940"/>
    <w:rsid w:val="005B3FE5"/>
    <w:rsid w:val="005B479A"/>
    <w:rsid w:val="005B537F"/>
    <w:rsid w:val="005B5D8D"/>
    <w:rsid w:val="005B6109"/>
    <w:rsid w:val="005B70B8"/>
    <w:rsid w:val="005B73DF"/>
    <w:rsid w:val="005B7E01"/>
    <w:rsid w:val="005C00E8"/>
    <w:rsid w:val="005C0167"/>
    <w:rsid w:val="005C0983"/>
    <w:rsid w:val="005C1309"/>
    <w:rsid w:val="005C1914"/>
    <w:rsid w:val="005C1B71"/>
    <w:rsid w:val="005C21AB"/>
    <w:rsid w:val="005C2F2C"/>
    <w:rsid w:val="005C3653"/>
    <w:rsid w:val="005C3E54"/>
    <w:rsid w:val="005C41E8"/>
    <w:rsid w:val="005C58F6"/>
    <w:rsid w:val="005C797E"/>
    <w:rsid w:val="005D0608"/>
    <w:rsid w:val="005D0836"/>
    <w:rsid w:val="005D0DDB"/>
    <w:rsid w:val="005D3ACA"/>
    <w:rsid w:val="005D3F86"/>
    <w:rsid w:val="005D57D9"/>
    <w:rsid w:val="005D58F8"/>
    <w:rsid w:val="005D63CD"/>
    <w:rsid w:val="005D726D"/>
    <w:rsid w:val="005D7C6C"/>
    <w:rsid w:val="005D7F39"/>
    <w:rsid w:val="005E1324"/>
    <w:rsid w:val="005E19AB"/>
    <w:rsid w:val="005E1E31"/>
    <w:rsid w:val="005E3B13"/>
    <w:rsid w:val="005E3C61"/>
    <w:rsid w:val="005E45DB"/>
    <w:rsid w:val="005E4772"/>
    <w:rsid w:val="005E5164"/>
    <w:rsid w:val="005E5371"/>
    <w:rsid w:val="005E586B"/>
    <w:rsid w:val="005E5AAB"/>
    <w:rsid w:val="005E6287"/>
    <w:rsid w:val="005E7832"/>
    <w:rsid w:val="005F0CDB"/>
    <w:rsid w:val="005F0F98"/>
    <w:rsid w:val="005F17F9"/>
    <w:rsid w:val="005F37E4"/>
    <w:rsid w:val="005F487D"/>
    <w:rsid w:val="005F4D76"/>
    <w:rsid w:val="005F5F16"/>
    <w:rsid w:val="005F6027"/>
    <w:rsid w:val="005F703F"/>
    <w:rsid w:val="005F7CEE"/>
    <w:rsid w:val="00600371"/>
    <w:rsid w:val="00600741"/>
    <w:rsid w:val="00601644"/>
    <w:rsid w:val="00601847"/>
    <w:rsid w:val="00601891"/>
    <w:rsid w:val="00601D61"/>
    <w:rsid w:val="00602A66"/>
    <w:rsid w:val="00602F9C"/>
    <w:rsid w:val="00602FE3"/>
    <w:rsid w:val="006034DC"/>
    <w:rsid w:val="0060357F"/>
    <w:rsid w:val="006046E1"/>
    <w:rsid w:val="006046E9"/>
    <w:rsid w:val="00604992"/>
    <w:rsid w:val="00605BE6"/>
    <w:rsid w:val="00606AB5"/>
    <w:rsid w:val="006074CA"/>
    <w:rsid w:val="00607B79"/>
    <w:rsid w:val="00607DDD"/>
    <w:rsid w:val="00607E77"/>
    <w:rsid w:val="00607FD7"/>
    <w:rsid w:val="0061013F"/>
    <w:rsid w:val="0061033A"/>
    <w:rsid w:val="00610A6D"/>
    <w:rsid w:val="00610CB9"/>
    <w:rsid w:val="006115F5"/>
    <w:rsid w:val="006117ED"/>
    <w:rsid w:val="00611885"/>
    <w:rsid w:val="00611C4A"/>
    <w:rsid w:val="00612BD1"/>
    <w:rsid w:val="00613465"/>
    <w:rsid w:val="006134DE"/>
    <w:rsid w:val="0061357A"/>
    <w:rsid w:val="00614271"/>
    <w:rsid w:val="00614D9E"/>
    <w:rsid w:val="00616DEA"/>
    <w:rsid w:val="00617CE8"/>
    <w:rsid w:val="00620963"/>
    <w:rsid w:val="0062109E"/>
    <w:rsid w:val="0062179F"/>
    <w:rsid w:val="00621FB7"/>
    <w:rsid w:val="006235AB"/>
    <w:rsid w:val="00626707"/>
    <w:rsid w:val="00626D5A"/>
    <w:rsid w:val="00630048"/>
    <w:rsid w:val="00630C82"/>
    <w:rsid w:val="00631922"/>
    <w:rsid w:val="00631D3D"/>
    <w:rsid w:val="006326DB"/>
    <w:rsid w:val="00632F7D"/>
    <w:rsid w:val="00633722"/>
    <w:rsid w:val="00633F3C"/>
    <w:rsid w:val="00635A19"/>
    <w:rsid w:val="00635BFD"/>
    <w:rsid w:val="00636469"/>
    <w:rsid w:val="006364D0"/>
    <w:rsid w:val="006370A1"/>
    <w:rsid w:val="00637E7F"/>
    <w:rsid w:val="00640899"/>
    <w:rsid w:val="0064107E"/>
    <w:rsid w:val="006413D5"/>
    <w:rsid w:val="00641EB5"/>
    <w:rsid w:val="00642388"/>
    <w:rsid w:val="006423FB"/>
    <w:rsid w:val="006425D1"/>
    <w:rsid w:val="006436E1"/>
    <w:rsid w:val="00643A96"/>
    <w:rsid w:val="00644A5F"/>
    <w:rsid w:val="006451DB"/>
    <w:rsid w:val="00645BA9"/>
    <w:rsid w:val="00646140"/>
    <w:rsid w:val="0064734D"/>
    <w:rsid w:val="006505D8"/>
    <w:rsid w:val="006505D9"/>
    <w:rsid w:val="00650707"/>
    <w:rsid w:val="006509A2"/>
    <w:rsid w:val="006510A0"/>
    <w:rsid w:val="006512CA"/>
    <w:rsid w:val="00651CAE"/>
    <w:rsid w:val="00652020"/>
    <w:rsid w:val="00652C65"/>
    <w:rsid w:val="006531D9"/>
    <w:rsid w:val="0065356E"/>
    <w:rsid w:val="006539B2"/>
    <w:rsid w:val="00654076"/>
    <w:rsid w:val="00654442"/>
    <w:rsid w:val="0065508D"/>
    <w:rsid w:val="006553F1"/>
    <w:rsid w:val="00655D7B"/>
    <w:rsid w:val="00655DF1"/>
    <w:rsid w:val="00655F4A"/>
    <w:rsid w:val="00657748"/>
    <w:rsid w:val="00657CD3"/>
    <w:rsid w:val="00661702"/>
    <w:rsid w:val="00661947"/>
    <w:rsid w:val="006633F6"/>
    <w:rsid w:val="0066346C"/>
    <w:rsid w:val="00664BB6"/>
    <w:rsid w:val="00665852"/>
    <w:rsid w:val="006660C5"/>
    <w:rsid w:val="00666100"/>
    <w:rsid w:val="00667BD3"/>
    <w:rsid w:val="0067030E"/>
    <w:rsid w:val="00670C39"/>
    <w:rsid w:val="0067166C"/>
    <w:rsid w:val="00671B7F"/>
    <w:rsid w:val="00671E83"/>
    <w:rsid w:val="00672A9F"/>
    <w:rsid w:val="00672D86"/>
    <w:rsid w:val="00673476"/>
    <w:rsid w:val="00673F74"/>
    <w:rsid w:val="00674A2E"/>
    <w:rsid w:val="00674D47"/>
    <w:rsid w:val="006756B8"/>
    <w:rsid w:val="00675D8F"/>
    <w:rsid w:val="00676E8A"/>
    <w:rsid w:val="00677396"/>
    <w:rsid w:val="00677785"/>
    <w:rsid w:val="00680162"/>
    <w:rsid w:val="00680E32"/>
    <w:rsid w:val="006814B9"/>
    <w:rsid w:val="00681884"/>
    <w:rsid w:val="00682419"/>
    <w:rsid w:val="00684F01"/>
    <w:rsid w:val="00685A00"/>
    <w:rsid w:val="00685DB2"/>
    <w:rsid w:val="0068639A"/>
    <w:rsid w:val="00686914"/>
    <w:rsid w:val="006869A5"/>
    <w:rsid w:val="0068707D"/>
    <w:rsid w:val="00687365"/>
    <w:rsid w:val="00687F48"/>
    <w:rsid w:val="0069045F"/>
    <w:rsid w:val="006907EF"/>
    <w:rsid w:val="006924D1"/>
    <w:rsid w:val="006931BD"/>
    <w:rsid w:val="00693DB4"/>
    <w:rsid w:val="006947EE"/>
    <w:rsid w:val="00694866"/>
    <w:rsid w:val="00694BB1"/>
    <w:rsid w:val="006955C0"/>
    <w:rsid w:val="00695A91"/>
    <w:rsid w:val="00696C28"/>
    <w:rsid w:val="006A10CF"/>
    <w:rsid w:val="006A1D0F"/>
    <w:rsid w:val="006A204E"/>
    <w:rsid w:val="006A21AB"/>
    <w:rsid w:val="006A2BB8"/>
    <w:rsid w:val="006A46FB"/>
    <w:rsid w:val="006A47C0"/>
    <w:rsid w:val="006A580E"/>
    <w:rsid w:val="006A5AB2"/>
    <w:rsid w:val="006A5FFF"/>
    <w:rsid w:val="006A77D0"/>
    <w:rsid w:val="006B0218"/>
    <w:rsid w:val="006B0B2E"/>
    <w:rsid w:val="006B15D6"/>
    <w:rsid w:val="006B2CCD"/>
    <w:rsid w:val="006B3480"/>
    <w:rsid w:val="006B3AF3"/>
    <w:rsid w:val="006B3D32"/>
    <w:rsid w:val="006B3FC7"/>
    <w:rsid w:val="006B4074"/>
    <w:rsid w:val="006B491F"/>
    <w:rsid w:val="006B4D8F"/>
    <w:rsid w:val="006B59D2"/>
    <w:rsid w:val="006B5AEB"/>
    <w:rsid w:val="006B5F15"/>
    <w:rsid w:val="006B6653"/>
    <w:rsid w:val="006B666D"/>
    <w:rsid w:val="006B7EF2"/>
    <w:rsid w:val="006C1200"/>
    <w:rsid w:val="006C209B"/>
    <w:rsid w:val="006C29BE"/>
    <w:rsid w:val="006C3252"/>
    <w:rsid w:val="006C339B"/>
    <w:rsid w:val="006C4928"/>
    <w:rsid w:val="006C497F"/>
    <w:rsid w:val="006C49A9"/>
    <w:rsid w:val="006C5761"/>
    <w:rsid w:val="006C5E84"/>
    <w:rsid w:val="006C68AD"/>
    <w:rsid w:val="006C7A1D"/>
    <w:rsid w:val="006C7B79"/>
    <w:rsid w:val="006C7E5C"/>
    <w:rsid w:val="006D0A0E"/>
    <w:rsid w:val="006D152D"/>
    <w:rsid w:val="006D1A77"/>
    <w:rsid w:val="006D1C14"/>
    <w:rsid w:val="006D1FA6"/>
    <w:rsid w:val="006D24B4"/>
    <w:rsid w:val="006D2AC1"/>
    <w:rsid w:val="006D2E8F"/>
    <w:rsid w:val="006D3B34"/>
    <w:rsid w:val="006D3F34"/>
    <w:rsid w:val="006D4013"/>
    <w:rsid w:val="006D4C6E"/>
    <w:rsid w:val="006D5ADF"/>
    <w:rsid w:val="006D610D"/>
    <w:rsid w:val="006D72D3"/>
    <w:rsid w:val="006E019B"/>
    <w:rsid w:val="006E0541"/>
    <w:rsid w:val="006E05E2"/>
    <w:rsid w:val="006E1941"/>
    <w:rsid w:val="006E1BBF"/>
    <w:rsid w:val="006E2160"/>
    <w:rsid w:val="006E2A4B"/>
    <w:rsid w:val="006E395C"/>
    <w:rsid w:val="006E3CC0"/>
    <w:rsid w:val="006E4AC9"/>
    <w:rsid w:val="006E53FB"/>
    <w:rsid w:val="006E5BDB"/>
    <w:rsid w:val="006E5C5A"/>
    <w:rsid w:val="006E62DE"/>
    <w:rsid w:val="006E6E7C"/>
    <w:rsid w:val="006E7AC0"/>
    <w:rsid w:val="006F07AA"/>
    <w:rsid w:val="006F089D"/>
    <w:rsid w:val="006F260D"/>
    <w:rsid w:val="006F2B1C"/>
    <w:rsid w:val="006F3A1B"/>
    <w:rsid w:val="006F3CDC"/>
    <w:rsid w:val="006F4DBB"/>
    <w:rsid w:val="006F5463"/>
    <w:rsid w:val="006F60D6"/>
    <w:rsid w:val="006F67F5"/>
    <w:rsid w:val="0070016E"/>
    <w:rsid w:val="007011A5"/>
    <w:rsid w:val="007012AF"/>
    <w:rsid w:val="007018F9"/>
    <w:rsid w:val="00701A5A"/>
    <w:rsid w:val="0070250E"/>
    <w:rsid w:val="00702DB1"/>
    <w:rsid w:val="00703BCD"/>
    <w:rsid w:val="0070403C"/>
    <w:rsid w:val="00704687"/>
    <w:rsid w:val="00704961"/>
    <w:rsid w:val="00704989"/>
    <w:rsid w:val="00705468"/>
    <w:rsid w:val="00706F50"/>
    <w:rsid w:val="00707486"/>
    <w:rsid w:val="00707F74"/>
    <w:rsid w:val="007100AF"/>
    <w:rsid w:val="00710206"/>
    <w:rsid w:val="00711458"/>
    <w:rsid w:val="00711A3E"/>
    <w:rsid w:val="007132E7"/>
    <w:rsid w:val="00713B52"/>
    <w:rsid w:val="00713C11"/>
    <w:rsid w:val="00713CBA"/>
    <w:rsid w:val="00713E83"/>
    <w:rsid w:val="00713FA4"/>
    <w:rsid w:val="007148EB"/>
    <w:rsid w:val="00714C75"/>
    <w:rsid w:val="0071521E"/>
    <w:rsid w:val="0071600E"/>
    <w:rsid w:val="007176F8"/>
    <w:rsid w:val="0071775D"/>
    <w:rsid w:val="00717E9A"/>
    <w:rsid w:val="007208D3"/>
    <w:rsid w:val="00721C21"/>
    <w:rsid w:val="00723A82"/>
    <w:rsid w:val="00723AAB"/>
    <w:rsid w:val="0072429F"/>
    <w:rsid w:val="00724BB7"/>
    <w:rsid w:val="00724F4A"/>
    <w:rsid w:val="007254BD"/>
    <w:rsid w:val="00725B93"/>
    <w:rsid w:val="00727295"/>
    <w:rsid w:val="0073040B"/>
    <w:rsid w:val="007306AB"/>
    <w:rsid w:val="00730E99"/>
    <w:rsid w:val="00732F50"/>
    <w:rsid w:val="00734996"/>
    <w:rsid w:val="007349E2"/>
    <w:rsid w:val="00734D1D"/>
    <w:rsid w:val="00735442"/>
    <w:rsid w:val="00735D88"/>
    <w:rsid w:val="00735E33"/>
    <w:rsid w:val="007360F2"/>
    <w:rsid w:val="0073705A"/>
    <w:rsid w:val="00740261"/>
    <w:rsid w:val="00740F34"/>
    <w:rsid w:val="00741413"/>
    <w:rsid w:val="00741EFC"/>
    <w:rsid w:val="00742AEE"/>
    <w:rsid w:val="007444D0"/>
    <w:rsid w:val="00744A15"/>
    <w:rsid w:val="00745034"/>
    <w:rsid w:val="00745548"/>
    <w:rsid w:val="0074566E"/>
    <w:rsid w:val="00745976"/>
    <w:rsid w:val="007462B7"/>
    <w:rsid w:val="00746315"/>
    <w:rsid w:val="007465D1"/>
    <w:rsid w:val="00746EB2"/>
    <w:rsid w:val="007508F1"/>
    <w:rsid w:val="00750E1F"/>
    <w:rsid w:val="00750F10"/>
    <w:rsid w:val="007518E5"/>
    <w:rsid w:val="00751B63"/>
    <w:rsid w:val="00751F4B"/>
    <w:rsid w:val="007521A6"/>
    <w:rsid w:val="007546D7"/>
    <w:rsid w:val="00755790"/>
    <w:rsid w:val="0075593B"/>
    <w:rsid w:val="00755968"/>
    <w:rsid w:val="00755BF7"/>
    <w:rsid w:val="00755EDF"/>
    <w:rsid w:val="007561A8"/>
    <w:rsid w:val="00756A78"/>
    <w:rsid w:val="0076087E"/>
    <w:rsid w:val="0076140B"/>
    <w:rsid w:val="00762DEF"/>
    <w:rsid w:val="0076379A"/>
    <w:rsid w:val="0076381F"/>
    <w:rsid w:val="00763C89"/>
    <w:rsid w:val="0076409C"/>
    <w:rsid w:val="00764336"/>
    <w:rsid w:val="007645C6"/>
    <w:rsid w:val="007673FC"/>
    <w:rsid w:val="007676E3"/>
    <w:rsid w:val="007701F3"/>
    <w:rsid w:val="007707AF"/>
    <w:rsid w:val="00770B49"/>
    <w:rsid w:val="00771292"/>
    <w:rsid w:val="00772A38"/>
    <w:rsid w:val="007730CC"/>
    <w:rsid w:val="00773152"/>
    <w:rsid w:val="0077328E"/>
    <w:rsid w:val="00773F9E"/>
    <w:rsid w:val="00775727"/>
    <w:rsid w:val="00775AF8"/>
    <w:rsid w:val="00776748"/>
    <w:rsid w:val="00776BEA"/>
    <w:rsid w:val="007821EA"/>
    <w:rsid w:val="0078258D"/>
    <w:rsid w:val="00784333"/>
    <w:rsid w:val="007844B7"/>
    <w:rsid w:val="00784FFD"/>
    <w:rsid w:val="007857AB"/>
    <w:rsid w:val="00785CB8"/>
    <w:rsid w:val="00787215"/>
    <w:rsid w:val="007879B3"/>
    <w:rsid w:val="00787AA2"/>
    <w:rsid w:val="00790195"/>
    <w:rsid w:val="007907CE"/>
    <w:rsid w:val="0079256F"/>
    <w:rsid w:val="0079264A"/>
    <w:rsid w:val="007949CD"/>
    <w:rsid w:val="007955A6"/>
    <w:rsid w:val="007961DD"/>
    <w:rsid w:val="00796437"/>
    <w:rsid w:val="007964C5"/>
    <w:rsid w:val="00796EB6"/>
    <w:rsid w:val="00797FA2"/>
    <w:rsid w:val="007A0332"/>
    <w:rsid w:val="007A12BD"/>
    <w:rsid w:val="007A2226"/>
    <w:rsid w:val="007A2A4B"/>
    <w:rsid w:val="007A31FD"/>
    <w:rsid w:val="007A384E"/>
    <w:rsid w:val="007A3C65"/>
    <w:rsid w:val="007A4052"/>
    <w:rsid w:val="007A5181"/>
    <w:rsid w:val="007A5523"/>
    <w:rsid w:val="007A5882"/>
    <w:rsid w:val="007A609A"/>
    <w:rsid w:val="007A6F1E"/>
    <w:rsid w:val="007A6F8C"/>
    <w:rsid w:val="007B10B8"/>
    <w:rsid w:val="007B126D"/>
    <w:rsid w:val="007B19BF"/>
    <w:rsid w:val="007B1A7F"/>
    <w:rsid w:val="007B234B"/>
    <w:rsid w:val="007B443B"/>
    <w:rsid w:val="007B4CD0"/>
    <w:rsid w:val="007B4DAD"/>
    <w:rsid w:val="007B5111"/>
    <w:rsid w:val="007B5139"/>
    <w:rsid w:val="007B5274"/>
    <w:rsid w:val="007B5454"/>
    <w:rsid w:val="007B571C"/>
    <w:rsid w:val="007B5DE8"/>
    <w:rsid w:val="007B5F87"/>
    <w:rsid w:val="007B6815"/>
    <w:rsid w:val="007B6928"/>
    <w:rsid w:val="007B7BF2"/>
    <w:rsid w:val="007B7C60"/>
    <w:rsid w:val="007C07BA"/>
    <w:rsid w:val="007C0885"/>
    <w:rsid w:val="007C0938"/>
    <w:rsid w:val="007C0B1A"/>
    <w:rsid w:val="007C0F29"/>
    <w:rsid w:val="007C1549"/>
    <w:rsid w:val="007C2499"/>
    <w:rsid w:val="007C2742"/>
    <w:rsid w:val="007C27FF"/>
    <w:rsid w:val="007C2BDD"/>
    <w:rsid w:val="007C2D44"/>
    <w:rsid w:val="007C2FBC"/>
    <w:rsid w:val="007C3859"/>
    <w:rsid w:val="007C40E7"/>
    <w:rsid w:val="007C4A14"/>
    <w:rsid w:val="007C51F1"/>
    <w:rsid w:val="007C5813"/>
    <w:rsid w:val="007C6FBD"/>
    <w:rsid w:val="007C77D9"/>
    <w:rsid w:val="007D060A"/>
    <w:rsid w:val="007D07EA"/>
    <w:rsid w:val="007D1D4C"/>
    <w:rsid w:val="007D2879"/>
    <w:rsid w:val="007D2DDC"/>
    <w:rsid w:val="007D3506"/>
    <w:rsid w:val="007D39CA"/>
    <w:rsid w:val="007D425B"/>
    <w:rsid w:val="007D4B95"/>
    <w:rsid w:val="007D4C43"/>
    <w:rsid w:val="007D4D6A"/>
    <w:rsid w:val="007D5382"/>
    <w:rsid w:val="007D546C"/>
    <w:rsid w:val="007D5D41"/>
    <w:rsid w:val="007D7B43"/>
    <w:rsid w:val="007D7D49"/>
    <w:rsid w:val="007E01D9"/>
    <w:rsid w:val="007E2331"/>
    <w:rsid w:val="007E2735"/>
    <w:rsid w:val="007E36C9"/>
    <w:rsid w:val="007E3E45"/>
    <w:rsid w:val="007E54A7"/>
    <w:rsid w:val="007E5D72"/>
    <w:rsid w:val="007E66FE"/>
    <w:rsid w:val="007E6867"/>
    <w:rsid w:val="007E6BF7"/>
    <w:rsid w:val="007E6F1B"/>
    <w:rsid w:val="007E6FC1"/>
    <w:rsid w:val="007E785A"/>
    <w:rsid w:val="007E797B"/>
    <w:rsid w:val="007E7F94"/>
    <w:rsid w:val="007F020B"/>
    <w:rsid w:val="007F0B07"/>
    <w:rsid w:val="007F121E"/>
    <w:rsid w:val="007F1BB5"/>
    <w:rsid w:val="007F23D6"/>
    <w:rsid w:val="007F2B5E"/>
    <w:rsid w:val="007F3C24"/>
    <w:rsid w:val="007F41D3"/>
    <w:rsid w:val="007F4225"/>
    <w:rsid w:val="007F44DE"/>
    <w:rsid w:val="007F5123"/>
    <w:rsid w:val="007F5204"/>
    <w:rsid w:val="007F5516"/>
    <w:rsid w:val="007F5D3B"/>
    <w:rsid w:val="007F6CFA"/>
    <w:rsid w:val="007F7B91"/>
    <w:rsid w:val="00800412"/>
    <w:rsid w:val="00800CA9"/>
    <w:rsid w:val="00800CF0"/>
    <w:rsid w:val="0080132D"/>
    <w:rsid w:val="00801F36"/>
    <w:rsid w:val="00801F73"/>
    <w:rsid w:val="0080218F"/>
    <w:rsid w:val="008023E3"/>
    <w:rsid w:val="008027E9"/>
    <w:rsid w:val="00803125"/>
    <w:rsid w:val="008031D7"/>
    <w:rsid w:val="008041A0"/>
    <w:rsid w:val="0080446C"/>
    <w:rsid w:val="00805D2A"/>
    <w:rsid w:val="00806676"/>
    <w:rsid w:val="00806796"/>
    <w:rsid w:val="008106B9"/>
    <w:rsid w:val="0081080C"/>
    <w:rsid w:val="00810951"/>
    <w:rsid w:val="008128D8"/>
    <w:rsid w:val="00813416"/>
    <w:rsid w:val="0081621E"/>
    <w:rsid w:val="00820EB6"/>
    <w:rsid w:val="00820F06"/>
    <w:rsid w:val="00821DF9"/>
    <w:rsid w:val="0082309C"/>
    <w:rsid w:val="0082339B"/>
    <w:rsid w:val="00823448"/>
    <w:rsid w:val="0082358C"/>
    <w:rsid w:val="008237F1"/>
    <w:rsid w:val="0082415C"/>
    <w:rsid w:val="008245DE"/>
    <w:rsid w:val="008246FE"/>
    <w:rsid w:val="00824C35"/>
    <w:rsid w:val="008255BB"/>
    <w:rsid w:val="00825C34"/>
    <w:rsid w:val="00826755"/>
    <w:rsid w:val="00826E7F"/>
    <w:rsid w:val="0082737D"/>
    <w:rsid w:val="0083040A"/>
    <w:rsid w:val="00831330"/>
    <w:rsid w:val="0083194D"/>
    <w:rsid w:val="00831EA6"/>
    <w:rsid w:val="00831EC6"/>
    <w:rsid w:val="008321B2"/>
    <w:rsid w:val="00833967"/>
    <w:rsid w:val="00834C37"/>
    <w:rsid w:val="00835002"/>
    <w:rsid w:val="00835218"/>
    <w:rsid w:val="00835974"/>
    <w:rsid w:val="00836882"/>
    <w:rsid w:val="00836E5A"/>
    <w:rsid w:val="0083722F"/>
    <w:rsid w:val="00837A9F"/>
    <w:rsid w:val="00840CE2"/>
    <w:rsid w:val="008418D1"/>
    <w:rsid w:val="00841C94"/>
    <w:rsid w:val="00841CA4"/>
    <w:rsid w:val="00842236"/>
    <w:rsid w:val="00842A36"/>
    <w:rsid w:val="008430A1"/>
    <w:rsid w:val="008432DB"/>
    <w:rsid w:val="00843761"/>
    <w:rsid w:val="008439C5"/>
    <w:rsid w:val="00843B80"/>
    <w:rsid w:val="00843E0C"/>
    <w:rsid w:val="008452DD"/>
    <w:rsid w:val="00845845"/>
    <w:rsid w:val="00845A24"/>
    <w:rsid w:val="00846C9A"/>
    <w:rsid w:val="0084707B"/>
    <w:rsid w:val="00847E42"/>
    <w:rsid w:val="0085033B"/>
    <w:rsid w:val="008504DB"/>
    <w:rsid w:val="00851CFA"/>
    <w:rsid w:val="00852002"/>
    <w:rsid w:val="00852EC0"/>
    <w:rsid w:val="0085333C"/>
    <w:rsid w:val="0085378A"/>
    <w:rsid w:val="00853A94"/>
    <w:rsid w:val="00853D72"/>
    <w:rsid w:val="00853DBA"/>
    <w:rsid w:val="00853FD0"/>
    <w:rsid w:val="00854617"/>
    <w:rsid w:val="00860306"/>
    <w:rsid w:val="00861194"/>
    <w:rsid w:val="00861316"/>
    <w:rsid w:val="00861CE9"/>
    <w:rsid w:val="008621A2"/>
    <w:rsid w:val="00863057"/>
    <w:rsid w:val="0086334B"/>
    <w:rsid w:val="00863556"/>
    <w:rsid w:val="00863D72"/>
    <w:rsid w:val="0086416C"/>
    <w:rsid w:val="008642F7"/>
    <w:rsid w:val="008643AA"/>
    <w:rsid w:val="00864C6A"/>
    <w:rsid w:val="00866220"/>
    <w:rsid w:val="00867081"/>
    <w:rsid w:val="00867AB8"/>
    <w:rsid w:val="00867E3A"/>
    <w:rsid w:val="00867E45"/>
    <w:rsid w:val="0087155C"/>
    <w:rsid w:val="00871742"/>
    <w:rsid w:val="008728A0"/>
    <w:rsid w:val="00874A83"/>
    <w:rsid w:val="00875088"/>
    <w:rsid w:val="00875299"/>
    <w:rsid w:val="0087582B"/>
    <w:rsid w:val="0087599E"/>
    <w:rsid w:val="00875E8A"/>
    <w:rsid w:val="00877663"/>
    <w:rsid w:val="00877A56"/>
    <w:rsid w:val="00880E3A"/>
    <w:rsid w:val="008810F3"/>
    <w:rsid w:val="008829D3"/>
    <w:rsid w:val="00882C3F"/>
    <w:rsid w:val="00882C72"/>
    <w:rsid w:val="00883297"/>
    <w:rsid w:val="00883A61"/>
    <w:rsid w:val="00883EE3"/>
    <w:rsid w:val="008844A9"/>
    <w:rsid w:val="008844E9"/>
    <w:rsid w:val="00884BD3"/>
    <w:rsid w:val="00884EB2"/>
    <w:rsid w:val="00884F21"/>
    <w:rsid w:val="00886111"/>
    <w:rsid w:val="00886C95"/>
    <w:rsid w:val="00886D02"/>
    <w:rsid w:val="00887979"/>
    <w:rsid w:val="00890390"/>
    <w:rsid w:val="0089114E"/>
    <w:rsid w:val="008919B9"/>
    <w:rsid w:val="00891C40"/>
    <w:rsid w:val="0089257B"/>
    <w:rsid w:val="00893322"/>
    <w:rsid w:val="008933E2"/>
    <w:rsid w:val="008938BB"/>
    <w:rsid w:val="00893D3E"/>
    <w:rsid w:val="00894EE8"/>
    <w:rsid w:val="0089572F"/>
    <w:rsid w:val="008959DC"/>
    <w:rsid w:val="00895B90"/>
    <w:rsid w:val="00895FD9"/>
    <w:rsid w:val="008974F8"/>
    <w:rsid w:val="00897853"/>
    <w:rsid w:val="008A0728"/>
    <w:rsid w:val="008A17DF"/>
    <w:rsid w:val="008A1945"/>
    <w:rsid w:val="008A1BC9"/>
    <w:rsid w:val="008A272B"/>
    <w:rsid w:val="008A2EA7"/>
    <w:rsid w:val="008A3236"/>
    <w:rsid w:val="008A3328"/>
    <w:rsid w:val="008A35AD"/>
    <w:rsid w:val="008A368A"/>
    <w:rsid w:val="008A3AD7"/>
    <w:rsid w:val="008A3C24"/>
    <w:rsid w:val="008A3ED5"/>
    <w:rsid w:val="008A3F97"/>
    <w:rsid w:val="008A3FCA"/>
    <w:rsid w:val="008A4C6F"/>
    <w:rsid w:val="008A5920"/>
    <w:rsid w:val="008A5936"/>
    <w:rsid w:val="008A5DDC"/>
    <w:rsid w:val="008A6A5F"/>
    <w:rsid w:val="008A6FF6"/>
    <w:rsid w:val="008A7258"/>
    <w:rsid w:val="008B0206"/>
    <w:rsid w:val="008B05FE"/>
    <w:rsid w:val="008B1438"/>
    <w:rsid w:val="008B183A"/>
    <w:rsid w:val="008B2783"/>
    <w:rsid w:val="008B31B0"/>
    <w:rsid w:val="008B3B44"/>
    <w:rsid w:val="008B5581"/>
    <w:rsid w:val="008B69DE"/>
    <w:rsid w:val="008C03FC"/>
    <w:rsid w:val="008C0522"/>
    <w:rsid w:val="008C0731"/>
    <w:rsid w:val="008C0ADA"/>
    <w:rsid w:val="008C18E9"/>
    <w:rsid w:val="008C1C2A"/>
    <w:rsid w:val="008C1E1F"/>
    <w:rsid w:val="008C202E"/>
    <w:rsid w:val="008C207F"/>
    <w:rsid w:val="008C2199"/>
    <w:rsid w:val="008C22EB"/>
    <w:rsid w:val="008C24DC"/>
    <w:rsid w:val="008C29F8"/>
    <w:rsid w:val="008C316A"/>
    <w:rsid w:val="008C3A62"/>
    <w:rsid w:val="008C3B7E"/>
    <w:rsid w:val="008C52FE"/>
    <w:rsid w:val="008C634A"/>
    <w:rsid w:val="008D008D"/>
    <w:rsid w:val="008D07DB"/>
    <w:rsid w:val="008D14DC"/>
    <w:rsid w:val="008D27E2"/>
    <w:rsid w:val="008D2F7E"/>
    <w:rsid w:val="008D33A4"/>
    <w:rsid w:val="008D36CE"/>
    <w:rsid w:val="008D3A3D"/>
    <w:rsid w:val="008D3C19"/>
    <w:rsid w:val="008D4501"/>
    <w:rsid w:val="008D6BC9"/>
    <w:rsid w:val="008D7C98"/>
    <w:rsid w:val="008D7D8C"/>
    <w:rsid w:val="008E05FB"/>
    <w:rsid w:val="008E14D6"/>
    <w:rsid w:val="008E1B88"/>
    <w:rsid w:val="008E1DB1"/>
    <w:rsid w:val="008E2F5F"/>
    <w:rsid w:val="008E5529"/>
    <w:rsid w:val="008E57B7"/>
    <w:rsid w:val="008E5CAF"/>
    <w:rsid w:val="008E6CEA"/>
    <w:rsid w:val="008E6D7B"/>
    <w:rsid w:val="008E7E96"/>
    <w:rsid w:val="008F0DE5"/>
    <w:rsid w:val="008F11DE"/>
    <w:rsid w:val="008F23DF"/>
    <w:rsid w:val="008F3E22"/>
    <w:rsid w:val="008F48EF"/>
    <w:rsid w:val="008F5655"/>
    <w:rsid w:val="008F6BC0"/>
    <w:rsid w:val="008F79A1"/>
    <w:rsid w:val="008F79D2"/>
    <w:rsid w:val="009002FE"/>
    <w:rsid w:val="009003A8"/>
    <w:rsid w:val="009010E8"/>
    <w:rsid w:val="009019BC"/>
    <w:rsid w:val="00902678"/>
    <w:rsid w:val="00902B4D"/>
    <w:rsid w:val="00902BE5"/>
    <w:rsid w:val="00903090"/>
    <w:rsid w:val="009037F1"/>
    <w:rsid w:val="00903876"/>
    <w:rsid w:val="009044FA"/>
    <w:rsid w:val="0090460F"/>
    <w:rsid w:val="00905027"/>
    <w:rsid w:val="0090565F"/>
    <w:rsid w:val="0090627C"/>
    <w:rsid w:val="009065E4"/>
    <w:rsid w:val="0090661D"/>
    <w:rsid w:val="00906821"/>
    <w:rsid w:val="00906833"/>
    <w:rsid w:val="009072CA"/>
    <w:rsid w:val="00907D3C"/>
    <w:rsid w:val="00910FDD"/>
    <w:rsid w:val="0091156D"/>
    <w:rsid w:val="00911AD1"/>
    <w:rsid w:val="009122C0"/>
    <w:rsid w:val="00913FD9"/>
    <w:rsid w:val="00914277"/>
    <w:rsid w:val="00914C77"/>
    <w:rsid w:val="00915DCD"/>
    <w:rsid w:val="0091724E"/>
    <w:rsid w:val="00920164"/>
    <w:rsid w:val="0092046A"/>
    <w:rsid w:val="00922169"/>
    <w:rsid w:val="0092257F"/>
    <w:rsid w:val="009227BF"/>
    <w:rsid w:val="0092324A"/>
    <w:rsid w:val="0092393E"/>
    <w:rsid w:val="00926FF6"/>
    <w:rsid w:val="00927124"/>
    <w:rsid w:val="00927E96"/>
    <w:rsid w:val="009300EE"/>
    <w:rsid w:val="009307CE"/>
    <w:rsid w:val="00931390"/>
    <w:rsid w:val="009315F9"/>
    <w:rsid w:val="00931809"/>
    <w:rsid w:val="00932858"/>
    <w:rsid w:val="0093380A"/>
    <w:rsid w:val="00933B90"/>
    <w:rsid w:val="00934F7D"/>
    <w:rsid w:val="00935B08"/>
    <w:rsid w:val="00936212"/>
    <w:rsid w:val="009369CF"/>
    <w:rsid w:val="00937658"/>
    <w:rsid w:val="00937689"/>
    <w:rsid w:val="00941B27"/>
    <w:rsid w:val="009420FE"/>
    <w:rsid w:val="00942C24"/>
    <w:rsid w:val="00942CE6"/>
    <w:rsid w:val="00942DFC"/>
    <w:rsid w:val="0094311F"/>
    <w:rsid w:val="00943543"/>
    <w:rsid w:val="00944406"/>
    <w:rsid w:val="00946CA1"/>
    <w:rsid w:val="00947239"/>
    <w:rsid w:val="009473C4"/>
    <w:rsid w:val="0094794B"/>
    <w:rsid w:val="00947E79"/>
    <w:rsid w:val="0095051C"/>
    <w:rsid w:val="00950A28"/>
    <w:rsid w:val="00950AE8"/>
    <w:rsid w:val="00951002"/>
    <w:rsid w:val="0095114A"/>
    <w:rsid w:val="0095154C"/>
    <w:rsid w:val="00953032"/>
    <w:rsid w:val="00953414"/>
    <w:rsid w:val="00954F37"/>
    <w:rsid w:val="00955057"/>
    <w:rsid w:val="00955C6D"/>
    <w:rsid w:val="00955FC2"/>
    <w:rsid w:val="00956174"/>
    <w:rsid w:val="00956A5F"/>
    <w:rsid w:val="00957519"/>
    <w:rsid w:val="0095781E"/>
    <w:rsid w:val="00960A98"/>
    <w:rsid w:val="00961E00"/>
    <w:rsid w:val="009621B6"/>
    <w:rsid w:val="00963055"/>
    <w:rsid w:val="009637E9"/>
    <w:rsid w:val="00963F42"/>
    <w:rsid w:val="0096523F"/>
    <w:rsid w:val="00965714"/>
    <w:rsid w:val="009665B9"/>
    <w:rsid w:val="009665FD"/>
    <w:rsid w:val="0096701C"/>
    <w:rsid w:val="009677AB"/>
    <w:rsid w:val="00967984"/>
    <w:rsid w:val="00967D2D"/>
    <w:rsid w:val="00971AAB"/>
    <w:rsid w:val="00972042"/>
    <w:rsid w:val="0097209F"/>
    <w:rsid w:val="009720DC"/>
    <w:rsid w:val="00973AAF"/>
    <w:rsid w:val="00974599"/>
    <w:rsid w:val="0097484F"/>
    <w:rsid w:val="00974A6B"/>
    <w:rsid w:val="009761E6"/>
    <w:rsid w:val="00976384"/>
    <w:rsid w:val="009763F0"/>
    <w:rsid w:val="0097670C"/>
    <w:rsid w:val="00977335"/>
    <w:rsid w:val="00977B2F"/>
    <w:rsid w:val="009804A4"/>
    <w:rsid w:val="00981A19"/>
    <w:rsid w:val="00981CE2"/>
    <w:rsid w:val="00981D15"/>
    <w:rsid w:val="00981ED3"/>
    <w:rsid w:val="00982ED9"/>
    <w:rsid w:val="009838C1"/>
    <w:rsid w:val="0098417A"/>
    <w:rsid w:val="009844A3"/>
    <w:rsid w:val="009847D5"/>
    <w:rsid w:val="0098531C"/>
    <w:rsid w:val="009860D8"/>
    <w:rsid w:val="00986389"/>
    <w:rsid w:val="0098697C"/>
    <w:rsid w:val="009910A8"/>
    <w:rsid w:val="00991A81"/>
    <w:rsid w:val="009926AA"/>
    <w:rsid w:val="00992A9B"/>
    <w:rsid w:val="00992E0B"/>
    <w:rsid w:val="00994A36"/>
    <w:rsid w:val="00994CA9"/>
    <w:rsid w:val="00994FD8"/>
    <w:rsid w:val="009959B7"/>
    <w:rsid w:val="00995E75"/>
    <w:rsid w:val="00996AAE"/>
    <w:rsid w:val="00997C0F"/>
    <w:rsid w:val="009A0B75"/>
    <w:rsid w:val="009A1277"/>
    <w:rsid w:val="009A1E16"/>
    <w:rsid w:val="009A26C5"/>
    <w:rsid w:val="009A336D"/>
    <w:rsid w:val="009A3B18"/>
    <w:rsid w:val="009A4453"/>
    <w:rsid w:val="009A4978"/>
    <w:rsid w:val="009A5393"/>
    <w:rsid w:val="009A619D"/>
    <w:rsid w:val="009A7C5F"/>
    <w:rsid w:val="009B0040"/>
    <w:rsid w:val="009B01E2"/>
    <w:rsid w:val="009B27ED"/>
    <w:rsid w:val="009B2EE3"/>
    <w:rsid w:val="009B4173"/>
    <w:rsid w:val="009B427B"/>
    <w:rsid w:val="009B50A9"/>
    <w:rsid w:val="009B50BF"/>
    <w:rsid w:val="009B7B7C"/>
    <w:rsid w:val="009C0212"/>
    <w:rsid w:val="009C1ABB"/>
    <w:rsid w:val="009C34B6"/>
    <w:rsid w:val="009C4B68"/>
    <w:rsid w:val="009C4EEB"/>
    <w:rsid w:val="009C551B"/>
    <w:rsid w:val="009C5A20"/>
    <w:rsid w:val="009C6027"/>
    <w:rsid w:val="009C7137"/>
    <w:rsid w:val="009C7FEC"/>
    <w:rsid w:val="009D020F"/>
    <w:rsid w:val="009D066E"/>
    <w:rsid w:val="009D0C61"/>
    <w:rsid w:val="009D142E"/>
    <w:rsid w:val="009D1674"/>
    <w:rsid w:val="009D1855"/>
    <w:rsid w:val="009D1B0D"/>
    <w:rsid w:val="009D1FF5"/>
    <w:rsid w:val="009D29EB"/>
    <w:rsid w:val="009D37BF"/>
    <w:rsid w:val="009D3ACE"/>
    <w:rsid w:val="009D3FAC"/>
    <w:rsid w:val="009D41D3"/>
    <w:rsid w:val="009D4BF4"/>
    <w:rsid w:val="009D51D8"/>
    <w:rsid w:val="009D5260"/>
    <w:rsid w:val="009D618E"/>
    <w:rsid w:val="009D64E4"/>
    <w:rsid w:val="009D7E1E"/>
    <w:rsid w:val="009E1120"/>
    <w:rsid w:val="009E2771"/>
    <w:rsid w:val="009E2DA6"/>
    <w:rsid w:val="009E2F35"/>
    <w:rsid w:val="009E33B2"/>
    <w:rsid w:val="009E36E4"/>
    <w:rsid w:val="009E387F"/>
    <w:rsid w:val="009E43B5"/>
    <w:rsid w:val="009E43BE"/>
    <w:rsid w:val="009E4476"/>
    <w:rsid w:val="009E4B97"/>
    <w:rsid w:val="009E4EE7"/>
    <w:rsid w:val="009E5612"/>
    <w:rsid w:val="009E6317"/>
    <w:rsid w:val="009E6CE1"/>
    <w:rsid w:val="009E739B"/>
    <w:rsid w:val="009E7607"/>
    <w:rsid w:val="009E7F97"/>
    <w:rsid w:val="009F0996"/>
    <w:rsid w:val="009F139E"/>
    <w:rsid w:val="009F21EA"/>
    <w:rsid w:val="009F3877"/>
    <w:rsid w:val="009F3A2A"/>
    <w:rsid w:val="009F441C"/>
    <w:rsid w:val="009F461F"/>
    <w:rsid w:val="009F6717"/>
    <w:rsid w:val="009F7079"/>
    <w:rsid w:val="009F7831"/>
    <w:rsid w:val="009F7A5E"/>
    <w:rsid w:val="00A00E24"/>
    <w:rsid w:val="00A0127D"/>
    <w:rsid w:val="00A016E2"/>
    <w:rsid w:val="00A01847"/>
    <w:rsid w:val="00A01CC8"/>
    <w:rsid w:val="00A02489"/>
    <w:rsid w:val="00A02A48"/>
    <w:rsid w:val="00A0532F"/>
    <w:rsid w:val="00A05953"/>
    <w:rsid w:val="00A059D7"/>
    <w:rsid w:val="00A06032"/>
    <w:rsid w:val="00A0678F"/>
    <w:rsid w:val="00A069C0"/>
    <w:rsid w:val="00A109C1"/>
    <w:rsid w:val="00A10A30"/>
    <w:rsid w:val="00A10ABC"/>
    <w:rsid w:val="00A1135E"/>
    <w:rsid w:val="00A11B91"/>
    <w:rsid w:val="00A11D6A"/>
    <w:rsid w:val="00A133B9"/>
    <w:rsid w:val="00A13423"/>
    <w:rsid w:val="00A14107"/>
    <w:rsid w:val="00A1459C"/>
    <w:rsid w:val="00A158D9"/>
    <w:rsid w:val="00A15A58"/>
    <w:rsid w:val="00A15E91"/>
    <w:rsid w:val="00A15F70"/>
    <w:rsid w:val="00A1616F"/>
    <w:rsid w:val="00A16911"/>
    <w:rsid w:val="00A20542"/>
    <w:rsid w:val="00A2056E"/>
    <w:rsid w:val="00A20606"/>
    <w:rsid w:val="00A20F4C"/>
    <w:rsid w:val="00A21467"/>
    <w:rsid w:val="00A21EEB"/>
    <w:rsid w:val="00A220DD"/>
    <w:rsid w:val="00A222FA"/>
    <w:rsid w:val="00A22E72"/>
    <w:rsid w:val="00A23786"/>
    <w:rsid w:val="00A23D84"/>
    <w:rsid w:val="00A248A1"/>
    <w:rsid w:val="00A249B8"/>
    <w:rsid w:val="00A24CF6"/>
    <w:rsid w:val="00A26E9A"/>
    <w:rsid w:val="00A27143"/>
    <w:rsid w:val="00A275C1"/>
    <w:rsid w:val="00A278E6"/>
    <w:rsid w:val="00A31597"/>
    <w:rsid w:val="00A32467"/>
    <w:rsid w:val="00A32DA0"/>
    <w:rsid w:val="00A34233"/>
    <w:rsid w:val="00A3463E"/>
    <w:rsid w:val="00A34A72"/>
    <w:rsid w:val="00A34B13"/>
    <w:rsid w:val="00A36013"/>
    <w:rsid w:val="00A36E17"/>
    <w:rsid w:val="00A40091"/>
    <w:rsid w:val="00A40EC3"/>
    <w:rsid w:val="00A42153"/>
    <w:rsid w:val="00A433F2"/>
    <w:rsid w:val="00A438EB"/>
    <w:rsid w:val="00A439DF"/>
    <w:rsid w:val="00A43F17"/>
    <w:rsid w:val="00A44A14"/>
    <w:rsid w:val="00A45641"/>
    <w:rsid w:val="00A45862"/>
    <w:rsid w:val="00A459E8"/>
    <w:rsid w:val="00A4725D"/>
    <w:rsid w:val="00A505E5"/>
    <w:rsid w:val="00A5062D"/>
    <w:rsid w:val="00A50BB2"/>
    <w:rsid w:val="00A50C48"/>
    <w:rsid w:val="00A532AF"/>
    <w:rsid w:val="00A53C07"/>
    <w:rsid w:val="00A55059"/>
    <w:rsid w:val="00A56328"/>
    <w:rsid w:val="00A564F2"/>
    <w:rsid w:val="00A565CC"/>
    <w:rsid w:val="00A566B6"/>
    <w:rsid w:val="00A5675D"/>
    <w:rsid w:val="00A57086"/>
    <w:rsid w:val="00A571C5"/>
    <w:rsid w:val="00A57839"/>
    <w:rsid w:val="00A60966"/>
    <w:rsid w:val="00A60BA1"/>
    <w:rsid w:val="00A6272A"/>
    <w:rsid w:val="00A634EC"/>
    <w:rsid w:val="00A63F70"/>
    <w:rsid w:val="00A6412C"/>
    <w:rsid w:val="00A6492F"/>
    <w:rsid w:val="00A64F82"/>
    <w:rsid w:val="00A65A5B"/>
    <w:rsid w:val="00A65DB5"/>
    <w:rsid w:val="00A65E09"/>
    <w:rsid w:val="00A6617A"/>
    <w:rsid w:val="00A6657F"/>
    <w:rsid w:val="00A67565"/>
    <w:rsid w:val="00A6794C"/>
    <w:rsid w:val="00A7031C"/>
    <w:rsid w:val="00A70CD2"/>
    <w:rsid w:val="00A71B79"/>
    <w:rsid w:val="00A71E7B"/>
    <w:rsid w:val="00A73439"/>
    <w:rsid w:val="00A739DA"/>
    <w:rsid w:val="00A74C49"/>
    <w:rsid w:val="00A750E0"/>
    <w:rsid w:val="00A757E8"/>
    <w:rsid w:val="00A77501"/>
    <w:rsid w:val="00A812DC"/>
    <w:rsid w:val="00A81C2C"/>
    <w:rsid w:val="00A81DC8"/>
    <w:rsid w:val="00A821AC"/>
    <w:rsid w:val="00A825B6"/>
    <w:rsid w:val="00A82DC7"/>
    <w:rsid w:val="00A83077"/>
    <w:rsid w:val="00A8510C"/>
    <w:rsid w:val="00A90586"/>
    <w:rsid w:val="00A905A2"/>
    <w:rsid w:val="00A905F8"/>
    <w:rsid w:val="00A90DFA"/>
    <w:rsid w:val="00A9117D"/>
    <w:rsid w:val="00A915CE"/>
    <w:rsid w:val="00A9162A"/>
    <w:rsid w:val="00A91686"/>
    <w:rsid w:val="00A91D49"/>
    <w:rsid w:val="00A91F72"/>
    <w:rsid w:val="00A9258B"/>
    <w:rsid w:val="00A927C4"/>
    <w:rsid w:val="00A92C86"/>
    <w:rsid w:val="00A93417"/>
    <w:rsid w:val="00A934C1"/>
    <w:rsid w:val="00A94523"/>
    <w:rsid w:val="00A949F5"/>
    <w:rsid w:val="00A94F12"/>
    <w:rsid w:val="00A956D3"/>
    <w:rsid w:val="00A96F6A"/>
    <w:rsid w:val="00A97012"/>
    <w:rsid w:val="00A9748F"/>
    <w:rsid w:val="00A9785B"/>
    <w:rsid w:val="00A97DBA"/>
    <w:rsid w:val="00AA0166"/>
    <w:rsid w:val="00AA0F56"/>
    <w:rsid w:val="00AA23E2"/>
    <w:rsid w:val="00AA307F"/>
    <w:rsid w:val="00AA4F8B"/>
    <w:rsid w:val="00AA5BAA"/>
    <w:rsid w:val="00AA60C8"/>
    <w:rsid w:val="00AA6E8A"/>
    <w:rsid w:val="00AA6FD7"/>
    <w:rsid w:val="00AB0084"/>
    <w:rsid w:val="00AB08B4"/>
    <w:rsid w:val="00AB0B3A"/>
    <w:rsid w:val="00AB15ED"/>
    <w:rsid w:val="00AB194C"/>
    <w:rsid w:val="00AB1B2B"/>
    <w:rsid w:val="00AB21DC"/>
    <w:rsid w:val="00AB37BE"/>
    <w:rsid w:val="00AB3CDE"/>
    <w:rsid w:val="00AB4B57"/>
    <w:rsid w:val="00AB4D90"/>
    <w:rsid w:val="00AB4EC5"/>
    <w:rsid w:val="00AB4F74"/>
    <w:rsid w:val="00AB51C4"/>
    <w:rsid w:val="00AB551F"/>
    <w:rsid w:val="00AB5836"/>
    <w:rsid w:val="00AB705A"/>
    <w:rsid w:val="00AB7A33"/>
    <w:rsid w:val="00AB7A4F"/>
    <w:rsid w:val="00AB7D17"/>
    <w:rsid w:val="00AB7DA9"/>
    <w:rsid w:val="00AC01E1"/>
    <w:rsid w:val="00AC02A3"/>
    <w:rsid w:val="00AC08A3"/>
    <w:rsid w:val="00AC1033"/>
    <w:rsid w:val="00AC1641"/>
    <w:rsid w:val="00AC185F"/>
    <w:rsid w:val="00AC1A00"/>
    <w:rsid w:val="00AC1F19"/>
    <w:rsid w:val="00AC2E64"/>
    <w:rsid w:val="00AC3277"/>
    <w:rsid w:val="00AC34D3"/>
    <w:rsid w:val="00AC3592"/>
    <w:rsid w:val="00AC3748"/>
    <w:rsid w:val="00AC3C64"/>
    <w:rsid w:val="00AC474F"/>
    <w:rsid w:val="00AC4873"/>
    <w:rsid w:val="00AC4F3B"/>
    <w:rsid w:val="00AC557A"/>
    <w:rsid w:val="00AC5A55"/>
    <w:rsid w:val="00AC5A7F"/>
    <w:rsid w:val="00AC740B"/>
    <w:rsid w:val="00AD0155"/>
    <w:rsid w:val="00AD0232"/>
    <w:rsid w:val="00AD0B3D"/>
    <w:rsid w:val="00AD1D77"/>
    <w:rsid w:val="00AD21B4"/>
    <w:rsid w:val="00AD336A"/>
    <w:rsid w:val="00AD3526"/>
    <w:rsid w:val="00AD373C"/>
    <w:rsid w:val="00AD3940"/>
    <w:rsid w:val="00AD3E8E"/>
    <w:rsid w:val="00AD46FD"/>
    <w:rsid w:val="00AD4804"/>
    <w:rsid w:val="00AD6287"/>
    <w:rsid w:val="00AD6EE9"/>
    <w:rsid w:val="00AD74E2"/>
    <w:rsid w:val="00AD7680"/>
    <w:rsid w:val="00AD7B92"/>
    <w:rsid w:val="00AD7BEC"/>
    <w:rsid w:val="00AE0B43"/>
    <w:rsid w:val="00AE0D99"/>
    <w:rsid w:val="00AE0FE4"/>
    <w:rsid w:val="00AE20D4"/>
    <w:rsid w:val="00AE2581"/>
    <w:rsid w:val="00AE4999"/>
    <w:rsid w:val="00AE582E"/>
    <w:rsid w:val="00AE59EF"/>
    <w:rsid w:val="00AE5BA4"/>
    <w:rsid w:val="00AE5D8F"/>
    <w:rsid w:val="00AE6A00"/>
    <w:rsid w:val="00AE7529"/>
    <w:rsid w:val="00AF032C"/>
    <w:rsid w:val="00AF088A"/>
    <w:rsid w:val="00AF1F97"/>
    <w:rsid w:val="00AF1FBF"/>
    <w:rsid w:val="00AF2003"/>
    <w:rsid w:val="00AF3C66"/>
    <w:rsid w:val="00AF3E21"/>
    <w:rsid w:val="00AF4C5D"/>
    <w:rsid w:val="00AF4DB7"/>
    <w:rsid w:val="00AF5CB4"/>
    <w:rsid w:val="00AF60F9"/>
    <w:rsid w:val="00AF6346"/>
    <w:rsid w:val="00AF687E"/>
    <w:rsid w:val="00AF6CC3"/>
    <w:rsid w:val="00AF6EF4"/>
    <w:rsid w:val="00AF7D7F"/>
    <w:rsid w:val="00B0006C"/>
    <w:rsid w:val="00B00315"/>
    <w:rsid w:val="00B00695"/>
    <w:rsid w:val="00B006D3"/>
    <w:rsid w:val="00B02357"/>
    <w:rsid w:val="00B03805"/>
    <w:rsid w:val="00B04046"/>
    <w:rsid w:val="00B05B55"/>
    <w:rsid w:val="00B05B66"/>
    <w:rsid w:val="00B074BF"/>
    <w:rsid w:val="00B106C9"/>
    <w:rsid w:val="00B1118E"/>
    <w:rsid w:val="00B11B5F"/>
    <w:rsid w:val="00B12816"/>
    <w:rsid w:val="00B1301C"/>
    <w:rsid w:val="00B1344F"/>
    <w:rsid w:val="00B137EE"/>
    <w:rsid w:val="00B1382D"/>
    <w:rsid w:val="00B13D0B"/>
    <w:rsid w:val="00B14305"/>
    <w:rsid w:val="00B14619"/>
    <w:rsid w:val="00B14A42"/>
    <w:rsid w:val="00B151C0"/>
    <w:rsid w:val="00B15897"/>
    <w:rsid w:val="00B15935"/>
    <w:rsid w:val="00B16608"/>
    <w:rsid w:val="00B166D8"/>
    <w:rsid w:val="00B17220"/>
    <w:rsid w:val="00B1725D"/>
    <w:rsid w:val="00B17BED"/>
    <w:rsid w:val="00B20965"/>
    <w:rsid w:val="00B2096B"/>
    <w:rsid w:val="00B20ADB"/>
    <w:rsid w:val="00B2106F"/>
    <w:rsid w:val="00B217B3"/>
    <w:rsid w:val="00B21806"/>
    <w:rsid w:val="00B22CCE"/>
    <w:rsid w:val="00B230EE"/>
    <w:rsid w:val="00B2343A"/>
    <w:rsid w:val="00B23867"/>
    <w:rsid w:val="00B23D43"/>
    <w:rsid w:val="00B241B3"/>
    <w:rsid w:val="00B242A9"/>
    <w:rsid w:val="00B24F4E"/>
    <w:rsid w:val="00B25662"/>
    <w:rsid w:val="00B26086"/>
    <w:rsid w:val="00B26C36"/>
    <w:rsid w:val="00B26CB7"/>
    <w:rsid w:val="00B2797D"/>
    <w:rsid w:val="00B30411"/>
    <w:rsid w:val="00B3043B"/>
    <w:rsid w:val="00B31937"/>
    <w:rsid w:val="00B31E3D"/>
    <w:rsid w:val="00B32008"/>
    <w:rsid w:val="00B32095"/>
    <w:rsid w:val="00B32974"/>
    <w:rsid w:val="00B33179"/>
    <w:rsid w:val="00B33DF5"/>
    <w:rsid w:val="00B346CF"/>
    <w:rsid w:val="00B34A26"/>
    <w:rsid w:val="00B3553C"/>
    <w:rsid w:val="00B357CF"/>
    <w:rsid w:val="00B35FCF"/>
    <w:rsid w:val="00B35FDD"/>
    <w:rsid w:val="00B36BBE"/>
    <w:rsid w:val="00B4065B"/>
    <w:rsid w:val="00B41E60"/>
    <w:rsid w:val="00B427FE"/>
    <w:rsid w:val="00B42C6F"/>
    <w:rsid w:val="00B42C85"/>
    <w:rsid w:val="00B42CBA"/>
    <w:rsid w:val="00B43470"/>
    <w:rsid w:val="00B43703"/>
    <w:rsid w:val="00B43755"/>
    <w:rsid w:val="00B43D0C"/>
    <w:rsid w:val="00B44245"/>
    <w:rsid w:val="00B44F2F"/>
    <w:rsid w:val="00B45561"/>
    <w:rsid w:val="00B465D2"/>
    <w:rsid w:val="00B46836"/>
    <w:rsid w:val="00B47605"/>
    <w:rsid w:val="00B47A37"/>
    <w:rsid w:val="00B503CD"/>
    <w:rsid w:val="00B50592"/>
    <w:rsid w:val="00B50E0E"/>
    <w:rsid w:val="00B512BC"/>
    <w:rsid w:val="00B51C1C"/>
    <w:rsid w:val="00B521F0"/>
    <w:rsid w:val="00B52871"/>
    <w:rsid w:val="00B5332E"/>
    <w:rsid w:val="00B5388F"/>
    <w:rsid w:val="00B54351"/>
    <w:rsid w:val="00B545CA"/>
    <w:rsid w:val="00B54C2A"/>
    <w:rsid w:val="00B55122"/>
    <w:rsid w:val="00B55535"/>
    <w:rsid w:val="00B5569F"/>
    <w:rsid w:val="00B557B9"/>
    <w:rsid w:val="00B559BE"/>
    <w:rsid w:val="00B55A06"/>
    <w:rsid w:val="00B55D80"/>
    <w:rsid w:val="00B56517"/>
    <w:rsid w:val="00B56EBA"/>
    <w:rsid w:val="00B57778"/>
    <w:rsid w:val="00B57A41"/>
    <w:rsid w:val="00B57FD6"/>
    <w:rsid w:val="00B608BB"/>
    <w:rsid w:val="00B60BBF"/>
    <w:rsid w:val="00B60BFC"/>
    <w:rsid w:val="00B62485"/>
    <w:rsid w:val="00B6260C"/>
    <w:rsid w:val="00B62914"/>
    <w:rsid w:val="00B62E3D"/>
    <w:rsid w:val="00B630CB"/>
    <w:rsid w:val="00B635F9"/>
    <w:rsid w:val="00B63EB1"/>
    <w:rsid w:val="00B642C9"/>
    <w:rsid w:val="00B6527B"/>
    <w:rsid w:val="00B65F23"/>
    <w:rsid w:val="00B66BEC"/>
    <w:rsid w:val="00B679B6"/>
    <w:rsid w:val="00B700EC"/>
    <w:rsid w:val="00B70378"/>
    <w:rsid w:val="00B7081F"/>
    <w:rsid w:val="00B71627"/>
    <w:rsid w:val="00B7162A"/>
    <w:rsid w:val="00B72215"/>
    <w:rsid w:val="00B74FC4"/>
    <w:rsid w:val="00B75010"/>
    <w:rsid w:val="00B75C7F"/>
    <w:rsid w:val="00B75FD9"/>
    <w:rsid w:val="00B75FFA"/>
    <w:rsid w:val="00B76089"/>
    <w:rsid w:val="00B7702A"/>
    <w:rsid w:val="00B77602"/>
    <w:rsid w:val="00B77B9B"/>
    <w:rsid w:val="00B77D40"/>
    <w:rsid w:val="00B805C2"/>
    <w:rsid w:val="00B81537"/>
    <w:rsid w:val="00B81844"/>
    <w:rsid w:val="00B81B77"/>
    <w:rsid w:val="00B82413"/>
    <w:rsid w:val="00B83FFE"/>
    <w:rsid w:val="00B84166"/>
    <w:rsid w:val="00B84D7C"/>
    <w:rsid w:val="00B85A6F"/>
    <w:rsid w:val="00B879A1"/>
    <w:rsid w:val="00B87A2F"/>
    <w:rsid w:val="00B87C37"/>
    <w:rsid w:val="00B87E1F"/>
    <w:rsid w:val="00B913FD"/>
    <w:rsid w:val="00B92695"/>
    <w:rsid w:val="00B92809"/>
    <w:rsid w:val="00B94E6B"/>
    <w:rsid w:val="00B94EE9"/>
    <w:rsid w:val="00B9546D"/>
    <w:rsid w:val="00B958C3"/>
    <w:rsid w:val="00B95F64"/>
    <w:rsid w:val="00B96473"/>
    <w:rsid w:val="00B96A74"/>
    <w:rsid w:val="00B97306"/>
    <w:rsid w:val="00B97722"/>
    <w:rsid w:val="00B97C59"/>
    <w:rsid w:val="00B97FEA"/>
    <w:rsid w:val="00BA00B3"/>
    <w:rsid w:val="00BA1F2D"/>
    <w:rsid w:val="00BA21E1"/>
    <w:rsid w:val="00BA2218"/>
    <w:rsid w:val="00BA281F"/>
    <w:rsid w:val="00BA2EEC"/>
    <w:rsid w:val="00BA41BD"/>
    <w:rsid w:val="00BA49BF"/>
    <w:rsid w:val="00BA53F8"/>
    <w:rsid w:val="00BA5B37"/>
    <w:rsid w:val="00BA5DD5"/>
    <w:rsid w:val="00BA5F4D"/>
    <w:rsid w:val="00BA6452"/>
    <w:rsid w:val="00BA66A4"/>
    <w:rsid w:val="00BB23D4"/>
    <w:rsid w:val="00BB2446"/>
    <w:rsid w:val="00BB30DB"/>
    <w:rsid w:val="00BB3494"/>
    <w:rsid w:val="00BB3D06"/>
    <w:rsid w:val="00BB458F"/>
    <w:rsid w:val="00BB4ACC"/>
    <w:rsid w:val="00BB54ED"/>
    <w:rsid w:val="00BB5C50"/>
    <w:rsid w:val="00BB69EF"/>
    <w:rsid w:val="00BB7C75"/>
    <w:rsid w:val="00BB7CB0"/>
    <w:rsid w:val="00BC0CFB"/>
    <w:rsid w:val="00BC2533"/>
    <w:rsid w:val="00BC293D"/>
    <w:rsid w:val="00BC2990"/>
    <w:rsid w:val="00BC2AD0"/>
    <w:rsid w:val="00BC3147"/>
    <w:rsid w:val="00BC38BA"/>
    <w:rsid w:val="00BC3910"/>
    <w:rsid w:val="00BC3F5D"/>
    <w:rsid w:val="00BC4113"/>
    <w:rsid w:val="00BC4C26"/>
    <w:rsid w:val="00BC4E6A"/>
    <w:rsid w:val="00BC4F91"/>
    <w:rsid w:val="00BC5252"/>
    <w:rsid w:val="00BC5409"/>
    <w:rsid w:val="00BC6A97"/>
    <w:rsid w:val="00BC754B"/>
    <w:rsid w:val="00BC770B"/>
    <w:rsid w:val="00BD00D4"/>
    <w:rsid w:val="00BD0764"/>
    <w:rsid w:val="00BD0E66"/>
    <w:rsid w:val="00BD0EA0"/>
    <w:rsid w:val="00BD1BFB"/>
    <w:rsid w:val="00BD26CF"/>
    <w:rsid w:val="00BD2D50"/>
    <w:rsid w:val="00BD35D1"/>
    <w:rsid w:val="00BD37C6"/>
    <w:rsid w:val="00BD4A3C"/>
    <w:rsid w:val="00BD4CA5"/>
    <w:rsid w:val="00BD4EFF"/>
    <w:rsid w:val="00BD62F0"/>
    <w:rsid w:val="00BD6AEA"/>
    <w:rsid w:val="00BD6B4D"/>
    <w:rsid w:val="00BD7428"/>
    <w:rsid w:val="00BD7FA0"/>
    <w:rsid w:val="00BE029B"/>
    <w:rsid w:val="00BE02D8"/>
    <w:rsid w:val="00BE175A"/>
    <w:rsid w:val="00BE1BB8"/>
    <w:rsid w:val="00BE2926"/>
    <w:rsid w:val="00BE344B"/>
    <w:rsid w:val="00BE357F"/>
    <w:rsid w:val="00BE41F8"/>
    <w:rsid w:val="00BE4953"/>
    <w:rsid w:val="00BE4B7B"/>
    <w:rsid w:val="00BE4CB2"/>
    <w:rsid w:val="00BE59FB"/>
    <w:rsid w:val="00BE5B21"/>
    <w:rsid w:val="00BE61E5"/>
    <w:rsid w:val="00BE6799"/>
    <w:rsid w:val="00BE6C2F"/>
    <w:rsid w:val="00BE75B5"/>
    <w:rsid w:val="00BE7A27"/>
    <w:rsid w:val="00BF1B4E"/>
    <w:rsid w:val="00BF2BFF"/>
    <w:rsid w:val="00BF378A"/>
    <w:rsid w:val="00BF3C29"/>
    <w:rsid w:val="00BF3E6B"/>
    <w:rsid w:val="00BF3EFD"/>
    <w:rsid w:val="00BF4B97"/>
    <w:rsid w:val="00BF4C93"/>
    <w:rsid w:val="00BF5783"/>
    <w:rsid w:val="00BF5C6B"/>
    <w:rsid w:val="00BF5D76"/>
    <w:rsid w:val="00BF6452"/>
    <w:rsid w:val="00BF715A"/>
    <w:rsid w:val="00BF716D"/>
    <w:rsid w:val="00BF737B"/>
    <w:rsid w:val="00C02BD2"/>
    <w:rsid w:val="00C033A1"/>
    <w:rsid w:val="00C039B9"/>
    <w:rsid w:val="00C03AF1"/>
    <w:rsid w:val="00C0442F"/>
    <w:rsid w:val="00C04AC6"/>
    <w:rsid w:val="00C04F3E"/>
    <w:rsid w:val="00C05289"/>
    <w:rsid w:val="00C052B4"/>
    <w:rsid w:val="00C05743"/>
    <w:rsid w:val="00C07057"/>
    <w:rsid w:val="00C110AD"/>
    <w:rsid w:val="00C11483"/>
    <w:rsid w:val="00C1236B"/>
    <w:rsid w:val="00C123CA"/>
    <w:rsid w:val="00C1305C"/>
    <w:rsid w:val="00C13E59"/>
    <w:rsid w:val="00C144C9"/>
    <w:rsid w:val="00C14A7E"/>
    <w:rsid w:val="00C152B1"/>
    <w:rsid w:val="00C15C4A"/>
    <w:rsid w:val="00C169A3"/>
    <w:rsid w:val="00C1739B"/>
    <w:rsid w:val="00C17C09"/>
    <w:rsid w:val="00C20E8E"/>
    <w:rsid w:val="00C214BF"/>
    <w:rsid w:val="00C2186A"/>
    <w:rsid w:val="00C22034"/>
    <w:rsid w:val="00C2248A"/>
    <w:rsid w:val="00C226A7"/>
    <w:rsid w:val="00C22BF5"/>
    <w:rsid w:val="00C22D13"/>
    <w:rsid w:val="00C235C5"/>
    <w:rsid w:val="00C23F4C"/>
    <w:rsid w:val="00C24E76"/>
    <w:rsid w:val="00C251E2"/>
    <w:rsid w:val="00C25543"/>
    <w:rsid w:val="00C26135"/>
    <w:rsid w:val="00C264A5"/>
    <w:rsid w:val="00C265EE"/>
    <w:rsid w:val="00C300CB"/>
    <w:rsid w:val="00C31E57"/>
    <w:rsid w:val="00C32197"/>
    <w:rsid w:val="00C32288"/>
    <w:rsid w:val="00C3242E"/>
    <w:rsid w:val="00C32484"/>
    <w:rsid w:val="00C325A9"/>
    <w:rsid w:val="00C3270C"/>
    <w:rsid w:val="00C327B3"/>
    <w:rsid w:val="00C33676"/>
    <w:rsid w:val="00C33E6E"/>
    <w:rsid w:val="00C34014"/>
    <w:rsid w:val="00C35B4F"/>
    <w:rsid w:val="00C36336"/>
    <w:rsid w:val="00C36516"/>
    <w:rsid w:val="00C373DE"/>
    <w:rsid w:val="00C4171C"/>
    <w:rsid w:val="00C419F1"/>
    <w:rsid w:val="00C426B4"/>
    <w:rsid w:val="00C429A0"/>
    <w:rsid w:val="00C42CDD"/>
    <w:rsid w:val="00C43C13"/>
    <w:rsid w:val="00C44035"/>
    <w:rsid w:val="00C448D6"/>
    <w:rsid w:val="00C4497E"/>
    <w:rsid w:val="00C45304"/>
    <w:rsid w:val="00C45450"/>
    <w:rsid w:val="00C45D46"/>
    <w:rsid w:val="00C4700B"/>
    <w:rsid w:val="00C47506"/>
    <w:rsid w:val="00C47633"/>
    <w:rsid w:val="00C47F18"/>
    <w:rsid w:val="00C50AEB"/>
    <w:rsid w:val="00C5112A"/>
    <w:rsid w:val="00C528A9"/>
    <w:rsid w:val="00C52BF5"/>
    <w:rsid w:val="00C5313A"/>
    <w:rsid w:val="00C53DD9"/>
    <w:rsid w:val="00C541D0"/>
    <w:rsid w:val="00C54F40"/>
    <w:rsid w:val="00C54FD3"/>
    <w:rsid w:val="00C55627"/>
    <w:rsid w:val="00C55723"/>
    <w:rsid w:val="00C55B43"/>
    <w:rsid w:val="00C55FB0"/>
    <w:rsid w:val="00C57108"/>
    <w:rsid w:val="00C57693"/>
    <w:rsid w:val="00C600A6"/>
    <w:rsid w:val="00C612EA"/>
    <w:rsid w:val="00C6163F"/>
    <w:rsid w:val="00C62BFA"/>
    <w:rsid w:val="00C63567"/>
    <w:rsid w:val="00C63B2F"/>
    <w:rsid w:val="00C65A37"/>
    <w:rsid w:val="00C66A3D"/>
    <w:rsid w:val="00C678CB"/>
    <w:rsid w:val="00C67F78"/>
    <w:rsid w:val="00C70894"/>
    <w:rsid w:val="00C718FB"/>
    <w:rsid w:val="00C7199E"/>
    <w:rsid w:val="00C72698"/>
    <w:rsid w:val="00C74A65"/>
    <w:rsid w:val="00C74BA9"/>
    <w:rsid w:val="00C75182"/>
    <w:rsid w:val="00C75C71"/>
    <w:rsid w:val="00C768B9"/>
    <w:rsid w:val="00C76AD9"/>
    <w:rsid w:val="00C76C84"/>
    <w:rsid w:val="00C774AB"/>
    <w:rsid w:val="00C801AE"/>
    <w:rsid w:val="00C803A5"/>
    <w:rsid w:val="00C80739"/>
    <w:rsid w:val="00C83C33"/>
    <w:rsid w:val="00C83C6D"/>
    <w:rsid w:val="00C85771"/>
    <w:rsid w:val="00C85F9F"/>
    <w:rsid w:val="00C86752"/>
    <w:rsid w:val="00C86E1A"/>
    <w:rsid w:val="00C86E4F"/>
    <w:rsid w:val="00C8791A"/>
    <w:rsid w:val="00C90F86"/>
    <w:rsid w:val="00C913A8"/>
    <w:rsid w:val="00C92554"/>
    <w:rsid w:val="00C92684"/>
    <w:rsid w:val="00C92E05"/>
    <w:rsid w:val="00C93412"/>
    <w:rsid w:val="00C952CE"/>
    <w:rsid w:val="00C956D4"/>
    <w:rsid w:val="00C95862"/>
    <w:rsid w:val="00C9641F"/>
    <w:rsid w:val="00C9678D"/>
    <w:rsid w:val="00C96B2F"/>
    <w:rsid w:val="00C96DF3"/>
    <w:rsid w:val="00C97065"/>
    <w:rsid w:val="00CA025D"/>
    <w:rsid w:val="00CA0596"/>
    <w:rsid w:val="00CA07C2"/>
    <w:rsid w:val="00CA11B6"/>
    <w:rsid w:val="00CA2100"/>
    <w:rsid w:val="00CA2C4F"/>
    <w:rsid w:val="00CA30B2"/>
    <w:rsid w:val="00CA4A55"/>
    <w:rsid w:val="00CA5F06"/>
    <w:rsid w:val="00CA6802"/>
    <w:rsid w:val="00CA7077"/>
    <w:rsid w:val="00CA7278"/>
    <w:rsid w:val="00CB1235"/>
    <w:rsid w:val="00CB128A"/>
    <w:rsid w:val="00CB1622"/>
    <w:rsid w:val="00CB1ADE"/>
    <w:rsid w:val="00CB2EDC"/>
    <w:rsid w:val="00CB2FA5"/>
    <w:rsid w:val="00CB32B9"/>
    <w:rsid w:val="00CB360F"/>
    <w:rsid w:val="00CB4790"/>
    <w:rsid w:val="00CB4934"/>
    <w:rsid w:val="00CB5BA3"/>
    <w:rsid w:val="00CB78B7"/>
    <w:rsid w:val="00CB7CFF"/>
    <w:rsid w:val="00CC0E24"/>
    <w:rsid w:val="00CC19D5"/>
    <w:rsid w:val="00CC1AD0"/>
    <w:rsid w:val="00CC1D94"/>
    <w:rsid w:val="00CC1FD9"/>
    <w:rsid w:val="00CC2A2F"/>
    <w:rsid w:val="00CC3501"/>
    <w:rsid w:val="00CC3EA4"/>
    <w:rsid w:val="00CC3FE3"/>
    <w:rsid w:val="00CC41B4"/>
    <w:rsid w:val="00CC4B65"/>
    <w:rsid w:val="00CC4F24"/>
    <w:rsid w:val="00CC7608"/>
    <w:rsid w:val="00CD0257"/>
    <w:rsid w:val="00CD1042"/>
    <w:rsid w:val="00CD1AD3"/>
    <w:rsid w:val="00CD2426"/>
    <w:rsid w:val="00CD2F3F"/>
    <w:rsid w:val="00CD431A"/>
    <w:rsid w:val="00CD479C"/>
    <w:rsid w:val="00CD4B46"/>
    <w:rsid w:val="00CD4C86"/>
    <w:rsid w:val="00CD58E3"/>
    <w:rsid w:val="00CD5EE8"/>
    <w:rsid w:val="00CD5F1C"/>
    <w:rsid w:val="00CD68C2"/>
    <w:rsid w:val="00CD6B6C"/>
    <w:rsid w:val="00CD6E85"/>
    <w:rsid w:val="00CD6EFB"/>
    <w:rsid w:val="00CD7051"/>
    <w:rsid w:val="00CD707E"/>
    <w:rsid w:val="00CD7D40"/>
    <w:rsid w:val="00CE0ECF"/>
    <w:rsid w:val="00CE1645"/>
    <w:rsid w:val="00CE1A82"/>
    <w:rsid w:val="00CE24B9"/>
    <w:rsid w:val="00CE2610"/>
    <w:rsid w:val="00CE2667"/>
    <w:rsid w:val="00CE45DD"/>
    <w:rsid w:val="00CE61E5"/>
    <w:rsid w:val="00CE6379"/>
    <w:rsid w:val="00CE6384"/>
    <w:rsid w:val="00CE654C"/>
    <w:rsid w:val="00CE7A06"/>
    <w:rsid w:val="00CF23A5"/>
    <w:rsid w:val="00CF2B15"/>
    <w:rsid w:val="00CF2FC2"/>
    <w:rsid w:val="00CF3764"/>
    <w:rsid w:val="00CF39E6"/>
    <w:rsid w:val="00CF3A00"/>
    <w:rsid w:val="00CF47DF"/>
    <w:rsid w:val="00CF4A0F"/>
    <w:rsid w:val="00CF52CB"/>
    <w:rsid w:val="00CF5C04"/>
    <w:rsid w:val="00CF6035"/>
    <w:rsid w:val="00D011B6"/>
    <w:rsid w:val="00D019A2"/>
    <w:rsid w:val="00D01D12"/>
    <w:rsid w:val="00D02960"/>
    <w:rsid w:val="00D02A9D"/>
    <w:rsid w:val="00D03383"/>
    <w:rsid w:val="00D0383C"/>
    <w:rsid w:val="00D03B31"/>
    <w:rsid w:val="00D03EB3"/>
    <w:rsid w:val="00D042B7"/>
    <w:rsid w:val="00D05992"/>
    <w:rsid w:val="00D05EA0"/>
    <w:rsid w:val="00D06339"/>
    <w:rsid w:val="00D07DF2"/>
    <w:rsid w:val="00D10616"/>
    <w:rsid w:val="00D11909"/>
    <w:rsid w:val="00D12637"/>
    <w:rsid w:val="00D12F78"/>
    <w:rsid w:val="00D13086"/>
    <w:rsid w:val="00D137AF"/>
    <w:rsid w:val="00D14073"/>
    <w:rsid w:val="00D14F47"/>
    <w:rsid w:val="00D156D9"/>
    <w:rsid w:val="00D163FA"/>
    <w:rsid w:val="00D16FDC"/>
    <w:rsid w:val="00D208EB"/>
    <w:rsid w:val="00D22297"/>
    <w:rsid w:val="00D222DE"/>
    <w:rsid w:val="00D234FF"/>
    <w:rsid w:val="00D239B9"/>
    <w:rsid w:val="00D2675A"/>
    <w:rsid w:val="00D268E9"/>
    <w:rsid w:val="00D26D06"/>
    <w:rsid w:val="00D26DF0"/>
    <w:rsid w:val="00D26E0A"/>
    <w:rsid w:val="00D273B6"/>
    <w:rsid w:val="00D31236"/>
    <w:rsid w:val="00D314EA"/>
    <w:rsid w:val="00D31555"/>
    <w:rsid w:val="00D329D3"/>
    <w:rsid w:val="00D3398C"/>
    <w:rsid w:val="00D35430"/>
    <w:rsid w:val="00D357C0"/>
    <w:rsid w:val="00D357FE"/>
    <w:rsid w:val="00D35D4A"/>
    <w:rsid w:val="00D36064"/>
    <w:rsid w:val="00D366F6"/>
    <w:rsid w:val="00D36F49"/>
    <w:rsid w:val="00D37F9C"/>
    <w:rsid w:val="00D41309"/>
    <w:rsid w:val="00D4172B"/>
    <w:rsid w:val="00D4387D"/>
    <w:rsid w:val="00D43F96"/>
    <w:rsid w:val="00D44238"/>
    <w:rsid w:val="00D4434C"/>
    <w:rsid w:val="00D44476"/>
    <w:rsid w:val="00D44779"/>
    <w:rsid w:val="00D4497C"/>
    <w:rsid w:val="00D457E0"/>
    <w:rsid w:val="00D45835"/>
    <w:rsid w:val="00D45F13"/>
    <w:rsid w:val="00D46BAA"/>
    <w:rsid w:val="00D46D0A"/>
    <w:rsid w:val="00D46F25"/>
    <w:rsid w:val="00D47383"/>
    <w:rsid w:val="00D5030E"/>
    <w:rsid w:val="00D50636"/>
    <w:rsid w:val="00D5233E"/>
    <w:rsid w:val="00D52C09"/>
    <w:rsid w:val="00D53811"/>
    <w:rsid w:val="00D54AC8"/>
    <w:rsid w:val="00D551DC"/>
    <w:rsid w:val="00D55BD1"/>
    <w:rsid w:val="00D55E90"/>
    <w:rsid w:val="00D57296"/>
    <w:rsid w:val="00D612AA"/>
    <w:rsid w:val="00D61346"/>
    <w:rsid w:val="00D6193A"/>
    <w:rsid w:val="00D61E25"/>
    <w:rsid w:val="00D6234E"/>
    <w:rsid w:val="00D62374"/>
    <w:rsid w:val="00D62FBF"/>
    <w:rsid w:val="00D63722"/>
    <w:rsid w:val="00D64A6F"/>
    <w:rsid w:val="00D663C9"/>
    <w:rsid w:val="00D668E4"/>
    <w:rsid w:val="00D67729"/>
    <w:rsid w:val="00D677B5"/>
    <w:rsid w:val="00D67C91"/>
    <w:rsid w:val="00D67CCE"/>
    <w:rsid w:val="00D700EB"/>
    <w:rsid w:val="00D712E2"/>
    <w:rsid w:val="00D7226E"/>
    <w:rsid w:val="00D726AF"/>
    <w:rsid w:val="00D7338B"/>
    <w:rsid w:val="00D73D5F"/>
    <w:rsid w:val="00D749D8"/>
    <w:rsid w:val="00D75439"/>
    <w:rsid w:val="00D754CE"/>
    <w:rsid w:val="00D75586"/>
    <w:rsid w:val="00D763A4"/>
    <w:rsid w:val="00D771EA"/>
    <w:rsid w:val="00D773D4"/>
    <w:rsid w:val="00D77C69"/>
    <w:rsid w:val="00D80794"/>
    <w:rsid w:val="00D80C70"/>
    <w:rsid w:val="00D815D3"/>
    <w:rsid w:val="00D819E7"/>
    <w:rsid w:val="00D83490"/>
    <w:rsid w:val="00D8399B"/>
    <w:rsid w:val="00D853E8"/>
    <w:rsid w:val="00D862B2"/>
    <w:rsid w:val="00D8695D"/>
    <w:rsid w:val="00D86E39"/>
    <w:rsid w:val="00D8776C"/>
    <w:rsid w:val="00D90198"/>
    <w:rsid w:val="00D90355"/>
    <w:rsid w:val="00D904B4"/>
    <w:rsid w:val="00D904FF"/>
    <w:rsid w:val="00D908D5"/>
    <w:rsid w:val="00D90B05"/>
    <w:rsid w:val="00D90C7C"/>
    <w:rsid w:val="00D912F8"/>
    <w:rsid w:val="00D91CA5"/>
    <w:rsid w:val="00D929AA"/>
    <w:rsid w:val="00D93AF5"/>
    <w:rsid w:val="00D94ABB"/>
    <w:rsid w:val="00D959A1"/>
    <w:rsid w:val="00D95D5B"/>
    <w:rsid w:val="00D95EF5"/>
    <w:rsid w:val="00D963BD"/>
    <w:rsid w:val="00D9681E"/>
    <w:rsid w:val="00D96B20"/>
    <w:rsid w:val="00D977C0"/>
    <w:rsid w:val="00D97A0B"/>
    <w:rsid w:val="00DA0BD6"/>
    <w:rsid w:val="00DA100F"/>
    <w:rsid w:val="00DA1712"/>
    <w:rsid w:val="00DA1B89"/>
    <w:rsid w:val="00DA2D23"/>
    <w:rsid w:val="00DA2E9C"/>
    <w:rsid w:val="00DA32E2"/>
    <w:rsid w:val="00DA399E"/>
    <w:rsid w:val="00DA436F"/>
    <w:rsid w:val="00DA4675"/>
    <w:rsid w:val="00DA4EDC"/>
    <w:rsid w:val="00DA5179"/>
    <w:rsid w:val="00DA53F6"/>
    <w:rsid w:val="00DA542F"/>
    <w:rsid w:val="00DA62C5"/>
    <w:rsid w:val="00DA738C"/>
    <w:rsid w:val="00DA7B6E"/>
    <w:rsid w:val="00DB0B34"/>
    <w:rsid w:val="00DB0E9E"/>
    <w:rsid w:val="00DB16BF"/>
    <w:rsid w:val="00DB1A82"/>
    <w:rsid w:val="00DB1EAC"/>
    <w:rsid w:val="00DB1FBC"/>
    <w:rsid w:val="00DB226B"/>
    <w:rsid w:val="00DB25D1"/>
    <w:rsid w:val="00DB2C13"/>
    <w:rsid w:val="00DB3554"/>
    <w:rsid w:val="00DB39EB"/>
    <w:rsid w:val="00DB4608"/>
    <w:rsid w:val="00DB47A8"/>
    <w:rsid w:val="00DB4D55"/>
    <w:rsid w:val="00DB4F79"/>
    <w:rsid w:val="00DB57A3"/>
    <w:rsid w:val="00DB5C91"/>
    <w:rsid w:val="00DB6A9F"/>
    <w:rsid w:val="00DB7215"/>
    <w:rsid w:val="00DB744A"/>
    <w:rsid w:val="00DC0433"/>
    <w:rsid w:val="00DC04C2"/>
    <w:rsid w:val="00DC09EC"/>
    <w:rsid w:val="00DC0ADE"/>
    <w:rsid w:val="00DC1DF0"/>
    <w:rsid w:val="00DC2184"/>
    <w:rsid w:val="00DC2349"/>
    <w:rsid w:val="00DC28C1"/>
    <w:rsid w:val="00DC3B3E"/>
    <w:rsid w:val="00DC3E29"/>
    <w:rsid w:val="00DC3F0B"/>
    <w:rsid w:val="00DC3F9A"/>
    <w:rsid w:val="00DC4AAC"/>
    <w:rsid w:val="00DC5F03"/>
    <w:rsid w:val="00DC784F"/>
    <w:rsid w:val="00DC7ECC"/>
    <w:rsid w:val="00DD0B96"/>
    <w:rsid w:val="00DD0CA2"/>
    <w:rsid w:val="00DD145E"/>
    <w:rsid w:val="00DD156A"/>
    <w:rsid w:val="00DD2085"/>
    <w:rsid w:val="00DD2ED9"/>
    <w:rsid w:val="00DD33BA"/>
    <w:rsid w:val="00DD47B8"/>
    <w:rsid w:val="00DD7FDD"/>
    <w:rsid w:val="00DE3548"/>
    <w:rsid w:val="00DE3876"/>
    <w:rsid w:val="00DE3972"/>
    <w:rsid w:val="00DE3D75"/>
    <w:rsid w:val="00DE4DD3"/>
    <w:rsid w:val="00DE55FC"/>
    <w:rsid w:val="00DE5907"/>
    <w:rsid w:val="00DE683D"/>
    <w:rsid w:val="00DE6FAA"/>
    <w:rsid w:val="00DE790F"/>
    <w:rsid w:val="00DF025C"/>
    <w:rsid w:val="00DF0429"/>
    <w:rsid w:val="00DF1087"/>
    <w:rsid w:val="00DF1319"/>
    <w:rsid w:val="00DF1C8C"/>
    <w:rsid w:val="00DF2805"/>
    <w:rsid w:val="00DF2857"/>
    <w:rsid w:val="00DF2BFA"/>
    <w:rsid w:val="00DF33B5"/>
    <w:rsid w:val="00DF3897"/>
    <w:rsid w:val="00DF550B"/>
    <w:rsid w:val="00DF6978"/>
    <w:rsid w:val="00DF6993"/>
    <w:rsid w:val="00DF7045"/>
    <w:rsid w:val="00DF7160"/>
    <w:rsid w:val="00DF740D"/>
    <w:rsid w:val="00E0009A"/>
    <w:rsid w:val="00E00F35"/>
    <w:rsid w:val="00E02C35"/>
    <w:rsid w:val="00E02C75"/>
    <w:rsid w:val="00E032C9"/>
    <w:rsid w:val="00E03726"/>
    <w:rsid w:val="00E03B0B"/>
    <w:rsid w:val="00E03E8C"/>
    <w:rsid w:val="00E04FA8"/>
    <w:rsid w:val="00E04FF1"/>
    <w:rsid w:val="00E053E1"/>
    <w:rsid w:val="00E055E6"/>
    <w:rsid w:val="00E05A4B"/>
    <w:rsid w:val="00E05EC8"/>
    <w:rsid w:val="00E06A59"/>
    <w:rsid w:val="00E070ED"/>
    <w:rsid w:val="00E071DF"/>
    <w:rsid w:val="00E07637"/>
    <w:rsid w:val="00E07C18"/>
    <w:rsid w:val="00E1153C"/>
    <w:rsid w:val="00E130D5"/>
    <w:rsid w:val="00E14D34"/>
    <w:rsid w:val="00E167C3"/>
    <w:rsid w:val="00E20007"/>
    <w:rsid w:val="00E20C6D"/>
    <w:rsid w:val="00E20FC6"/>
    <w:rsid w:val="00E235D0"/>
    <w:rsid w:val="00E23B37"/>
    <w:rsid w:val="00E23DF1"/>
    <w:rsid w:val="00E240F8"/>
    <w:rsid w:val="00E246F8"/>
    <w:rsid w:val="00E248C5"/>
    <w:rsid w:val="00E2498B"/>
    <w:rsid w:val="00E25661"/>
    <w:rsid w:val="00E2569F"/>
    <w:rsid w:val="00E25746"/>
    <w:rsid w:val="00E258A2"/>
    <w:rsid w:val="00E25B13"/>
    <w:rsid w:val="00E26485"/>
    <w:rsid w:val="00E2648E"/>
    <w:rsid w:val="00E265CD"/>
    <w:rsid w:val="00E26618"/>
    <w:rsid w:val="00E27DB5"/>
    <w:rsid w:val="00E3018C"/>
    <w:rsid w:val="00E307CF"/>
    <w:rsid w:val="00E3083E"/>
    <w:rsid w:val="00E30C47"/>
    <w:rsid w:val="00E31620"/>
    <w:rsid w:val="00E322AF"/>
    <w:rsid w:val="00E335B4"/>
    <w:rsid w:val="00E362EA"/>
    <w:rsid w:val="00E36AA3"/>
    <w:rsid w:val="00E37C73"/>
    <w:rsid w:val="00E40335"/>
    <w:rsid w:val="00E40706"/>
    <w:rsid w:val="00E4129F"/>
    <w:rsid w:val="00E42006"/>
    <w:rsid w:val="00E42540"/>
    <w:rsid w:val="00E42E3D"/>
    <w:rsid w:val="00E44FC7"/>
    <w:rsid w:val="00E45096"/>
    <w:rsid w:val="00E45801"/>
    <w:rsid w:val="00E46B64"/>
    <w:rsid w:val="00E474DB"/>
    <w:rsid w:val="00E52775"/>
    <w:rsid w:val="00E52E6D"/>
    <w:rsid w:val="00E530C7"/>
    <w:rsid w:val="00E53950"/>
    <w:rsid w:val="00E54800"/>
    <w:rsid w:val="00E5511F"/>
    <w:rsid w:val="00E55498"/>
    <w:rsid w:val="00E55787"/>
    <w:rsid w:val="00E562B5"/>
    <w:rsid w:val="00E56F22"/>
    <w:rsid w:val="00E571F7"/>
    <w:rsid w:val="00E572A2"/>
    <w:rsid w:val="00E5795F"/>
    <w:rsid w:val="00E6178C"/>
    <w:rsid w:val="00E620F4"/>
    <w:rsid w:val="00E62BBF"/>
    <w:rsid w:val="00E62E98"/>
    <w:rsid w:val="00E62EA4"/>
    <w:rsid w:val="00E62F06"/>
    <w:rsid w:val="00E63F37"/>
    <w:rsid w:val="00E64ABE"/>
    <w:rsid w:val="00E6515D"/>
    <w:rsid w:val="00E655CC"/>
    <w:rsid w:val="00E67B66"/>
    <w:rsid w:val="00E67DA4"/>
    <w:rsid w:val="00E702AA"/>
    <w:rsid w:val="00E70441"/>
    <w:rsid w:val="00E71CA9"/>
    <w:rsid w:val="00E720C5"/>
    <w:rsid w:val="00E725BF"/>
    <w:rsid w:val="00E72730"/>
    <w:rsid w:val="00E731F8"/>
    <w:rsid w:val="00E733A9"/>
    <w:rsid w:val="00E7430F"/>
    <w:rsid w:val="00E756D3"/>
    <w:rsid w:val="00E76690"/>
    <w:rsid w:val="00E76981"/>
    <w:rsid w:val="00E77DE8"/>
    <w:rsid w:val="00E80407"/>
    <w:rsid w:val="00E809E0"/>
    <w:rsid w:val="00E81AE3"/>
    <w:rsid w:val="00E82142"/>
    <w:rsid w:val="00E82849"/>
    <w:rsid w:val="00E82D39"/>
    <w:rsid w:val="00E84BD8"/>
    <w:rsid w:val="00E84EDF"/>
    <w:rsid w:val="00E856E5"/>
    <w:rsid w:val="00E8574B"/>
    <w:rsid w:val="00E869A5"/>
    <w:rsid w:val="00E86D74"/>
    <w:rsid w:val="00E8760A"/>
    <w:rsid w:val="00E9045E"/>
    <w:rsid w:val="00E906D6"/>
    <w:rsid w:val="00E91155"/>
    <w:rsid w:val="00E91696"/>
    <w:rsid w:val="00E9172A"/>
    <w:rsid w:val="00E91EEE"/>
    <w:rsid w:val="00E92D5C"/>
    <w:rsid w:val="00E9329D"/>
    <w:rsid w:val="00E936C5"/>
    <w:rsid w:val="00E937A0"/>
    <w:rsid w:val="00E95A07"/>
    <w:rsid w:val="00E95A54"/>
    <w:rsid w:val="00E9663D"/>
    <w:rsid w:val="00E969F2"/>
    <w:rsid w:val="00E97852"/>
    <w:rsid w:val="00E97CC1"/>
    <w:rsid w:val="00EA0C73"/>
    <w:rsid w:val="00EA10D5"/>
    <w:rsid w:val="00EA1211"/>
    <w:rsid w:val="00EA23BE"/>
    <w:rsid w:val="00EA28F6"/>
    <w:rsid w:val="00EA2AD2"/>
    <w:rsid w:val="00EA319B"/>
    <w:rsid w:val="00EA3FAF"/>
    <w:rsid w:val="00EA4209"/>
    <w:rsid w:val="00EA45E1"/>
    <w:rsid w:val="00EA4B26"/>
    <w:rsid w:val="00EA5144"/>
    <w:rsid w:val="00EA6711"/>
    <w:rsid w:val="00EA68F4"/>
    <w:rsid w:val="00EA69B4"/>
    <w:rsid w:val="00EA71F2"/>
    <w:rsid w:val="00EA75DC"/>
    <w:rsid w:val="00EA782D"/>
    <w:rsid w:val="00EB0071"/>
    <w:rsid w:val="00EB01D8"/>
    <w:rsid w:val="00EB0E4F"/>
    <w:rsid w:val="00EB1B21"/>
    <w:rsid w:val="00EB1C53"/>
    <w:rsid w:val="00EB295B"/>
    <w:rsid w:val="00EB301C"/>
    <w:rsid w:val="00EB32BE"/>
    <w:rsid w:val="00EB3305"/>
    <w:rsid w:val="00EB3F17"/>
    <w:rsid w:val="00EB40D0"/>
    <w:rsid w:val="00EB473B"/>
    <w:rsid w:val="00EB4BDD"/>
    <w:rsid w:val="00EB58B6"/>
    <w:rsid w:val="00EB5DBB"/>
    <w:rsid w:val="00EB619C"/>
    <w:rsid w:val="00EB6260"/>
    <w:rsid w:val="00EB62BB"/>
    <w:rsid w:val="00EB660C"/>
    <w:rsid w:val="00EB6BD6"/>
    <w:rsid w:val="00EB771E"/>
    <w:rsid w:val="00EC108E"/>
    <w:rsid w:val="00EC1E9F"/>
    <w:rsid w:val="00EC2123"/>
    <w:rsid w:val="00EC2505"/>
    <w:rsid w:val="00EC36D2"/>
    <w:rsid w:val="00EC3EA2"/>
    <w:rsid w:val="00EC6A58"/>
    <w:rsid w:val="00EC6BD0"/>
    <w:rsid w:val="00ED0EC4"/>
    <w:rsid w:val="00ED1290"/>
    <w:rsid w:val="00ED1619"/>
    <w:rsid w:val="00ED1908"/>
    <w:rsid w:val="00ED2B67"/>
    <w:rsid w:val="00ED2CAB"/>
    <w:rsid w:val="00ED2E17"/>
    <w:rsid w:val="00ED3619"/>
    <w:rsid w:val="00ED3A29"/>
    <w:rsid w:val="00ED3D14"/>
    <w:rsid w:val="00ED4B14"/>
    <w:rsid w:val="00ED5EBA"/>
    <w:rsid w:val="00ED6B24"/>
    <w:rsid w:val="00ED6BFD"/>
    <w:rsid w:val="00ED7FA9"/>
    <w:rsid w:val="00EE017D"/>
    <w:rsid w:val="00EE0394"/>
    <w:rsid w:val="00EE0428"/>
    <w:rsid w:val="00EE0EEF"/>
    <w:rsid w:val="00EE1B71"/>
    <w:rsid w:val="00EE2499"/>
    <w:rsid w:val="00EE33E6"/>
    <w:rsid w:val="00EE37A1"/>
    <w:rsid w:val="00EE3BFB"/>
    <w:rsid w:val="00EE5BD2"/>
    <w:rsid w:val="00EE5C4C"/>
    <w:rsid w:val="00EE5CBF"/>
    <w:rsid w:val="00EE6263"/>
    <w:rsid w:val="00EE6B1C"/>
    <w:rsid w:val="00EF0E56"/>
    <w:rsid w:val="00EF0EAD"/>
    <w:rsid w:val="00EF2AE2"/>
    <w:rsid w:val="00EF4BC4"/>
    <w:rsid w:val="00EF4F22"/>
    <w:rsid w:val="00EF5B11"/>
    <w:rsid w:val="00EF6197"/>
    <w:rsid w:val="00EF668E"/>
    <w:rsid w:val="00EF6B6D"/>
    <w:rsid w:val="00EF75CD"/>
    <w:rsid w:val="00EF777E"/>
    <w:rsid w:val="00F0022D"/>
    <w:rsid w:val="00F00F1B"/>
    <w:rsid w:val="00F01315"/>
    <w:rsid w:val="00F01946"/>
    <w:rsid w:val="00F01C7F"/>
    <w:rsid w:val="00F01D18"/>
    <w:rsid w:val="00F0218B"/>
    <w:rsid w:val="00F03177"/>
    <w:rsid w:val="00F035EE"/>
    <w:rsid w:val="00F0413E"/>
    <w:rsid w:val="00F0416B"/>
    <w:rsid w:val="00F04370"/>
    <w:rsid w:val="00F0473F"/>
    <w:rsid w:val="00F048E5"/>
    <w:rsid w:val="00F0493A"/>
    <w:rsid w:val="00F049E1"/>
    <w:rsid w:val="00F04D3B"/>
    <w:rsid w:val="00F0676E"/>
    <w:rsid w:val="00F074E7"/>
    <w:rsid w:val="00F10138"/>
    <w:rsid w:val="00F10588"/>
    <w:rsid w:val="00F11B9B"/>
    <w:rsid w:val="00F11F27"/>
    <w:rsid w:val="00F121C0"/>
    <w:rsid w:val="00F12AA6"/>
    <w:rsid w:val="00F12B4F"/>
    <w:rsid w:val="00F13479"/>
    <w:rsid w:val="00F13710"/>
    <w:rsid w:val="00F146E6"/>
    <w:rsid w:val="00F15A6F"/>
    <w:rsid w:val="00F15E10"/>
    <w:rsid w:val="00F15F55"/>
    <w:rsid w:val="00F162DA"/>
    <w:rsid w:val="00F16E4B"/>
    <w:rsid w:val="00F176C1"/>
    <w:rsid w:val="00F17AC1"/>
    <w:rsid w:val="00F20104"/>
    <w:rsid w:val="00F21364"/>
    <w:rsid w:val="00F213A1"/>
    <w:rsid w:val="00F223B6"/>
    <w:rsid w:val="00F22C06"/>
    <w:rsid w:val="00F232A9"/>
    <w:rsid w:val="00F2417A"/>
    <w:rsid w:val="00F261FA"/>
    <w:rsid w:val="00F27CB0"/>
    <w:rsid w:val="00F30136"/>
    <w:rsid w:val="00F3029D"/>
    <w:rsid w:val="00F30807"/>
    <w:rsid w:val="00F3083D"/>
    <w:rsid w:val="00F30C3D"/>
    <w:rsid w:val="00F30CF7"/>
    <w:rsid w:val="00F31717"/>
    <w:rsid w:val="00F32A77"/>
    <w:rsid w:val="00F33F29"/>
    <w:rsid w:val="00F34B48"/>
    <w:rsid w:val="00F351F1"/>
    <w:rsid w:val="00F357FD"/>
    <w:rsid w:val="00F35916"/>
    <w:rsid w:val="00F36DC2"/>
    <w:rsid w:val="00F374CF"/>
    <w:rsid w:val="00F37AEE"/>
    <w:rsid w:val="00F37BD3"/>
    <w:rsid w:val="00F40112"/>
    <w:rsid w:val="00F40332"/>
    <w:rsid w:val="00F40517"/>
    <w:rsid w:val="00F40519"/>
    <w:rsid w:val="00F40E14"/>
    <w:rsid w:val="00F41F00"/>
    <w:rsid w:val="00F41F80"/>
    <w:rsid w:val="00F4289B"/>
    <w:rsid w:val="00F42C57"/>
    <w:rsid w:val="00F430A8"/>
    <w:rsid w:val="00F431ED"/>
    <w:rsid w:val="00F43F67"/>
    <w:rsid w:val="00F44247"/>
    <w:rsid w:val="00F44454"/>
    <w:rsid w:val="00F44DBA"/>
    <w:rsid w:val="00F44DCE"/>
    <w:rsid w:val="00F473EF"/>
    <w:rsid w:val="00F50ECB"/>
    <w:rsid w:val="00F527B8"/>
    <w:rsid w:val="00F5293B"/>
    <w:rsid w:val="00F52994"/>
    <w:rsid w:val="00F52BD5"/>
    <w:rsid w:val="00F5385B"/>
    <w:rsid w:val="00F53DF2"/>
    <w:rsid w:val="00F5481E"/>
    <w:rsid w:val="00F54919"/>
    <w:rsid w:val="00F5664A"/>
    <w:rsid w:val="00F57121"/>
    <w:rsid w:val="00F57A4F"/>
    <w:rsid w:val="00F62470"/>
    <w:rsid w:val="00F62CA3"/>
    <w:rsid w:val="00F62F6F"/>
    <w:rsid w:val="00F63548"/>
    <w:rsid w:val="00F6376E"/>
    <w:rsid w:val="00F642CA"/>
    <w:rsid w:val="00F64FB9"/>
    <w:rsid w:val="00F65042"/>
    <w:rsid w:val="00F65117"/>
    <w:rsid w:val="00F652DD"/>
    <w:rsid w:val="00F65E8A"/>
    <w:rsid w:val="00F66321"/>
    <w:rsid w:val="00F66406"/>
    <w:rsid w:val="00F66CCD"/>
    <w:rsid w:val="00F66D5C"/>
    <w:rsid w:val="00F675AE"/>
    <w:rsid w:val="00F677D4"/>
    <w:rsid w:val="00F67B62"/>
    <w:rsid w:val="00F703BE"/>
    <w:rsid w:val="00F70423"/>
    <w:rsid w:val="00F70F42"/>
    <w:rsid w:val="00F710C7"/>
    <w:rsid w:val="00F71A48"/>
    <w:rsid w:val="00F71C24"/>
    <w:rsid w:val="00F71E8C"/>
    <w:rsid w:val="00F72A1F"/>
    <w:rsid w:val="00F72AA9"/>
    <w:rsid w:val="00F73591"/>
    <w:rsid w:val="00F73699"/>
    <w:rsid w:val="00F73B98"/>
    <w:rsid w:val="00F73D61"/>
    <w:rsid w:val="00F73F2D"/>
    <w:rsid w:val="00F74A2B"/>
    <w:rsid w:val="00F759F2"/>
    <w:rsid w:val="00F762D6"/>
    <w:rsid w:val="00F76A4D"/>
    <w:rsid w:val="00F76F49"/>
    <w:rsid w:val="00F7777A"/>
    <w:rsid w:val="00F80C39"/>
    <w:rsid w:val="00F81512"/>
    <w:rsid w:val="00F817F9"/>
    <w:rsid w:val="00F81804"/>
    <w:rsid w:val="00F8385F"/>
    <w:rsid w:val="00F83AB0"/>
    <w:rsid w:val="00F84413"/>
    <w:rsid w:val="00F845F0"/>
    <w:rsid w:val="00F84B1D"/>
    <w:rsid w:val="00F84B99"/>
    <w:rsid w:val="00F851CA"/>
    <w:rsid w:val="00F86018"/>
    <w:rsid w:val="00F876B1"/>
    <w:rsid w:val="00F879FD"/>
    <w:rsid w:val="00F9026A"/>
    <w:rsid w:val="00F90ADE"/>
    <w:rsid w:val="00F90E83"/>
    <w:rsid w:val="00F90F2C"/>
    <w:rsid w:val="00F911B7"/>
    <w:rsid w:val="00F911EB"/>
    <w:rsid w:val="00F922A9"/>
    <w:rsid w:val="00F92E98"/>
    <w:rsid w:val="00F93ED9"/>
    <w:rsid w:val="00F9406B"/>
    <w:rsid w:val="00F944DB"/>
    <w:rsid w:val="00F94878"/>
    <w:rsid w:val="00F95B59"/>
    <w:rsid w:val="00F970F3"/>
    <w:rsid w:val="00F977BA"/>
    <w:rsid w:val="00F9793D"/>
    <w:rsid w:val="00FA0030"/>
    <w:rsid w:val="00FA004D"/>
    <w:rsid w:val="00FA09FD"/>
    <w:rsid w:val="00FA0A4C"/>
    <w:rsid w:val="00FA1851"/>
    <w:rsid w:val="00FA2A22"/>
    <w:rsid w:val="00FA2D66"/>
    <w:rsid w:val="00FA319E"/>
    <w:rsid w:val="00FA32AE"/>
    <w:rsid w:val="00FA3835"/>
    <w:rsid w:val="00FA3A6D"/>
    <w:rsid w:val="00FA457C"/>
    <w:rsid w:val="00FA48FB"/>
    <w:rsid w:val="00FA4A29"/>
    <w:rsid w:val="00FA61CF"/>
    <w:rsid w:val="00FA6737"/>
    <w:rsid w:val="00FA6953"/>
    <w:rsid w:val="00FA72B5"/>
    <w:rsid w:val="00FA7788"/>
    <w:rsid w:val="00FA7AD3"/>
    <w:rsid w:val="00FB12C1"/>
    <w:rsid w:val="00FB18B1"/>
    <w:rsid w:val="00FB1FD6"/>
    <w:rsid w:val="00FB21BE"/>
    <w:rsid w:val="00FB2A07"/>
    <w:rsid w:val="00FB2AB0"/>
    <w:rsid w:val="00FB2FCC"/>
    <w:rsid w:val="00FB3C61"/>
    <w:rsid w:val="00FB4F90"/>
    <w:rsid w:val="00FB4FB3"/>
    <w:rsid w:val="00FB5759"/>
    <w:rsid w:val="00FB62A8"/>
    <w:rsid w:val="00FB727E"/>
    <w:rsid w:val="00FB7D28"/>
    <w:rsid w:val="00FC0D34"/>
    <w:rsid w:val="00FC267E"/>
    <w:rsid w:val="00FC281A"/>
    <w:rsid w:val="00FC3742"/>
    <w:rsid w:val="00FC3C36"/>
    <w:rsid w:val="00FC3FC5"/>
    <w:rsid w:val="00FC4979"/>
    <w:rsid w:val="00FC512B"/>
    <w:rsid w:val="00FC592F"/>
    <w:rsid w:val="00FC5BE8"/>
    <w:rsid w:val="00FC6A51"/>
    <w:rsid w:val="00FC7FD0"/>
    <w:rsid w:val="00FD0068"/>
    <w:rsid w:val="00FD016E"/>
    <w:rsid w:val="00FD0406"/>
    <w:rsid w:val="00FD0DAD"/>
    <w:rsid w:val="00FD0DFF"/>
    <w:rsid w:val="00FD2123"/>
    <w:rsid w:val="00FD2181"/>
    <w:rsid w:val="00FD2447"/>
    <w:rsid w:val="00FD4A8C"/>
    <w:rsid w:val="00FD5048"/>
    <w:rsid w:val="00FD5AD1"/>
    <w:rsid w:val="00FD5BCE"/>
    <w:rsid w:val="00FD5FB0"/>
    <w:rsid w:val="00FD64C4"/>
    <w:rsid w:val="00FD700F"/>
    <w:rsid w:val="00FD7D86"/>
    <w:rsid w:val="00FE09A7"/>
    <w:rsid w:val="00FE0EFF"/>
    <w:rsid w:val="00FE1799"/>
    <w:rsid w:val="00FE209B"/>
    <w:rsid w:val="00FE33B3"/>
    <w:rsid w:val="00FE470A"/>
    <w:rsid w:val="00FE4FFC"/>
    <w:rsid w:val="00FE5977"/>
    <w:rsid w:val="00FE6FE6"/>
    <w:rsid w:val="00FE743D"/>
    <w:rsid w:val="00FE774F"/>
    <w:rsid w:val="00FE7C53"/>
    <w:rsid w:val="00FE7EA2"/>
    <w:rsid w:val="00FF06DD"/>
    <w:rsid w:val="00FF070D"/>
    <w:rsid w:val="00FF0DBD"/>
    <w:rsid w:val="00FF16F6"/>
    <w:rsid w:val="00FF2116"/>
    <w:rsid w:val="00FF2EA5"/>
    <w:rsid w:val="00FF2ED9"/>
    <w:rsid w:val="00FF2F38"/>
    <w:rsid w:val="00FF4166"/>
    <w:rsid w:val="00FF4683"/>
    <w:rsid w:val="00FF4BAA"/>
    <w:rsid w:val="00FF5913"/>
    <w:rsid w:val="00FF6033"/>
    <w:rsid w:val="00FF7049"/>
    <w:rsid w:val="00FF7C3B"/>
    <w:rsid w:val="3DFCECEE"/>
    <w:rsid w:val="6F5761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B094B4C"/>
  <w15:docId w15:val="{BED5747C-D0ED-47B0-942F-4AD96E1B0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100AF"/>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0"/>
    <w:uiPriority w:val="9"/>
    <w:qFormat/>
    <w:rsid w:val="002801C0"/>
    <w:pPr>
      <w:keepNext/>
      <w:keepLines/>
      <w:spacing w:before="340" w:after="330" w:line="578" w:lineRule="auto"/>
      <w:outlineLvl w:val="0"/>
    </w:pPr>
    <w:rPr>
      <w:b/>
      <w:bCs/>
      <w:kern w:val="44"/>
      <w:sz w:val="44"/>
      <w:szCs w:val="44"/>
    </w:rPr>
  </w:style>
  <w:style w:type="paragraph" w:styleId="2">
    <w:name w:val="heading 2"/>
    <w:basedOn w:val="a"/>
    <w:next w:val="a"/>
    <w:link w:val="20"/>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uiPriority w:val="9"/>
    <w:unhideWhenUsed/>
    <w:qFormat/>
    <w:pPr>
      <w:keepNext/>
      <w:keepLines/>
      <w:spacing w:before="260" w:after="260" w:line="416" w:lineRule="auto"/>
      <w:outlineLvl w:val="2"/>
    </w:pPr>
    <w:rPr>
      <w:b/>
      <w:bCs/>
      <w:sz w:val="32"/>
      <w:szCs w:val="32"/>
    </w:rPr>
  </w:style>
  <w:style w:type="paragraph" w:styleId="4">
    <w:name w:val="heading 4"/>
    <w:basedOn w:val="a"/>
    <w:next w:val="a"/>
    <w:link w:val="40"/>
    <w:uiPriority w:val="9"/>
    <w:qFormat/>
    <w:pPr>
      <w:widowControl/>
      <w:spacing w:before="100" w:beforeAutospacing="1" w:after="100" w:afterAutospacing="1"/>
      <w:jc w:val="left"/>
      <w:outlineLvl w:val="3"/>
    </w:pPr>
    <w:rPr>
      <w:rFonts w:ascii="宋体" w:eastAsia="宋体" w:hAnsi="宋体" w:cs="宋体"/>
      <w:b/>
      <w:bCs/>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qFormat/>
    <w:pPr>
      <w:jc w:val="left"/>
    </w:pPr>
  </w:style>
  <w:style w:type="paragraph" w:styleId="a5">
    <w:name w:val="Balloon Text"/>
    <w:basedOn w:val="a"/>
    <w:link w:val="a6"/>
    <w:uiPriority w:val="99"/>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link w:val="HTML0"/>
    <w:uiPriority w:val="99"/>
    <w:unhideWhenUsed/>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kern w:val="0"/>
      <w:sz w:val="24"/>
      <w:szCs w:val="24"/>
    </w:rPr>
  </w:style>
  <w:style w:type="paragraph" w:styleId="ab">
    <w:name w:val="Normal (Web)"/>
    <w:basedOn w:val="a"/>
    <w:uiPriority w:val="99"/>
    <w:unhideWhenUsed/>
    <w:qFormat/>
    <w:pPr>
      <w:widowControl/>
      <w:spacing w:before="100" w:beforeAutospacing="1" w:after="100" w:afterAutospacing="1"/>
      <w:jc w:val="left"/>
    </w:pPr>
    <w:rPr>
      <w:rFonts w:ascii="宋体" w:eastAsia="宋体" w:hAnsi="宋体" w:cs="宋体"/>
      <w:kern w:val="0"/>
      <w:sz w:val="24"/>
      <w:szCs w:val="24"/>
    </w:rPr>
  </w:style>
  <w:style w:type="paragraph" w:styleId="ac">
    <w:name w:val="Title"/>
    <w:basedOn w:val="a"/>
    <w:next w:val="a"/>
    <w:link w:val="ad"/>
    <w:uiPriority w:val="10"/>
    <w:qFormat/>
    <w:pPr>
      <w:spacing w:before="120" w:after="120"/>
      <w:ind w:firstLineChars="200" w:firstLine="200"/>
      <w:jc w:val="left"/>
      <w:outlineLvl w:val="0"/>
    </w:pPr>
    <w:rPr>
      <w:rFonts w:asciiTheme="majorHAnsi" w:hAnsiTheme="majorHAnsi" w:cstheme="majorBidi"/>
      <w:bCs/>
      <w:szCs w:val="32"/>
    </w:rPr>
  </w:style>
  <w:style w:type="paragraph" w:styleId="ae">
    <w:name w:val="annotation subject"/>
    <w:basedOn w:val="a3"/>
    <w:next w:val="a3"/>
    <w:link w:val="af"/>
    <w:uiPriority w:val="99"/>
    <w:unhideWhenUsed/>
    <w:qFormat/>
    <w:rPr>
      <w:b/>
      <w:bCs/>
    </w:rPr>
  </w:style>
  <w:style w:type="table" w:styleId="af0">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Strong"/>
    <w:basedOn w:val="a0"/>
    <w:uiPriority w:val="22"/>
    <w:qFormat/>
    <w:rPr>
      <w:b/>
      <w:bCs/>
    </w:rPr>
  </w:style>
  <w:style w:type="character" w:styleId="af2">
    <w:name w:val="page number"/>
    <w:basedOn w:val="a0"/>
    <w:uiPriority w:val="99"/>
    <w:semiHidden/>
    <w:unhideWhenUsed/>
  </w:style>
  <w:style w:type="character" w:styleId="af3">
    <w:name w:val="FollowedHyperlink"/>
    <w:basedOn w:val="a0"/>
    <w:uiPriority w:val="99"/>
    <w:unhideWhenUsed/>
    <w:qFormat/>
    <w:rPr>
      <w:color w:val="954F72" w:themeColor="followedHyperlink"/>
      <w:u w:val="single"/>
    </w:rPr>
  </w:style>
  <w:style w:type="character" w:styleId="af4">
    <w:name w:val="Hyperlink"/>
    <w:basedOn w:val="a0"/>
    <w:uiPriority w:val="99"/>
    <w:unhideWhenUsed/>
    <w:qFormat/>
    <w:rPr>
      <w:color w:val="0563C1" w:themeColor="hyperlink"/>
      <w:u w:val="single"/>
    </w:rPr>
  </w:style>
  <w:style w:type="character" w:styleId="af5">
    <w:name w:val="annotation reference"/>
    <w:basedOn w:val="a0"/>
    <w:uiPriority w:val="99"/>
    <w:unhideWhenUsed/>
    <w:qFormat/>
    <w:rPr>
      <w:sz w:val="21"/>
      <w:szCs w:val="21"/>
    </w:rPr>
  </w:style>
  <w:style w:type="character" w:customStyle="1" w:styleId="a8">
    <w:name w:val="页脚 字符"/>
    <w:basedOn w:val="a0"/>
    <w:link w:val="a7"/>
    <w:uiPriority w:val="99"/>
    <w:qFormat/>
    <w:rPr>
      <w:sz w:val="18"/>
      <w:szCs w:val="18"/>
    </w:rPr>
  </w:style>
  <w:style w:type="paragraph" w:customStyle="1" w:styleId="Default">
    <w:name w:val="Default"/>
    <w:qFormat/>
    <w:pPr>
      <w:widowControl w:val="0"/>
      <w:autoSpaceDE w:val="0"/>
      <w:autoSpaceDN w:val="0"/>
      <w:adjustRightInd w:val="0"/>
    </w:pPr>
    <w:rPr>
      <w:rFonts w:ascii="Calibri" w:eastAsiaTheme="minorEastAsia" w:hAnsi="Calibri" w:cs="Calibri"/>
      <w:color w:val="000000"/>
      <w:sz w:val="24"/>
      <w:szCs w:val="24"/>
    </w:rPr>
  </w:style>
  <w:style w:type="table" w:customStyle="1" w:styleId="11">
    <w:name w:val="网格型1"/>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页眉 字符"/>
    <w:basedOn w:val="a0"/>
    <w:link w:val="a9"/>
    <w:uiPriority w:val="99"/>
    <w:qFormat/>
    <w:rPr>
      <w:sz w:val="18"/>
      <w:szCs w:val="18"/>
    </w:rPr>
  </w:style>
  <w:style w:type="character" w:customStyle="1" w:styleId="a6">
    <w:name w:val="批注框文本 字符"/>
    <w:basedOn w:val="a0"/>
    <w:link w:val="a5"/>
    <w:uiPriority w:val="99"/>
    <w:semiHidden/>
    <w:qFormat/>
    <w:rPr>
      <w:sz w:val="18"/>
      <w:szCs w:val="18"/>
    </w:rPr>
  </w:style>
  <w:style w:type="paragraph" w:customStyle="1" w:styleId="12">
    <w:name w:val="列出段落1"/>
    <w:basedOn w:val="a"/>
    <w:uiPriority w:val="34"/>
    <w:qFormat/>
    <w:pPr>
      <w:ind w:firstLineChars="200" w:firstLine="420"/>
    </w:pPr>
  </w:style>
  <w:style w:type="character" w:customStyle="1" w:styleId="ad">
    <w:name w:val="标题 字符"/>
    <w:basedOn w:val="a0"/>
    <w:link w:val="ac"/>
    <w:uiPriority w:val="10"/>
    <w:qFormat/>
    <w:rPr>
      <w:rFonts w:asciiTheme="majorHAnsi" w:hAnsiTheme="majorHAnsi" w:cstheme="majorBidi"/>
      <w:bCs/>
      <w:szCs w:val="32"/>
    </w:rPr>
  </w:style>
  <w:style w:type="character" w:customStyle="1" w:styleId="a4">
    <w:name w:val="批注文字 字符"/>
    <w:basedOn w:val="a0"/>
    <w:link w:val="a3"/>
    <w:uiPriority w:val="99"/>
    <w:semiHidden/>
    <w:qFormat/>
  </w:style>
  <w:style w:type="character" w:customStyle="1" w:styleId="af">
    <w:name w:val="批注主题 字符"/>
    <w:basedOn w:val="a4"/>
    <w:link w:val="ae"/>
    <w:uiPriority w:val="99"/>
    <w:semiHidden/>
    <w:qFormat/>
    <w:rPr>
      <w:b/>
      <w:bCs/>
    </w:rPr>
  </w:style>
  <w:style w:type="character" w:customStyle="1" w:styleId="40">
    <w:name w:val="标题 4 字符"/>
    <w:basedOn w:val="a0"/>
    <w:link w:val="4"/>
    <w:uiPriority w:val="9"/>
    <w:qFormat/>
    <w:rPr>
      <w:rFonts w:ascii="宋体" w:eastAsia="宋体" w:hAnsi="宋体" w:cs="宋体"/>
      <w:b/>
      <w:bCs/>
      <w:kern w:val="0"/>
      <w:sz w:val="24"/>
      <w:szCs w:val="24"/>
    </w:rPr>
  </w:style>
  <w:style w:type="character" w:customStyle="1" w:styleId="HTML0">
    <w:name w:val="HTML 预设格式 字符"/>
    <w:basedOn w:val="a0"/>
    <w:link w:val="HTML"/>
    <w:uiPriority w:val="99"/>
    <w:semiHidden/>
    <w:qFormat/>
    <w:rPr>
      <w:rFonts w:ascii="宋体" w:eastAsia="宋体" w:hAnsi="宋体" w:cs="宋体"/>
      <w:kern w:val="0"/>
      <w:sz w:val="24"/>
      <w:szCs w:val="24"/>
    </w:rPr>
  </w:style>
  <w:style w:type="character" w:customStyle="1" w:styleId="30">
    <w:name w:val="标题 3 字符"/>
    <w:basedOn w:val="a0"/>
    <w:link w:val="3"/>
    <w:uiPriority w:val="9"/>
    <w:semiHidden/>
    <w:rPr>
      <w:rFonts w:asciiTheme="minorHAnsi" w:eastAsiaTheme="minorEastAsia" w:hAnsiTheme="minorHAnsi" w:cstheme="minorBidi"/>
      <w:b/>
      <w:bCs/>
      <w:kern w:val="2"/>
      <w:sz w:val="32"/>
      <w:szCs w:val="32"/>
    </w:rPr>
  </w:style>
  <w:style w:type="paragraph" w:styleId="af6">
    <w:name w:val="List Paragraph"/>
    <w:basedOn w:val="a"/>
    <w:uiPriority w:val="34"/>
    <w:qFormat/>
    <w:pPr>
      <w:ind w:firstLineChars="200" w:firstLine="420"/>
    </w:pPr>
  </w:style>
  <w:style w:type="character" w:customStyle="1" w:styleId="20">
    <w:name w:val="标题 2 字符"/>
    <w:basedOn w:val="a0"/>
    <w:link w:val="2"/>
    <w:uiPriority w:val="9"/>
    <w:rPr>
      <w:rFonts w:asciiTheme="majorHAnsi" w:eastAsiaTheme="majorEastAsia" w:hAnsiTheme="majorHAnsi" w:cstheme="majorBidi"/>
      <w:b/>
      <w:bCs/>
      <w:kern w:val="2"/>
      <w:sz w:val="32"/>
      <w:szCs w:val="32"/>
    </w:rPr>
  </w:style>
  <w:style w:type="character" w:customStyle="1" w:styleId="10">
    <w:name w:val="标题 1 字符"/>
    <w:basedOn w:val="a0"/>
    <w:link w:val="1"/>
    <w:uiPriority w:val="9"/>
    <w:rsid w:val="002801C0"/>
    <w:rPr>
      <w:rFonts w:asciiTheme="minorHAnsi" w:eastAsiaTheme="minorEastAsia" w:hAnsiTheme="minorHAnsi" w:cstheme="minorBidi"/>
      <w:b/>
      <w:bCs/>
      <w:kern w:val="44"/>
      <w:sz w:val="44"/>
      <w:szCs w:val="44"/>
    </w:rPr>
  </w:style>
  <w:style w:type="character" w:customStyle="1" w:styleId="selectable-text">
    <w:name w:val="selectable-text"/>
    <w:basedOn w:val="a0"/>
    <w:rsid w:val="001B68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761212">
      <w:bodyDiv w:val="1"/>
      <w:marLeft w:val="0"/>
      <w:marRight w:val="0"/>
      <w:marTop w:val="0"/>
      <w:marBottom w:val="0"/>
      <w:divBdr>
        <w:top w:val="none" w:sz="0" w:space="0" w:color="auto"/>
        <w:left w:val="none" w:sz="0" w:space="0" w:color="auto"/>
        <w:bottom w:val="none" w:sz="0" w:space="0" w:color="auto"/>
        <w:right w:val="none" w:sz="0" w:space="0" w:color="auto"/>
      </w:divBdr>
    </w:div>
    <w:div w:id="123084532">
      <w:bodyDiv w:val="1"/>
      <w:marLeft w:val="0"/>
      <w:marRight w:val="0"/>
      <w:marTop w:val="0"/>
      <w:marBottom w:val="0"/>
      <w:divBdr>
        <w:top w:val="none" w:sz="0" w:space="0" w:color="auto"/>
        <w:left w:val="none" w:sz="0" w:space="0" w:color="auto"/>
        <w:bottom w:val="none" w:sz="0" w:space="0" w:color="auto"/>
        <w:right w:val="none" w:sz="0" w:space="0" w:color="auto"/>
      </w:divBdr>
    </w:div>
    <w:div w:id="376390241">
      <w:bodyDiv w:val="1"/>
      <w:marLeft w:val="0"/>
      <w:marRight w:val="0"/>
      <w:marTop w:val="0"/>
      <w:marBottom w:val="0"/>
      <w:divBdr>
        <w:top w:val="none" w:sz="0" w:space="0" w:color="auto"/>
        <w:left w:val="none" w:sz="0" w:space="0" w:color="auto"/>
        <w:bottom w:val="none" w:sz="0" w:space="0" w:color="auto"/>
        <w:right w:val="none" w:sz="0" w:space="0" w:color="auto"/>
      </w:divBdr>
    </w:div>
    <w:div w:id="547491016">
      <w:bodyDiv w:val="1"/>
      <w:marLeft w:val="0"/>
      <w:marRight w:val="0"/>
      <w:marTop w:val="0"/>
      <w:marBottom w:val="0"/>
      <w:divBdr>
        <w:top w:val="none" w:sz="0" w:space="0" w:color="auto"/>
        <w:left w:val="none" w:sz="0" w:space="0" w:color="auto"/>
        <w:bottom w:val="none" w:sz="0" w:space="0" w:color="auto"/>
        <w:right w:val="none" w:sz="0" w:space="0" w:color="auto"/>
      </w:divBdr>
    </w:div>
    <w:div w:id="559554606">
      <w:bodyDiv w:val="1"/>
      <w:marLeft w:val="0"/>
      <w:marRight w:val="0"/>
      <w:marTop w:val="0"/>
      <w:marBottom w:val="0"/>
      <w:divBdr>
        <w:top w:val="none" w:sz="0" w:space="0" w:color="auto"/>
        <w:left w:val="none" w:sz="0" w:space="0" w:color="auto"/>
        <w:bottom w:val="none" w:sz="0" w:space="0" w:color="auto"/>
        <w:right w:val="none" w:sz="0" w:space="0" w:color="auto"/>
      </w:divBdr>
      <w:divsChild>
        <w:div w:id="367223993">
          <w:marLeft w:val="0"/>
          <w:marRight w:val="0"/>
          <w:marTop w:val="0"/>
          <w:marBottom w:val="0"/>
          <w:divBdr>
            <w:top w:val="none" w:sz="0" w:space="0" w:color="auto"/>
            <w:left w:val="none" w:sz="0" w:space="0" w:color="auto"/>
            <w:bottom w:val="none" w:sz="0" w:space="0" w:color="auto"/>
            <w:right w:val="none" w:sz="0" w:space="0" w:color="auto"/>
          </w:divBdr>
        </w:div>
      </w:divsChild>
    </w:div>
    <w:div w:id="699938331">
      <w:bodyDiv w:val="1"/>
      <w:marLeft w:val="0"/>
      <w:marRight w:val="0"/>
      <w:marTop w:val="0"/>
      <w:marBottom w:val="0"/>
      <w:divBdr>
        <w:top w:val="none" w:sz="0" w:space="0" w:color="auto"/>
        <w:left w:val="none" w:sz="0" w:space="0" w:color="auto"/>
        <w:bottom w:val="none" w:sz="0" w:space="0" w:color="auto"/>
        <w:right w:val="none" w:sz="0" w:space="0" w:color="auto"/>
      </w:divBdr>
    </w:div>
    <w:div w:id="1081413213">
      <w:bodyDiv w:val="1"/>
      <w:marLeft w:val="0"/>
      <w:marRight w:val="0"/>
      <w:marTop w:val="0"/>
      <w:marBottom w:val="0"/>
      <w:divBdr>
        <w:top w:val="none" w:sz="0" w:space="0" w:color="auto"/>
        <w:left w:val="none" w:sz="0" w:space="0" w:color="auto"/>
        <w:bottom w:val="none" w:sz="0" w:space="0" w:color="auto"/>
        <w:right w:val="none" w:sz="0" w:space="0" w:color="auto"/>
      </w:divBdr>
    </w:div>
    <w:div w:id="1285234229">
      <w:bodyDiv w:val="1"/>
      <w:marLeft w:val="0"/>
      <w:marRight w:val="0"/>
      <w:marTop w:val="0"/>
      <w:marBottom w:val="0"/>
      <w:divBdr>
        <w:top w:val="none" w:sz="0" w:space="0" w:color="auto"/>
        <w:left w:val="none" w:sz="0" w:space="0" w:color="auto"/>
        <w:bottom w:val="none" w:sz="0" w:space="0" w:color="auto"/>
        <w:right w:val="none" w:sz="0" w:space="0" w:color="auto"/>
      </w:divBdr>
    </w:div>
    <w:div w:id="1294604237">
      <w:bodyDiv w:val="1"/>
      <w:marLeft w:val="0"/>
      <w:marRight w:val="0"/>
      <w:marTop w:val="0"/>
      <w:marBottom w:val="0"/>
      <w:divBdr>
        <w:top w:val="none" w:sz="0" w:space="0" w:color="auto"/>
        <w:left w:val="none" w:sz="0" w:space="0" w:color="auto"/>
        <w:bottom w:val="none" w:sz="0" w:space="0" w:color="auto"/>
        <w:right w:val="none" w:sz="0" w:space="0" w:color="auto"/>
      </w:divBdr>
    </w:div>
    <w:div w:id="1916621869">
      <w:bodyDiv w:val="1"/>
      <w:marLeft w:val="0"/>
      <w:marRight w:val="0"/>
      <w:marTop w:val="0"/>
      <w:marBottom w:val="0"/>
      <w:divBdr>
        <w:top w:val="none" w:sz="0" w:space="0" w:color="auto"/>
        <w:left w:val="none" w:sz="0" w:space="0" w:color="auto"/>
        <w:bottom w:val="none" w:sz="0" w:space="0" w:color="auto"/>
        <w:right w:val="none" w:sz="0" w:space="0" w:color="auto"/>
      </w:divBdr>
    </w:div>
    <w:div w:id="20619012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071279-C3EA-4F28-B1A2-5D431A725A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4</Pages>
  <Words>402</Words>
  <Characters>2293</Characters>
  <Application>Microsoft Office Word</Application>
  <DocSecurity>0</DocSecurity>
  <Lines>19</Lines>
  <Paragraphs>5</Paragraphs>
  <ScaleCrop>false</ScaleCrop>
  <Company>JinkoSolar</Company>
  <LinksUpToDate>false</LinksUpToDate>
  <CharactersWithSpaces>2690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mao olivia</dc:creator>
  <cp:lastModifiedBy>章 友浩</cp:lastModifiedBy>
  <cp:revision>46</cp:revision>
  <cp:lastPrinted>2026-05-06T01:35:00Z</cp:lastPrinted>
  <dcterms:created xsi:type="dcterms:W3CDTF">2026-08-27T08:28:00Z</dcterms:created>
  <dcterms:modified xsi:type="dcterms:W3CDTF">2026-08-27T09:14:00Z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EC1894164213464486E1E0CE81223936</vt:lpwstr>
  </property>
  <property fmtid="{D5CDD505-2E9C-101B-9397-08002B2CF9AE}" pid="4" name="JKClassification">
    <vt:lpwstr>外来文件</vt:lpwstr>
  </property>
</Properties>
</file>