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0F929" w14:textId="77777777" w:rsidR="00322FA8" w:rsidRDefault="00000000">
      <w:pPr>
        <w:tabs>
          <w:tab w:val="left" w:pos="7655"/>
        </w:tabs>
        <w:spacing w:before="1"/>
        <w:rPr>
          <w:rFonts w:ascii="Times New Roman" w:eastAsia="宋体" w:hAnsi="Times New Roman"/>
          <w:bCs/>
          <w:sz w:val="24"/>
        </w:rPr>
      </w:pPr>
      <w:r>
        <w:rPr>
          <w:rFonts w:ascii="Times New Roman" w:eastAsia="宋体" w:hAnsi="Times New Roman" w:hint="eastAsia"/>
          <w:bCs/>
          <w:sz w:val="24"/>
        </w:rPr>
        <w:t>证券代码：</w:t>
      </w:r>
      <w:r>
        <w:rPr>
          <w:rFonts w:ascii="Times New Roman" w:eastAsia="宋体" w:hAnsi="Times New Roman" w:cs="Times New Roman"/>
          <w:bCs/>
          <w:sz w:val="24"/>
        </w:rPr>
        <w:t>688180</w:t>
      </w:r>
      <w:r>
        <w:rPr>
          <w:rFonts w:ascii="Times New Roman" w:eastAsia="宋体" w:hAnsi="Times New Roman" w:hint="eastAsia"/>
          <w:bCs/>
          <w:sz w:val="24"/>
        </w:rPr>
        <w:tab/>
      </w:r>
      <w:r>
        <w:rPr>
          <w:rFonts w:ascii="Times New Roman" w:eastAsia="宋体" w:hAnsi="Times New Roman" w:hint="eastAsia"/>
          <w:bCs/>
          <w:sz w:val="24"/>
        </w:rPr>
        <w:t>证券简称：君实生物</w:t>
      </w:r>
    </w:p>
    <w:p w14:paraId="3563A14A" w14:textId="77777777" w:rsidR="00322FA8" w:rsidRDefault="00322FA8">
      <w:pPr>
        <w:pStyle w:val="a5"/>
        <w:spacing w:before="1"/>
        <w:rPr>
          <w:rFonts w:ascii="Times New Roman" w:eastAsia="宋体" w:hAnsi="Times New Roman"/>
          <w:sz w:val="14"/>
        </w:rPr>
      </w:pPr>
    </w:p>
    <w:p w14:paraId="56A4CDC8" w14:textId="77777777" w:rsidR="00322FA8" w:rsidRDefault="00000000">
      <w:pPr>
        <w:pStyle w:val="a5"/>
        <w:spacing w:line="360" w:lineRule="auto"/>
        <w:ind w:right="-51"/>
        <w:jc w:val="center"/>
        <w:rPr>
          <w:rFonts w:ascii="Times New Roman" w:eastAsia="宋体" w:hAnsi="Times New Roman"/>
        </w:rPr>
      </w:pPr>
      <w:r>
        <w:rPr>
          <w:rFonts w:ascii="Times New Roman" w:eastAsia="宋体" w:hAnsi="Times New Roman"/>
        </w:rPr>
        <w:t>上海君实生物医药科技股份有限公司</w:t>
      </w:r>
    </w:p>
    <w:p w14:paraId="4A2F766A" w14:textId="77777777" w:rsidR="00322FA8" w:rsidRDefault="00000000">
      <w:pPr>
        <w:pStyle w:val="a5"/>
        <w:spacing w:line="360" w:lineRule="auto"/>
        <w:ind w:right="-51"/>
        <w:jc w:val="center"/>
        <w:rPr>
          <w:rFonts w:ascii="Times New Roman" w:eastAsia="宋体" w:hAnsi="Times New Roman"/>
        </w:rPr>
      </w:pPr>
      <w:r>
        <w:rPr>
          <w:rFonts w:ascii="Times New Roman" w:eastAsia="宋体" w:hAnsi="Times New Roman"/>
        </w:rPr>
        <w:t>投资者关系活动记录表</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0"/>
        <w:gridCol w:w="2267"/>
        <w:gridCol w:w="5387"/>
      </w:tblGrid>
      <w:tr w:rsidR="00322FA8" w14:paraId="3AECB67F" w14:textId="77777777">
        <w:trPr>
          <w:trHeight w:val="480"/>
        </w:trPr>
        <w:tc>
          <w:tcPr>
            <w:tcW w:w="1980" w:type="dxa"/>
            <w:vMerge w:val="restart"/>
            <w:vAlign w:val="center"/>
          </w:tcPr>
          <w:p w14:paraId="0B024373" w14:textId="77777777" w:rsidR="00322FA8" w:rsidRDefault="00000000">
            <w:pPr>
              <w:pStyle w:val="TableParagraph"/>
              <w:spacing w:before="92" w:line="356" w:lineRule="exact"/>
              <w:ind w:left="90" w:right="80"/>
              <w:jc w:val="center"/>
              <w:rPr>
                <w:rFonts w:ascii="Times New Roman" w:eastAsia="宋体" w:hAnsi="Times New Roman"/>
                <w:sz w:val="24"/>
                <w:szCs w:val="24"/>
              </w:rPr>
            </w:pPr>
            <w:r>
              <w:rPr>
                <w:rFonts w:ascii="Times New Roman" w:eastAsia="宋体" w:hAnsi="Times New Roman" w:hint="eastAsia"/>
                <w:b/>
                <w:color w:val="000007"/>
                <w:sz w:val="24"/>
                <w:szCs w:val="24"/>
              </w:rPr>
              <w:t>投资者关系活动类别</w:t>
            </w:r>
          </w:p>
        </w:tc>
        <w:tc>
          <w:tcPr>
            <w:tcW w:w="2267" w:type="dxa"/>
            <w:tcBorders>
              <w:bottom w:val="nil"/>
              <w:right w:val="nil"/>
            </w:tcBorders>
          </w:tcPr>
          <w:p w14:paraId="70E23FBB" w14:textId="77777777" w:rsidR="00322FA8" w:rsidRDefault="00000000">
            <w:pPr>
              <w:pStyle w:val="TableParagraph"/>
              <w:spacing w:before="84"/>
              <w:rPr>
                <w:rFonts w:ascii="Times New Roman" w:eastAsia="宋体" w:hAnsi="Times New Roman"/>
                <w:sz w:val="24"/>
                <w:szCs w:val="24"/>
              </w:rPr>
            </w:pPr>
            <w:r>
              <w:rPr>
                <w:rFonts w:ascii="Times New Roman" w:eastAsia="宋体" w:hAnsi="Times New Roman"/>
                <w:sz w:val="24"/>
                <w:szCs w:val="24"/>
              </w:rPr>
              <w:t>□</w:t>
            </w:r>
            <w:r>
              <w:rPr>
                <w:rFonts w:ascii="Times New Roman" w:eastAsia="宋体" w:hAnsi="Times New Roman"/>
                <w:sz w:val="24"/>
                <w:szCs w:val="24"/>
              </w:rPr>
              <w:t>特定对象调研</w:t>
            </w:r>
          </w:p>
        </w:tc>
        <w:tc>
          <w:tcPr>
            <w:tcW w:w="5387" w:type="dxa"/>
            <w:tcBorders>
              <w:left w:val="nil"/>
              <w:bottom w:val="nil"/>
            </w:tcBorders>
          </w:tcPr>
          <w:p w14:paraId="32B3E88A" w14:textId="77777777" w:rsidR="00322FA8" w:rsidRDefault="00000000">
            <w:pPr>
              <w:pStyle w:val="TableParagraph"/>
              <w:spacing w:before="84"/>
              <w:ind w:left="484"/>
              <w:rPr>
                <w:rFonts w:ascii="Times New Roman" w:eastAsia="宋体" w:hAnsi="Times New Roman"/>
                <w:sz w:val="24"/>
                <w:szCs w:val="24"/>
              </w:rPr>
            </w:pPr>
            <w:r>
              <w:rPr>
                <w:rFonts w:ascii="Times New Roman" w:eastAsia="宋体" w:hAnsi="Times New Roman"/>
                <w:sz w:val="24"/>
                <w:szCs w:val="24"/>
              </w:rPr>
              <w:t>□</w:t>
            </w:r>
            <w:r>
              <w:rPr>
                <w:rFonts w:ascii="Times New Roman" w:eastAsia="宋体" w:hAnsi="Times New Roman"/>
                <w:sz w:val="24"/>
                <w:szCs w:val="24"/>
              </w:rPr>
              <w:t>分析师会议</w:t>
            </w:r>
          </w:p>
        </w:tc>
      </w:tr>
      <w:tr w:rsidR="00322FA8" w14:paraId="09593E87" w14:textId="77777777">
        <w:trPr>
          <w:trHeight w:val="468"/>
        </w:trPr>
        <w:tc>
          <w:tcPr>
            <w:tcW w:w="1980" w:type="dxa"/>
            <w:vMerge/>
            <w:vAlign w:val="center"/>
          </w:tcPr>
          <w:p w14:paraId="2622011A" w14:textId="77777777" w:rsidR="00322FA8" w:rsidRDefault="00322FA8">
            <w:pPr>
              <w:pStyle w:val="TableParagraph"/>
              <w:spacing w:line="340" w:lineRule="exact"/>
              <w:ind w:left="10"/>
              <w:jc w:val="center"/>
              <w:rPr>
                <w:rFonts w:ascii="Times New Roman" w:eastAsia="宋体" w:hAnsi="Times New Roman"/>
                <w:b/>
                <w:sz w:val="24"/>
                <w:szCs w:val="24"/>
              </w:rPr>
            </w:pPr>
          </w:p>
        </w:tc>
        <w:tc>
          <w:tcPr>
            <w:tcW w:w="2267" w:type="dxa"/>
            <w:tcBorders>
              <w:top w:val="nil"/>
              <w:bottom w:val="nil"/>
              <w:right w:val="nil"/>
            </w:tcBorders>
          </w:tcPr>
          <w:p w14:paraId="0191098E" w14:textId="77777777" w:rsidR="00322FA8" w:rsidRDefault="00000000">
            <w:pPr>
              <w:pStyle w:val="TableParagraph"/>
              <w:spacing w:before="72"/>
              <w:rPr>
                <w:rFonts w:ascii="Times New Roman" w:eastAsia="宋体" w:hAnsi="Times New Roman"/>
                <w:sz w:val="24"/>
                <w:szCs w:val="24"/>
              </w:rPr>
            </w:pPr>
            <w:r>
              <w:rPr>
                <w:rFonts w:ascii="Times New Roman" w:eastAsia="宋体" w:hAnsi="Times New Roman"/>
                <w:sz w:val="24"/>
                <w:szCs w:val="24"/>
              </w:rPr>
              <w:t>□</w:t>
            </w:r>
            <w:r>
              <w:rPr>
                <w:rFonts w:ascii="Times New Roman" w:eastAsia="宋体" w:hAnsi="Times New Roman"/>
                <w:sz w:val="24"/>
                <w:szCs w:val="24"/>
              </w:rPr>
              <w:t>媒体采访</w:t>
            </w:r>
          </w:p>
        </w:tc>
        <w:tc>
          <w:tcPr>
            <w:tcW w:w="5387" w:type="dxa"/>
            <w:tcBorders>
              <w:top w:val="nil"/>
              <w:left w:val="nil"/>
              <w:bottom w:val="nil"/>
            </w:tcBorders>
          </w:tcPr>
          <w:p w14:paraId="34284E86" w14:textId="77777777" w:rsidR="00322FA8" w:rsidRDefault="00000000">
            <w:pPr>
              <w:pStyle w:val="TableParagraph"/>
              <w:spacing w:before="72"/>
              <w:ind w:left="484"/>
              <w:rPr>
                <w:rFonts w:ascii="Times New Roman" w:eastAsia="宋体" w:hAnsi="Times New Roman"/>
                <w:sz w:val="24"/>
                <w:szCs w:val="24"/>
              </w:rPr>
            </w:pPr>
            <w:r>
              <w:rPr>
                <w:rFonts w:ascii="Times New Roman" w:eastAsia="宋体" w:hAnsi="Times New Roman"/>
                <w:sz w:val="24"/>
                <w:szCs w:val="24"/>
              </w:rPr>
              <w:sym w:font="Wingdings 2" w:char="F052"/>
            </w:r>
            <w:r>
              <w:rPr>
                <w:rFonts w:ascii="Times New Roman" w:eastAsia="宋体" w:hAnsi="Times New Roman"/>
                <w:sz w:val="24"/>
                <w:szCs w:val="24"/>
              </w:rPr>
              <w:t>业绩说明会</w:t>
            </w:r>
          </w:p>
        </w:tc>
      </w:tr>
      <w:tr w:rsidR="00322FA8" w14:paraId="1FE6FBD3" w14:textId="77777777">
        <w:trPr>
          <w:trHeight w:val="467"/>
        </w:trPr>
        <w:tc>
          <w:tcPr>
            <w:tcW w:w="1980" w:type="dxa"/>
            <w:vMerge/>
            <w:vAlign w:val="center"/>
          </w:tcPr>
          <w:p w14:paraId="3FC089D6" w14:textId="77777777" w:rsidR="00322FA8" w:rsidRDefault="00322FA8">
            <w:pPr>
              <w:pStyle w:val="TableParagraph"/>
              <w:spacing w:line="340" w:lineRule="exact"/>
              <w:ind w:left="10"/>
              <w:jc w:val="center"/>
              <w:rPr>
                <w:rFonts w:ascii="Times New Roman" w:eastAsia="宋体" w:hAnsi="Times New Roman"/>
                <w:b/>
                <w:sz w:val="24"/>
                <w:szCs w:val="24"/>
              </w:rPr>
            </w:pPr>
          </w:p>
        </w:tc>
        <w:tc>
          <w:tcPr>
            <w:tcW w:w="2267" w:type="dxa"/>
            <w:tcBorders>
              <w:top w:val="nil"/>
              <w:bottom w:val="nil"/>
              <w:right w:val="nil"/>
            </w:tcBorders>
          </w:tcPr>
          <w:p w14:paraId="5874AF32" w14:textId="77777777" w:rsidR="00322FA8" w:rsidRDefault="00000000">
            <w:pPr>
              <w:pStyle w:val="TableParagraph"/>
              <w:spacing w:before="72"/>
              <w:rPr>
                <w:rFonts w:ascii="Times New Roman" w:eastAsia="宋体" w:hAnsi="Times New Roman"/>
                <w:sz w:val="24"/>
                <w:szCs w:val="24"/>
              </w:rPr>
            </w:pPr>
            <w:r>
              <w:rPr>
                <w:rFonts w:ascii="Times New Roman" w:eastAsia="宋体" w:hAnsi="Times New Roman"/>
                <w:sz w:val="24"/>
                <w:szCs w:val="24"/>
              </w:rPr>
              <w:t>□</w:t>
            </w:r>
            <w:r>
              <w:rPr>
                <w:rFonts w:ascii="Times New Roman" w:eastAsia="宋体" w:hAnsi="Times New Roman"/>
                <w:sz w:val="24"/>
                <w:szCs w:val="24"/>
              </w:rPr>
              <w:t>新闻发布会</w:t>
            </w:r>
          </w:p>
        </w:tc>
        <w:tc>
          <w:tcPr>
            <w:tcW w:w="5387" w:type="dxa"/>
            <w:tcBorders>
              <w:top w:val="nil"/>
              <w:left w:val="nil"/>
              <w:bottom w:val="nil"/>
            </w:tcBorders>
          </w:tcPr>
          <w:p w14:paraId="0F71E83C" w14:textId="77777777" w:rsidR="00322FA8" w:rsidRDefault="00000000">
            <w:pPr>
              <w:pStyle w:val="TableParagraph"/>
              <w:spacing w:before="72"/>
              <w:ind w:left="484"/>
              <w:rPr>
                <w:rFonts w:ascii="Times New Roman" w:eastAsia="宋体" w:hAnsi="Times New Roman"/>
                <w:sz w:val="24"/>
                <w:szCs w:val="24"/>
              </w:rPr>
            </w:pPr>
            <w:r>
              <w:rPr>
                <w:rFonts w:ascii="Times New Roman" w:eastAsia="宋体" w:hAnsi="Times New Roman"/>
                <w:sz w:val="24"/>
                <w:szCs w:val="24"/>
              </w:rPr>
              <w:t>□</w:t>
            </w:r>
            <w:r>
              <w:rPr>
                <w:rFonts w:ascii="Times New Roman" w:eastAsia="宋体" w:hAnsi="Times New Roman"/>
                <w:sz w:val="24"/>
                <w:szCs w:val="24"/>
              </w:rPr>
              <w:t>路演活动</w:t>
            </w:r>
          </w:p>
        </w:tc>
      </w:tr>
      <w:tr w:rsidR="00322FA8" w14:paraId="57507543" w14:textId="77777777">
        <w:trPr>
          <w:trHeight w:val="479"/>
        </w:trPr>
        <w:tc>
          <w:tcPr>
            <w:tcW w:w="1980" w:type="dxa"/>
            <w:vMerge/>
            <w:vAlign w:val="center"/>
          </w:tcPr>
          <w:p w14:paraId="7B577FB3" w14:textId="77777777" w:rsidR="00322FA8" w:rsidRDefault="00322FA8">
            <w:pPr>
              <w:pStyle w:val="TableParagraph"/>
              <w:ind w:left="0"/>
              <w:rPr>
                <w:rFonts w:ascii="Times New Roman" w:eastAsia="宋体" w:hAnsi="Times New Roman"/>
                <w:sz w:val="24"/>
                <w:szCs w:val="24"/>
              </w:rPr>
            </w:pPr>
          </w:p>
        </w:tc>
        <w:tc>
          <w:tcPr>
            <w:tcW w:w="2267" w:type="dxa"/>
            <w:tcBorders>
              <w:top w:val="nil"/>
              <w:right w:val="nil"/>
            </w:tcBorders>
          </w:tcPr>
          <w:p w14:paraId="66CB031E" w14:textId="77777777" w:rsidR="00322FA8" w:rsidRDefault="00000000">
            <w:pPr>
              <w:pStyle w:val="TableParagraph"/>
              <w:spacing w:before="72"/>
              <w:rPr>
                <w:rFonts w:ascii="Times New Roman" w:eastAsia="宋体" w:hAnsi="Times New Roman"/>
                <w:sz w:val="24"/>
                <w:szCs w:val="24"/>
              </w:rPr>
            </w:pPr>
            <w:r>
              <w:rPr>
                <w:rFonts w:ascii="Times New Roman" w:eastAsia="宋体" w:hAnsi="Times New Roman"/>
                <w:sz w:val="24"/>
                <w:szCs w:val="24"/>
              </w:rPr>
              <w:t>□</w:t>
            </w:r>
            <w:r>
              <w:rPr>
                <w:rFonts w:ascii="Times New Roman" w:eastAsia="宋体" w:hAnsi="Times New Roman"/>
                <w:sz w:val="24"/>
                <w:szCs w:val="24"/>
              </w:rPr>
              <w:t>现场参观</w:t>
            </w:r>
          </w:p>
        </w:tc>
        <w:tc>
          <w:tcPr>
            <w:tcW w:w="5387" w:type="dxa"/>
            <w:tcBorders>
              <w:top w:val="nil"/>
              <w:left w:val="nil"/>
            </w:tcBorders>
          </w:tcPr>
          <w:p w14:paraId="154370F0" w14:textId="77777777" w:rsidR="00322FA8" w:rsidRDefault="00000000">
            <w:pPr>
              <w:pStyle w:val="TableParagraph"/>
              <w:spacing w:before="72"/>
              <w:ind w:left="484"/>
              <w:rPr>
                <w:rFonts w:ascii="Times New Roman" w:eastAsia="宋体" w:hAnsi="Times New Roman"/>
                <w:sz w:val="24"/>
                <w:szCs w:val="24"/>
              </w:rPr>
            </w:pPr>
            <w:r>
              <w:rPr>
                <w:rFonts w:ascii="Times New Roman" w:eastAsia="宋体" w:hAnsi="Times New Roman"/>
                <w:sz w:val="24"/>
                <w:szCs w:val="24"/>
              </w:rPr>
              <w:t>□</w:t>
            </w:r>
            <w:r>
              <w:rPr>
                <w:rFonts w:ascii="Times New Roman" w:eastAsia="宋体" w:hAnsi="Times New Roman"/>
                <w:sz w:val="24"/>
                <w:szCs w:val="24"/>
              </w:rPr>
              <w:t>其他</w:t>
            </w:r>
          </w:p>
        </w:tc>
      </w:tr>
      <w:tr w:rsidR="00322FA8" w14:paraId="08B3617C" w14:textId="77777777">
        <w:trPr>
          <w:trHeight w:val="302"/>
        </w:trPr>
        <w:tc>
          <w:tcPr>
            <w:tcW w:w="1980" w:type="dxa"/>
            <w:vAlign w:val="center"/>
          </w:tcPr>
          <w:p w14:paraId="1956158A" w14:textId="77777777" w:rsidR="00322FA8" w:rsidRDefault="00000000">
            <w:pPr>
              <w:pStyle w:val="TableParagraph"/>
              <w:spacing w:before="1"/>
              <w:ind w:left="90" w:right="78"/>
              <w:jc w:val="both"/>
              <w:rPr>
                <w:rFonts w:ascii="Times New Roman" w:eastAsia="宋体" w:hAnsi="Times New Roman"/>
                <w:b/>
                <w:sz w:val="24"/>
                <w:szCs w:val="24"/>
              </w:rPr>
            </w:pPr>
            <w:r>
              <w:rPr>
                <w:rFonts w:ascii="Times New Roman" w:eastAsia="宋体" w:hAnsi="Times New Roman" w:hint="eastAsia"/>
                <w:b/>
                <w:color w:val="000007"/>
                <w:sz w:val="24"/>
                <w:szCs w:val="24"/>
              </w:rPr>
              <w:t>参与单位名称</w:t>
            </w:r>
          </w:p>
        </w:tc>
        <w:tc>
          <w:tcPr>
            <w:tcW w:w="7654" w:type="dxa"/>
            <w:gridSpan w:val="2"/>
          </w:tcPr>
          <w:p w14:paraId="168508E8" w14:textId="5AE07000" w:rsidR="00322FA8" w:rsidRDefault="000578D7">
            <w:pPr>
              <w:widowControl/>
              <w:autoSpaceDE/>
              <w:autoSpaceDN/>
              <w:jc w:val="both"/>
              <w:rPr>
                <w:rFonts w:ascii="Times New Roman" w:eastAsia="宋体" w:hAnsi="Times New Roman" w:cs="宋体"/>
                <w:sz w:val="24"/>
                <w:szCs w:val="24"/>
              </w:rPr>
            </w:pPr>
            <w:r w:rsidRPr="00D55EE7">
              <w:rPr>
                <w:rFonts w:ascii="Times New Roman" w:eastAsia="宋体" w:hAnsi="Times New Roman" w:cs="宋体"/>
                <w:sz w:val="24"/>
                <w:szCs w:val="24"/>
              </w:rPr>
              <w:t>花</w:t>
            </w:r>
            <w:r w:rsidRPr="000578D7">
              <w:rPr>
                <w:rFonts w:ascii="宋体" w:eastAsia="宋体" w:hAnsi="宋体" w:cs="宋体"/>
                <w:sz w:val="24"/>
                <w:szCs w:val="24"/>
              </w:rPr>
              <w:t>旗</w:t>
            </w:r>
            <w:r>
              <w:rPr>
                <w:rFonts w:ascii="宋体" w:eastAsia="宋体" w:hAnsi="宋体" w:cs="宋体"/>
                <w:sz w:val="24"/>
                <w:szCs w:val="24"/>
              </w:rPr>
              <w:t>、</w:t>
            </w:r>
            <w:r w:rsidR="0058073A" w:rsidRPr="0058073A">
              <w:rPr>
                <w:rFonts w:ascii="宋体" w:eastAsia="宋体" w:hAnsi="宋体" w:cs="宋体"/>
                <w:sz w:val="24"/>
                <w:szCs w:val="24"/>
              </w:rPr>
              <w:t>东北证券、东方财富证券、东吴证券、广发证券、国海证券、国金证券、国联民生证券、国泰海通证券、华西证券、华源证券、开源证券、申万宏源证券、天风证券、浙商证券、中金公司、中泰证券、中邮证券</w:t>
            </w:r>
            <w:r>
              <w:rPr>
                <w:rFonts w:ascii="宋体" w:eastAsia="宋体" w:hAnsi="宋体" w:cs="宋体" w:hint="eastAsia"/>
                <w:sz w:val="24"/>
                <w:szCs w:val="24"/>
              </w:rPr>
              <w:t>及</w:t>
            </w:r>
            <w:r>
              <w:rPr>
                <w:rFonts w:ascii="Times New Roman" w:eastAsia="宋体" w:hAnsi="Times New Roman" w:cs="宋体" w:hint="eastAsia"/>
                <w:sz w:val="24"/>
                <w:szCs w:val="24"/>
              </w:rPr>
              <w:t>线上参与</w:t>
            </w:r>
            <w:r>
              <w:rPr>
                <w:rFonts w:ascii="Times New Roman" w:eastAsia="宋体" w:hAnsi="Times New Roman" w:cs="宋体"/>
                <w:sz w:val="24"/>
                <w:szCs w:val="24"/>
              </w:rPr>
              <w:t>202</w:t>
            </w:r>
            <w:r>
              <w:rPr>
                <w:rFonts w:ascii="Times New Roman" w:eastAsia="宋体" w:hAnsi="Times New Roman" w:cs="宋体" w:hint="eastAsia"/>
                <w:sz w:val="24"/>
                <w:szCs w:val="24"/>
              </w:rPr>
              <w:t>6</w:t>
            </w:r>
            <w:r>
              <w:rPr>
                <w:rFonts w:ascii="Times New Roman" w:eastAsia="宋体" w:hAnsi="Times New Roman" w:cs="宋体"/>
                <w:sz w:val="24"/>
                <w:szCs w:val="24"/>
              </w:rPr>
              <w:t>年</w:t>
            </w:r>
            <w:r w:rsidR="0058073A">
              <w:rPr>
                <w:rFonts w:ascii="Times New Roman" w:eastAsia="宋体" w:hAnsi="Times New Roman" w:cs="宋体" w:hint="eastAsia"/>
                <w:sz w:val="24"/>
                <w:szCs w:val="24"/>
              </w:rPr>
              <w:t>半</w:t>
            </w:r>
            <w:r>
              <w:rPr>
                <w:rFonts w:ascii="Times New Roman" w:eastAsia="宋体" w:hAnsi="Times New Roman" w:cs="宋体"/>
                <w:sz w:val="24"/>
                <w:szCs w:val="24"/>
              </w:rPr>
              <w:t>年度</w:t>
            </w:r>
            <w:r>
              <w:rPr>
                <w:rFonts w:ascii="Times New Roman" w:eastAsia="宋体" w:hAnsi="Times New Roman" w:cs="宋体" w:hint="eastAsia"/>
                <w:sz w:val="24"/>
                <w:szCs w:val="24"/>
              </w:rPr>
              <w:t>业绩交流会的投资者</w:t>
            </w:r>
          </w:p>
        </w:tc>
      </w:tr>
      <w:tr w:rsidR="00322FA8" w14:paraId="07FFE392" w14:textId="77777777">
        <w:trPr>
          <w:trHeight w:val="56"/>
        </w:trPr>
        <w:tc>
          <w:tcPr>
            <w:tcW w:w="1980" w:type="dxa"/>
            <w:vAlign w:val="center"/>
          </w:tcPr>
          <w:p w14:paraId="64AF842C" w14:textId="77777777" w:rsidR="00322FA8" w:rsidRDefault="00000000">
            <w:pPr>
              <w:pStyle w:val="TableParagraph"/>
              <w:spacing w:before="140"/>
              <w:ind w:left="90" w:right="80"/>
              <w:jc w:val="center"/>
              <w:rPr>
                <w:rFonts w:ascii="Times New Roman" w:eastAsia="宋体" w:hAnsi="Times New Roman"/>
                <w:b/>
                <w:sz w:val="24"/>
                <w:szCs w:val="24"/>
              </w:rPr>
            </w:pPr>
            <w:r>
              <w:rPr>
                <w:rFonts w:ascii="Times New Roman" w:eastAsia="宋体" w:hAnsi="Times New Roman" w:hint="eastAsia"/>
                <w:b/>
                <w:color w:val="000007"/>
                <w:sz w:val="24"/>
                <w:szCs w:val="24"/>
              </w:rPr>
              <w:t>时间</w:t>
            </w:r>
          </w:p>
        </w:tc>
        <w:tc>
          <w:tcPr>
            <w:tcW w:w="7654" w:type="dxa"/>
            <w:gridSpan w:val="2"/>
            <w:vAlign w:val="center"/>
          </w:tcPr>
          <w:p w14:paraId="753EDF0D" w14:textId="5B402553" w:rsidR="00322FA8" w:rsidRDefault="00000000">
            <w:pPr>
              <w:pStyle w:val="TableParagraph"/>
              <w:spacing w:before="78"/>
              <w:ind w:left="0"/>
              <w:rPr>
                <w:rFonts w:ascii="Times New Roman" w:eastAsia="宋体" w:hAnsi="Times New Roman" w:cs="Times New Roman"/>
                <w:sz w:val="24"/>
                <w:szCs w:val="24"/>
              </w:rPr>
            </w:pPr>
            <w:r>
              <w:rPr>
                <w:rFonts w:ascii="Times New Roman" w:eastAsia="宋体" w:hAnsi="Times New Roman" w:cs="Times New Roman"/>
                <w:sz w:val="24"/>
                <w:szCs w:val="24"/>
              </w:rPr>
              <w:t>202</w:t>
            </w:r>
            <w:r>
              <w:rPr>
                <w:rFonts w:ascii="Times New Roman" w:eastAsia="宋体" w:hAnsi="Times New Roman" w:cs="Times New Roman" w:hint="eastAsia"/>
                <w:sz w:val="24"/>
                <w:szCs w:val="24"/>
              </w:rPr>
              <w:t>6</w:t>
            </w:r>
            <w:r>
              <w:rPr>
                <w:rFonts w:ascii="Times New Roman" w:eastAsia="宋体" w:hAnsi="Times New Roman" w:cs="Times New Roman" w:hint="eastAsia"/>
                <w:sz w:val="24"/>
                <w:szCs w:val="24"/>
              </w:rPr>
              <w:t>年</w:t>
            </w:r>
            <w:r w:rsidR="000578D7">
              <w:rPr>
                <w:rFonts w:ascii="Times New Roman" w:eastAsia="宋体" w:hAnsi="Times New Roman" w:cs="Times New Roman" w:hint="eastAsia"/>
                <w:sz w:val="24"/>
                <w:szCs w:val="24"/>
              </w:rPr>
              <w:t>8</w:t>
            </w:r>
            <w:r>
              <w:rPr>
                <w:rFonts w:ascii="Times New Roman" w:eastAsia="宋体" w:hAnsi="Times New Roman" w:cs="Times New Roman" w:hint="eastAsia"/>
                <w:sz w:val="24"/>
                <w:szCs w:val="24"/>
              </w:rPr>
              <w:t>月</w:t>
            </w:r>
            <w:r w:rsidR="000578D7">
              <w:rPr>
                <w:rFonts w:ascii="Times New Roman" w:eastAsia="宋体" w:hAnsi="Times New Roman" w:cs="Times New Roman" w:hint="eastAsia"/>
                <w:sz w:val="24"/>
                <w:szCs w:val="24"/>
              </w:rPr>
              <w:t>26</w:t>
            </w:r>
            <w:r>
              <w:rPr>
                <w:rFonts w:ascii="Times New Roman" w:eastAsia="宋体" w:hAnsi="Times New Roman" w:cs="Times New Roman" w:hint="eastAsia"/>
                <w:sz w:val="24"/>
                <w:szCs w:val="24"/>
              </w:rPr>
              <w:t>日</w:t>
            </w:r>
          </w:p>
        </w:tc>
      </w:tr>
      <w:tr w:rsidR="00322FA8" w14:paraId="7929437B" w14:textId="77777777">
        <w:trPr>
          <w:trHeight w:val="419"/>
        </w:trPr>
        <w:tc>
          <w:tcPr>
            <w:tcW w:w="1980" w:type="dxa"/>
            <w:vAlign w:val="center"/>
          </w:tcPr>
          <w:p w14:paraId="7ECA169A" w14:textId="77777777" w:rsidR="00322FA8" w:rsidRDefault="00000000">
            <w:pPr>
              <w:pStyle w:val="TableParagraph"/>
              <w:spacing w:line="292" w:lineRule="exact"/>
              <w:ind w:left="90" w:right="80"/>
              <w:jc w:val="center"/>
              <w:rPr>
                <w:rFonts w:ascii="Times New Roman" w:eastAsia="宋体" w:hAnsi="Times New Roman"/>
                <w:b/>
                <w:sz w:val="24"/>
                <w:szCs w:val="24"/>
              </w:rPr>
            </w:pPr>
            <w:r>
              <w:rPr>
                <w:rFonts w:ascii="Times New Roman" w:eastAsia="宋体" w:hAnsi="Times New Roman" w:hint="eastAsia"/>
                <w:b/>
                <w:color w:val="000007"/>
                <w:sz w:val="24"/>
                <w:szCs w:val="24"/>
              </w:rPr>
              <w:t>地点</w:t>
            </w:r>
          </w:p>
        </w:tc>
        <w:tc>
          <w:tcPr>
            <w:tcW w:w="7654" w:type="dxa"/>
            <w:gridSpan w:val="2"/>
            <w:vAlign w:val="center"/>
          </w:tcPr>
          <w:p w14:paraId="29D2057D" w14:textId="77777777" w:rsidR="00322FA8" w:rsidRDefault="00000000">
            <w:pPr>
              <w:pStyle w:val="TableParagraph"/>
              <w:spacing w:before="13" w:line="278" w:lineRule="exact"/>
              <w:ind w:left="0"/>
              <w:rPr>
                <w:rFonts w:ascii="Times New Roman" w:eastAsia="宋体" w:hAnsi="Times New Roman"/>
                <w:sz w:val="24"/>
                <w:szCs w:val="24"/>
              </w:rPr>
            </w:pPr>
            <w:r>
              <w:rPr>
                <w:rFonts w:ascii="Times New Roman" w:eastAsia="宋体" w:hAnsi="Times New Roman" w:hint="eastAsia"/>
                <w:sz w:val="24"/>
                <w:szCs w:val="24"/>
              </w:rPr>
              <w:t>线上会议</w:t>
            </w:r>
          </w:p>
        </w:tc>
      </w:tr>
      <w:tr w:rsidR="00322FA8" w14:paraId="70773B7D" w14:textId="77777777">
        <w:trPr>
          <w:trHeight w:val="318"/>
        </w:trPr>
        <w:tc>
          <w:tcPr>
            <w:tcW w:w="1980" w:type="dxa"/>
            <w:vAlign w:val="center"/>
          </w:tcPr>
          <w:p w14:paraId="3F0EB2EE" w14:textId="77777777" w:rsidR="00322FA8" w:rsidRDefault="00000000">
            <w:pPr>
              <w:pStyle w:val="TableParagraph"/>
              <w:spacing w:line="299" w:lineRule="exact"/>
              <w:ind w:left="90" w:right="78"/>
              <w:jc w:val="center"/>
              <w:rPr>
                <w:rFonts w:ascii="Times New Roman" w:eastAsia="宋体" w:hAnsi="Times New Roman"/>
                <w:b/>
                <w:sz w:val="24"/>
                <w:szCs w:val="24"/>
              </w:rPr>
            </w:pPr>
            <w:r>
              <w:rPr>
                <w:rFonts w:ascii="Times New Roman" w:eastAsia="宋体" w:hAnsi="Times New Roman" w:hint="eastAsia"/>
                <w:b/>
                <w:color w:val="000007"/>
                <w:sz w:val="24"/>
                <w:szCs w:val="24"/>
              </w:rPr>
              <w:t>公司接待人员</w:t>
            </w:r>
          </w:p>
        </w:tc>
        <w:tc>
          <w:tcPr>
            <w:tcW w:w="7654" w:type="dxa"/>
            <w:gridSpan w:val="2"/>
          </w:tcPr>
          <w:p w14:paraId="77A783C6" w14:textId="5C944A3F" w:rsidR="00322FA8" w:rsidRDefault="00000000">
            <w:pPr>
              <w:widowControl/>
              <w:autoSpaceDE/>
              <w:autoSpaceDN/>
              <w:rPr>
                <w:rFonts w:ascii="宋体" w:eastAsia="宋体" w:hAnsi="宋体" w:cs="宋体" w:hint="eastAsia"/>
                <w:sz w:val="24"/>
                <w:szCs w:val="24"/>
              </w:rPr>
            </w:pPr>
            <w:r>
              <w:rPr>
                <w:rFonts w:ascii="宋体" w:eastAsia="宋体" w:hAnsi="宋体" w:cs="宋体" w:hint="eastAsia"/>
                <w:sz w:val="24"/>
                <w:szCs w:val="24"/>
              </w:rPr>
              <w:t>公司管理层</w:t>
            </w:r>
          </w:p>
        </w:tc>
      </w:tr>
      <w:tr w:rsidR="00322FA8" w14:paraId="39A7001A" w14:textId="77777777">
        <w:trPr>
          <w:trHeight w:val="60"/>
        </w:trPr>
        <w:tc>
          <w:tcPr>
            <w:tcW w:w="9634" w:type="dxa"/>
            <w:gridSpan w:val="3"/>
          </w:tcPr>
          <w:p w14:paraId="1EAA25AB" w14:textId="46E4B6DF" w:rsidR="00322FA8" w:rsidRDefault="00000000">
            <w:pPr>
              <w:ind w:firstLineChars="200" w:firstLine="480"/>
              <w:jc w:val="both"/>
              <w:rPr>
                <w:rFonts w:ascii="Times New Roman" w:eastAsia="宋体" w:hAnsi="Times New Roman"/>
                <w:sz w:val="24"/>
                <w:szCs w:val="24"/>
                <w:lang w:val="en-MY"/>
              </w:rPr>
            </w:pPr>
            <w:r>
              <w:rPr>
                <w:rFonts w:ascii="Times New Roman" w:eastAsia="宋体" w:hAnsi="Times New Roman" w:hint="eastAsia"/>
                <w:sz w:val="24"/>
                <w:szCs w:val="24"/>
                <w:lang w:val="en-MY"/>
              </w:rPr>
              <w:t>公司采用网络会议形式，开展业绩说明会，就</w:t>
            </w:r>
            <w:r>
              <w:rPr>
                <w:rFonts w:ascii="Times New Roman" w:eastAsia="宋体" w:hAnsi="Times New Roman" w:hint="eastAsia"/>
                <w:sz w:val="24"/>
                <w:szCs w:val="24"/>
                <w:lang w:val="en-MY"/>
              </w:rPr>
              <w:t>202</w:t>
            </w:r>
            <w:r w:rsidR="000578D7">
              <w:rPr>
                <w:rFonts w:ascii="Times New Roman" w:eastAsia="宋体" w:hAnsi="Times New Roman" w:hint="eastAsia"/>
                <w:sz w:val="24"/>
                <w:szCs w:val="24"/>
                <w:lang w:val="en-MY"/>
              </w:rPr>
              <w:t>6</w:t>
            </w:r>
            <w:r>
              <w:rPr>
                <w:rFonts w:ascii="Times New Roman" w:eastAsia="宋体" w:hAnsi="Times New Roman" w:hint="eastAsia"/>
                <w:sz w:val="24"/>
                <w:szCs w:val="24"/>
                <w:lang w:val="en-MY"/>
              </w:rPr>
              <w:t>年</w:t>
            </w:r>
            <w:r w:rsidR="000578D7">
              <w:rPr>
                <w:rFonts w:ascii="Times New Roman" w:eastAsia="宋体" w:hAnsi="Times New Roman" w:hint="eastAsia"/>
                <w:sz w:val="24"/>
                <w:szCs w:val="24"/>
                <w:lang w:val="en-MY"/>
              </w:rPr>
              <w:t>半</w:t>
            </w:r>
            <w:r>
              <w:rPr>
                <w:rFonts w:ascii="Times New Roman" w:eastAsia="宋体" w:hAnsi="Times New Roman" w:hint="eastAsia"/>
                <w:sz w:val="24"/>
                <w:szCs w:val="24"/>
                <w:lang w:val="en-MY"/>
              </w:rPr>
              <w:t>年度业绩情况、业务进展及投资者主要关心的问题进行沟通。</w:t>
            </w:r>
          </w:p>
          <w:p w14:paraId="46B80D19" w14:textId="77777777" w:rsidR="00322FA8" w:rsidRDefault="00322FA8">
            <w:pPr>
              <w:ind w:firstLine="200"/>
              <w:rPr>
                <w:rFonts w:ascii="Times New Roman" w:eastAsia="宋体" w:hAnsi="Times New Roman"/>
                <w:sz w:val="24"/>
                <w:szCs w:val="24"/>
                <w:lang w:val="en-MY"/>
              </w:rPr>
            </w:pPr>
          </w:p>
          <w:p w14:paraId="74B44E77" w14:textId="4F485B0F" w:rsidR="00322FA8" w:rsidRDefault="00000000">
            <w:pPr>
              <w:ind w:firstLine="200"/>
              <w:rPr>
                <w:rFonts w:ascii="Times New Roman" w:eastAsia="宋体" w:hAnsi="Times New Roman"/>
                <w:b/>
                <w:sz w:val="24"/>
                <w:szCs w:val="24"/>
                <w:lang w:val="en-MY"/>
              </w:rPr>
            </w:pPr>
            <w:r>
              <w:rPr>
                <w:rFonts w:ascii="Times New Roman" w:eastAsia="宋体" w:hAnsi="Times New Roman" w:hint="eastAsia"/>
                <w:b/>
                <w:sz w:val="24"/>
                <w:szCs w:val="24"/>
                <w:lang w:val="en-MY"/>
              </w:rPr>
              <w:t>一、</w:t>
            </w:r>
            <w:r>
              <w:rPr>
                <w:rFonts w:ascii="Times New Roman" w:eastAsia="宋体" w:hAnsi="Times New Roman" w:hint="eastAsia"/>
                <w:b/>
                <w:sz w:val="24"/>
                <w:szCs w:val="24"/>
                <w:lang w:val="en-MY"/>
              </w:rPr>
              <w:t>202</w:t>
            </w:r>
            <w:r w:rsidR="0058073A">
              <w:rPr>
                <w:rFonts w:ascii="Times New Roman" w:eastAsia="宋体" w:hAnsi="Times New Roman" w:hint="eastAsia"/>
                <w:b/>
                <w:sz w:val="24"/>
                <w:szCs w:val="24"/>
                <w:lang w:val="en-MY"/>
              </w:rPr>
              <w:t>6</w:t>
            </w:r>
            <w:r>
              <w:rPr>
                <w:rFonts w:ascii="Times New Roman" w:eastAsia="宋体" w:hAnsi="Times New Roman" w:hint="eastAsia"/>
                <w:b/>
                <w:sz w:val="24"/>
                <w:szCs w:val="24"/>
                <w:lang w:val="en-MY"/>
              </w:rPr>
              <w:t>年</w:t>
            </w:r>
            <w:r w:rsidR="0058073A">
              <w:rPr>
                <w:rFonts w:ascii="Times New Roman" w:eastAsia="宋体" w:hAnsi="Times New Roman" w:hint="eastAsia"/>
                <w:b/>
                <w:sz w:val="24"/>
                <w:szCs w:val="24"/>
                <w:lang w:val="en-MY"/>
              </w:rPr>
              <w:t>半</w:t>
            </w:r>
            <w:r>
              <w:rPr>
                <w:rFonts w:ascii="Times New Roman" w:eastAsia="宋体" w:hAnsi="Times New Roman" w:hint="eastAsia"/>
                <w:b/>
                <w:sz w:val="24"/>
                <w:szCs w:val="24"/>
                <w:lang w:val="en-MY"/>
              </w:rPr>
              <w:t>年度总结</w:t>
            </w:r>
          </w:p>
          <w:p w14:paraId="44332BF5" w14:textId="77777777" w:rsidR="00322FA8" w:rsidRDefault="00000000">
            <w:pPr>
              <w:ind w:firstLineChars="200" w:firstLine="482"/>
              <w:rPr>
                <w:rFonts w:ascii="Times New Roman" w:eastAsia="宋体" w:hAnsi="Times New Roman"/>
                <w:b/>
                <w:sz w:val="24"/>
                <w:szCs w:val="24"/>
              </w:rPr>
            </w:pPr>
            <w:r>
              <w:rPr>
                <w:rFonts w:ascii="Times New Roman" w:eastAsia="宋体" w:hAnsi="Times New Roman" w:hint="eastAsia"/>
                <w:b/>
                <w:sz w:val="24"/>
                <w:szCs w:val="24"/>
              </w:rPr>
              <w:t>（一）业绩亮点</w:t>
            </w:r>
          </w:p>
          <w:p w14:paraId="72BB0728" w14:textId="5451A060" w:rsidR="0058073A" w:rsidRDefault="0058073A">
            <w:pPr>
              <w:ind w:firstLineChars="200" w:firstLine="480"/>
              <w:jc w:val="both"/>
              <w:rPr>
                <w:rFonts w:ascii="Times New Roman" w:eastAsia="宋体" w:hAnsi="Times New Roman"/>
                <w:sz w:val="24"/>
                <w:szCs w:val="24"/>
                <w:lang w:val="en-MY"/>
              </w:rPr>
            </w:pPr>
            <w:r w:rsidRPr="0058073A">
              <w:rPr>
                <w:rFonts w:ascii="Times New Roman" w:eastAsia="宋体" w:hAnsi="Times New Roman"/>
                <w:sz w:val="24"/>
                <w:szCs w:val="24"/>
                <w:lang w:val="en-MY"/>
              </w:rPr>
              <w:t>2026</w:t>
            </w:r>
            <w:r w:rsidRPr="0058073A">
              <w:rPr>
                <w:rFonts w:ascii="Times New Roman" w:eastAsia="宋体" w:hAnsi="Times New Roman"/>
                <w:sz w:val="24"/>
                <w:szCs w:val="24"/>
                <w:lang w:val="en-MY"/>
              </w:rPr>
              <w:t>年上半年，公司整体经营势头持续向好，实现半年度归母净利润</w:t>
            </w:r>
            <w:r w:rsidRPr="0058073A">
              <w:rPr>
                <w:rFonts w:ascii="Times New Roman" w:eastAsia="宋体" w:hAnsi="Times New Roman"/>
                <w:sz w:val="24"/>
                <w:szCs w:val="24"/>
                <w:lang w:val="en-MY"/>
              </w:rPr>
              <w:t>0.22</w:t>
            </w:r>
            <w:r w:rsidRPr="0058073A">
              <w:rPr>
                <w:rFonts w:ascii="Times New Roman" w:eastAsia="宋体" w:hAnsi="Times New Roman"/>
                <w:sz w:val="24"/>
                <w:szCs w:val="24"/>
                <w:lang w:val="en-MY"/>
              </w:rPr>
              <w:t>亿元；经调整</w:t>
            </w:r>
            <w:r w:rsidR="00D55EE7">
              <w:rPr>
                <w:rFonts w:ascii="Times New Roman" w:eastAsia="宋体" w:hAnsi="Times New Roman" w:hint="eastAsia"/>
                <w:sz w:val="24"/>
                <w:szCs w:val="24"/>
                <w:lang w:val="en-MY"/>
              </w:rPr>
              <w:t>后（</w:t>
            </w:r>
            <w:r w:rsidR="00D55EE7" w:rsidRPr="00D55EE7">
              <w:rPr>
                <w:rFonts w:ascii="Times New Roman" w:eastAsia="宋体" w:hAnsi="Times New Roman"/>
                <w:sz w:val="24"/>
                <w:szCs w:val="24"/>
                <w:lang w:val="en-MY"/>
              </w:rPr>
              <w:t>剔除股份支付影响</w:t>
            </w:r>
            <w:r w:rsidR="00D55EE7">
              <w:rPr>
                <w:rFonts w:ascii="Times New Roman" w:eastAsia="宋体" w:hAnsi="Times New Roman" w:hint="eastAsia"/>
                <w:sz w:val="24"/>
                <w:szCs w:val="24"/>
                <w:lang w:val="en-MY"/>
              </w:rPr>
              <w:t>）</w:t>
            </w:r>
            <w:r w:rsidRPr="0058073A">
              <w:rPr>
                <w:rFonts w:ascii="Times New Roman" w:eastAsia="宋体" w:hAnsi="Times New Roman"/>
                <w:sz w:val="24"/>
                <w:szCs w:val="24"/>
                <w:lang w:val="en-MY"/>
              </w:rPr>
              <w:t>归母净利润</w:t>
            </w:r>
            <w:r w:rsidRPr="0058073A">
              <w:rPr>
                <w:rFonts w:ascii="Times New Roman" w:eastAsia="宋体" w:hAnsi="Times New Roman"/>
                <w:sz w:val="24"/>
                <w:szCs w:val="24"/>
                <w:lang w:val="en-MY"/>
              </w:rPr>
              <w:t>1.49</w:t>
            </w:r>
            <w:r w:rsidRPr="0058073A">
              <w:rPr>
                <w:rFonts w:ascii="Times New Roman" w:eastAsia="宋体" w:hAnsi="Times New Roman"/>
                <w:sz w:val="24"/>
                <w:szCs w:val="24"/>
                <w:lang w:val="en-MY"/>
              </w:rPr>
              <w:t>亿元。</w:t>
            </w:r>
            <w:r w:rsidR="00FE26F8">
              <w:rPr>
                <w:rFonts w:ascii="Times New Roman" w:eastAsia="宋体" w:hAnsi="Times New Roman" w:hint="eastAsia"/>
                <w:sz w:val="24"/>
                <w:szCs w:val="24"/>
                <w:lang w:val="en-MY"/>
              </w:rPr>
              <w:t>业绩</w:t>
            </w:r>
            <w:r w:rsidRPr="0058073A">
              <w:rPr>
                <w:rFonts w:ascii="Times New Roman" w:eastAsia="宋体" w:hAnsi="Times New Roman"/>
                <w:sz w:val="24"/>
                <w:szCs w:val="24"/>
                <w:lang w:val="en-MY"/>
              </w:rPr>
              <w:t>突破</w:t>
            </w:r>
            <w:r w:rsidR="00906BC9">
              <w:rPr>
                <w:rFonts w:ascii="Times New Roman" w:eastAsia="宋体" w:hAnsi="Times New Roman" w:hint="eastAsia"/>
                <w:sz w:val="24"/>
                <w:szCs w:val="24"/>
                <w:lang w:val="en-MY"/>
              </w:rPr>
              <w:t>靠</w:t>
            </w:r>
            <w:r w:rsidRPr="0058073A">
              <w:rPr>
                <w:rFonts w:ascii="Times New Roman" w:eastAsia="宋体" w:hAnsi="Times New Roman"/>
                <w:sz w:val="24"/>
                <w:szCs w:val="24"/>
                <w:lang w:val="en-MY"/>
              </w:rPr>
              <w:t>多个方面共同作用，包括核心产品持续放量、费用管控落到了实处、运营效率全面提升，再加上</w:t>
            </w:r>
            <w:r>
              <w:rPr>
                <w:rFonts w:ascii="Times New Roman" w:eastAsia="宋体" w:hAnsi="Times New Roman"/>
                <w:sz w:val="24"/>
                <w:szCs w:val="24"/>
                <w:lang w:val="en-MY"/>
              </w:rPr>
              <w:t>公司</w:t>
            </w:r>
            <w:r w:rsidRPr="0058073A">
              <w:rPr>
                <w:rFonts w:ascii="Times New Roman" w:eastAsia="宋体" w:hAnsi="Times New Roman"/>
                <w:sz w:val="24"/>
                <w:szCs w:val="24"/>
                <w:lang w:val="en-MY"/>
              </w:rPr>
              <w:t>积极拓展并达成了外部合作。</w:t>
            </w:r>
          </w:p>
          <w:p w14:paraId="21221299" w14:textId="5A826E9F" w:rsidR="0058073A" w:rsidRPr="0058073A" w:rsidRDefault="0058073A" w:rsidP="0058073A">
            <w:pPr>
              <w:ind w:firstLineChars="200" w:firstLine="480"/>
              <w:jc w:val="both"/>
              <w:rPr>
                <w:rFonts w:ascii="Times New Roman" w:eastAsia="宋体" w:hAnsi="Times New Roman"/>
                <w:sz w:val="24"/>
                <w:szCs w:val="24"/>
                <w:lang w:val="en-MY"/>
              </w:rPr>
            </w:pPr>
            <w:r w:rsidRPr="0058073A">
              <w:rPr>
                <w:rFonts w:ascii="Times New Roman" w:eastAsia="宋体" w:hAnsi="Times New Roman" w:hint="eastAsia"/>
                <w:sz w:val="24"/>
                <w:szCs w:val="24"/>
                <w:lang w:val="en-MY"/>
              </w:rPr>
              <w:t>从营收端来看，上半年实现了持续增长，达到</w:t>
            </w:r>
            <w:r w:rsidRPr="0058073A">
              <w:rPr>
                <w:rFonts w:ascii="Times New Roman" w:eastAsia="宋体" w:hAnsi="Times New Roman"/>
                <w:sz w:val="24"/>
                <w:szCs w:val="24"/>
                <w:lang w:val="en-MY"/>
              </w:rPr>
              <w:t>16.96</w:t>
            </w:r>
            <w:r w:rsidRPr="0058073A">
              <w:rPr>
                <w:rFonts w:ascii="Times New Roman" w:eastAsia="宋体" w:hAnsi="Times New Roman" w:hint="eastAsia"/>
                <w:sz w:val="24"/>
                <w:szCs w:val="24"/>
                <w:lang w:val="en-MY"/>
              </w:rPr>
              <w:t>亿元，同比增长</w:t>
            </w:r>
            <w:r w:rsidRPr="0058073A">
              <w:rPr>
                <w:rFonts w:ascii="Times New Roman" w:eastAsia="宋体" w:hAnsi="Times New Roman"/>
                <w:sz w:val="24"/>
                <w:szCs w:val="24"/>
                <w:lang w:val="en-MY"/>
              </w:rPr>
              <w:t>45%</w:t>
            </w:r>
            <w:r w:rsidRPr="0058073A">
              <w:rPr>
                <w:rFonts w:ascii="Times New Roman" w:eastAsia="宋体" w:hAnsi="Times New Roman"/>
                <w:sz w:val="24"/>
                <w:szCs w:val="24"/>
                <w:lang w:val="en-MY"/>
              </w:rPr>
              <w:t>，主要</w:t>
            </w:r>
            <w:r w:rsidRPr="0058073A">
              <w:rPr>
                <w:rFonts w:ascii="Times New Roman" w:eastAsia="宋体" w:hAnsi="Times New Roman" w:hint="eastAsia"/>
                <w:sz w:val="24"/>
                <w:szCs w:val="24"/>
                <w:lang w:val="en-MY"/>
              </w:rPr>
              <w:t>来自药品销售收入的增加。其中核心产品特瑞普利单抗</w:t>
            </w:r>
            <w:r w:rsidR="00D0174F" w:rsidRPr="00454C58">
              <w:rPr>
                <w:rFonts w:ascii="Times New Roman" w:eastAsia="宋体" w:hAnsi="Times New Roman" w:hint="eastAsia"/>
                <w:sz w:val="24"/>
                <w:szCs w:val="24"/>
              </w:rPr>
              <w:t>（商品名：拓益</w:t>
            </w:r>
            <w:r w:rsidR="00D0174F" w:rsidRPr="00454C58">
              <w:rPr>
                <w:rFonts w:ascii="Times New Roman" w:eastAsia="宋体" w:hAnsi="Times New Roman" w:hint="eastAsia"/>
                <w:sz w:val="24"/>
                <w:szCs w:val="24"/>
                <w:vertAlign w:val="superscript"/>
              </w:rPr>
              <w:t>®</w:t>
            </w:r>
            <w:r w:rsidR="00D0174F" w:rsidRPr="00454C58">
              <w:rPr>
                <w:rFonts w:ascii="Times New Roman" w:eastAsia="宋体" w:hAnsi="Times New Roman" w:hint="eastAsia"/>
                <w:sz w:val="24"/>
                <w:szCs w:val="24"/>
              </w:rPr>
              <w:t>）</w:t>
            </w:r>
            <w:r w:rsidRPr="0058073A">
              <w:rPr>
                <w:rFonts w:ascii="Times New Roman" w:eastAsia="宋体" w:hAnsi="Times New Roman" w:hint="eastAsia"/>
                <w:sz w:val="24"/>
                <w:szCs w:val="24"/>
                <w:lang w:val="en-MY"/>
              </w:rPr>
              <w:t>的国内销售收入</w:t>
            </w:r>
            <w:r w:rsidRPr="0058073A">
              <w:rPr>
                <w:rFonts w:ascii="Times New Roman" w:eastAsia="宋体" w:hAnsi="Times New Roman"/>
                <w:sz w:val="24"/>
                <w:szCs w:val="24"/>
                <w:lang w:val="en-MY"/>
              </w:rPr>
              <w:t>12.99</w:t>
            </w:r>
            <w:r w:rsidRPr="0058073A">
              <w:rPr>
                <w:rFonts w:ascii="Times New Roman" w:eastAsia="宋体" w:hAnsi="Times New Roman" w:hint="eastAsia"/>
                <w:sz w:val="24"/>
                <w:szCs w:val="24"/>
                <w:lang w:val="en-MY"/>
              </w:rPr>
              <w:t>亿元，同比增长约</w:t>
            </w:r>
            <w:r w:rsidRPr="0058073A">
              <w:rPr>
                <w:rFonts w:ascii="Times New Roman" w:eastAsia="宋体" w:hAnsi="Times New Roman"/>
                <w:sz w:val="24"/>
                <w:szCs w:val="24"/>
                <w:lang w:val="en-MY"/>
              </w:rPr>
              <w:t>36%</w:t>
            </w:r>
            <w:r w:rsidRPr="0058073A">
              <w:rPr>
                <w:rFonts w:ascii="Times New Roman" w:eastAsia="宋体" w:hAnsi="Times New Roman"/>
                <w:sz w:val="24"/>
                <w:szCs w:val="24"/>
                <w:lang w:val="en-MY"/>
              </w:rPr>
              <w:t>。海外市</w:t>
            </w:r>
            <w:r w:rsidRPr="0058073A">
              <w:rPr>
                <w:rFonts w:ascii="Times New Roman" w:eastAsia="宋体" w:hAnsi="Times New Roman" w:hint="eastAsia"/>
                <w:sz w:val="24"/>
                <w:szCs w:val="24"/>
                <w:lang w:val="en-MY"/>
              </w:rPr>
              <w:t>场的销售也在持续放量。特瑞普利单抗贡献的利润稳步增长，已经成为公司自我造血的核心支柱。另外，上半年</w:t>
            </w:r>
            <w:r>
              <w:rPr>
                <w:rFonts w:ascii="Times New Roman" w:eastAsia="宋体" w:hAnsi="Times New Roman" w:hint="eastAsia"/>
                <w:sz w:val="24"/>
                <w:szCs w:val="24"/>
                <w:lang w:val="en-MY"/>
              </w:rPr>
              <w:t>公司</w:t>
            </w:r>
            <w:r w:rsidRPr="0058073A">
              <w:rPr>
                <w:rFonts w:ascii="Times New Roman" w:eastAsia="宋体" w:hAnsi="Times New Roman" w:hint="eastAsia"/>
                <w:sz w:val="24"/>
                <w:szCs w:val="24"/>
                <w:lang w:val="en-MY"/>
              </w:rPr>
              <w:t>和复星万邦就偌考奇拜单抗</w:t>
            </w:r>
            <w:r>
              <w:rPr>
                <w:rFonts w:ascii="Times New Roman" w:eastAsia="宋体" w:hAnsi="Times New Roman" w:hint="eastAsia"/>
                <w:sz w:val="24"/>
                <w:szCs w:val="24"/>
                <w:lang w:val="en-MY"/>
              </w:rPr>
              <w:t>（</w:t>
            </w:r>
            <w:r w:rsidR="00D0174F">
              <w:rPr>
                <w:rFonts w:ascii="Times New Roman" w:eastAsia="宋体" w:hAnsi="Times New Roman" w:hint="eastAsia"/>
                <w:sz w:val="24"/>
                <w:szCs w:val="24"/>
                <w:lang w:val="en-MY"/>
              </w:rPr>
              <w:t>代号：</w:t>
            </w:r>
            <w:r w:rsidR="00D0174F" w:rsidRPr="00535842">
              <w:rPr>
                <w:rFonts w:ascii="Times New Roman" w:eastAsia="宋体" w:hAnsi="Times New Roman"/>
                <w:sz w:val="24"/>
                <w:szCs w:val="24"/>
              </w:rPr>
              <w:t>JS005</w:t>
            </w:r>
            <w:r w:rsidR="00D0174F">
              <w:rPr>
                <w:rFonts w:ascii="Times New Roman" w:eastAsia="宋体" w:hAnsi="Times New Roman" w:hint="eastAsia"/>
                <w:sz w:val="24"/>
                <w:szCs w:val="24"/>
              </w:rPr>
              <w:t>、</w:t>
            </w:r>
            <w:r w:rsidRPr="0058073A">
              <w:rPr>
                <w:rFonts w:ascii="Times New Roman" w:eastAsia="宋体" w:hAnsi="Times New Roman"/>
                <w:sz w:val="24"/>
                <w:szCs w:val="24"/>
                <w:lang w:val="en-MY"/>
              </w:rPr>
              <w:t>IL-17</w:t>
            </w:r>
            <w:r w:rsidRPr="0058073A">
              <w:rPr>
                <w:rFonts w:ascii="Times New Roman" w:eastAsia="宋体" w:hAnsi="Times New Roman" w:hint="eastAsia"/>
                <w:sz w:val="24"/>
                <w:szCs w:val="24"/>
                <w:lang w:val="en-MY"/>
              </w:rPr>
              <w:t>单抗</w:t>
            </w:r>
            <w:r>
              <w:rPr>
                <w:rFonts w:ascii="Times New Roman" w:eastAsia="宋体" w:hAnsi="Times New Roman" w:hint="eastAsia"/>
                <w:sz w:val="24"/>
                <w:szCs w:val="24"/>
                <w:lang w:val="en-MY"/>
              </w:rPr>
              <w:t>）</w:t>
            </w:r>
            <w:r w:rsidRPr="0058073A">
              <w:rPr>
                <w:rFonts w:ascii="Times New Roman" w:eastAsia="宋体" w:hAnsi="Times New Roman" w:hint="eastAsia"/>
                <w:sz w:val="24"/>
                <w:szCs w:val="24"/>
                <w:lang w:val="en-MY"/>
              </w:rPr>
              <w:t>达成合作，</w:t>
            </w:r>
            <w:r>
              <w:rPr>
                <w:rFonts w:ascii="Times New Roman" w:eastAsia="宋体" w:hAnsi="Times New Roman" w:hint="eastAsia"/>
                <w:sz w:val="24"/>
                <w:szCs w:val="24"/>
                <w:lang w:val="en-MY"/>
              </w:rPr>
              <w:t>获得</w:t>
            </w:r>
            <w:r w:rsidRPr="0058073A">
              <w:rPr>
                <w:rFonts w:ascii="Times New Roman" w:eastAsia="宋体" w:hAnsi="Times New Roman"/>
                <w:sz w:val="24"/>
                <w:szCs w:val="24"/>
                <w:lang w:val="en-MY"/>
              </w:rPr>
              <w:t>2.15</w:t>
            </w:r>
            <w:r w:rsidRPr="0058073A">
              <w:rPr>
                <w:rFonts w:ascii="Times New Roman" w:eastAsia="宋体" w:hAnsi="Times New Roman" w:hint="eastAsia"/>
                <w:sz w:val="24"/>
                <w:szCs w:val="24"/>
                <w:lang w:val="en-MY"/>
              </w:rPr>
              <w:t>亿元的首付款并按会计准则要求计入上半年收入，后续还有资格获得最高</w:t>
            </w:r>
            <w:r w:rsidRPr="0058073A">
              <w:rPr>
                <w:rFonts w:ascii="Times New Roman" w:eastAsia="宋体" w:hAnsi="Times New Roman"/>
                <w:sz w:val="24"/>
                <w:szCs w:val="24"/>
                <w:lang w:val="en-MY"/>
              </w:rPr>
              <w:t>11.25</w:t>
            </w:r>
            <w:r w:rsidRPr="0058073A">
              <w:rPr>
                <w:rFonts w:ascii="Times New Roman" w:eastAsia="宋体" w:hAnsi="Times New Roman" w:hint="eastAsia"/>
                <w:sz w:val="24"/>
                <w:szCs w:val="24"/>
                <w:lang w:val="en-MY"/>
              </w:rPr>
              <w:t>亿元的开发和销售里程碑付款，以及大中华地区净销售额双位数百分比的分级销售提成。</w:t>
            </w:r>
          </w:p>
          <w:p w14:paraId="59FC2F9A" w14:textId="57E84F6D" w:rsidR="0058073A" w:rsidRPr="0058073A" w:rsidRDefault="0058073A" w:rsidP="0058073A">
            <w:pPr>
              <w:ind w:firstLineChars="200" w:firstLine="480"/>
              <w:jc w:val="both"/>
              <w:rPr>
                <w:rFonts w:ascii="Times New Roman" w:eastAsia="宋体" w:hAnsi="Times New Roman"/>
                <w:sz w:val="24"/>
                <w:szCs w:val="24"/>
                <w:lang w:val="en-MY"/>
              </w:rPr>
            </w:pPr>
            <w:r w:rsidRPr="0058073A">
              <w:rPr>
                <w:rFonts w:ascii="Times New Roman" w:eastAsia="宋体" w:hAnsi="Times New Roman" w:hint="eastAsia"/>
                <w:sz w:val="24"/>
                <w:szCs w:val="24"/>
                <w:lang w:val="en-MY"/>
              </w:rPr>
              <w:t>从费用端来看，得益于商业化团队销售效率的持续提升，</w:t>
            </w:r>
            <w:r>
              <w:rPr>
                <w:rFonts w:ascii="Times New Roman" w:eastAsia="宋体" w:hAnsi="Times New Roman" w:hint="eastAsia"/>
                <w:sz w:val="24"/>
                <w:szCs w:val="24"/>
                <w:lang w:val="en-MY"/>
              </w:rPr>
              <w:t>公司</w:t>
            </w:r>
            <w:r w:rsidRPr="0058073A">
              <w:rPr>
                <w:rFonts w:ascii="Times New Roman" w:eastAsia="宋体" w:hAnsi="Times New Roman" w:hint="eastAsia"/>
                <w:sz w:val="24"/>
                <w:szCs w:val="24"/>
                <w:lang w:val="en-MY"/>
              </w:rPr>
              <w:t>销售费用率大幅下降</w:t>
            </w:r>
            <w:r w:rsidRPr="0058073A">
              <w:rPr>
                <w:rFonts w:ascii="Times New Roman" w:eastAsia="宋体" w:hAnsi="Times New Roman"/>
                <w:sz w:val="24"/>
                <w:szCs w:val="24"/>
                <w:lang w:val="en-MY"/>
              </w:rPr>
              <w:t>，</w:t>
            </w:r>
            <w:r w:rsidRPr="0058073A">
              <w:rPr>
                <w:rFonts w:ascii="Times New Roman" w:eastAsia="宋体" w:hAnsi="Times New Roman" w:hint="eastAsia"/>
                <w:sz w:val="24"/>
                <w:szCs w:val="24"/>
                <w:lang w:val="en-MY"/>
              </w:rPr>
              <w:t>销售收入增速远高于销售费用增速。上半年研发费用</w:t>
            </w:r>
            <w:r w:rsidRPr="0058073A">
              <w:rPr>
                <w:rFonts w:ascii="Times New Roman" w:eastAsia="宋体" w:hAnsi="Times New Roman"/>
                <w:sz w:val="24"/>
                <w:szCs w:val="24"/>
                <w:lang w:val="en-MY"/>
              </w:rPr>
              <w:t>6.44</w:t>
            </w:r>
            <w:r w:rsidRPr="0058073A">
              <w:rPr>
                <w:rFonts w:ascii="Times New Roman" w:eastAsia="宋体" w:hAnsi="Times New Roman" w:hint="eastAsia"/>
                <w:sz w:val="24"/>
                <w:szCs w:val="24"/>
                <w:lang w:val="en-MY"/>
              </w:rPr>
              <w:t>亿元，资源重点聚焦于</w:t>
            </w:r>
            <w:r w:rsidR="00EC5038" w:rsidRPr="00FE26F8">
              <w:rPr>
                <w:rFonts w:ascii="Times New Roman" w:eastAsia="宋体" w:hAnsi="Times New Roman"/>
                <w:sz w:val="24"/>
                <w:szCs w:val="24"/>
                <w:lang w:val="en-MY"/>
              </w:rPr>
              <w:t>PD-1/VEGF</w:t>
            </w:r>
            <w:r w:rsidR="00EC5038" w:rsidRPr="00FE26F8">
              <w:rPr>
                <w:rFonts w:ascii="Times New Roman" w:eastAsia="宋体" w:hAnsi="Times New Roman" w:hint="eastAsia"/>
                <w:sz w:val="24"/>
                <w:szCs w:val="24"/>
                <w:lang w:val="en-MY"/>
              </w:rPr>
              <w:t>双抗</w:t>
            </w:r>
            <w:r w:rsidR="00D0174F">
              <w:rPr>
                <w:rFonts w:ascii="Times New Roman" w:eastAsia="宋体" w:hAnsi="Times New Roman" w:hint="eastAsia"/>
                <w:sz w:val="24"/>
                <w:szCs w:val="24"/>
                <w:lang w:val="en-MY"/>
              </w:rPr>
              <w:t>（代号：</w:t>
            </w:r>
            <w:r w:rsidR="00D0174F" w:rsidRPr="0058073A">
              <w:rPr>
                <w:rFonts w:ascii="Times New Roman" w:eastAsia="宋体" w:hAnsi="Times New Roman"/>
                <w:sz w:val="24"/>
                <w:szCs w:val="24"/>
                <w:lang w:val="en-MY"/>
              </w:rPr>
              <w:t>JS207</w:t>
            </w:r>
            <w:r w:rsidR="00D0174F">
              <w:rPr>
                <w:rFonts w:ascii="Times New Roman" w:eastAsia="宋体" w:hAnsi="Times New Roman" w:hint="eastAsia"/>
                <w:sz w:val="24"/>
                <w:szCs w:val="24"/>
                <w:lang w:val="en-MY"/>
              </w:rPr>
              <w:t>）</w:t>
            </w:r>
            <w:r w:rsidRPr="0058073A">
              <w:rPr>
                <w:rFonts w:ascii="Times New Roman" w:eastAsia="宋体" w:hAnsi="Times New Roman"/>
                <w:sz w:val="24"/>
                <w:szCs w:val="24"/>
                <w:lang w:val="en-MY"/>
              </w:rPr>
              <w:t>、</w:t>
            </w:r>
            <w:r w:rsidR="00EC5038" w:rsidRPr="00FE26F8">
              <w:rPr>
                <w:rFonts w:ascii="Times New Roman" w:eastAsia="宋体" w:hAnsi="Times New Roman"/>
                <w:sz w:val="24"/>
                <w:szCs w:val="24"/>
                <w:lang w:val="en-MY"/>
              </w:rPr>
              <w:t>EGFR/HER3 ADC</w:t>
            </w:r>
            <w:r w:rsidR="00D0174F">
              <w:rPr>
                <w:rFonts w:ascii="Times New Roman" w:eastAsia="宋体" w:hAnsi="Times New Roman" w:hint="eastAsia"/>
                <w:sz w:val="24"/>
                <w:szCs w:val="24"/>
                <w:lang w:val="en-MY"/>
              </w:rPr>
              <w:t>（代号：</w:t>
            </w:r>
            <w:r w:rsidR="00D0174F" w:rsidRPr="0058073A">
              <w:rPr>
                <w:rFonts w:ascii="Times New Roman" w:eastAsia="宋体" w:hAnsi="Times New Roman"/>
                <w:sz w:val="24"/>
                <w:szCs w:val="24"/>
                <w:lang w:val="en-MY"/>
              </w:rPr>
              <w:t>JS212</w:t>
            </w:r>
            <w:r w:rsidR="00EC5038">
              <w:rPr>
                <w:rFonts w:ascii="Times New Roman" w:eastAsia="宋体" w:hAnsi="Times New Roman" w:hint="eastAsia"/>
                <w:sz w:val="24"/>
                <w:szCs w:val="24"/>
                <w:lang w:val="en-MY"/>
              </w:rPr>
              <w:t>）</w:t>
            </w:r>
            <w:r w:rsidRPr="0058073A">
              <w:rPr>
                <w:rFonts w:ascii="Times New Roman" w:eastAsia="宋体" w:hAnsi="Times New Roman"/>
                <w:sz w:val="24"/>
                <w:szCs w:val="24"/>
                <w:lang w:val="en-MY"/>
              </w:rPr>
              <w:t>等具有</w:t>
            </w:r>
            <w:r w:rsidRPr="0058073A">
              <w:rPr>
                <w:rFonts w:ascii="Times New Roman" w:eastAsia="宋体" w:hAnsi="Times New Roman" w:hint="eastAsia"/>
                <w:sz w:val="24"/>
                <w:szCs w:val="24"/>
                <w:lang w:val="en-MY"/>
              </w:rPr>
              <w:t>较大市场空间和出色疗效的核心品种。在管理层面，公司持续深化精细化内部管理，优化组织架构，推动数字化管理工具落地，多措并举压降各项行政开支，本期扣除股份支付影响的管理费用率较去年同期下降</w:t>
            </w:r>
            <w:r w:rsidRPr="0058073A">
              <w:rPr>
                <w:rFonts w:ascii="Times New Roman" w:eastAsia="宋体" w:hAnsi="Times New Roman"/>
                <w:sz w:val="24"/>
                <w:szCs w:val="24"/>
                <w:lang w:val="en-MY"/>
              </w:rPr>
              <w:t>5</w:t>
            </w:r>
            <w:r w:rsidRPr="0058073A">
              <w:rPr>
                <w:rFonts w:ascii="Times New Roman" w:eastAsia="宋体" w:hAnsi="Times New Roman" w:hint="eastAsia"/>
                <w:sz w:val="24"/>
                <w:szCs w:val="24"/>
                <w:lang w:val="en-MY"/>
              </w:rPr>
              <w:t>个百分点。费用管控与资源配置调整效果显著。</w:t>
            </w:r>
          </w:p>
          <w:p w14:paraId="36500BB5" w14:textId="178384CA" w:rsidR="0058073A" w:rsidRPr="0058073A" w:rsidRDefault="0058073A" w:rsidP="0058073A">
            <w:pPr>
              <w:ind w:firstLineChars="200" w:firstLine="480"/>
              <w:jc w:val="both"/>
              <w:rPr>
                <w:rFonts w:ascii="Times New Roman" w:eastAsia="宋体" w:hAnsi="Times New Roman"/>
                <w:sz w:val="24"/>
                <w:szCs w:val="24"/>
                <w:lang w:val="en-MY"/>
              </w:rPr>
            </w:pPr>
            <w:r w:rsidRPr="0058073A">
              <w:rPr>
                <w:rFonts w:ascii="Times New Roman" w:eastAsia="宋体" w:hAnsi="Times New Roman" w:hint="eastAsia"/>
                <w:sz w:val="24"/>
                <w:szCs w:val="24"/>
                <w:lang w:val="en-MY"/>
              </w:rPr>
              <w:t>资金方面，公司今年</w:t>
            </w:r>
            <w:r w:rsidRPr="0058073A">
              <w:rPr>
                <w:rFonts w:ascii="Times New Roman" w:eastAsia="宋体" w:hAnsi="Times New Roman"/>
                <w:sz w:val="24"/>
                <w:szCs w:val="24"/>
                <w:lang w:val="en-MY"/>
              </w:rPr>
              <w:t>1</w:t>
            </w:r>
            <w:r w:rsidRPr="0058073A">
              <w:rPr>
                <w:rFonts w:ascii="Times New Roman" w:eastAsia="宋体" w:hAnsi="Times New Roman"/>
                <w:sz w:val="24"/>
                <w:szCs w:val="24"/>
                <w:lang w:val="en-MY"/>
              </w:rPr>
              <w:t>月</w:t>
            </w:r>
            <w:r w:rsidRPr="0058073A">
              <w:rPr>
                <w:rFonts w:ascii="Times New Roman" w:eastAsia="宋体" w:hAnsi="Times New Roman" w:hint="eastAsia"/>
                <w:sz w:val="24"/>
                <w:szCs w:val="24"/>
                <w:lang w:val="en-MY"/>
              </w:rPr>
              <w:t>顺利完成了</w:t>
            </w:r>
            <w:r w:rsidRPr="0058073A">
              <w:rPr>
                <w:rFonts w:ascii="Times New Roman" w:eastAsia="宋体" w:hAnsi="Times New Roman"/>
                <w:sz w:val="24"/>
                <w:szCs w:val="24"/>
                <w:lang w:val="en-MY"/>
              </w:rPr>
              <w:t>10</w:t>
            </w:r>
            <w:r w:rsidRPr="0058073A">
              <w:rPr>
                <w:rFonts w:ascii="Times New Roman" w:eastAsia="宋体" w:hAnsi="Times New Roman" w:hint="eastAsia"/>
                <w:sz w:val="24"/>
                <w:szCs w:val="24"/>
                <w:lang w:val="en-MY"/>
              </w:rPr>
              <w:t>亿元的第一期科创债发行。截至</w:t>
            </w:r>
            <w:r w:rsidRPr="0058073A">
              <w:rPr>
                <w:rFonts w:ascii="Times New Roman" w:eastAsia="宋体" w:hAnsi="Times New Roman"/>
                <w:sz w:val="24"/>
                <w:szCs w:val="24"/>
                <w:lang w:val="en-MY"/>
              </w:rPr>
              <w:t>6</w:t>
            </w:r>
            <w:r w:rsidRPr="0058073A">
              <w:rPr>
                <w:rFonts w:ascii="Times New Roman" w:eastAsia="宋体" w:hAnsi="Times New Roman"/>
                <w:sz w:val="24"/>
                <w:szCs w:val="24"/>
                <w:lang w:val="en-MY"/>
              </w:rPr>
              <w:t>月底，</w:t>
            </w:r>
            <w:r w:rsidRPr="0058073A">
              <w:rPr>
                <w:rFonts w:ascii="Times New Roman" w:eastAsia="宋体" w:hAnsi="Times New Roman" w:hint="eastAsia"/>
                <w:sz w:val="24"/>
                <w:szCs w:val="24"/>
                <w:lang w:val="en-MY"/>
              </w:rPr>
              <w:t>货币资金加上交易性金融资产总额约</w:t>
            </w:r>
            <w:r w:rsidRPr="0058073A">
              <w:rPr>
                <w:rFonts w:ascii="Times New Roman" w:eastAsia="宋体" w:hAnsi="Times New Roman"/>
                <w:sz w:val="24"/>
                <w:szCs w:val="24"/>
                <w:lang w:val="en-MY"/>
              </w:rPr>
              <w:t>36.96</w:t>
            </w:r>
            <w:r w:rsidRPr="0058073A">
              <w:rPr>
                <w:rFonts w:ascii="Times New Roman" w:eastAsia="宋体" w:hAnsi="Times New Roman" w:hint="eastAsia"/>
                <w:sz w:val="24"/>
                <w:szCs w:val="24"/>
                <w:lang w:val="en-MY"/>
              </w:rPr>
              <w:t>亿元，资金储备充足，财务状况稳健。另外，</w:t>
            </w:r>
            <w:r w:rsidRPr="0058073A">
              <w:rPr>
                <w:rFonts w:ascii="Times New Roman" w:eastAsia="宋体" w:hAnsi="Times New Roman"/>
                <w:sz w:val="24"/>
                <w:szCs w:val="24"/>
                <w:lang w:val="en-MY"/>
              </w:rPr>
              <w:t>7</w:t>
            </w:r>
            <w:r w:rsidRPr="0058073A">
              <w:rPr>
                <w:rFonts w:ascii="Times New Roman" w:eastAsia="宋体" w:hAnsi="Times New Roman"/>
                <w:sz w:val="24"/>
                <w:szCs w:val="24"/>
                <w:lang w:val="en-MY"/>
              </w:rPr>
              <w:t>月和</w:t>
            </w:r>
            <w:r w:rsidRPr="0058073A">
              <w:rPr>
                <w:rFonts w:ascii="Times New Roman" w:eastAsia="宋体" w:hAnsi="Times New Roman"/>
                <w:sz w:val="24"/>
                <w:szCs w:val="24"/>
                <w:lang w:val="en-MY"/>
              </w:rPr>
              <w:t>8</w:t>
            </w:r>
            <w:r w:rsidRPr="0058073A">
              <w:rPr>
                <w:rFonts w:ascii="Times New Roman" w:eastAsia="宋体" w:hAnsi="Times New Roman"/>
                <w:sz w:val="24"/>
                <w:szCs w:val="24"/>
                <w:lang w:val="en-MY"/>
              </w:rPr>
              <w:t>月</w:t>
            </w:r>
            <w:r>
              <w:rPr>
                <w:rFonts w:ascii="Times New Roman" w:eastAsia="宋体" w:hAnsi="Times New Roman"/>
                <w:sz w:val="24"/>
                <w:szCs w:val="24"/>
                <w:lang w:val="en-MY"/>
              </w:rPr>
              <w:t>公司</w:t>
            </w:r>
            <w:r w:rsidRPr="0058073A">
              <w:rPr>
                <w:rFonts w:ascii="Times New Roman" w:eastAsia="宋体" w:hAnsi="Times New Roman" w:hint="eastAsia"/>
                <w:sz w:val="24"/>
                <w:szCs w:val="24"/>
                <w:lang w:val="en-MY"/>
              </w:rPr>
              <w:t>又顺利完成了第二、三期科创债发行，合计融资</w:t>
            </w:r>
            <w:r w:rsidRPr="0058073A">
              <w:rPr>
                <w:rFonts w:ascii="Times New Roman" w:eastAsia="宋体" w:hAnsi="Times New Roman"/>
                <w:sz w:val="24"/>
                <w:szCs w:val="24"/>
                <w:lang w:val="en-MY"/>
              </w:rPr>
              <w:t>10</w:t>
            </w:r>
            <w:r w:rsidRPr="0058073A">
              <w:rPr>
                <w:rFonts w:ascii="Times New Roman" w:eastAsia="宋体" w:hAnsi="Times New Roman" w:hint="eastAsia"/>
                <w:sz w:val="24"/>
                <w:szCs w:val="24"/>
                <w:lang w:val="en-MY"/>
              </w:rPr>
              <w:t>亿元。这些资金为后续的研发投入和国</w:t>
            </w:r>
            <w:r w:rsidRPr="0058073A">
              <w:rPr>
                <w:rFonts w:ascii="Times New Roman" w:eastAsia="宋体" w:hAnsi="Times New Roman" w:hint="eastAsia"/>
                <w:sz w:val="24"/>
                <w:szCs w:val="24"/>
                <w:lang w:val="en-MY"/>
              </w:rPr>
              <w:lastRenderedPageBreak/>
              <w:t>际化拓展提供了坚实的保障。</w:t>
            </w:r>
          </w:p>
          <w:p w14:paraId="1ADA4FCF" w14:textId="0A09F45A" w:rsidR="0058073A" w:rsidRDefault="0058073A">
            <w:pPr>
              <w:ind w:firstLineChars="200" w:firstLine="480"/>
              <w:jc w:val="both"/>
              <w:rPr>
                <w:rFonts w:ascii="Times New Roman" w:eastAsia="宋体" w:hAnsi="Times New Roman"/>
                <w:b/>
                <w:sz w:val="24"/>
                <w:szCs w:val="24"/>
              </w:rPr>
            </w:pPr>
            <w:r w:rsidRPr="0058073A">
              <w:rPr>
                <w:rFonts w:ascii="Times New Roman" w:eastAsia="宋体" w:hAnsi="Times New Roman" w:hint="eastAsia"/>
                <w:sz w:val="24"/>
                <w:szCs w:val="24"/>
                <w:lang w:val="en-MY"/>
              </w:rPr>
              <w:t>公司董事长熊俊先生基于对公司长期投资价值的认可和对未来发展的信心，在</w:t>
            </w:r>
            <w:r w:rsidRPr="0058073A">
              <w:rPr>
                <w:rFonts w:ascii="Times New Roman" w:eastAsia="宋体" w:hAnsi="Times New Roman"/>
                <w:sz w:val="24"/>
                <w:szCs w:val="24"/>
                <w:lang w:val="en-MY"/>
              </w:rPr>
              <w:t>2025</w:t>
            </w:r>
            <w:r w:rsidRPr="0058073A">
              <w:rPr>
                <w:rFonts w:ascii="Times New Roman" w:eastAsia="宋体" w:hAnsi="Times New Roman"/>
                <w:sz w:val="24"/>
                <w:szCs w:val="24"/>
                <w:lang w:val="en-MY"/>
              </w:rPr>
              <w:t>年</w:t>
            </w:r>
            <w:r w:rsidRPr="0058073A">
              <w:rPr>
                <w:rFonts w:ascii="Times New Roman" w:eastAsia="宋体" w:hAnsi="Times New Roman"/>
                <w:sz w:val="24"/>
                <w:szCs w:val="24"/>
                <w:lang w:val="en-MY"/>
              </w:rPr>
              <w:t>11</w:t>
            </w:r>
            <w:r w:rsidRPr="0058073A">
              <w:rPr>
                <w:rFonts w:ascii="Times New Roman" w:eastAsia="宋体" w:hAnsi="Times New Roman"/>
                <w:sz w:val="24"/>
                <w:szCs w:val="24"/>
                <w:lang w:val="en-MY"/>
              </w:rPr>
              <w:t>月到</w:t>
            </w:r>
            <w:r w:rsidRPr="0058073A">
              <w:rPr>
                <w:rFonts w:ascii="Times New Roman" w:eastAsia="宋体" w:hAnsi="Times New Roman"/>
                <w:sz w:val="24"/>
                <w:szCs w:val="24"/>
                <w:lang w:val="en-MY"/>
              </w:rPr>
              <w:t>2026</w:t>
            </w:r>
            <w:r w:rsidRPr="0058073A">
              <w:rPr>
                <w:rFonts w:ascii="Times New Roman" w:eastAsia="宋体" w:hAnsi="Times New Roman"/>
                <w:sz w:val="24"/>
                <w:szCs w:val="24"/>
                <w:lang w:val="en-MY"/>
              </w:rPr>
              <w:t>年</w:t>
            </w:r>
            <w:r w:rsidRPr="0058073A">
              <w:rPr>
                <w:rFonts w:ascii="Times New Roman" w:eastAsia="宋体" w:hAnsi="Times New Roman"/>
                <w:sz w:val="24"/>
                <w:szCs w:val="24"/>
                <w:lang w:val="en-MY"/>
              </w:rPr>
              <w:t>3</w:t>
            </w:r>
            <w:r w:rsidRPr="0058073A">
              <w:rPr>
                <w:rFonts w:ascii="Times New Roman" w:eastAsia="宋体" w:hAnsi="Times New Roman"/>
                <w:sz w:val="24"/>
                <w:szCs w:val="24"/>
                <w:lang w:val="en-MY"/>
              </w:rPr>
              <w:t>月期</w:t>
            </w:r>
            <w:r w:rsidRPr="0058073A">
              <w:rPr>
                <w:rFonts w:ascii="Times New Roman" w:eastAsia="宋体" w:hAnsi="Times New Roman" w:hint="eastAsia"/>
                <w:sz w:val="24"/>
                <w:szCs w:val="24"/>
                <w:lang w:val="en-MY"/>
              </w:rPr>
              <w:t>间，增持了公司</w:t>
            </w:r>
            <w:r w:rsidRPr="0058073A">
              <w:rPr>
                <w:rFonts w:ascii="Times New Roman" w:eastAsia="宋体" w:hAnsi="Times New Roman"/>
                <w:sz w:val="24"/>
                <w:szCs w:val="24"/>
                <w:lang w:val="en-MY"/>
              </w:rPr>
              <w:t>A</w:t>
            </w:r>
            <w:r w:rsidRPr="0058073A">
              <w:rPr>
                <w:rFonts w:ascii="Times New Roman" w:eastAsia="宋体" w:hAnsi="Times New Roman"/>
                <w:sz w:val="24"/>
                <w:szCs w:val="24"/>
                <w:lang w:val="en-MY"/>
              </w:rPr>
              <w:t>股和</w:t>
            </w:r>
            <w:r w:rsidRPr="0058073A">
              <w:rPr>
                <w:rFonts w:ascii="Times New Roman" w:eastAsia="宋体" w:hAnsi="Times New Roman"/>
                <w:sz w:val="24"/>
                <w:szCs w:val="24"/>
                <w:lang w:val="en-MY"/>
              </w:rPr>
              <w:t>H</w:t>
            </w:r>
            <w:r w:rsidRPr="0058073A">
              <w:rPr>
                <w:rFonts w:ascii="Times New Roman" w:eastAsia="宋体" w:hAnsi="Times New Roman"/>
                <w:sz w:val="24"/>
                <w:szCs w:val="24"/>
                <w:lang w:val="en-MY"/>
              </w:rPr>
              <w:t>股，金</w:t>
            </w:r>
            <w:r w:rsidRPr="0058073A">
              <w:rPr>
                <w:rFonts w:ascii="Times New Roman" w:eastAsia="宋体" w:hAnsi="Times New Roman" w:hint="eastAsia"/>
                <w:sz w:val="24"/>
                <w:szCs w:val="24"/>
                <w:lang w:val="en-MY"/>
              </w:rPr>
              <w:t>额超过人民币</w:t>
            </w:r>
            <w:r w:rsidRPr="0058073A">
              <w:rPr>
                <w:rFonts w:ascii="Times New Roman" w:eastAsia="宋体" w:hAnsi="Times New Roman"/>
                <w:sz w:val="24"/>
                <w:szCs w:val="24"/>
                <w:lang w:val="en-MY"/>
              </w:rPr>
              <w:t>1</w:t>
            </w:r>
            <w:r w:rsidRPr="0058073A">
              <w:rPr>
                <w:rFonts w:ascii="Times New Roman" w:eastAsia="宋体" w:hAnsi="Times New Roman" w:hint="eastAsia"/>
                <w:sz w:val="24"/>
                <w:szCs w:val="24"/>
                <w:lang w:val="en-MY"/>
              </w:rPr>
              <w:t>亿元。</w:t>
            </w:r>
          </w:p>
          <w:p w14:paraId="64133BF2" w14:textId="7C671D41" w:rsidR="00322FA8" w:rsidRDefault="00000000">
            <w:pPr>
              <w:ind w:firstLineChars="200" w:firstLine="482"/>
              <w:jc w:val="both"/>
              <w:rPr>
                <w:rFonts w:ascii="Times New Roman" w:eastAsia="宋体" w:hAnsi="Times New Roman"/>
                <w:b/>
                <w:sz w:val="24"/>
                <w:szCs w:val="24"/>
              </w:rPr>
            </w:pPr>
            <w:r>
              <w:rPr>
                <w:rFonts w:ascii="Times New Roman" w:eastAsia="宋体" w:hAnsi="Times New Roman" w:hint="eastAsia"/>
                <w:b/>
                <w:sz w:val="24"/>
                <w:szCs w:val="24"/>
              </w:rPr>
              <w:t>（二）核心业务进展</w:t>
            </w:r>
          </w:p>
          <w:p w14:paraId="071A984E" w14:textId="76FCA50F" w:rsidR="0058073A" w:rsidRDefault="0058073A">
            <w:pPr>
              <w:ind w:firstLineChars="200" w:firstLine="480"/>
              <w:jc w:val="both"/>
              <w:rPr>
                <w:rFonts w:ascii="Times New Roman" w:eastAsia="宋体" w:hAnsi="Times New Roman"/>
                <w:sz w:val="24"/>
                <w:szCs w:val="24"/>
                <w:lang w:val="en-MY"/>
              </w:rPr>
            </w:pPr>
            <w:r w:rsidRPr="0058073A">
              <w:rPr>
                <w:rFonts w:ascii="Times New Roman" w:eastAsia="宋体" w:hAnsi="Times New Roman"/>
                <w:sz w:val="24"/>
                <w:szCs w:val="24"/>
                <w:lang w:val="en-MY"/>
              </w:rPr>
              <w:t>上半年实现</w:t>
            </w:r>
            <w:r w:rsidR="00FE26F8">
              <w:rPr>
                <w:rFonts w:ascii="Times New Roman" w:eastAsia="宋体" w:hAnsi="Times New Roman" w:hint="eastAsia"/>
                <w:sz w:val="24"/>
                <w:szCs w:val="24"/>
                <w:lang w:val="en-MY"/>
              </w:rPr>
              <w:t>归母净利润</w:t>
            </w:r>
            <w:r w:rsidR="00190596">
              <w:rPr>
                <w:rFonts w:ascii="Times New Roman" w:eastAsia="宋体" w:hAnsi="Times New Roman" w:hint="eastAsia"/>
                <w:sz w:val="24"/>
                <w:szCs w:val="24"/>
                <w:lang w:val="en-MY"/>
              </w:rPr>
              <w:t>转正</w:t>
            </w:r>
            <w:r w:rsidRPr="0058073A">
              <w:rPr>
                <w:rFonts w:ascii="Times New Roman" w:eastAsia="宋体" w:hAnsi="Times New Roman"/>
                <w:sz w:val="24"/>
                <w:szCs w:val="24"/>
                <w:lang w:val="en-MY"/>
              </w:rPr>
              <w:t>、营收稳健增长</w:t>
            </w:r>
            <w:r w:rsidR="00190596">
              <w:rPr>
                <w:rFonts w:ascii="Times New Roman" w:eastAsia="宋体" w:hAnsi="Times New Roman" w:hint="eastAsia"/>
                <w:sz w:val="24"/>
                <w:szCs w:val="24"/>
                <w:lang w:val="en-MY"/>
              </w:rPr>
              <w:t>主要依靠</w:t>
            </w:r>
            <w:r w:rsidRPr="0058073A">
              <w:rPr>
                <w:rFonts w:ascii="Times New Roman" w:eastAsia="宋体" w:hAnsi="Times New Roman"/>
                <w:sz w:val="24"/>
                <w:szCs w:val="24"/>
                <w:lang w:val="en-MY"/>
              </w:rPr>
              <w:t>商业化、研发、全球化、运营管理等各条业务线的协同发力。</w:t>
            </w:r>
          </w:p>
          <w:p w14:paraId="7F2FECFF" w14:textId="7D55EB43" w:rsidR="00322FA8" w:rsidRDefault="00000000">
            <w:pPr>
              <w:ind w:firstLineChars="200" w:firstLine="480"/>
              <w:jc w:val="both"/>
              <w:rPr>
                <w:rFonts w:ascii="Times New Roman" w:eastAsia="宋体" w:hAnsi="Times New Roman"/>
                <w:sz w:val="24"/>
                <w:szCs w:val="24"/>
                <w:lang w:val="en-MY"/>
              </w:rPr>
            </w:pPr>
            <w:r>
              <w:rPr>
                <w:rFonts w:ascii="Times New Roman" w:eastAsia="宋体" w:hAnsi="Times New Roman" w:hint="eastAsia"/>
                <w:sz w:val="24"/>
                <w:szCs w:val="24"/>
                <w:lang w:val="en-MY"/>
              </w:rPr>
              <w:t>1</w:t>
            </w:r>
            <w:r>
              <w:rPr>
                <w:rFonts w:ascii="Times New Roman" w:eastAsia="宋体" w:hAnsi="Times New Roman" w:hint="eastAsia"/>
                <w:sz w:val="24"/>
                <w:szCs w:val="24"/>
                <w:lang w:val="en-MY"/>
              </w:rPr>
              <w:t>、</w:t>
            </w:r>
            <w:r w:rsidR="00FE26F8" w:rsidRPr="00FE26F8">
              <w:rPr>
                <w:rFonts w:ascii="Times New Roman" w:eastAsia="宋体" w:hAnsi="Times New Roman"/>
                <w:sz w:val="24"/>
                <w:szCs w:val="24"/>
                <w:lang w:val="en-MY"/>
              </w:rPr>
              <w:t>商业化能力持续提升，自身造血能力在稳步增强</w:t>
            </w:r>
          </w:p>
          <w:p w14:paraId="655AF572" w14:textId="55552B08" w:rsidR="00FE26F8" w:rsidRPr="00FE26F8" w:rsidRDefault="00FE26F8" w:rsidP="00FE26F8">
            <w:pPr>
              <w:ind w:firstLineChars="200" w:firstLine="480"/>
              <w:jc w:val="both"/>
              <w:rPr>
                <w:rFonts w:ascii="Times New Roman" w:eastAsia="宋体" w:hAnsi="Times New Roman"/>
                <w:sz w:val="24"/>
                <w:szCs w:val="24"/>
                <w:lang w:val="en-MY"/>
              </w:rPr>
            </w:pPr>
            <w:r w:rsidRPr="00FE26F8">
              <w:rPr>
                <w:rFonts w:ascii="Times New Roman" w:eastAsia="宋体" w:hAnsi="Times New Roman" w:hint="eastAsia"/>
                <w:sz w:val="24"/>
                <w:szCs w:val="24"/>
                <w:lang w:val="en-MY"/>
              </w:rPr>
              <w:t>医保准入方面，从</w:t>
            </w:r>
            <w:r>
              <w:rPr>
                <w:rFonts w:ascii="Times New Roman" w:eastAsia="宋体" w:hAnsi="Times New Roman" w:hint="eastAsia"/>
                <w:sz w:val="24"/>
                <w:szCs w:val="24"/>
                <w:lang w:val="en-MY"/>
              </w:rPr>
              <w:t>2026</w:t>
            </w:r>
            <w:r>
              <w:rPr>
                <w:rFonts w:ascii="Times New Roman" w:eastAsia="宋体" w:hAnsi="Times New Roman" w:hint="eastAsia"/>
                <w:sz w:val="24"/>
                <w:szCs w:val="24"/>
                <w:lang w:val="en-MY"/>
              </w:rPr>
              <w:t>年</w:t>
            </w:r>
            <w:r w:rsidRPr="00FE26F8">
              <w:rPr>
                <w:rFonts w:ascii="Times New Roman" w:eastAsia="宋体" w:hAnsi="Times New Roman"/>
                <w:sz w:val="24"/>
                <w:szCs w:val="24"/>
                <w:lang w:val="en-MY"/>
              </w:rPr>
              <w:t>1</w:t>
            </w:r>
            <w:r w:rsidRPr="00FE26F8">
              <w:rPr>
                <w:rFonts w:ascii="Times New Roman" w:eastAsia="宋体" w:hAnsi="Times New Roman"/>
                <w:sz w:val="24"/>
                <w:szCs w:val="24"/>
                <w:lang w:val="en-MY"/>
              </w:rPr>
              <w:t>月</w:t>
            </w:r>
            <w:r w:rsidRPr="00FE26F8">
              <w:rPr>
                <w:rFonts w:ascii="Times New Roman" w:eastAsia="宋体" w:hAnsi="Times New Roman"/>
                <w:sz w:val="24"/>
                <w:szCs w:val="24"/>
                <w:lang w:val="en-MY"/>
              </w:rPr>
              <w:t>1</w:t>
            </w:r>
            <w:r w:rsidRPr="00FE26F8">
              <w:rPr>
                <w:rFonts w:ascii="Times New Roman" w:eastAsia="宋体" w:hAnsi="Times New Roman"/>
                <w:sz w:val="24"/>
                <w:szCs w:val="24"/>
                <w:lang w:val="en-MY"/>
              </w:rPr>
              <w:t>日起，拓益</w:t>
            </w:r>
            <w:r w:rsidRPr="00D55EE7">
              <w:rPr>
                <w:rFonts w:ascii="Times New Roman" w:eastAsia="宋体" w:hAnsi="Times New Roman"/>
                <w:sz w:val="24"/>
                <w:szCs w:val="24"/>
                <w:vertAlign w:val="superscript"/>
                <w:lang w:val="en-MY"/>
              </w:rPr>
              <w:t>®</w:t>
            </w:r>
            <w:r w:rsidRPr="00FE26F8">
              <w:rPr>
                <w:rFonts w:ascii="Times New Roman" w:eastAsia="宋体" w:hAnsi="Times New Roman"/>
                <w:sz w:val="24"/>
                <w:szCs w:val="24"/>
                <w:lang w:val="en-MY"/>
              </w:rPr>
              <w:t>的</w:t>
            </w:r>
            <w:r w:rsidRPr="00FE26F8">
              <w:rPr>
                <w:rFonts w:ascii="Times New Roman" w:eastAsia="宋体" w:hAnsi="Times New Roman"/>
                <w:sz w:val="24"/>
                <w:szCs w:val="24"/>
                <w:lang w:val="en-MY"/>
              </w:rPr>
              <w:t>2</w:t>
            </w:r>
            <w:r w:rsidRPr="00FE26F8">
              <w:rPr>
                <w:rFonts w:ascii="Times New Roman" w:eastAsia="宋体" w:hAnsi="Times New Roman" w:hint="eastAsia"/>
                <w:sz w:val="24"/>
                <w:szCs w:val="24"/>
                <w:lang w:val="en-MY"/>
              </w:rPr>
              <w:t>项新适应症和君适达正式纳入了国家医保目录，市场潜力正在逐步释放。</w:t>
            </w:r>
            <w:r w:rsidR="002B65DB">
              <w:rPr>
                <w:rFonts w:ascii="Times New Roman" w:eastAsia="宋体" w:hAnsi="Times New Roman" w:hint="eastAsia"/>
                <w:sz w:val="24"/>
                <w:szCs w:val="24"/>
                <w:lang w:val="en-MY"/>
              </w:rPr>
              <w:t>截至目前</w:t>
            </w:r>
            <w:r w:rsidRPr="00FE26F8">
              <w:rPr>
                <w:rFonts w:ascii="Times New Roman" w:eastAsia="宋体" w:hAnsi="Times New Roman" w:hint="eastAsia"/>
                <w:sz w:val="24"/>
                <w:szCs w:val="24"/>
                <w:lang w:val="en-MY"/>
              </w:rPr>
              <w:t>，公司</w:t>
            </w:r>
            <w:r w:rsidRPr="00FE26F8">
              <w:rPr>
                <w:rFonts w:ascii="Times New Roman" w:eastAsia="宋体" w:hAnsi="Times New Roman"/>
                <w:sz w:val="24"/>
                <w:szCs w:val="24"/>
                <w:lang w:val="en-MY"/>
              </w:rPr>
              <w:t>4</w:t>
            </w:r>
            <w:r w:rsidRPr="00FE26F8">
              <w:rPr>
                <w:rFonts w:ascii="Times New Roman" w:eastAsia="宋体" w:hAnsi="Times New Roman"/>
                <w:sz w:val="24"/>
                <w:szCs w:val="24"/>
                <w:lang w:val="en-MY"/>
              </w:rPr>
              <w:t>款商</w:t>
            </w:r>
            <w:r w:rsidRPr="00FE26F8">
              <w:rPr>
                <w:rFonts w:ascii="Times New Roman" w:eastAsia="宋体" w:hAnsi="Times New Roman" w:hint="eastAsia"/>
                <w:sz w:val="24"/>
                <w:szCs w:val="24"/>
                <w:lang w:val="en-MY"/>
              </w:rPr>
              <w:t>业化产品</w:t>
            </w:r>
            <w:r w:rsidRPr="00D55EE7">
              <w:rPr>
                <w:rFonts w:ascii="Times New Roman" w:eastAsia="宋体" w:hAnsi="Times New Roman" w:hint="eastAsia"/>
                <w:sz w:val="24"/>
                <w:szCs w:val="24"/>
                <w:lang w:val="en-MY"/>
              </w:rPr>
              <w:t>（</w:t>
            </w:r>
            <w:r w:rsidRPr="00FE26F8">
              <w:rPr>
                <w:rFonts w:ascii="Times New Roman" w:eastAsia="宋体" w:hAnsi="Times New Roman" w:hint="eastAsia"/>
                <w:sz w:val="24"/>
                <w:szCs w:val="24"/>
                <w:lang w:val="en-MY"/>
              </w:rPr>
              <w:t>拓益</w:t>
            </w:r>
            <w:r w:rsidRPr="00D55EE7">
              <w:rPr>
                <w:rFonts w:ascii="Times New Roman" w:eastAsia="宋体" w:hAnsi="Times New Roman" w:hint="eastAsia"/>
                <w:sz w:val="24"/>
                <w:szCs w:val="24"/>
                <w:vertAlign w:val="superscript"/>
                <w:lang w:val="en-MY"/>
              </w:rPr>
              <w:t>®</w:t>
            </w:r>
            <w:r w:rsidRPr="00FE26F8">
              <w:rPr>
                <w:rFonts w:ascii="Times New Roman" w:eastAsia="宋体" w:hAnsi="Times New Roman" w:hint="eastAsia"/>
                <w:sz w:val="24"/>
                <w:szCs w:val="24"/>
                <w:lang w:val="en-MY"/>
              </w:rPr>
              <w:t>、君迈康</w:t>
            </w:r>
            <w:r w:rsidRPr="00D55EE7">
              <w:rPr>
                <w:rFonts w:ascii="Times New Roman" w:eastAsia="宋体" w:hAnsi="Times New Roman" w:hint="eastAsia"/>
                <w:sz w:val="24"/>
                <w:szCs w:val="24"/>
                <w:vertAlign w:val="superscript"/>
                <w:lang w:val="en-MY"/>
              </w:rPr>
              <w:t>®</w:t>
            </w:r>
            <w:r w:rsidRPr="00FE26F8">
              <w:rPr>
                <w:rFonts w:ascii="Times New Roman" w:eastAsia="宋体" w:hAnsi="Times New Roman" w:hint="eastAsia"/>
                <w:sz w:val="24"/>
                <w:szCs w:val="24"/>
                <w:lang w:val="en-MY"/>
              </w:rPr>
              <w:t>、民得维</w:t>
            </w:r>
            <w:r w:rsidRPr="00D55EE7">
              <w:rPr>
                <w:rFonts w:ascii="Times New Roman" w:eastAsia="宋体" w:hAnsi="Times New Roman" w:hint="eastAsia"/>
                <w:sz w:val="24"/>
                <w:szCs w:val="24"/>
                <w:vertAlign w:val="superscript"/>
                <w:lang w:val="en-MY"/>
              </w:rPr>
              <w:t>®</w:t>
            </w:r>
            <w:r w:rsidRPr="00FE26F8">
              <w:rPr>
                <w:rFonts w:ascii="Times New Roman" w:eastAsia="宋体" w:hAnsi="Times New Roman" w:hint="eastAsia"/>
                <w:sz w:val="24"/>
                <w:szCs w:val="24"/>
                <w:lang w:val="en-MY"/>
              </w:rPr>
              <w:t>和君适达</w:t>
            </w:r>
            <w:r w:rsidRPr="00D55EE7">
              <w:rPr>
                <w:rFonts w:ascii="Times New Roman" w:eastAsia="宋体" w:hAnsi="Times New Roman" w:hint="eastAsia"/>
                <w:sz w:val="24"/>
                <w:szCs w:val="24"/>
                <w:vertAlign w:val="superscript"/>
                <w:lang w:val="en-MY"/>
              </w:rPr>
              <w:t>®</w:t>
            </w:r>
            <w:r w:rsidRPr="00D55EE7">
              <w:rPr>
                <w:rFonts w:ascii="Times New Roman" w:eastAsia="宋体" w:hAnsi="Times New Roman" w:hint="eastAsia"/>
                <w:sz w:val="24"/>
                <w:szCs w:val="24"/>
                <w:lang w:val="en-MY"/>
              </w:rPr>
              <w:t>）</w:t>
            </w:r>
            <w:r w:rsidRPr="00FE26F8">
              <w:rPr>
                <w:rFonts w:ascii="Times New Roman" w:eastAsia="宋体" w:hAnsi="Times New Roman" w:hint="eastAsia"/>
                <w:sz w:val="24"/>
                <w:szCs w:val="24"/>
                <w:lang w:val="en-MY"/>
              </w:rPr>
              <w:t>都已经纳入国家医保目录，药品的可及性大幅提升。</w:t>
            </w:r>
          </w:p>
          <w:p w14:paraId="6D86F559" w14:textId="71C8403D" w:rsidR="00FE26F8" w:rsidRPr="00FE26F8" w:rsidRDefault="00FE26F8" w:rsidP="00EC5038">
            <w:pPr>
              <w:ind w:firstLineChars="200" w:firstLine="480"/>
              <w:jc w:val="both"/>
              <w:rPr>
                <w:rFonts w:ascii="Times New Roman" w:eastAsia="宋体" w:hAnsi="Times New Roman"/>
                <w:sz w:val="24"/>
                <w:szCs w:val="24"/>
                <w:lang w:val="en-MY"/>
              </w:rPr>
            </w:pPr>
            <w:r w:rsidRPr="00FE26F8">
              <w:rPr>
                <w:rFonts w:ascii="Times New Roman" w:eastAsia="宋体" w:hAnsi="Times New Roman" w:hint="eastAsia"/>
                <w:sz w:val="24"/>
                <w:szCs w:val="24"/>
                <w:lang w:val="en-MY"/>
              </w:rPr>
              <w:t>适应症拓展方面，</w:t>
            </w:r>
            <w:r>
              <w:rPr>
                <w:rFonts w:ascii="Times New Roman" w:eastAsia="宋体" w:hAnsi="Times New Roman" w:hint="eastAsia"/>
                <w:sz w:val="24"/>
                <w:szCs w:val="24"/>
                <w:lang w:val="en-MY"/>
              </w:rPr>
              <w:t>2026</w:t>
            </w:r>
            <w:r>
              <w:rPr>
                <w:rFonts w:ascii="Times New Roman" w:eastAsia="宋体" w:hAnsi="Times New Roman" w:hint="eastAsia"/>
                <w:sz w:val="24"/>
                <w:szCs w:val="24"/>
                <w:lang w:val="en-MY"/>
              </w:rPr>
              <w:t>年</w:t>
            </w:r>
            <w:r w:rsidRPr="00FE26F8">
              <w:rPr>
                <w:rFonts w:ascii="Times New Roman" w:eastAsia="宋体" w:hAnsi="Times New Roman"/>
                <w:sz w:val="24"/>
                <w:szCs w:val="24"/>
                <w:lang w:val="en-MY"/>
              </w:rPr>
              <w:t>5</w:t>
            </w:r>
            <w:r w:rsidRPr="00FE26F8">
              <w:rPr>
                <w:rFonts w:ascii="Times New Roman" w:eastAsia="宋体" w:hAnsi="Times New Roman"/>
                <w:sz w:val="24"/>
                <w:szCs w:val="24"/>
                <w:lang w:val="en-MY"/>
              </w:rPr>
              <w:t>月，拓益</w:t>
            </w:r>
            <w:r w:rsidRPr="00D55EE7">
              <w:rPr>
                <w:rFonts w:ascii="Times New Roman" w:eastAsia="宋体" w:hAnsi="Times New Roman"/>
                <w:sz w:val="24"/>
                <w:szCs w:val="24"/>
                <w:vertAlign w:val="superscript"/>
                <w:lang w:val="en-MY"/>
              </w:rPr>
              <w:t>®</w:t>
            </w:r>
            <w:r w:rsidRPr="00FE26F8">
              <w:rPr>
                <w:rFonts w:ascii="Times New Roman" w:eastAsia="宋体" w:hAnsi="Times New Roman" w:hint="eastAsia"/>
                <w:sz w:val="24"/>
                <w:szCs w:val="24"/>
                <w:lang w:val="en-MY"/>
              </w:rPr>
              <w:t>联合维迪西妥单抗用于晚期一线尿路上皮癌的上市申请获得批准，进一步打开了拓益</w:t>
            </w:r>
            <w:r w:rsidRPr="00D55EE7">
              <w:rPr>
                <w:rFonts w:ascii="Times New Roman" w:eastAsia="宋体" w:hAnsi="Times New Roman" w:hint="eastAsia"/>
                <w:sz w:val="24"/>
                <w:szCs w:val="24"/>
                <w:vertAlign w:val="superscript"/>
                <w:lang w:val="en-MY"/>
              </w:rPr>
              <w:t>®</w:t>
            </w:r>
            <w:r w:rsidRPr="00FE26F8">
              <w:rPr>
                <w:rFonts w:ascii="Times New Roman" w:eastAsia="宋体" w:hAnsi="Times New Roman" w:hint="eastAsia"/>
                <w:sz w:val="24"/>
                <w:szCs w:val="24"/>
                <w:lang w:val="en-MY"/>
              </w:rPr>
              <w:t>在一线尿路上皮癌的市场空间。另外，拓益</w:t>
            </w:r>
            <w:r w:rsidRPr="00D55EE7">
              <w:rPr>
                <w:rFonts w:ascii="Times New Roman" w:eastAsia="宋体" w:hAnsi="Times New Roman" w:hint="eastAsia"/>
                <w:sz w:val="24"/>
                <w:szCs w:val="24"/>
                <w:vertAlign w:val="superscript"/>
                <w:lang w:val="en-MY"/>
              </w:rPr>
              <w:t>®</w:t>
            </w:r>
            <w:r w:rsidRPr="00FE26F8">
              <w:rPr>
                <w:rFonts w:ascii="Times New Roman" w:eastAsia="宋体" w:hAnsi="Times New Roman" w:hint="eastAsia"/>
                <w:sz w:val="24"/>
                <w:szCs w:val="24"/>
                <w:lang w:val="en-MY"/>
              </w:rPr>
              <w:t>联合化疗用于</w:t>
            </w:r>
            <w:r w:rsidRPr="00FE26F8">
              <w:rPr>
                <w:rFonts w:ascii="Times New Roman" w:eastAsia="宋体" w:hAnsi="Times New Roman"/>
                <w:sz w:val="24"/>
                <w:szCs w:val="24"/>
                <w:lang w:val="en-MY"/>
              </w:rPr>
              <w:t>II-III</w:t>
            </w:r>
            <w:r w:rsidRPr="00FE26F8">
              <w:rPr>
                <w:rFonts w:ascii="Times New Roman" w:eastAsia="宋体" w:hAnsi="Times New Roman"/>
                <w:sz w:val="24"/>
                <w:szCs w:val="24"/>
                <w:lang w:val="en-MY"/>
              </w:rPr>
              <w:t>期可切除非小</w:t>
            </w:r>
            <w:r w:rsidRPr="00FE26F8">
              <w:rPr>
                <w:rFonts w:ascii="Times New Roman" w:eastAsia="宋体" w:hAnsi="Times New Roman" w:hint="eastAsia"/>
                <w:sz w:val="24"/>
                <w:szCs w:val="24"/>
                <w:lang w:val="en-MY"/>
              </w:rPr>
              <w:t>细胞肺癌患者围手术期治疗的</w:t>
            </w:r>
            <w:r w:rsidRPr="00FE26F8">
              <w:rPr>
                <w:rFonts w:ascii="Times New Roman" w:eastAsia="宋体" w:hAnsi="Times New Roman"/>
                <w:sz w:val="24"/>
                <w:szCs w:val="24"/>
                <w:lang w:val="en-MY"/>
              </w:rPr>
              <w:t>III</w:t>
            </w:r>
            <w:r w:rsidRPr="00FE26F8">
              <w:rPr>
                <w:rFonts w:ascii="Times New Roman" w:eastAsia="宋体" w:hAnsi="Times New Roman"/>
                <w:sz w:val="24"/>
                <w:szCs w:val="24"/>
                <w:lang w:val="en-MY"/>
              </w:rPr>
              <w:t>期</w:t>
            </w:r>
            <w:r w:rsidRPr="00FE26F8">
              <w:rPr>
                <w:rFonts w:ascii="Times New Roman" w:eastAsia="宋体" w:hAnsi="Times New Roman" w:hint="eastAsia"/>
                <w:sz w:val="24"/>
                <w:szCs w:val="24"/>
                <w:lang w:val="en-MY"/>
              </w:rPr>
              <w:t>临床研究，达到了最终分析的主要研究终点，补充申请在</w:t>
            </w:r>
            <w:r w:rsidRPr="00FE26F8">
              <w:rPr>
                <w:rFonts w:ascii="Times New Roman" w:eastAsia="宋体" w:hAnsi="Times New Roman"/>
                <w:sz w:val="24"/>
                <w:szCs w:val="24"/>
                <w:lang w:val="en-MY"/>
              </w:rPr>
              <w:t>7</w:t>
            </w:r>
            <w:r w:rsidRPr="00FE26F8">
              <w:rPr>
                <w:rFonts w:ascii="Times New Roman" w:eastAsia="宋体" w:hAnsi="Times New Roman"/>
                <w:sz w:val="24"/>
                <w:szCs w:val="24"/>
                <w:lang w:val="en-MY"/>
              </w:rPr>
              <w:t>月</w:t>
            </w:r>
            <w:r w:rsidRPr="00FE26F8">
              <w:rPr>
                <w:rFonts w:ascii="Times New Roman" w:eastAsia="宋体" w:hAnsi="Times New Roman" w:hint="eastAsia"/>
                <w:sz w:val="24"/>
                <w:szCs w:val="24"/>
                <w:lang w:val="en-MY"/>
              </w:rPr>
              <w:t>获得受理。截至目前，拓益</w:t>
            </w:r>
            <w:r w:rsidRPr="00D55EE7">
              <w:rPr>
                <w:rFonts w:ascii="Times New Roman" w:eastAsia="宋体" w:hAnsi="Times New Roman" w:hint="eastAsia"/>
                <w:sz w:val="24"/>
                <w:szCs w:val="24"/>
                <w:vertAlign w:val="superscript"/>
                <w:lang w:val="en-MY"/>
              </w:rPr>
              <w:t>®</w:t>
            </w:r>
            <w:r w:rsidRPr="00FE26F8">
              <w:rPr>
                <w:rFonts w:ascii="Times New Roman" w:eastAsia="宋体" w:hAnsi="Times New Roman" w:hint="eastAsia"/>
                <w:sz w:val="24"/>
                <w:szCs w:val="24"/>
                <w:lang w:val="en-MY"/>
              </w:rPr>
              <w:t>已经在中国内地获批</w:t>
            </w:r>
            <w:r w:rsidRPr="00FE26F8">
              <w:rPr>
                <w:rFonts w:ascii="Times New Roman" w:eastAsia="宋体" w:hAnsi="Times New Roman"/>
                <w:sz w:val="24"/>
                <w:szCs w:val="24"/>
                <w:lang w:val="en-MY"/>
              </w:rPr>
              <w:t>13</w:t>
            </w:r>
            <w:r w:rsidRPr="00FE26F8">
              <w:rPr>
                <w:rFonts w:ascii="Times New Roman" w:eastAsia="宋体" w:hAnsi="Times New Roman" w:hint="eastAsia"/>
                <w:sz w:val="24"/>
                <w:szCs w:val="24"/>
                <w:lang w:val="en-MY"/>
              </w:rPr>
              <w:t>项适应症，其中</w:t>
            </w:r>
            <w:r w:rsidRPr="00FE26F8">
              <w:rPr>
                <w:rFonts w:ascii="Times New Roman" w:eastAsia="宋体" w:hAnsi="Times New Roman"/>
                <w:sz w:val="24"/>
                <w:szCs w:val="24"/>
                <w:lang w:val="en-MY"/>
              </w:rPr>
              <w:t>12</w:t>
            </w:r>
            <w:r w:rsidRPr="00FE26F8">
              <w:rPr>
                <w:rFonts w:ascii="Times New Roman" w:eastAsia="宋体" w:hAnsi="Times New Roman" w:hint="eastAsia"/>
                <w:sz w:val="24"/>
                <w:szCs w:val="24"/>
                <w:lang w:val="en-MY"/>
              </w:rPr>
              <w:t>项纳入了国家医保目录，是目录中唯一用于肾癌、三阴性乳腺癌和黑色素瘤治疗的抗</w:t>
            </w:r>
            <w:r w:rsidRPr="00FE26F8">
              <w:rPr>
                <w:rFonts w:ascii="Times New Roman" w:eastAsia="宋体" w:hAnsi="Times New Roman"/>
                <w:sz w:val="24"/>
                <w:szCs w:val="24"/>
                <w:lang w:val="en-MY"/>
              </w:rPr>
              <w:t>PD-1</w:t>
            </w:r>
            <w:r w:rsidRPr="00FE26F8">
              <w:rPr>
                <w:rFonts w:ascii="Times New Roman" w:eastAsia="宋体" w:hAnsi="Times New Roman" w:hint="eastAsia"/>
                <w:sz w:val="24"/>
                <w:szCs w:val="24"/>
                <w:lang w:val="en-MY"/>
              </w:rPr>
              <w:t>单抗药物。此外，</w:t>
            </w:r>
            <w:r w:rsidR="00EC5038">
              <w:rPr>
                <w:rFonts w:ascii="Times New Roman" w:eastAsia="宋体" w:hAnsi="Times New Roman" w:hint="eastAsia"/>
                <w:sz w:val="24"/>
                <w:szCs w:val="24"/>
                <w:lang w:val="en-MY"/>
              </w:rPr>
              <w:t>公司</w:t>
            </w:r>
            <w:r w:rsidRPr="00FE26F8">
              <w:rPr>
                <w:rFonts w:ascii="Times New Roman" w:eastAsia="宋体" w:hAnsi="Times New Roman" w:hint="eastAsia"/>
                <w:sz w:val="24"/>
                <w:szCs w:val="24"/>
                <w:lang w:val="en-MY"/>
              </w:rPr>
              <w:t>的</w:t>
            </w:r>
            <w:r w:rsidR="00EC5038" w:rsidRPr="00EC5038">
              <w:rPr>
                <w:rFonts w:ascii="Times New Roman" w:eastAsia="宋体" w:hAnsi="Times New Roman" w:hint="eastAsia"/>
                <w:sz w:val="24"/>
                <w:szCs w:val="24"/>
                <w:lang w:val="en-MY"/>
              </w:rPr>
              <w:t>偌考奇拜单抗</w:t>
            </w:r>
            <w:r w:rsidRPr="00FE26F8">
              <w:rPr>
                <w:rFonts w:ascii="Times New Roman" w:eastAsia="宋体" w:hAnsi="Times New Roman" w:hint="eastAsia"/>
                <w:sz w:val="24"/>
                <w:szCs w:val="24"/>
                <w:lang w:val="en-MY"/>
              </w:rPr>
              <w:t>和</w:t>
            </w:r>
            <w:r w:rsidR="00D0174F">
              <w:rPr>
                <w:rFonts w:ascii="Times New Roman" w:eastAsia="宋体" w:hAnsi="Times New Roman" w:hint="eastAsia"/>
                <w:sz w:val="24"/>
                <w:szCs w:val="24"/>
                <w:lang w:val="en-MY"/>
              </w:rPr>
              <w:t>PD-1</w:t>
            </w:r>
            <w:r w:rsidR="002A6994">
              <w:rPr>
                <w:rFonts w:ascii="Times New Roman" w:eastAsia="宋体" w:hAnsi="Times New Roman" w:hint="eastAsia"/>
                <w:sz w:val="24"/>
                <w:szCs w:val="24"/>
                <w:lang w:val="en-MY"/>
              </w:rPr>
              <w:t>单抗</w:t>
            </w:r>
            <w:r w:rsidRPr="00FE26F8">
              <w:rPr>
                <w:rFonts w:ascii="Times New Roman" w:eastAsia="宋体" w:hAnsi="Times New Roman"/>
                <w:sz w:val="24"/>
                <w:szCs w:val="24"/>
                <w:lang w:val="en-MY"/>
              </w:rPr>
              <w:t>皮下制</w:t>
            </w:r>
            <w:r w:rsidRPr="00FE26F8">
              <w:rPr>
                <w:rFonts w:ascii="Times New Roman" w:eastAsia="宋体" w:hAnsi="Times New Roman" w:hint="eastAsia"/>
                <w:sz w:val="24"/>
                <w:szCs w:val="24"/>
                <w:lang w:val="en-MY"/>
              </w:rPr>
              <w:t>剂</w:t>
            </w:r>
            <w:r w:rsidR="00D0174F" w:rsidRPr="00535842">
              <w:rPr>
                <w:rFonts w:ascii="Times New Roman" w:eastAsia="宋体" w:hAnsi="Times New Roman" w:hint="eastAsia"/>
                <w:sz w:val="24"/>
                <w:szCs w:val="24"/>
              </w:rPr>
              <w:t>（代号：</w:t>
            </w:r>
            <w:r w:rsidR="00D0174F" w:rsidRPr="00535842">
              <w:rPr>
                <w:rFonts w:ascii="Times New Roman" w:eastAsia="宋体" w:hAnsi="Times New Roman"/>
                <w:sz w:val="24"/>
                <w:szCs w:val="24"/>
              </w:rPr>
              <w:t>JS001sc</w:t>
            </w:r>
            <w:r w:rsidR="00D0174F" w:rsidRPr="00535842">
              <w:rPr>
                <w:rFonts w:ascii="Times New Roman" w:eastAsia="宋体" w:hAnsi="Times New Roman"/>
                <w:sz w:val="24"/>
                <w:szCs w:val="24"/>
              </w:rPr>
              <w:t>）</w:t>
            </w:r>
            <w:r w:rsidRPr="00FE26F8">
              <w:rPr>
                <w:rFonts w:ascii="Times New Roman" w:eastAsia="宋体" w:hAnsi="Times New Roman" w:hint="eastAsia"/>
                <w:sz w:val="24"/>
                <w:szCs w:val="24"/>
                <w:lang w:val="en-MY"/>
              </w:rPr>
              <w:t>也都已经获得上市申请受理，未来会进一</w:t>
            </w:r>
            <w:r w:rsidRPr="00FE26F8">
              <w:rPr>
                <w:rFonts w:ascii="Times New Roman" w:eastAsia="宋体" w:hAnsi="Times New Roman"/>
                <w:sz w:val="24"/>
                <w:szCs w:val="24"/>
                <w:lang w:val="en-MY"/>
              </w:rPr>
              <w:t>步丰富公司的</w:t>
            </w:r>
            <w:r w:rsidRPr="00FE26F8">
              <w:rPr>
                <w:rFonts w:ascii="Times New Roman" w:eastAsia="宋体" w:hAnsi="Times New Roman" w:hint="eastAsia"/>
                <w:sz w:val="24"/>
                <w:szCs w:val="24"/>
                <w:lang w:val="en-MY"/>
              </w:rPr>
              <w:t>产品矩阵。</w:t>
            </w:r>
          </w:p>
          <w:p w14:paraId="7F9FF3F2" w14:textId="04335017" w:rsidR="00FE26F8" w:rsidRDefault="00FE26F8" w:rsidP="00FE26F8">
            <w:pPr>
              <w:ind w:firstLineChars="200" w:firstLine="480"/>
              <w:jc w:val="both"/>
              <w:rPr>
                <w:rFonts w:ascii="Times New Roman" w:eastAsia="宋体" w:hAnsi="Times New Roman"/>
                <w:sz w:val="24"/>
                <w:szCs w:val="24"/>
                <w:lang w:val="en-MY"/>
              </w:rPr>
            </w:pPr>
            <w:r w:rsidRPr="00FE26F8">
              <w:rPr>
                <w:rFonts w:ascii="Times New Roman" w:eastAsia="宋体" w:hAnsi="Times New Roman" w:hint="eastAsia"/>
                <w:sz w:val="24"/>
                <w:szCs w:val="24"/>
                <w:lang w:val="en-MY"/>
              </w:rPr>
              <w:t>整体来看，随着医保覆盖带动可及性提升、产品矩阵日趋丰富，再加上全球市场的商业化拓展，公司的商业化竞争力在持续提升，自身造血能力也在稳步增强。</w:t>
            </w:r>
          </w:p>
          <w:p w14:paraId="44E9825B" w14:textId="3F9423A0" w:rsidR="00322FA8" w:rsidRDefault="00000000">
            <w:pPr>
              <w:ind w:firstLineChars="200" w:firstLine="480"/>
              <w:jc w:val="both"/>
              <w:rPr>
                <w:rFonts w:ascii="Times New Roman" w:eastAsia="宋体" w:hAnsi="Times New Roman"/>
                <w:sz w:val="24"/>
                <w:szCs w:val="24"/>
                <w:lang w:val="en-MY"/>
              </w:rPr>
            </w:pPr>
            <w:r>
              <w:rPr>
                <w:rFonts w:ascii="Times New Roman" w:eastAsia="宋体" w:hAnsi="Times New Roman" w:hint="eastAsia"/>
                <w:sz w:val="24"/>
                <w:szCs w:val="24"/>
                <w:lang w:val="en-MY"/>
              </w:rPr>
              <w:t>2</w:t>
            </w:r>
            <w:r>
              <w:rPr>
                <w:rFonts w:ascii="Times New Roman" w:eastAsia="宋体" w:hAnsi="Times New Roman" w:hint="eastAsia"/>
                <w:sz w:val="24"/>
                <w:szCs w:val="24"/>
                <w:lang w:val="en-MY"/>
              </w:rPr>
              <w:t>、</w:t>
            </w:r>
            <w:r w:rsidR="00FE26F8" w:rsidRPr="00FE26F8">
              <w:rPr>
                <w:rFonts w:ascii="Times New Roman" w:eastAsia="宋体" w:hAnsi="Times New Roman"/>
                <w:sz w:val="24"/>
                <w:szCs w:val="24"/>
                <w:lang w:val="en-MY"/>
              </w:rPr>
              <w:t>研发体系高效运转，临床研发推进顺利。</w:t>
            </w:r>
            <w:r w:rsidR="00EC5038">
              <w:rPr>
                <w:rFonts w:ascii="Times New Roman" w:eastAsia="宋体" w:hAnsi="Times New Roman"/>
                <w:sz w:val="24"/>
                <w:szCs w:val="24"/>
                <w:lang w:val="en-MY"/>
              </w:rPr>
              <w:t>公司</w:t>
            </w:r>
            <w:r w:rsidR="00FE26F8" w:rsidRPr="00FE26F8">
              <w:rPr>
                <w:rFonts w:ascii="Times New Roman" w:eastAsia="宋体" w:hAnsi="Times New Roman"/>
                <w:sz w:val="24"/>
                <w:szCs w:val="24"/>
                <w:lang w:val="en-MY"/>
              </w:rPr>
              <w:t>的目标是打造具备国际市场竞争力的创新药物，现阶段重点布局下一代</w:t>
            </w:r>
            <w:r w:rsidR="00FE26F8" w:rsidRPr="00FE26F8">
              <w:rPr>
                <w:rFonts w:ascii="Times New Roman" w:eastAsia="宋体" w:hAnsi="Times New Roman"/>
                <w:sz w:val="24"/>
                <w:szCs w:val="24"/>
                <w:lang w:val="en-MY"/>
              </w:rPr>
              <w:t>IO</w:t>
            </w:r>
            <w:r w:rsidR="00FE26F8" w:rsidRPr="00FE26F8">
              <w:rPr>
                <w:rFonts w:ascii="Times New Roman" w:eastAsia="宋体" w:hAnsi="Times New Roman"/>
                <w:sz w:val="24"/>
                <w:szCs w:val="24"/>
                <w:lang w:val="en-MY"/>
              </w:rPr>
              <w:t>联合</w:t>
            </w:r>
            <w:r w:rsidR="00FE26F8" w:rsidRPr="00FE26F8">
              <w:rPr>
                <w:rFonts w:ascii="Times New Roman" w:eastAsia="宋体" w:hAnsi="Times New Roman"/>
                <w:sz w:val="24"/>
                <w:szCs w:val="24"/>
                <w:lang w:val="en-MY"/>
              </w:rPr>
              <w:t>ADC</w:t>
            </w:r>
            <w:r w:rsidR="00FE26F8" w:rsidRPr="00FE26F8">
              <w:rPr>
                <w:rFonts w:ascii="Times New Roman" w:eastAsia="宋体" w:hAnsi="Times New Roman"/>
                <w:sz w:val="24"/>
                <w:szCs w:val="24"/>
                <w:lang w:val="en-MY"/>
              </w:rPr>
              <w:t>疗法，多款管线都取得了关键进展</w:t>
            </w:r>
            <w:r w:rsidR="002A6994">
              <w:rPr>
                <w:rFonts w:ascii="Times New Roman" w:eastAsia="宋体" w:hAnsi="Times New Roman" w:hint="eastAsia"/>
                <w:sz w:val="24"/>
                <w:szCs w:val="24"/>
                <w:lang w:val="en-MY"/>
              </w:rPr>
              <w:t>。</w:t>
            </w:r>
          </w:p>
          <w:p w14:paraId="364E5850" w14:textId="77777777" w:rsidR="00FE26F8" w:rsidRPr="00FE26F8" w:rsidRDefault="00FE26F8" w:rsidP="00FE26F8">
            <w:pPr>
              <w:ind w:firstLineChars="200" w:firstLine="480"/>
              <w:jc w:val="both"/>
              <w:rPr>
                <w:rFonts w:ascii="Times New Roman" w:eastAsia="宋体" w:hAnsi="Times New Roman"/>
                <w:sz w:val="24"/>
                <w:szCs w:val="24"/>
                <w:lang w:val="en-MY"/>
              </w:rPr>
            </w:pPr>
            <w:r w:rsidRPr="00FE26F8">
              <w:rPr>
                <w:rFonts w:ascii="Times New Roman" w:eastAsia="宋体" w:hAnsi="Times New Roman" w:hint="eastAsia"/>
                <w:sz w:val="24"/>
                <w:szCs w:val="24"/>
                <w:lang w:val="en-MY"/>
              </w:rPr>
              <w:t>上半年，研发体系实现了从立项到申报的全流程追踪管理，临床研究入组人数超过</w:t>
            </w:r>
            <w:r w:rsidRPr="00FE26F8">
              <w:rPr>
                <w:rFonts w:ascii="Times New Roman" w:eastAsia="宋体" w:hAnsi="Times New Roman"/>
                <w:sz w:val="24"/>
                <w:szCs w:val="24"/>
                <w:lang w:val="en-MY"/>
              </w:rPr>
              <w:t>700</w:t>
            </w:r>
            <w:r w:rsidRPr="00FE26F8">
              <w:rPr>
                <w:rFonts w:ascii="Times New Roman" w:eastAsia="宋体" w:hAnsi="Times New Roman"/>
                <w:sz w:val="24"/>
                <w:szCs w:val="24"/>
                <w:lang w:val="en-MY"/>
              </w:rPr>
              <w:t>人，研究效率在持</w:t>
            </w:r>
            <w:r w:rsidRPr="00FE26F8">
              <w:rPr>
                <w:rFonts w:ascii="Times New Roman" w:eastAsia="宋体" w:hAnsi="Times New Roman" w:hint="eastAsia"/>
                <w:sz w:val="24"/>
                <w:szCs w:val="24"/>
                <w:lang w:val="en-MY"/>
              </w:rPr>
              <w:t>续提升。</w:t>
            </w:r>
          </w:p>
          <w:p w14:paraId="6D7CBAFB" w14:textId="052327A9" w:rsidR="002A6994" w:rsidRDefault="00FE26F8" w:rsidP="002A6994">
            <w:pPr>
              <w:ind w:firstLineChars="200" w:firstLine="480"/>
              <w:jc w:val="both"/>
              <w:rPr>
                <w:rFonts w:ascii="Times New Roman" w:eastAsia="宋体" w:hAnsi="Times New Roman"/>
                <w:sz w:val="24"/>
                <w:szCs w:val="24"/>
                <w:lang w:val="en-MY"/>
              </w:rPr>
            </w:pPr>
            <w:r w:rsidRPr="00FE26F8">
              <w:rPr>
                <w:rFonts w:ascii="Times New Roman" w:eastAsia="宋体" w:hAnsi="Times New Roman" w:hint="eastAsia"/>
                <w:sz w:val="24"/>
                <w:szCs w:val="24"/>
                <w:lang w:val="en-MY"/>
              </w:rPr>
              <w:t>第一，</w:t>
            </w:r>
            <w:r w:rsidR="00D0174F" w:rsidRPr="00FE26F8">
              <w:rPr>
                <w:rFonts w:ascii="Times New Roman" w:eastAsia="宋体" w:hAnsi="Times New Roman"/>
                <w:sz w:val="24"/>
                <w:szCs w:val="24"/>
                <w:lang w:val="en-MY"/>
              </w:rPr>
              <w:t>PD-1/VEGF</w:t>
            </w:r>
            <w:r w:rsidR="00D0174F" w:rsidRPr="00FE26F8">
              <w:rPr>
                <w:rFonts w:ascii="Times New Roman" w:eastAsia="宋体" w:hAnsi="Times New Roman" w:hint="eastAsia"/>
                <w:sz w:val="24"/>
                <w:szCs w:val="24"/>
                <w:lang w:val="en-MY"/>
              </w:rPr>
              <w:t>双抗</w:t>
            </w:r>
            <w:r w:rsidR="00D0174F">
              <w:rPr>
                <w:rFonts w:ascii="Times New Roman" w:eastAsia="宋体" w:hAnsi="Times New Roman" w:hint="eastAsia"/>
                <w:sz w:val="24"/>
                <w:szCs w:val="24"/>
                <w:lang w:val="en-MY"/>
              </w:rPr>
              <w:t>（代号：</w:t>
            </w:r>
            <w:r w:rsidR="00D0174F" w:rsidRPr="0058073A">
              <w:rPr>
                <w:rFonts w:ascii="Times New Roman" w:eastAsia="宋体" w:hAnsi="Times New Roman"/>
                <w:sz w:val="24"/>
                <w:szCs w:val="24"/>
                <w:lang w:val="en-MY"/>
              </w:rPr>
              <w:t>JS207</w:t>
            </w:r>
            <w:r w:rsidR="00D0174F">
              <w:rPr>
                <w:rFonts w:ascii="Times New Roman" w:eastAsia="宋体" w:hAnsi="Times New Roman" w:hint="eastAsia"/>
                <w:sz w:val="24"/>
                <w:szCs w:val="24"/>
                <w:lang w:val="en-MY"/>
              </w:rPr>
              <w:t>）</w:t>
            </w:r>
            <w:r w:rsidRPr="00FE26F8">
              <w:rPr>
                <w:rFonts w:ascii="Times New Roman" w:eastAsia="宋体" w:hAnsi="Times New Roman" w:hint="eastAsia"/>
                <w:sz w:val="24"/>
                <w:szCs w:val="24"/>
                <w:lang w:val="en-MY"/>
              </w:rPr>
              <w:t>进展顺利，目前已经进入</w:t>
            </w:r>
            <w:r w:rsidRPr="00FE26F8">
              <w:rPr>
                <w:rFonts w:ascii="Times New Roman" w:eastAsia="宋体" w:hAnsi="Times New Roman"/>
                <w:sz w:val="24"/>
                <w:szCs w:val="24"/>
                <w:lang w:val="en-MY"/>
              </w:rPr>
              <w:t>II</w:t>
            </w:r>
            <w:r w:rsidRPr="00FE26F8">
              <w:rPr>
                <w:rFonts w:ascii="Times New Roman" w:eastAsia="宋体" w:hAnsi="Times New Roman"/>
                <w:sz w:val="24"/>
                <w:szCs w:val="24"/>
                <w:lang w:val="en-MY"/>
              </w:rPr>
              <w:t>期</w:t>
            </w:r>
            <w:r w:rsidRPr="00FE26F8">
              <w:rPr>
                <w:rFonts w:ascii="Times New Roman" w:eastAsia="宋体" w:hAnsi="Times New Roman" w:hint="eastAsia"/>
                <w:sz w:val="24"/>
                <w:szCs w:val="24"/>
                <w:lang w:val="en-MY"/>
              </w:rPr>
              <w:t>临床阶段，正在肺癌、结直肠癌、三阴乳腺癌、肝癌等多个瘤种中，开展与化疗、单抗、</w:t>
            </w:r>
            <w:r w:rsidRPr="00FE26F8">
              <w:rPr>
                <w:rFonts w:ascii="Times New Roman" w:eastAsia="宋体" w:hAnsi="Times New Roman"/>
                <w:sz w:val="24"/>
                <w:szCs w:val="24"/>
                <w:lang w:val="en-MY"/>
              </w:rPr>
              <w:t>ADC</w:t>
            </w:r>
            <w:r w:rsidRPr="00FE26F8">
              <w:rPr>
                <w:rFonts w:ascii="Times New Roman" w:eastAsia="宋体" w:hAnsi="Times New Roman"/>
                <w:sz w:val="24"/>
                <w:szCs w:val="24"/>
                <w:lang w:val="en-MY"/>
              </w:rPr>
              <w:t>等不同</w:t>
            </w:r>
            <w:r w:rsidRPr="00FE26F8">
              <w:rPr>
                <w:rFonts w:ascii="Times New Roman" w:eastAsia="宋体" w:hAnsi="Times New Roman" w:hint="eastAsia"/>
                <w:sz w:val="24"/>
                <w:szCs w:val="24"/>
                <w:lang w:val="en-MY"/>
              </w:rPr>
              <w:t>药物的联合探索。</w:t>
            </w:r>
            <w:r w:rsidRPr="00FE26F8">
              <w:rPr>
                <w:rFonts w:ascii="Times New Roman" w:eastAsia="宋体" w:hAnsi="Times New Roman"/>
                <w:sz w:val="24"/>
                <w:szCs w:val="24"/>
                <w:lang w:val="en-MY"/>
              </w:rPr>
              <w:t>JS207</w:t>
            </w:r>
            <w:r w:rsidRPr="00FE26F8">
              <w:rPr>
                <w:rFonts w:ascii="Times New Roman" w:eastAsia="宋体" w:hAnsi="Times New Roman" w:hint="eastAsia"/>
                <w:sz w:val="24"/>
                <w:szCs w:val="24"/>
                <w:lang w:val="en-MY"/>
              </w:rPr>
              <w:t>联合</w:t>
            </w:r>
            <w:r w:rsidRPr="00FE26F8">
              <w:rPr>
                <w:rFonts w:ascii="Times New Roman" w:eastAsia="宋体" w:hAnsi="Times New Roman"/>
                <w:sz w:val="24"/>
                <w:szCs w:val="24"/>
                <w:lang w:val="en-MY"/>
              </w:rPr>
              <w:t>JS212</w:t>
            </w:r>
            <w:r w:rsidRPr="00FE26F8">
              <w:rPr>
                <w:rFonts w:ascii="Times New Roman" w:eastAsia="宋体" w:hAnsi="Times New Roman"/>
                <w:sz w:val="24"/>
                <w:szCs w:val="24"/>
                <w:lang w:val="en-MY"/>
              </w:rPr>
              <w:t>的</w:t>
            </w:r>
            <w:r w:rsidRPr="00FE26F8">
              <w:rPr>
                <w:rFonts w:ascii="Times New Roman" w:eastAsia="宋体" w:hAnsi="Times New Roman"/>
                <w:sz w:val="24"/>
                <w:szCs w:val="24"/>
                <w:lang w:val="en-MY"/>
              </w:rPr>
              <w:t>II</w:t>
            </w:r>
            <w:r w:rsidRPr="00FE26F8">
              <w:rPr>
                <w:rFonts w:ascii="Times New Roman" w:eastAsia="宋体" w:hAnsi="Times New Roman"/>
                <w:sz w:val="24"/>
                <w:szCs w:val="24"/>
                <w:lang w:val="en-MY"/>
              </w:rPr>
              <w:t>期</w:t>
            </w:r>
            <w:r w:rsidRPr="00FE26F8">
              <w:rPr>
                <w:rFonts w:ascii="Times New Roman" w:eastAsia="宋体" w:hAnsi="Times New Roman" w:hint="eastAsia"/>
                <w:sz w:val="24"/>
                <w:szCs w:val="24"/>
                <w:lang w:val="en-MY"/>
              </w:rPr>
              <w:t>临床试验也在进行中。在今年的</w:t>
            </w:r>
            <w:r w:rsidRPr="00FE26F8">
              <w:rPr>
                <w:rFonts w:ascii="Times New Roman" w:eastAsia="宋体" w:hAnsi="Times New Roman"/>
                <w:sz w:val="24"/>
                <w:szCs w:val="24"/>
                <w:lang w:val="en-MY"/>
              </w:rPr>
              <w:t>AACR</w:t>
            </w:r>
            <w:r w:rsidRPr="00FE26F8">
              <w:rPr>
                <w:rFonts w:ascii="Times New Roman" w:eastAsia="宋体" w:hAnsi="Times New Roman"/>
                <w:sz w:val="24"/>
                <w:szCs w:val="24"/>
                <w:lang w:val="en-MY"/>
              </w:rPr>
              <w:t>大</w:t>
            </w:r>
            <w:r w:rsidRPr="00FE26F8">
              <w:rPr>
                <w:rFonts w:ascii="Times New Roman" w:eastAsia="宋体" w:hAnsi="Times New Roman" w:hint="eastAsia"/>
                <w:sz w:val="24"/>
                <w:szCs w:val="24"/>
                <w:lang w:val="en-MY"/>
              </w:rPr>
              <w:t>会上，</w:t>
            </w:r>
            <w:r w:rsidRPr="00FE26F8">
              <w:rPr>
                <w:rFonts w:ascii="Times New Roman" w:eastAsia="宋体" w:hAnsi="Times New Roman"/>
                <w:sz w:val="24"/>
                <w:szCs w:val="24"/>
                <w:lang w:val="en-MY"/>
              </w:rPr>
              <w:t>JS207</w:t>
            </w:r>
            <w:r w:rsidRPr="00FE26F8">
              <w:rPr>
                <w:rFonts w:ascii="Times New Roman" w:eastAsia="宋体" w:hAnsi="Times New Roman" w:hint="eastAsia"/>
                <w:sz w:val="24"/>
                <w:szCs w:val="24"/>
                <w:lang w:val="en-MY"/>
              </w:rPr>
              <w:t>联合</w:t>
            </w:r>
            <w:r w:rsidRPr="00FE26F8">
              <w:rPr>
                <w:rFonts w:ascii="Times New Roman" w:eastAsia="宋体" w:hAnsi="Times New Roman"/>
                <w:sz w:val="24"/>
                <w:szCs w:val="24"/>
                <w:lang w:val="en-MY"/>
              </w:rPr>
              <w:t>JS007</w:t>
            </w:r>
            <w:r w:rsidRPr="00FE26F8">
              <w:rPr>
                <w:rFonts w:ascii="Times New Roman" w:eastAsia="宋体" w:hAnsi="Times New Roman"/>
                <w:sz w:val="24"/>
                <w:szCs w:val="24"/>
                <w:lang w:val="en-MY"/>
              </w:rPr>
              <w:t>（抗</w:t>
            </w:r>
            <w:r w:rsidRPr="00FE26F8">
              <w:rPr>
                <w:rFonts w:ascii="Times New Roman" w:eastAsia="宋体" w:hAnsi="Times New Roman"/>
                <w:sz w:val="24"/>
                <w:szCs w:val="24"/>
                <w:lang w:val="en-MY"/>
              </w:rPr>
              <w:t>CTLA-4</w:t>
            </w:r>
            <w:r w:rsidRPr="00FE26F8">
              <w:rPr>
                <w:rFonts w:ascii="Times New Roman" w:eastAsia="宋体" w:hAnsi="Times New Roman" w:hint="eastAsia"/>
                <w:sz w:val="24"/>
                <w:szCs w:val="24"/>
                <w:lang w:val="en-MY"/>
              </w:rPr>
              <w:t>单抗）一线治疗晚期肝细胞癌的</w:t>
            </w:r>
            <w:r w:rsidRPr="00FE26F8">
              <w:rPr>
                <w:rFonts w:ascii="Times New Roman" w:eastAsia="宋体" w:hAnsi="Times New Roman"/>
                <w:sz w:val="24"/>
                <w:szCs w:val="24"/>
                <w:lang w:val="en-MY"/>
              </w:rPr>
              <w:t>II</w:t>
            </w:r>
            <w:r w:rsidRPr="00FE26F8">
              <w:rPr>
                <w:rFonts w:ascii="Times New Roman" w:eastAsia="宋体" w:hAnsi="Times New Roman"/>
                <w:sz w:val="24"/>
                <w:szCs w:val="24"/>
                <w:lang w:val="en-MY"/>
              </w:rPr>
              <w:t>期研究，以及</w:t>
            </w:r>
            <w:r w:rsidRPr="00FE26F8">
              <w:rPr>
                <w:rFonts w:ascii="Times New Roman" w:eastAsia="宋体" w:hAnsi="Times New Roman"/>
                <w:sz w:val="24"/>
                <w:szCs w:val="24"/>
                <w:lang w:val="en-MY"/>
              </w:rPr>
              <w:t>JS207</w:t>
            </w:r>
            <w:r w:rsidRPr="00FE26F8">
              <w:rPr>
                <w:rFonts w:ascii="Times New Roman" w:eastAsia="宋体" w:hAnsi="Times New Roman" w:hint="eastAsia"/>
                <w:sz w:val="24"/>
                <w:szCs w:val="24"/>
                <w:lang w:val="en-MY"/>
              </w:rPr>
              <w:t>联合化疗一线治疗结直肠癌的</w:t>
            </w:r>
            <w:r w:rsidRPr="00FE26F8">
              <w:rPr>
                <w:rFonts w:ascii="Times New Roman" w:eastAsia="宋体" w:hAnsi="Times New Roman"/>
                <w:sz w:val="24"/>
                <w:szCs w:val="24"/>
                <w:lang w:val="en-MY"/>
              </w:rPr>
              <w:t>II</w:t>
            </w:r>
            <w:r w:rsidRPr="00FE26F8">
              <w:rPr>
                <w:rFonts w:ascii="Times New Roman" w:eastAsia="宋体" w:hAnsi="Times New Roman"/>
                <w:sz w:val="24"/>
                <w:szCs w:val="24"/>
                <w:lang w:val="en-MY"/>
              </w:rPr>
              <w:t>期研究，都</w:t>
            </w:r>
            <w:r w:rsidRPr="00FE26F8">
              <w:rPr>
                <w:rFonts w:ascii="Times New Roman" w:eastAsia="宋体" w:hAnsi="Times New Roman" w:hint="eastAsia"/>
                <w:sz w:val="24"/>
                <w:szCs w:val="24"/>
                <w:lang w:val="en-MY"/>
              </w:rPr>
              <w:t>发布了优异的结果，有效性和安全性数据表现良好</w:t>
            </w:r>
            <w:r w:rsidR="002B65DB">
              <w:rPr>
                <w:rFonts w:ascii="Times New Roman" w:eastAsia="宋体" w:hAnsi="Times New Roman" w:hint="eastAsia"/>
                <w:sz w:val="24"/>
                <w:szCs w:val="24"/>
                <w:lang w:val="en-MY"/>
              </w:rPr>
              <w:t>。</w:t>
            </w:r>
          </w:p>
          <w:p w14:paraId="504CF352" w14:textId="4F90A466" w:rsidR="002A6994" w:rsidRDefault="00FE26F8" w:rsidP="00D55EE7">
            <w:pPr>
              <w:ind w:firstLineChars="200" w:firstLine="480"/>
              <w:jc w:val="both"/>
              <w:rPr>
                <w:rFonts w:ascii="Times New Roman" w:eastAsia="宋体" w:hAnsi="Times New Roman"/>
                <w:sz w:val="24"/>
                <w:szCs w:val="24"/>
                <w:lang w:val="en-MY"/>
              </w:rPr>
            </w:pPr>
            <w:r w:rsidRPr="00FE26F8">
              <w:rPr>
                <w:rFonts w:ascii="Times New Roman" w:eastAsia="宋体" w:hAnsi="Times New Roman" w:hint="eastAsia"/>
                <w:sz w:val="24"/>
                <w:szCs w:val="24"/>
                <w:lang w:val="en-MY"/>
              </w:rPr>
              <w:t>第二，另一款核心管线</w:t>
            </w:r>
            <w:r w:rsidR="00D0174F" w:rsidRPr="00FE26F8">
              <w:rPr>
                <w:rFonts w:ascii="Times New Roman" w:eastAsia="宋体" w:hAnsi="Times New Roman"/>
                <w:sz w:val="24"/>
                <w:szCs w:val="24"/>
                <w:lang w:val="en-MY"/>
              </w:rPr>
              <w:t>EGFR/HER3 ADC</w:t>
            </w:r>
            <w:r w:rsidR="00D0174F">
              <w:rPr>
                <w:rFonts w:ascii="Times New Roman" w:eastAsia="宋体" w:hAnsi="Times New Roman" w:hint="eastAsia"/>
                <w:sz w:val="24"/>
                <w:szCs w:val="24"/>
                <w:lang w:val="en-MY"/>
              </w:rPr>
              <w:t>（代号：</w:t>
            </w:r>
            <w:r w:rsidR="00D0174F" w:rsidRPr="0058073A">
              <w:rPr>
                <w:rFonts w:ascii="Times New Roman" w:eastAsia="宋体" w:hAnsi="Times New Roman"/>
                <w:sz w:val="24"/>
                <w:szCs w:val="24"/>
                <w:lang w:val="en-MY"/>
              </w:rPr>
              <w:t>JS212</w:t>
            </w:r>
            <w:r w:rsidR="00D0174F">
              <w:rPr>
                <w:rFonts w:ascii="Times New Roman" w:eastAsia="宋体" w:hAnsi="Times New Roman" w:hint="eastAsia"/>
                <w:sz w:val="24"/>
                <w:szCs w:val="24"/>
                <w:lang w:val="en-MY"/>
              </w:rPr>
              <w:t>）</w:t>
            </w:r>
            <w:r w:rsidRPr="00FE26F8">
              <w:rPr>
                <w:rFonts w:ascii="Times New Roman" w:eastAsia="宋体" w:hAnsi="Times New Roman"/>
                <w:sz w:val="24"/>
                <w:szCs w:val="24"/>
                <w:lang w:val="en-MY"/>
              </w:rPr>
              <w:t>，目前已</w:t>
            </w:r>
            <w:r w:rsidRPr="00FE26F8">
              <w:rPr>
                <w:rFonts w:ascii="Times New Roman" w:eastAsia="宋体" w:hAnsi="Times New Roman" w:hint="eastAsia"/>
                <w:sz w:val="24"/>
                <w:szCs w:val="24"/>
                <w:lang w:val="en-MY"/>
              </w:rPr>
              <w:t>经在国内开展了一项开放标签、剂量递增和剂量扩展的</w:t>
            </w:r>
            <w:r w:rsidRPr="00FE26F8">
              <w:rPr>
                <w:rFonts w:ascii="Times New Roman" w:eastAsia="宋体" w:hAnsi="Times New Roman"/>
                <w:sz w:val="24"/>
                <w:szCs w:val="24"/>
                <w:lang w:val="en-MY"/>
              </w:rPr>
              <w:t>I/II</w:t>
            </w:r>
            <w:r w:rsidRPr="00FE26F8">
              <w:rPr>
                <w:rFonts w:ascii="Times New Roman" w:eastAsia="宋体" w:hAnsi="Times New Roman"/>
                <w:sz w:val="24"/>
                <w:szCs w:val="24"/>
                <w:lang w:val="en-MY"/>
              </w:rPr>
              <w:t>期</w:t>
            </w:r>
            <w:r w:rsidRPr="00FE26F8">
              <w:rPr>
                <w:rFonts w:ascii="Times New Roman" w:eastAsia="宋体" w:hAnsi="Times New Roman" w:hint="eastAsia"/>
                <w:sz w:val="24"/>
                <w:szCs w:val="24"/>
                <w:lang w:val="en-MY"/>
              </w:rPr>
              <w:t>临床试验。同时，</w:t>
            </w:r>
            <w:r w:rsidRPr="00FE26F8">
              <w:rPr>
                <w:rFonts w:ascii="Times New Roman" w:eastAsia="宋体" w:hAnsi="Times New Roman"/>
                <w:sz w:val="24"/>
                <w:szCs w:val="24"/>
                <w:lang w:val="en-MY"/>
              </w:rPr>
              <w:t>JS212</w:t>
            </w:r>
            <w:r w:rsidRPr="00FE26F8">
              <w:rPr>
                <w:rFonts w:ascii="Times New Roman" w:eastAsia="宋体" w:hAnsi="Times New Roman"/>
                <w:sz w:val="24"/>
                <w:szCs w:val="24"/>
                <w:lang w:val="en-MY"/>
              </w:rPr>
              <w:t>已</w:t>
            </w:r>
            <w:r w:rsidRPr="00FE26F8">
              <w:rPr>
                <w:rFonts w:ascii="Times New Roman" w:eastAsia="宋体" w:hAnsi="Times New Roman" w:hint="eastAsia"/>
                <w:sz w:val="24"/>
                <w:szCs w:val="24"/>
                <w:lang w:val="en-MY"/>
              </w:rPr>
              <w:t>经开展或计划开展在多个瘤种中，与</w:t>
            </w:r>
            <w:r w:rsidRPr="00FE26F8">
              <w:rPr>
                <w:rFonts w:ascii="Times New Roman" w:eastAsia="宋体" w:hAnsi="Times New Roman"/>
                <w:sz w:val="24"/>
                <w:szCs w:val="24"/>
                <w:lang w:val="en-MY"/>
              </w:rPr>
              <w:t>PD-1/VEGF</w:t>
            </w:r>
            <w:r w:rsidRPr="00FE26F8">
              <w:rPr>
                <w:rFonts w:ascii="Times New Roman" w:eastAsia="宋体" w:hAnsi="Times New Roman" w:hint="eastAsia"/>
                <w:sz w:val="24"/>
                <w:szCs w:val="24"/>
                <w:lang w:val="en-MY"/>
              </w:rPr>
              <w:t>双抗、</w:t>
            </w:r>
            <w:r w:rsidRPr="00FE26F8">
              <w:rPr>
                <w:rFonts w:ascii="Times New Roman" w:eastAsia="宋体" w:hAnsi="Times New Roman"/>
                <w:sz w:val="24"/>
                <w:szCs w:val="24"/>
                <w:lang w:val="en-MY"/>
              </w:rPr>
              <w:t>PD-1/IL-2</w:t>
            </w:r>
            <w:r w:rsidRPr="00FE26F8">
              <w:rPr>
                <w:rFonts w:ascii="Times New Roman" w:eastAsia="宋体" w:hAnsi="Times New Roman"/>
                <w:sz w:val="24"/>
                <w:szCs w:val="24"/>
                <w:lang w:val="en-MY"/>
              </w:rPr>
              <w:t>融合蛋白、</w:t>
            </w:r>
            <w:r w:rsidRPr="00FE26F8">
              <w:rPr>
                <w:rFonts w:ascii="Times New Roman" w:eastAsia="宋体" w:hAnsi="Times New Roman"/>
                <w:sz w:val="24"/>
                <w:szCs w:val="24"/>
                <w:lang w:val="en-MY"/>
              </w:rPr>
              <w:t>PD-1</w:t>
            </w:r>
            <w:r w:rsidRPr="00FE26F8">
              <w:rPr>
                <w:rFonts w:ascii="Times New Roman" w:eastAsia="宋体" w:hAnsi="Times New Roman" w:hint="eastAsia"/>
                <w:sz w:val="24"/>
                <w:szCs w:val="24"/>
                <w:lang w:val="en-MY"/>
              </w:rPr>
              <w:t>单抗等不同</w:t>
            </w:r>
            <w:r w:rsidRPr="00FE26F8">
              <w:rPr>
                <w:rFonts w:ascii="Times New Roman" w:eastAsia="宋体" w:hAnsi="Times New Roman"/>
                <w:sz w:val="24"/>
                <w:szCs w:val="24"/>
                <w:lang w:val="en-MY"/>
              </w:rPr>
              <w:t>IO</w:t>
            </w:r>
            <w:r w:rsidRPr="00FE26F8">
              <w:rPr>
                <w:rFonts w:ascii="Times New Roman" w:eastAsia="宋体" w:hAnsi="Times New Roman" w:hint="eastAsia"/>
                <w:sz w:val="24"/>
                <w:szCs w:val="24"/>
                <w:lang w:val="en-MY"/>
              </w:rPr>
              <w:t>药物联用的</w:t>
            </w:r>
            <w:r w:rsidRPr="00FE26F8">
              <w:rPr>
                <w:rFonts w:ascii="Times New Roman" w:eastAsia="宋体" w:hAnsi="Times New Roman"/>
                <w:sz w:val="24"/>
                <w:szCs w:val="24"/>
                <w:lang w:val="en-MY"/>
              </w:rPr>
              <w:t>II</w:t>
            </w:r>
            <w:r w:rsidRPr="00FE26F8">
              <w:rPr>
                <w:rFonts w:ascii="Times New Roman" w:eastAsia="宋体" w:hAnsi="Times New Roman"/>
                <w:sz w:val="24"/>
                <w:szCs w:val="24"/>
                <w:lang w:val="en-MY"/>
              </w:rPr>
              <w:t>期</w:t>
            </w:r>
            <w:r w:rsidRPr="00FE26F8">
              <w:rPr>
                <w:rFonts w:ascii="Times New Roman" w:eastAsia="宋体" w:hAnsi="Times New Roman" w:hint="eastAsia"/>
                <w:sz w:val="24"/>
                <w:szCs w:val="24"/>
                <w:lang w:val="en-MY"/>
              </w:rPr>
              <w:t>临床试验，积极布局多领域、多种联合方案。在今年</w:t>
            </w:r>
            <w:r w:rsidRPr="00FE26F8">
              <w:rPr>
                <w:rFonts w:ascii="Times New Roman" w:eastAsia="宋体" w:hAnsi="Times New Roman"/>
                <w:sz w:val="24"/>
                <w:szCs w:val="24"/>
                <w:lang w:val="en-MY"/>
              </w:rPr>
              <w:t>AACR</w:t>
            </w:r>
            <w:r w:rsidRPr="00FE26F8">
              <w:rPr>
                <w:rFonts w:ascii="Times New Roman" w:eastAsia="宋体" w:hAnsi="Times New Roman"/>
                <w:sz w:val="24"/>
                <w:szCs w:val="24"/>
                <w:lang w:val="en-MY"/>
              </w:rPr>
              <w:t>大</w:t>
            </w:r>
            <w:r w:rsidRPr="00FE26F8">
              <w:rPr>
                <w:rFonts w:ascii="Times New Roman" w:eastAsia="宋体" w:hAnsi="Times New Roman" w:hint="eastAsia"/>
                <w:sz w:val="24"/>
                <w:szCs w:val="24"/>
                <w:lang w:val="en-MY"/>
              </w:rPr>
              <w:t>会上，</w:t>
            </w:r>
            <w:r w:rsidRPr="00FE26F8">
              <w:rPr>
                <w:rFonts w:ascii="Times New Roman" w:eastAsia="宋体" w:hAnsi="Times New Roman"/>
                <w:sz w:val="24"/>
                <w:szCs w:val="24"/>
                <w:lang w:val="en-MY"/>
              </w:rPr>
              <w:t>JS212</w:t>
            </w:r>
            <w:r w:rsidRPr="00FE26F8">
              <w:rPr>
                <w:rFonts w:ascii="Times New Roman" w:eastAsia="宋体" w:hAnsi="Times New Roman"/>
                <w:sz w:val="24"/>
                <w:szCs w:val="24"/>
                <w:lang w:val="en-MY"/>
              </w:rPr>
              <w:t>首次</w:t>
            </w:r>
            <w:r w:rsidRPr="00FE26F8">
              <w:rPr>
                <w:rFonts w:ascii="Times New Roman" w:eastAsia="宋体" w:hAnsi="Times New Roman" w:hint="eastAsia"/>
                <w:sz w:val="24"/>
                <w:szCs w:val="24"/>
                <w:lang w:val="en-MY"/>
              </w:rPr>
              <w:t>发布了临床数据，治疗晚期实体瘤的研究结果优异，有效性和安全性表现良好</w:t>
            </w:r>
            <w:r>
              <w:rPr>
                <w:rFonts w:ascii="Times New Roman" w:eastAsia="宋体" w:hAnsi="Times New Roman" w:hint="eastAsia"/>
                <w:sz w:val="24"/>
                <w:szCs w:val="24"/>
                <w:lang w:val="en-MY"/>
              </w:rPr>
              <w:t>。</w:t>
            </w:r>
          </w:p>
          <w:p w14:paraId="0A8A7A6D" w14:textId="27E293EF" w:rsidR="002A6994" w:rsidRDefault="00FE26F8" w:rsidP="002A6994">
            <w:pPr>
              <w:ind w:firstLineChars="200" w:firstLine="480"/>
              <w:jc w:val="both"/>
              <w:rPr>
                <w:rFonts w:ascii="Times New Roman" w:eastAsia="宋体" w:hAnsi="Times New Roman"/>
                <w:sz w:val="24"/>
                <w:szCs w:val="24"/>
                <w:lang w:val="en-MY"/>
              </w:rPr>
            </w:pPr>
            <w:r w:rsidRPr="00FE26F8">
              <w:rPr>
                <w:rFonts w:ascii="Times New Roman" w:eastAsia="宋体" w:hAnsi="Times New Roman" w:hint="eastAsia"/>
                <w:sz w:val="24"/>
                <w:szCs w:val="24"/>
                <w:lang w:val="en-MY"/>
              </w:rPr>
              <w:t>第三，多款产品的三期临床也在加速推进：</w:t>
            </w:r>
            <w:proofErr w:type="spellStart"/>
            <w:r w:rsidR="002A6994">
              <w:rPr>
                <w:rFonts w:ascii="Times New Roman" w:eastAsia="宋体" w:hAnsi="Times New Roman" w:hint="eastAsia"/>
                <w:sz w:val="24"/>
                <w:szCs w:val="24"/>
                <w:lang w:val="en-MY"/>
              </w:rPr>
              <w:t>t</w:t>
            </w:r>
            <w:r w:rsidR="002A6994" w:rsidRPr="002A6994">
              <w:rPr>
                <w:rFonts w:ascii="Times New Roman" w:eastAsia="宋体" w:hAnsi="Times New Roman"/>
                <w:sz w:val="24"/>
                <w:szCs w:val="24"/>
                <w:lang w:val="en-MY"/>
              </w:rPr>
              <w:t>ifcemalimab</w:t>
            </w:r>
            <w:proofErr w:type="spellEnd"/>
            <w:r w:rsidR="002A6994">
              <w:rPr>
                <w:rFonts w:ascii="Times New Roman" w:eastAsia="宋体" w:hAnsi="Times New Roman" w:hint="eastAsia"/>
                <w:sz w:val="24"/>
                <w:szCs w:val="24"/>
                <w:lang w:val="en-MY"/>
              </w:rPr>
              <w:t>（</w:t>
            </w:r>
            <w:r w:rsidRPr="00FE26F8">
              <w:rPr>
                <w:rFonts w:ascii="Times New Roman" w:eastAsia="宋体" w:hAnsi="Times New Roman"/>
                <w:sz w:val="24"/>
                <w:szCs w:val="24"/>
                <w:lang w:val="en-MY"/>
              </w:rPr>
              <w:t>BTLA</w:t>
            </w:r>
            <w:r w:rsidRPr="00FE26F8">
              <w:rPr>
                <w:rFonts w:ascii="Times New Roman" w:eastAsia="宋体" w:hAnsi="Times New Roman" w:hint="eastAsia"/>
                <w:sz w:val="24"/>
                <w:szCs w:val="24"/>
                <w:lang w:val="en-MY"/>
              </w:rPr>
              <w:t>单抗</w:t>
            </w:r>
            <w:r w:rsidR="002A6994">
              <w:rPr>
                <w:rFonts w:ascii="Times New Roman" w:eastAsia="宋体" w:hAnsi="Times New Roman" w:hint="eastAsia"/>
                <w:sz w:val="24"/>
                <w:szCs w:val="24"/>
                <w:lang w:val="en-MY"/>
              </w:rPr>
              <w:t>）</w:t>
            </w:r>
            <w:r w:rsidRPr="00FE26F8">
              <w:rPr>
                <w:rFonts w:ascii="Times New Roman" w:eastAsia="宋体" w:hAnsi="Times New Roman" w:hint="eastAsia"/>
                <w:sz w:val="24"/>
                <w:szCs w:val="24"/>
                <w:lang w:val="en-MY"/>
              </w:rPr>
              <w:t>联合</w:t>
            </w:r>
            <w:r w:rsidRPr="00FE26F8">
              <w:rPr>
                <w:rFonts w:ascii="Times New Roman" w:eastAsia="宋体" w:hAnsi="Times New Roman"/>
                <w:sz w:val="24"/>
                <w:szCs w:val="24"/>
                <w:lang w:val="en-MY"/>
              </w:rPr>
              <w:t>PD-1</w:t>
            </w:r>
            <w:r w:rsidRPr="00FE26F8">
              <w:rPr>
                <w:rFonts w:ascii="Times New Roman" w:eastAsia="宋体" w:hAnsi="Times New Roman"/>
                <w:sz w:val="24"/>
                <w:szCs w:val="24"/>
                <w:lang w:val="en-MY"/>
              </w:rPr>
              <w:t>治</w:t>
            </w:r>
            <w:r w:rsidRPr="00FE26F8">
              <w:rPr>
                <w:rFonts w:ascii="Times New Roman" w:eastAsia="宋体" w:hAnsi="Times New Roman" w:hint="eastAsia"/>
                <w:sz w:val="24"/>
                <w:szCs w:val="24"/>
                <w:lang w:val="en-MY"/>
              </w:rPr>
              <w:t>疗局限期小细胞肺癌的国际多中心三期研究，目前已经入组超过</w:t>
            </w:r>
            <w:r w:rsidRPr="00FE26F8">
              <w:rPr>
                <w:rFonts w:ascii="Times New Roman" w:eastAsia="宋体" w:hAnsi="Times New Roman"/>
                <w:sz w:val="24"/>
                <w:szCs w:val="24"/>
                <w:lang w:val="en-MY"/>
              </w:rPr>
              <w:t>7</w:t>
            </w:r>
            <w:r w:rsidR="002A6994">
              <w:rPr>
                <w:rFonts w:ascii="Times New Roman" w:eastAsia="宋体" w:hAnsi="Times New Roman" w:hint="eastAsia"/>
                <w:sz w:val="24"/>
                <w:szCs w:val="24"/>
                <w:lang w:val="en-MY"/>
              </w:rPr>
              <w:t>3</w:t>
            </w:r>
            <w:r w:rsidRPr="00FE26F8">
              <w:rPr>
                <w:rFonts w:ascii="Times New Roman" w:eastAsia="宋体" w:hAnsi="Times New Roman"/>
                <w:sz w:val="24"/>
                <w:szCs w:val="24"/>
                <w:lang w:val="en-MY"/>
              </w:rPr>
              <w:t>0</w:t>
            </w:r>
            <w:r w:rsidRPr="00FE26F8">
              <w:rPr>
                <w:rFonts w:ascii="Times New Roman" w:eastAsia="宋体" w:hAnsi="Times New Roman"/>
                <w:sz w:val="24"/>
                <w:szCs w:val="24"/>
                <w:lang w:val="en-MY"/>
              </w:rPr>
              <w:t>人，</w:t>
            </w:r>
            <w:r w:rsidRPr="00FE26F8">
              <w:rPr>
                <w:rFonts w:ascii="Times New Roman" w:eastAsia="宋体" w:hAnsi="Times New Roman" w:hint="eastAsia"/>
                <w:sz w:val="24"/>
                <w:szCs w:val="24"/>
                <w:lang w:val="en-MY"/>
              </w:rPr>
              <w:t>预计</w:t>
            </w:r>
            <w:r w:rsidR="002A6994">
              <w:rPr>
                <w:rFonts w:ascii="Times New Roman" w:eastAsia="宋体" w:hAnsi="Times New Roman" w:hint="eastAsia"/>
                <w:sz w:val="24"/>
                <w:szCs w:val="24"/>
                <w:lang w:val="en-MY"/>
              </w:rPr>
              <w:t>2026</w:t>
            </w:r>
            <w:r w:rsidRPr="00FE26F8">
              <w:rPr>
                <w:rFonts w:ascii="Times New Roman" w:eastAsia="宋体" w:hAnsi="Times New Roman" w:hint="eastAsia"/>
                <w:sz w:val="24"/>
                <w:szCs w:val="24"/>
                <w:lang w:val="en-MY"/>
              </w:rPr>
              <w:t>年将完成全部患者入组。</w:t>
            </w:r>
            <w:r w:rsidR="00D0174F" w:rsidRPr="00535842">
              <w:rPr>
                <w:rFonts w:ascii="Times New Roman" w:eastAsia="宋体" w:hAnsi="Times New Roman"/>
                <w:sz w:val="24"/>
                <w:szCs w:val="24"/>
              </w:rPr>
              <w:t>抗</w:t>
            </w:r>
            <w:r w:rsidR="00D0174F" w:rsidRPr="00535842">
              <w:rPr>
                <w:rFonts w:ascii="Times New Roman" w:eastAsia="宋体" w:hAnsi="Times New Roman"/>
                <w:sz w:val="24"/>
                <w:szCs w:val="24"/>
              </w:rPr>
              <w:t>Claudin18.2 ADC</w:t>
            </w:r>
            <w:r w:rsidR="00D0174F" w:rsidRPr="00535842">
              <w:rPr>
                <w:rFonts w:ascii="Times New Roman" w:eastAsia="宋体" w:hAnsi="Times New Roman"/>
                <w:sz w:val="24"/>
                <w:szCs w:val="24"/>
              </w:rPr>
              <w:t>（代</w:t>
            </w:r>
            <w:r w:rsidR="00D0174F" w:rsidRPr="00535842">
              <w:rPr>
                <w:rFonts w:ascii="Times New Roman" w:eastAsia="宋体" w:hAnsi="Times New Roman" w:hint="eastAsia"/>
                <w:sz w:val="24"/>
                <w:szCs w:val="24"/>
              </w:rPr>
              <w:t>号：</w:t>
            </w:r>
            <w:r w:rsidR="00D0174F" w:rsidRPr="00535842">
              <w:rPr>
                <w:rFonts w:ascii="Times New Roman" w:eastAsia="宋体" w:hAnsi="Times New Roman"/>
                <w:sz w:val="24"/>
                <w:szCs w:val="24"/>
              </w:rPr>
              <w:t>JS107</w:t>
            </w:r>
            <w:r w:rsidR="00D0174F" w:rsidRPr="00535842">
              <w:rPr>
                <w:rFonts w:ascii="Times New Roman" w:eastAsia="宋体" w:hAnsi="Times New Roman"/>
                <w:sz w:val="24"/>
                <w:szCs w:val="24"/>
              </w:rPr>
              <w:t>）</w:t>
            </w:r>
            <w:r w:rsidRPr="00FE26F8">
              <w:rPr>
                <w:rFonts w:ascii="Times New Roman" w:eastAsia="宋体" w:hAnsi="Times New Roman"/>
                <w:sz w:val="24"/>
                <w:szCs w:val="24"/>
                <w:lang w:val="en-MY"/>
              </w:rPr>
              <w:t>也</w:t>
            </w:r>
            <w:r w:rsidRPr="00FE26F8">
              <w:rPr>
                <w:rFonts w:ascii="Times New Roman" w:eastAsia="宋体" w:hAnsi="Times New Roman" w:hint="eastAsia"/>
                <w:sz w:val="24"/>
                <w:szCs w:val="24"/>
                <w:lang w:val="en-MY"/>
              </w:rPr>
              <w:t>启动了联合特瑞普利单抗和化疗，一线治疗</w:t>
            </w:r>
            <w:r w:rsidRPr="00FE26F8">
              <w:rPr>
                <w:rFonts w:ascii="Times New Roman" w:eastAsia="宋体" w:hAnsi="Times New Roman"/>
                <w:sz w:val="24"/>
                <w:szCs w:val="24"/>
                <w:lang w:val="en-MY"/>
              </w:rPr>
              <w:t>CLDN18.2</w:t>
            </w:r>
            <w:r w:rsidRPr="00FE26F8">
              <w:rPr>
                <w:rFonts w:ascii="Times New Roman" w:eastAsia="宋体" w:hAnsi="Times New Roman" w:hint="eastAsia"/>
                <w:sz w:val="24"/>
                <w:szCs w:val="24"/>
                <w:lang w:val="en-MY"/>
              </w:rPr>
              <w:t>阳性晚期胃癌的</w:t>
            </w:r>
            <w:r w:rsidRPr="00FE26F8">
              <w:rPr>
                <w:rFonts w:ascii="Times New Roman" w:eastAsia="宋体" w:hAnsi="Times New Roman"/>
                <w:sz w:val="24"/>
                <w:szCs w:val="24"/>
                <w:lang w:val="en-MY"/>
              </w:rPr>
              <w:t>III</w:t>
            </w:r>
            <w:r w:rsidRPr="00FE26F8">
              <w:rPr>
                <w:rFonts w:ascii="Times New Roman" w:eastAsia="宋体" w:hAnsi="Times New Roman"/>
                <w:sz w:val="24"/>
                <w:szCs w:val="24"/>
                <w:lang w:val="en-MY"/>
              </w:rPr>
              <w:t>期</w:t>
            </w:r>
            <w:r w:rsidRPr="00FE26F8">
              <w:rPr>
                <w:rFonts w:ascii="Times New Roman" w:eastAsia="宋体" w:hAnsi="Times New Roman" w:hint="eastAsia"/>
                <w:sz w:val="24"/>
                <w:szCs w:val="24"/>
                <w:lang w:val="en-MY"/>
              </w:rPr>
              <w:t>临床研究。此外，</w:t>
            </w:r>
            <w:r w:rsidR="00D0174F" w:rsidRPr="00535842">
              <w:rPr>
                <w:rFonts w:ascii="Times New Roman" w:eastAsia="宋体" w:hAnsi="Times New Roman"/>
                <w:sz w:val="24"/>
                <w:szCs w:val="24"/>
              </w:rPr>
              <w:t>PD-1/IL-2</w:t>
            </w:r>
            <w:r w:rsidR="00D0174F" w:rsidRPr="00535842">
              <w:rPr>
                <w:rFonts w:ascii="Times New Roman" w:eastAsia="宋体" w:hAnsi="Times New Roman" w:hint="eastAsia"/>
                <w:sz w:val="24"/>
                <w:szCs w:val="24"/>
              </w:rPr>
              <w:t>双融合蛋白（代号：</w:t>
            </w:r>
            <w:r w:rsidR="00D0174F" w:rsidRPr="00535842">
              <w:rPr>
                <w:rFonts w:ascii="Times New Roman" w:eastAsia="宋体" w:hAnsi="Times New Roman"/>
                <w:sz w:val="24"/>
                <w:szCs w:val="24"/>
              </w:rPr>
              <w:t>JS213</w:t>
            </w:r>
            <w:r w:rsidR="00D0174F" w:rsidRPr="00535842">
              <w:rPr>
                <w:rFonts w:ascii="Times New Roman" w:eastAsia="宋体" w:hAnsi="Times New Roman"/>
                <w:sz w:val="24"/>
                <w:szCs w:val="24"/>
              </w:rPr>
              <w:t>）</w:t>
            </w:r>
            <w:r w:rsidRPr="00FE26F8">
              <w:rPr>
                <w:rFonts w:ascii="Times New Roman" w:eastAsia="宋体" w:hAnsi="Times New Roman"/>
                <w:sz w:val="24"/>
                <w:szCs w:val="24"/>
                <w:lang w:val="en-MY"/>
              </w:rPr>
              <w:t>、</w:t>
            </w:r>
            <w:r w:rsidR="00D0174F" w:rsidRPr="00363415">
              <w:rPr>
                <w:rFonts w:ascii="Times New Roman" w:eastAsia="宋体" w:hAnsi="Times New Roman"/>
                <w:sz w:val="24"/>
                <w:szCs w:val="24"/>
                <w:lang w:val="en-MY"/>
              </w:rPr>
              <w:t>CD20/CD3</w:t>
            </w:r>
            <w:r w:rsidR="00D0174F" w:rsidRPr="00363415">
              <w:rPr>
                <w:rFonts w:ascii="Times New Roman" w:eastAsia="宋体" w:hAnsi="Times New Roman" w:hint="eastAsia"/>
                <w:sz w:val="24"/>
                <w:szCs w:val="24"/>
                <w:lang w:val="en-MY"/>
              </w:rPr>
              <w:t>双特异性抗体（代号：</w:t>
            </w:r>
            <w:r w:rsidR="00D0174F" w:rsidRPr="00363415">
              <w:rPr>
                <w:rFonts w:ascii="Times New Roman" w:eastAsia="宋体" w:hAnsi="Times New Roman"/>
                <w:sz w:val="24"/>
                <w:szCs w:val="24"/>
                <w:lang w:val="en-MY"/>
              </w:rPr>
              <w:t>JS203</w:t>
            </w:r>
            <w:r w:rsidR="00D0174F" w:rsidRPr="00363415">
              <w:rPr>
                <w:rFonts w:ascii="Times New Roman" w:eastAsia="宋体" w:hAnsi="Times New Roman"/>
                <w:sz w:val="24"/>
                <w:szCs w:val="24"/>
                <w:lang w:val="en-MY"/>
              </w:rPr>
              <w:t>）</w:t>
            </w:r>
            <w:r w:rsidRPr="00FE26F8">
              <w:rPr>
                <w:rFonts w:ascii="Times New Roman" w:eastAsia="宋体" w:hAnsi="Times New Roman" w:hint="eastAsia"/>
                <w:sz w:val="24"/>
                <w:szCs w:val="24"/>
                <w:lang w:val="en-MY"/>
              </w:rPr>
              <w:t>等其他管线的临床开发也在持续推进中，</w:t>
            </w:r>
            <w:r w:rsidR="00EC5038">
              <w:rPr>
                <w:rFonts w:ascii="Times New Roman" w:eastAsia="宋体" w:hAnsi="Times New Roman" w:hint="eastAsia"/>
                <w:sz w:val="24"/>
                <w:szCs w:val="24"/>
                <w:lang w:val="en-MY"/>
              </w:rPr>
              <w:t>公司</w:t>
            </w:r>
            <w:r w:rsidRPr="00FE26F8">
              <w:rPr>
                <w:rFonts w:ascii="Times New Roman" w:eastAsia="宋体" w:hAnsi="Times New Roman" w:hint="eastAsia"/>
                <w:sz w:val="24"/>
                <w:szCs w:val="24"/>
                <w:lang w:val="en-MY"/>
              </w:rPr>
              <w:t>希望尽快推动更多管线进入关键注册临床阶段。</w:t>
            </w:r>
          </w:p>
          <w:p w14:paraId="4E84524D" w14:textId="1D3698FA" w:rsidR="002A6994" w:rsidRDefault="002A6994" w:rsidP="002A6994">
            <w:pPr>
              <w:ind w:firstLineChars="200" w:firstLine="480"/>
              <w:jc w:val="both"/>
              <w:rPr>
                <w:rFonts w:ascii="Times New Roman" w:eastAsia="宋体" w:hAnsi="Times New Roman"/>
                <w:sz w:val="24"/>
                <w:szCs w:val="24"/>
                <w:lang w:val="en-MY"/>
              </w:rPr>
            </w:pPr>
            <w:r>
              <w:rPr>
                <w:rFonts w:ascii="Times New Roman" w:eastAsia="宋体" w:hAnsi="Times New Roman" w:hint="eastAsia"/>
                <w:sz w:val="24"/>
                <w:szCs w:val="24"/>
                <w:lang w:val="en-MY"/>
              </w:rPr>
              <w:t>3</w:t>
            </w:r>
            <w:r w:rsidR="007977CF">
              <w:rPr>
                <w:rFonts w:ascii="Times New Roman" w:eastAsia="宋体" w:hAnsi="Times New Roman" w:hint="eastAsia"/>
                <w:sz w:val="24"/>
                <w:szCs w:val="24"/>
                <w:lang w:val="en-MY"/>
              </w:rPr>
              <w:t>、</w:t>
            </w:r>
            <w:r w:rsidRPr="002A6994">
              <w:rPr>
                <w:rFonts w:ascii="Times New Roman" w:eastAsia="宋体" w:hAnsi="Times New Roman"/>
                <w:sz w:val="24"/>
                <w:szCs w:val="24"/>
                <w:lang w:val="en-MY"/>
              </w:rPr>
              <w:t>国际化拓展在加速，核心产品实现了全球六大洲获批，全球商业化网络也在逐步扩大。</w:t>
            </w:r>
          </w:p>
          <w:p w14:paraId="48B19028" w14:textId="30B51F70" w:rsidR="002A6994" w:rsidRPr="002A6994" w:rsidRDefault="002A6994" w:rsidP="002A6994">
            <w:pPr>
              <w:ind w:firstLineChars="200" w:firstLine="480"/>
              <w:jc w:val="both"/>
              <w:rPr>
                <w:rFonts w:ascii="Times New Roman" w:eastAsia="宋体" w:hAnsi="Times New Roman"/>
                <w:sz w:val="24"/>
                <w:szCs w:val="24"/>
                <w:lang w:val="en-MY"/>
              </w:rPr>
            </w:pPr>
            <w:r w:rsidRPr="002A6994">
              <w:rPr>
                <w:rFonts w:ascii="Times New Roman" w:eastAsia="宋体" w:hAnsi="Times New Roman" w:hint="eastAsia"/>
                <w:sz w:val="24"/>
                <w:szCs w:val="24"/>
                <w:lang w:val="en-MY"/>
              </w:rPr>
              <w:t>特瑞普利单抗的海外拓展取得了积极进展，已经和</w:t>
            </w:r>
            <w:r w:rsidRPr="002A6994">
              <w:rPr>
                <w:rFonts w:ascii="Times New Roman" w:eastAsia="宋体" w:hAnsi="Times New Roman"/>
                <w:sz w:val="24"/>
                <w:szCs w:val="24"/>
                <w:lang w:val="en-MY"/>
              </w:rPr>
              <w:t>Coherus</w:t>
            </w:r>
            <w:r w:rsidRPr="002A6994">
              <w:rPr>
                <w:rFonts w:ascii="Times New Roman" w:eastAsia="宋体" w:hAnsi="Times New Roman"/>
                <w:sz w:val="24"/>
                <w:szCs w:val="24"/>
                <w:lang w:val="en-MY"/>
              </w:rPr>
              <w:t>、</w:t>
            </w:r>
            <w:r w:rsidRPr="002A6994">
              <w:rPr>
                <w:rFonts w:ascii="Times New Roman" w:eastAsia="宋体" w:hAnsi="Times New Roman"/>
                <w:sz w:val="24"/>
                <w:szCs w:val="24"/>
                <w:lang w:val="en-MY"/>
              </w:rPr>
              <w:t>Hikma</w:t>
            </w:r>
            <w:r w:rsidRPr="002A6994">
              <w:rPr>
                <w:rFonts w:ascii="Times New Roman" w:eastAsia="宋体" w:hAnsi="Times New Roman"/>
                <w:sz w:val="24"/>
                <w:szCs w:val="24"/>
                <w:lang w:val="en-MY"/>
              </w:rPr>
              <w:t>、</w:t>
            </w:r>
            <w:r w:rsidRPr="002A6994">
              <w:rPr>
                <w:rFonts w:ascii="Times New Roman" w:eastAsia="宋体" w:hAnsi="Times New Roman"/>
                <w:sz w:val="24"/>
                <w:szCs w:val="24"/>
                <w:lang w:val="en-MY"/>
              </w:rPr>
              <w:t>Dr. Reddy's</w:t>
            </w:r>
            <w:r w:rsidRPr="002A6994">
              <w:rPr>
                <w:rFonts w:ascii="Times New Roman" w:eastAsia="宋体" w:hAnsi="Times New Roman"/>
                <w:sz w:val="24"/>
                <w:szCs w:val="24"/>
                <w:lang w:val="en-MY"/>
              </w:rPr>
              <w:t>、利</w:t>
            </w:r>
            <w:r w:rsidRPr="002A6994">
              <w:rPr>
                <w:rFonts w:ascii="Times New Roman" w:eastAsia="宋体" w:hAnsi="Times New Roman" w:hint="eastAsia"/>
                <w:sz w:val="24"/>
                <w:szCs w:val="24"/>
                <w:lang w:val="en-MY"/>
              </w:rPr>
              <w:t>奥制药等合作伙伴，在超过</w:t>
            </w:r>
            <w:r w:rsidRPr="002A6994">
              <w:rPr>
                <w:rFonts w:ascii="Times New Roman" w:eastAsia="宋体" w:hAnsi="Times New Roman"/>
                <w:sz w:val="24"/>
                <w:szCs w:val="24"/>
                <w:lang w:val="en-MY"/>
              </w:rPr>
              <w:t>80</w:t>
            </w:r>
            <w:r w:rsidRPr="002A6994">
              <w:rPr>
                <w:rFonts w:ascii="Times New Roman" w:eastAsia="宋体" w:hAnsi="Times New Roman" w:hint="eastAsia"/>
                <w:sz w:val="24"/>
                <w:szCs w:val="24"/>
                <w:lang w:val="en-MY"/>
              </w:rPr>
              <w:t>个国家达成了商业化合作。今年以来，特瑞普利单抗新增在阿曼、卡塔尔、马来西亚、南非、秘鲁、巴西、沙特阿拉伯、泰国和越南获批上市。</w:t>
            </w:r>
            <w:r w:rsidR="002B65DB">
              <w:rPr>
                <w:rFonts w:ascii="Times New Roman" w:eastAsia="宋体" w:hAnsi="Times New Roman" w:hint="eastAsia"/>
                <w:sz w:val="24"/>
                <w:szCs w:val="24"/>
                <w:lang w:val="en-MY"/>
              </w:rPr>
              <w:t>截至目</w:t>
            </w:r>
            <w:r w:rsidR="002B65DB">
              <w:rPr>
                <w:rFonts w:ascii="Times New Roman" w:eastAsia="宋体" w:hAnsi="Times New Roman" w:hint="eastAsia"/>
                <w:sz w:val="24"/>
                <w:szCs w:val="24"/>
                <w:lang w:val="en-MY"/>
              </w:rPr>
              <w:lastRenderedPageBreak/>
              <w:t>前</w:t>
            </w:r>
            <w:r w:rsidRPr="002A6994">
              <w:rPr>
                <w:rFonts w:ascii="Times New Roman" w:eastAsia="宋体" w:hAnsi="Times New Roman" w:hint="eastAsia"/>
                <w:sz w:val="24"/>
                <w:szCs w:val="24"/>
                <w:lang w:val="en-MY"/>
              </w:rPr>
              <w:t>，已经在中美欧等超过</w:t>
            </w:r>
            <w:r w:rsidRPr="002A6994">
              <w:rPr>
                <w:rFonts w:ascii="Times New Roman" w:eastAsia="宋体" w:hAnsi="Times New Roman"/>
                <w:sz w:val="24"/>
                <w:szCs w:val="24"/>
                <w:lang w:val="en-MY"/>
              </w:rPr>
              <w:t>50</w:t>
            </w:r>
            <w:r w:rsidRPr="002A6994">
              <w:rPr>
                <w:rFonts w:ascii="Times New Roman" w:eastAsia="宋体" w:hAnsi="Times New Roman" w:hint="eastAsia"/>
                <w:sz w:val="24"/>
                <w:szCs w:val="24"/>
                <w:lang w:val="en-MY"/>
              </w:rPr>
              <w:t>个国家和地区获批，实现了全球六大洲获批。</w:t>
            </w:r>
          </w:p>
          <w:p w14:paraId="5EF4260C" w14:textId="77777777" w:rsidR="002A6994" w:rsidRPr="002A6994" w:rsidRDefault="002A6994" w:rsidP="002A6994">
            <w:pPr>
              <w:ind w:firstLineChars="200" w:firstLine="480"/>
              <w:jc w:val="both"/>
              <w:rPr>
                <w:rFonts w:ascii="Times New Roman" w:eastAsia="宋体" w:hAnsi="Times New Roman"/>
                <w:sz w:val="24"/>
                <w:szCs w:val="24"/>
                <w:lang w:val="en-MY"/>
              </w:rPr>
            </w:pPr>
            <w:r w:rsidRPr="002A6994">
              <w:rPr>
                <w:rFonts w:ascii="Times New Roman" w:eastAsia="宋体" w:hAnsi="Times New Roman" w:hint="eastAsia"/>
                <w:sz w:val="24"/>
                <w:szCs w:val="24"/>
                <w:lang w:val="en-MY"/>
              </w:rPr>
              <w:t>总体来看，商业化方面，核心产品在国内外市场持续拓展，效率不断提升；研发方面，临床推进高效，重点布局</w:t>
            </w:r>
            <w:r w:rsidRPr="002A6994">
              <w:rPr>
                <w:rFonts w:ascii="Times New Roman" w:eastAsia="宋体" w:hAnsi="Times New Roman"/>
                <w:sz w:val="24"/>
                <w:szCs w:val="24"/>
                <w:lang w:val="en-MY"/>
              </w:rPr>
              <w:t>JS207</w:t>
            </w:r>
            <w:r w:rsidRPr="002A6994">
              <w:rPr>
                <w:rFonts w:ascii="Times New Roman" w:eastAsia="宋体" w:hAnsi="Times New Roman"/>
                <w:sz w:val="24"/>
                <w:szCs w:val="24"/>
                <w:lang w:val="en-MY"/>
              </w:rPr>
              <w:t>、</w:t>
            </w:r>
            <w:r w:rsidRPr="002A6994">
              <w:rPr>
                <w:rFonts w:ascii="Times New Roman" w:eastAsia="宋体" w:hAnsi="Times New Roman"/>
                <w:sz w:val="24"/>
                <w:szCs w:val="24"/>
                <w:lang w:val="en-MY"/>
              </w:rPr>
              <w:t>JS212</w:t>
            </w:r>
            <w:r w:rsidRPr="002A6994">
              <w:rPr>
                <w:rFonts w:ascii="Times New Roman" w:eastAsia="宋体" w:hAnsi="Times New Roman"/>
                <w:sz w:val="24"/>
                <w:szCs w:val="24"/>
                <w:lang w:val="en-MY"/>
              </w:rPr>
              <w:t>和</w:t>
            </w:r>
            <w:r w:rsidRPr="002A6994">
              <w:rPr>
                <w:rFonts w:ascii="Times New Roman" w:eastAsia="宋体" w:hAnsi="Times New Roman"/>
                <w:sz w:val="24"/>
                <w:szCs w:val="24"/>
                <w:lang w:val="en-MY"/>
              </w:rPr>
              <w:t>JS213</w:t>
            </w:r>
            <w:r w:rsidRPr="002A6994">
              <w:rPr>
                <w:rFonts w:ascii="Times New Roman" w:eastAsia="宋体" w:hAnsi="Times New Roman"/>
                <w:sz w:val="24"/>
                <w:szCs w:val="24"/>
                <w:lang w:val="en-MY"/>
              </w:rPr>
              <w:t>等下一代</w:t>
            </w:r>
            <w:r w:rsidRPr="002A6994">
              <w:rPr>
                <w:rFonts w:ascii="Times New Roman" w:eastAsia="宋体" w:hAnsi="Times New Roman"/>
                <w:sz w:val="24"/>
                <w:szCs w:val="24"/>
                <w:lang w:val="en-MY"/>
              </w:rPr>
              <w:t>IO</w:t>
            </w:r>
            <w:r w:rsidRPr="002A6994">
              <w:rPr>
                <w:rFonts w:ascii="Times New Roman" w:eastAsia="宋体" w:hAnsi="Times New Roman" w:hint="eastAsia"/>
                <w:sz w:val="24"/>
                <w:szCs w:val="24"/>
                <w:lang w:val="en-MY"/>
              </w:rPr>
              <w:t>联合</w:t>
            </w:r>
            <w:r w:rsidRPr="002A6994">
              <w:rPr>
                <w:rFonts w:ascii="Times New Roman" w:eastAsia="宋体" w:hAnsi="Times New Roman"/>
                <w:sz w:val="24"/>
                <w:szCs w:val="24"/>
                <w:lang w:val="en-MY"/>
              </w:rPr>
              <w:t>ADC</w:t>
            </w:r>
            <w:r w:rsidRPr="002A6994">
              <w:rPr>
                <w:rFonts w:ascii="Times New Roman" w:eastAsia="宋体" w:hAnsi="Times New Roman" w:hint="eastAsia"/>
                <w:sz w:val="24"/>
                <w:szCs w:val="24"/>
                <w:lang w:val="en-MY"/>
              </w:rPr>
              <w:t>疗法，打造具备国际竞争力的创新药物；全球化方面，核心产品实现了全球六大洲获批。创新加国际化双轮驱动的发展格局正在加速成型。</w:t>
            </w:r>
          </w:p>
          <w:p w14:paraId="6F65E1D8" w14:textId="3F590F6D" w:rsidR="00EC5038" w:rsidRDefault="002A6994" w:rsidP="00EC5038">
            <w:pPr>
              <w:ind w:firstLineChars="200" w:firstLine="480"/>
              <w:jc w:val="both"/>
              <w:rPr>
                <w:rFonts w:ascii="Times New Roman" w:eastAsia="宋体" w:hAnsi="Times New Roman"/>
                <w:sz w:val="24"/>
                <w:szCs w:val="24"/>
                <w:lang w:val="en-MY"/>
              </w:rPr>
            </w:pPr>
            <w:r w:rsidRPr="002A6994">
              <w:rPr>
                <w:rFonts w:ascii="Times New Roman" w:eastAsia="宋体" w:hAnsi="Times New Roman" w:hint="eastAsia"/>
                <w:sz w:val="24"/>
                <w:szCs w:val="24"/>
                <w:lang w:val="en-MY"/>
              </w:rPr>
              <w:t>展望未来，公司将继续深化“提质、降本、增效”战略，以创新加国际化双轮驱动高质量发展。商业化方面，持续拓展核心产品的适应症和医保覆盖，释放产品组合的协同效应，加快推进具备国际市场竞争力的创新药物，推动更多管线获批上市。公司也将持续强化合规运营和精益管理，为患者和股东创造长期价值。</w:t>
            </w:r>
          </w:p>
          <w:p w14:paraId="20E170AA" w14:textId="77777777" w:rsidR="00322FA8" w:rsidRPr="00D55EE7" w:rsidRDefault="00322FA8" w:rsidP="00D55EE7">
            <w:pPr>
              <w:ind w:firstLineChars="200" w:firstLine="482"/>
              <w:jc w:val="both"/>
              <w:rPr>
                <w:rFonts w:ascii="Times New Roman" w:eastAsia="宋体" w:hAnsi="Times New Roman"/>
                <w:b/>
                <w:sz w:val="24"/>
                <w:szCs w:val="24"/>
                <w:lang w:val="en-MY"/>
              </w:rPr>
            </w:pPr>
          </w:p>
          <w:p w14:paraId="2AFD8828" w14:textId="77777777" w:rsidR="00322FA8" w:rsidRDefault="00000000">
            <w:pPr>
              <w:ind w:firstLine="200"/>
              <w:rPr>
                <w:rFonts w:ascii="Times New Roman" w:eastAsia="宋体" w:hAnsi="Times New Roman"/>
                <w:b/>
                <w:sz w:val="24"/>
                <w:szCs w:val="24"/>
                <w:lang w:val="en-MY"/>
              </w:rPr>
            </w:pPr>
            <w:r>
              <w:rPr>
                <w:rFonts w:ascii="Times New Roman" w:eastAsia="宋体" w:hAnsi="Times New Roman" w:hint="eastAsia"/>
                <w:b/>
                <w:sz w:val="24"/>
                <w:szCs w:val="24"/>
                <w:lang w:val="en-MY"/>
              </w:rPr>
              <w:t>二、投资者问答</w:t>
            </w:r>
            <w:r>
              <w:rPr>
                <w:rFonts w:ascii="Times New Roman" w:eastAsia="宋体" w:hAnsi="Times New Roman" w:hint="eastAsia"/>
                <w:b/>
                <w:sz w:val="24"/>
                <w:szCs w:val="24"/>
                <w:lang w:val="en-MY"/>
              </w:rPr>
              <w:t xml:space="preserve"> </w:t>
            </w:r>
          </w:p>
          <w:p w14:paraId="3D912F73" w14:textId="4E9AB7E3" w:rsidR="009D439B" w:rsidRDefault="00000000">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Pr>
                <w:rFonts w:ascii="Times New Roman" w:eastAsia="宋体" w:hAnsi="Times New Roman"/>
                <w:b/>
                <w:sz w:val="24"/>
                <w:szCs w:val="24"/>
                <w:lang w:val="en-MY"/>
              </w:rPr>
              <w:t>1</w:t>
            </w:r>
            <w:r>
              <w:rPr>
                <w:rFonts w:ascii="Times New Roman" w:eastAsia="宋体" w:hAnsi="Times New Roman" w:hint="eastAsia"/>
                <w:b/>
                <w:sz w:val="24"/>
                <w:szCs w:val="24"/>
                <w:lang w:val="en-MY"/>
              </w:rPr>
              <w:t>：</w:t>
            </w:r>
            <w:r w:rsidR="009D439B" w:rsidRPr="009D439B">
              <w:rPr>
                <w:rFonts w:ascii="Times New Roman" w:eastAsia="宋体" w:hAnsi="Times New Roman"/>
                <w:b/>
                <w:sz w:val="24"/>
                <w:szCs w:val="24"/>
                <w:lang w:val="en-MY"/>
              </w:rPr>
              <w:t>我们观察到海外部分</w:t>
            </w:r>
            <w:r w:rsidR="009D439B" w:rsidRPr="009D439B">
              <w:rPr>
                <w:rFonts w:ascii="Times New Roman" w:eastAsia="宋体" w:hAnsi="Times New Roman"/>
                <w:b/>
                <w:sz w:val="24"/>
                <w:szCs w:val="24"/>
                <w:lang w:val="en-MY"/>
              </w:rPr>
              <w:t>MNC</w:t>
            </w:r>
            <w:r w:rsidR="009D439B" w:rsidRPr="009D439B">
              <w:rPr>
                <w:rFonts w:ascii="Times New Roman" w:eastAsia="宋体" w:hAnsi="Times New Roman"/>
                <w:b/>
                <w:sz w:val="24"/>
                <w:szCs w:val="24"/>
                <w:lang w:val="en-MY"/>
              </w:rPr>
              <w:t>已经开始了</w:t>
            </w:r>
            <w:r w:rsidR="009D439B" w:rsidRPr="009D439B">
              <w:rPr>
                <w:rFonts w:ascii="Times New Roman" w:eastAsia="宋体" w:hAnsi="Times New Roman"/>
                <w:b/>
                <w:sz w:val="24"/>
                <w:szCs w:val="24"/>
                <w:lang w:val="en-MY"/>
              </w:rPr>
              <w:t>PD-1/VEGF</w:t>
            </w:r>
            <w:r w:rsidR="009D439B" w:rsidRPr="009D439B">
              <w:rPr>
                <w:rFonts w:ascii="Times New Roman" w:eastAsia="宋体" w:hAnsi="Times New Roman"/>
                <w:b/>
                <w:sz w:val="24"/>
                <w:szCs w:val="24"/>
                <w:lang w:val="en-MY"/>
              </w:rPr>
              <w:t>联用</w:t>
            </w:r>
            <w:r w:rsidR="009D439B" w:rsidRPr="009D439B">
              <w:rPr>
                <w:rFonts w:ascii="Times New Roman" w:eastAsia="宋体" w:hAnsi="Times New Roman"/>
                <w:b/>
                <w:sz w:val="24"/>
                <w:szCs w:val="24"/>
                <w:lang w:val="en-MY"/>
              </w:rPr>
              <w:t>ADC</w:t>
            </w:r>
            <w:r w:rsidR="009D439B" w:rsidRPr="009D439B">
              <w:rPr>
                <w:rFonts w:ascii="Times New Roman" w:eastAsia="宋体" w:hAnsi="Times New Roman"/>
                <w:b/>
                <w:sz w:val="24"/>
                <w:szCs w:val="24"/>
                <w:lang w:val="en-MY"/>
              </w:rPr>
              <w:t>，这个</w:t>
            </w:r>
            <w:r w:rsidR="009D439B">
              <w:rPr>
                <w:rFonts w:ascii="Times New Roman" w:eastAsia="宋体" w:hAnsi="Times New Roman" w:hint="eastAsia"/>
                <w:b/>
                <w:sz w:val="24"/>
                <w:szCs w:val="24"/>
                <w:lang w:val="en-MY"/>
              </w:rPr>
              <w:t>联用</w:t>
            </w:r>
            <w:r w:rsidR="009D439B" w:rsidRPr="009D439B">
              <w:rPr>
                <w:rFonts w:ascii="Times New Roman" w:eastAsia="宋体" w:hAnsi="Times New Roman"/>
                <w:b/>
                <w:sz w:val="24"/>
                <w:szCs w:val="24"/>
                <w:lang w:val="en-MY"/>
              </w:rPr>
              <w:t>有望成为未来肿瘤治疗基石疗法。君实有</w:t>
            </w:r>
            <w:r w:rsidR="009D439B" w:rsidRPr="009D439B">
              <w:rPr>
                <w:rFonts w:ascii="Times New Roman" w:eastAsia="宋体" w:hAnsi="Times New Roman"/>
                <w:b/>
                <w:sz w:val="24"/>
                <w:szCs w:val="24"/>
                <w:lang w:val="en-MY"/>
              </w:rPr>
              <w:t>PD-1/VEGF</w:t>
            </w:r>
            <w:r w:rsidR="009D439B" w:rsidRPr="009D439B">
              <w:rPr>
                <w:rFonts w:ascii="Times New Roman" w:eastAsia="宋体" w:hAnsi="Times New Roman"/>
                <w:b/>
                <w:sz w:val="24"/>
                <w:szCs w:val="24"/>
                <w:lang w:val="en-MY"/>
              </w:rPr>
              <w:t>、</w:t>
            </w:r>
            <w:r w:rsidR="009D439B" w:rsidRPr="009D439B">
              <w:rPr>
                <w:rFonts w:ascii="Times New Roman" w:eastAsia="宋体" w:hAnsi="Times New Roman"/>
                <w:b/>
                <w:sz w:val="24"/>
                <w:szCs w:val="24"/>
                <w:lang w:val="en-MY"/>
              </w:rPr>
              <w:t>ADC</w:t>
            </w:r>
            <w:r w:rsidR="009D439B" w:rsidRPr="009D439B">
              <w:rPr>
                <w:rFonts w:ascii="Times New Roman" w:eastAsia="宋体" w:hAnsi="Times New Roman"/>
                <w:b/>
                <w:sz w:val="24"/>
                <w:szCs w:val="24"/>
                <w:lang w:val="en-MY"/>
              </w:rPr>
              <w:t>、以及其他靶点的分子。</w:t>
            </w:r>
            <w:r w:rsidR="009D439B" w:rsidRPr="009D439B">
              <w:rPr>
                <w:rFonts w:ascii="Times New Roman" w:eastAsia="宋体" w:hAnsi="Times New Roman"/>
                <w:b/>
                <w:sz w:val="24"/>
                <w:szCs w:val="24"/>
                <w:lang w:val="en-MY"/>
              </w:rPr>
              <w:t xml:space="preserve"> </w:t>
            </w:r>
            <w:r w:rsidR="009D439B" w:rsidRPr="009D439B">
              <w:rPr>
                <w:rFonts w:ascii="Times New Roman" w:eastAsia="宋体" w:hAnsi="Times New Roman"/>
                <w:b/>
                <w:sz w:val="24"/>
                <w:szCs w:val="24"/>
                <w:lang w:val="en-MY"/>
              </w:rPr>
              <w:t>我们将如何做</w:t>
            </w:r>
            <w:r w:rsidR="009D439B" w:rsidRPr="009D439B">
              <w:rPr>
                <w:rFonts w:ascii="Times New Roman" w:eastAsia="宋体" w:hAnsi="Times New Roman"/>
                <w:b/>
                <w:sz w:val="24"/>
                <w:szCs w:val="24"/>
                <w:lang w:val="en-MY"/>
              </w:rPr>
              <w:t>PD-1/VEGF</w:t>
            </w:r>
            <w:r w:rsidR="009D439B" w:rsidRPr="009D439B">
              <w:rPr>
                <w:rFonts w:ascii="Times New Roman" w:eastAsia="宋体" w:hAnsi="Times New Roman"/>
                <w:b/>
                <w:sz w:val="24"/>
                <w:szCs w:val="24"/>
                <w:lang w:val="en-MY"/>
              </w:rPr>
              <w:t>的组合？哪些组合是优先级？从</w:t>
            </w:r>
            <w:r w:rsidR="009D439B" w:rsidRPr="009D439B">
              <w:rPr>
                <w:rFonts w:ascii="Times New Roman" w:eastAsia="宋体" w:hAnsi="Times New Roman"/>
                <w:b/>
                <w:sz w:val="24"/>
                <w:szCs w:val="24"/>
                <w:lang w:val="en-MY"/>
              </w:rPr>
              <w:t>MNC</w:t>
            </w:r>
            <w:r w:rsidR="009D439B" w:rsidRPr="009D439B">
              <w:rPr>
                <w:rFonts w:ascii="Times New Roman" w:eastAsia="宋体" w:hAnsi="Times New Roman"/>
                <w:b/>
                <w:sz w:val="24"/>
                <w:szCs w:val="24"/>
                <w:lang w:val="en-MY"/>
              </w:rPr>
              <w:t>的角度是否现在倾向买资产组合？</w:t>
            </w:r>
          </w:p>
          <w:p w14:paraId="17939A3C" w14:textId="2C7EA6B9" w:rsidR="00EC5038" w:rsidRDefault="00000000" w:rsidP="00EC5038">
            <w:pPr>
              <w:ind w:firstLineChars="200" w:firstLine="480"/>
              <w:jc w:val="both"/>
              <w:rPr>
                <w:rFonts w:ascii="Times New Roman" w:eastAsia="宋体" w:hAnsi="Times New Roman"/>
                <w:sz w:val="24"/>
                <w:szCs w:val="24"/>
                <w:lang w:val="en-MY"/>
              </w:rPr>
            </w:pPr>
            <w:r>
              <w:rPr>
                <w:rFonts w:ascii="Times New Roman" w:eastAsia="宋体" w:hAnsi="Times New Roman" w:hint="eastAsia"/>
                <w:sz w:val="24"/>
                <w:szCs w:val="24"/>
                <w:lang w:val="en-MY"/>
              </w:rPr>
              <w:t>答：</w:t>
            </w:r>
            <w:r w:rsidR="00EC5038" w:rsidRPr="00EC5038">
              <w:rPr>
                <w:rFonts w:ascii="Times New Roman" w:eastAsia="宋体" w:hAnsi="Times New Roman"/>
                <w:sz w:val="24"/>
                <w:szCs w:val="24"/>
                <w:lang w:val="en-MY"/>
              </w:rPr>
              <w:t>公司自有管线涵盖双抗、双抗</w:t>
            </w:r>
            <w:r w:rsidR="00EC5038" w:rsidRPr="00EC5038">
              <w:rPr>
                <w:rFonts w:ascii="Times New Roman" w:eastAsia="宋体" w:hAnsi="Times New Roman"/>
                <w:sz w:val="24"/>
                <w:szCs w:val="24"/>
                <w:lang w:val="en-MY"/>
              </w:rPr>
              <w:t>ADC</w:t>
            </w:r>
            <w:r w:rsidR="00EC5038" w:rsidRPr="00EC5038">
              <w:rPr>
                <w:rFonts w:ascii="Times New Roman" w:eastAsia="宋体" w:hAnsi="Times New Roman"/>
                <w:sz w:val="24"/>
                <w:szCs w:val="24"/>
                <w:lang w:val="en-MY"/>
              </w:rPr>
              <w:t>、单抗及单抗</w:t>
            </w:r>
            <w:r w:rsidR="00EC5038" w:rsidRPr="00EC5038">
              <w:rPr>
                <w:rFonts w:ascii="Times New Roman" w:eastAsia="宋体" w:hAnsi="Times New Roman"/>
                <w:sz w:val="24"/>
                <w:szCs w:val="24"/>
                <w:lang w:val="en-MY"/>
              </w:rPr>
              <w:t>ADC</w:t>
            </w:r>
            <w:r w:rsidR="00EC5038" w:rsidRPr="00EC5038">
              <w:rPr>
                <w:rFonts w:ascii="Times New Roman" w:eastAsia="宋体" w:hAnsi="Times New Roman"/>
                <w:sz w:val="24"/>
                <w:szCs w:val="24"/>
                <w:lang w:val="en-MY"/>
              </w:rPr>
              <w:t>等多种药物形式。</w:t>
            </w:r>
            <w:r w:rsidR="00EC5038" w:rsidRPr="00EC5038">
              <w:rPr>
                <w:rFonts w:ascii="Times New Roman" w:eastAsia="宋体" w:hAnsi="Times New Roman" w:hint="eastAsia"/>
                <w:sz w:val="24"/>
                <w:szCs w:val="24"/>
                <w:lang w:val="en-MY"/>
              </w:rPr>
              <w:t>其中，</w:t>
            </w:r>
            <w:r w:rsidR="00AA69A1" w:rsidRPr="00FE26F8">
              <w:rPr>
                <w:rFonts w:ascii="Times New Roman" w:eastAsia="宋体" w:hAnsi="Times New Roman"/>
                <w:sz w:val="24"/>
                <w:szCs w:val="24"/>
                <w:lang w:val="en-MY"/>
              </w:rPr>
              <w:t>PD-1/VEGF</w:t>
            </w:r>
            <w:r w:rsidR="00AA69A1" w:rsidRPr="00FE26F8">
              <w:rPr>
                <w:rFonts w:ascii="Times New Roman" w:eastAsia="宋体" w:hAnsi="Times New Roman" w:hint="eastAsia"/>
                <w:sz w:val="24"/>
                <w:szCs w:val="24"/>
                <w:lang w:val="en-MY"/>
              </w:rPr>
              <w:t>双抗</w:t>
            </w:r>
            <w:r w:rsidR="00AA69A1">
              <w:rPr>
                <w:rFonts w:ascii="Times New Roman" w:eastAsia="宋体" w:hAnsi="Times New Roman" w:hint="eastAsia"/>
                <w:sz w:val="24"/>
                <w:szCs w:val="24"/>
                <w:lang w:val="en-MY"/>
              </w:rPr>
              <w:t>（代号：</w:t>
            </w:r>
            <w:r w:rsidR="00AA69A1" w:rsidRPr="0058073A">
              <w:rPr>
                <w:rFonts w:ascii="Times New Roman" w:eastAsia="宋体" w:hAnsi="Times New Roman"/>
                <w:sz w:val="24"/>
                <w:szCs w:val="24"/>
                <w:lang w:val="en-MY"/>
              </w:rPr>
              <w:t>JS207</w:t>
            </w:r>
            <w:r w:rsidR="00AA69A1">
              <w:rPr>
                <w:rFonts w:ascii="Times New Roman" w:eastAsia="宋体" w:hAnsi="Times New Roman" w:hint="eastAsia"/>
                <w:sz w:val="24"/>
                <w:szCs w:val="24"/>
                <w:lang w:val="en-MY"/>
              </w:rPr>
              <w:t>）和</w:t>
            </w:r>
            <w:r w:rsidR="00AA69A1" w:rsidRPr="00FE26F8">
              <w:rPr>
                <w:rFonts w:ascii="Times New Roman" w:eastAsia="宋体" w:hAnsi="Times New Roman"/>
                <w:sz w:val="24"/>
                <w:szCs w:val="24"/>
                <w:lang w:val="en-MY"/>
              </w:rPr>
              <w:t>EGFR/HER3 ADC</w:t>
            </w:r>
            <w:r w:rsidR="00AA69A1">
              <w:rPr>
                <w:rFonts w:ascii="Times New Roman" w:eastAsia="宋体" w:hAnsi="Times New Roman" w:hint="eastAsia"/>
                <w:sz w:val="24"/>
                <w:szCs w:val="24"/>
                <w:lang w:val="en-MY"/>
              </w:rPr>
              <w:t>（代号：</w:t>
            </w:r>
            <w:r w:rsidR="00AA69A1" w:rsidRPr="0058073A">
              <w:rPr>
                <w:rFonts w:ascii="Times New Roman" w:eastAsia="宋体" w:hAnsi="Times New Roman"/>
                <w:sz w:val="24"/>
                <w:szCs w:val="24"/>
                <w:lang w:val="en-MY"/>
              </w:rPr>
              <w:t>JS212</w:t>
            </w:r>
            <w:r w:rsidR="00AA69A1">
              <w:rPr>
                <w:rFonts w:ascii="Times New Roman" w:eastAsia="宋体" w:hAnsi="Times New Roman" w:hint="eastAsia"/>
                <w:sz w:val="24"/>
                <w:szCs w:val="24"/>
                <w:lang w:val="en-MY"/>
              </w:rPr>
              <w:t>）</w:t>
            </w:r>
            <w:r w:rsidR="00EC5038" w:rsidRPr="00EC5038">
              <w:rPr>
                <w:rFonts w:ascii="Times New Roman" w:eastAsia="宋体" w:hAnsi="Times New Roman"/>
                <w:sz w:val="24"/>
                <w:szCs w:val="24"/>
                <w:lang w:val="en-MY"/>
              </w:rPr>
              <w:t>的</w:t>
            </w:r>
            <w:r w:rsidR="00EC5038" w:rsidRPr="00EC5038">
              <w:rPr>
                <w:rFonts w:ascii="Times New Roman" w:eastAsia="宋体" w:hAnsi="Times New Roman" w:hint="eastAsia"/>
                <w:sz w:val="24"/>
                <w:szCs w:val="24"/>
                <w:lang w:val="en-MY"/>
              </w:rPr>
              <w:t>联合疗法是公司当前重点推进方向，旨在布局下一代</w:t>
            </w:r>
            <w:r w:rsidR="00EC5038" w:rsidRPr="00EC5038">
              <w:rPr>
                <w:rFonts w:ascii="Times New Roman" w:eastAsia="宋体" w:hAnsi="Times New Roman"/>
                <w:sz w:val="24"/>
                <w:szCs w:val="24"/>
                <w:lang w:val="en-MY"/>
              </w:rPr>
              <w:t>IO</w:t>
            </w:r>
            <w:r w:rsidR="00EC5038" w:rsidRPr="00EC5038">
              <w:rPr>
                <w:rFonts w:ascii="Times New Roman" w:eastAsia="宋体" w:hAnsi="Times New Roman" w:hint="eastAsia"/>
                <w:sz w:val="24"/>
                <w:szCs w:val="24"/>
                <w:lang w:val="en-MY"/>
              </w:rPr>
              <w:t>联合</w:t>
            </w:r>
            <w:r w:rsidR="00EC5038" w:rsidRPr="00EC5038">
              <w:rPr>
                <w:rFonts w:ascii="Times New Roman" w:eastAsia="宋体" w:hAnsi="Times New Roman"/>
                <w:sz w:val="24"/>
                <w:szCs w:val="24"/>
                <w:lang w:val="en-MY"/>
              </w:rPr>
              <w:t>ADC</w:t>
            </w:r>
            <w:r w:rsidR="00EC5038" w:rsidRPr="00EC5038">
              <w:rPr>
                <w:rFonts w:ascii="Times New Roman" w:eastAsia="宋体" w:hAnsi="Times New Roman"/>
                <w:sz w:val="24"/>
                <w:szCs w:val="24"/>
                <w:lang w:val="en-MY"/>
              </w:rPr>
              <w:t>治</w:t>
            </w:r>
            <w:r w:rsidR="00EC5038" w:rsidRPr="00EC5038">
              <w:rPr>
                <w:rFonts w:ascii="Times New Roman" w:eastAsia="宋体" w:hAnsi="Times New Roman" w:hint="eastAsia"/>
                <w:sz w:val="24"/>
                <w:szCs w:val="24"/>
                <w:lang w:val="en-MY"/>
              </w:rPr>
              <w:t>疗策略。基于两者已展现出的疗效与安全性优势，公司已率先在肺癌领域启动联合治疗的探索性临床，目前针对驱动基因阳性及阴性患者均已推进至</w:t>
            </w:r>
            <w:r w:rsidR="00EC5038" w:rsidRPr="00EC5038">
              <w:rPr>
                <w:rFonts w:ascii="Times New Roman" w:eastAsia="宋体" w:hAnsi="Times New Roman"/>
                <w:sz w:val="24"/>
                <w:szCs w:val="24"/>
                <w:lang w:val="en-MY"/>
              </w:rPr>
              <w:t>II</w:t>
            </w:r>
            <w:r w:rsidR="00EC5038" w:rsidRPr="00EC5038">
              <w:rPr>
                <w:rFonts w:ascii="Times New Roman" w:eastAsia="宋体" w:hAnsi="Times New Roman"/>
                <w:sz w:val="24"/>
                <w:szCs w:val="24"/>
                <w:lang w:val="en-MY"/>
              </w:rPr>
              <w:t>期</w:t>
            </w:r>
            <w:r w:rsidR="00EC5038" w:rsidRPr="00EC5038">
              <w:rPr>
                <w:rFonts w:ascii="Times New Roman" w:eastAsia="宋体" w:hAnsi="Times New Roman" w:hint="eastAsia"/>
                <w:sz w:val="24"/>
                <w:szCs w:val="24"/>
                <w:lang w:val="en-MY"/>
              </w:rPr>
              <w:t>阶段，后续将持续积累更多联用数据。同时，</w:t>
            </w:r>
            <w:r w:rsidR="00EC5038" w:rsidRPr="00EC5038">
              <w:rPr>
                <w:rFonts w:ascii="Times New Roman" w:eastAsia="宋体" w:hAnsi="Times New Roman"/>
                <w:sz w:val="24"/>
                <w:szCs w:val="24"/>
                <w:lang w:val="en-MY"/>
              </w:rPr>
              <w:t>JS212</w:t>
            </w:r>
            <w:r w:rsidR="00EC5038" w:rsidRPr="00EC5038">
              <w:rPr>
                <w:rFonts w:ascii="Times New Roman" w:eastAsia="宋体" w:hAnsi="Times New Roman" w:hint="eastAsia"/>
                <w:sz w:val="24"/>
                <w:szCs w:val="24"/>
                <w:lang w:val="en-MY"/>
              </w:rPr>
              <w:t>联合</w:t>
            </w:r>
            <w:r w:rsidR="00EC5038" w:rsidRPr="00EC5038">
              <w:rPr>
                <w:rFonts w:ascii="Times New Roman" w:eastAsia="宋体" w:hAnsi="Times New Roman"/>
                <w:sz w:val="24"/>
                <w:szCs w:val="24"/>
                <w:lang w:val="en-MY"/>
              </w:rPr>
              <w:t>PD-1</w:t>
            </w:r>
            <w:r w:rsidR="00EC5038" w:rsidRPr="00EC5038">
              <w:rPr>
                <w:rFonts w:ascii="Times New Roman" w:eastAsia="宋体" w:hAnsi="Times New Roman" w:hint="eastAsia"/>
                <w:sz w:val="24"/>
                <w:szCs w:val="24"/>
                <w:lang w:val="en-MY"/>
              </w:rPr>
              <w:t>单抗亦已在多个瘤种中开展探索。</w:t>
            </w:r>
            <w:r w:rsidR="00EC5038" w:rsidRPr="00EC5038">
              <w:rPr>
                <w:rFonts w:ascii="Times New Roman" w:eastAsia="宋体" w:hAnsi="Times New Roman"/>
                <w:sz w:val="24"/>
                <w:szCs w:val="24"/>
                <w:lang w:val="en-MY"/>
              </w:rPr>
              <w:t>JS207</w:t>
            </w:r>
            <w:r w:rsidR="00EC5038" w:rsidRPr="00EC5038">
              <w:rPr>
                <w:rFonts w:ascii="Times New Roman" w:eastAsia="宋体" w:hAnsi="Times New Roman"/>
                <w:sz w:val="24"/>
                <w:szCs w:val="24"/>
                <w:lang w:val="en-MY"/>
              </w:rPr>
              <w:t>与</w:t>
            </w:r>
            <w:r w:rsidR="00EC5038" w:rsidRPr="00EC5038">
              <w:rPr>
                <w:rFonts w:ascii="Times New Roman" w:eastAsia="宋体" w:hAnsi="Times New Roman"/>
                <w:sz w:val="24"/>
                <w:szCs w:val="24"/>
                <w:lang w:val="en-MY"/>
              </w:rPr>
              <w:t>JS212</w:t>
            </w:r>
            <w:r w:rsidR="00EC5038" w:rsidRPr="00EC5038">
              <w:rPr>
                <w:rFonts w:ascii="Times New Roman" w:eastAsia="宋体" w:hAnsi="Times New Roman" w:hint="eastAsia"/>
                <w:sz w:val="24"/>
                <w:szCs w:val="24"/>
                <w:lang w:val="en-MY"/>
              </w:rPr>
              <w:t>也</w:t>
            </w:r>
            <w:r w:rsidR="00EC5038">
              <w:rPr>
                <w:rFonts w:ascii="Times New Roman" w:eastAsia="宋体" w:hAnsi="Times New Roman" w:hint="eastAsia"/>
                <w:sz w:val="24"/>
                <w:szCs w:val="24"/>
                <w:lang w:val="en-MY"/>
              </w:rPr>
              <w:t>正在</w:t>
            </w:r>
            <w:r w:rsidR="00EC5038" w:rsidRPr="00EC5038">
              <w:rPr>
                <w:rFonts w:ascii="Times New Roman" w:eastAsia="宋体" w:hAnsi="Times New Roman" w:hint="eastAsia"/>
                <w:sz w:val="24"/>
                <w:szCs w:val="24"/>
                <w:lang w:val="en-MY"/>
              </w:rPr>
              <w:t>分别于肺癌、肝癌、肠癌、乳腺癌等多个瘤种中推进临床研究。公司充分发挥自有管线的协同潜力，系统性地拓展产品临床价值。在对外合作方面，公司始终保持开放与积极的态度，并将持续加速管线研发进程，及时分享创新成果。未来如有商务拓展相关重大进展，公司将及时履行信息披露义务。</w:t>
            </w:r>
          </w:p>
          <w:p w14:paraId="48FA9068" w14:textId="77777777" w:rsidR="00E701E6" w:rsidRPr="00EC5038" w:rsidRDefault="00E701E6" w:rsidP="00E701E6">
            <w:pPr>
              <w:ind w:firstLineChars="200" w:firstLine="480"/>
              <w:jc w:val="both"/>
              <w:rPr>
                <w:rFonts w:ascii="Times New Roman" w:eastAsia="宋体" w:hAnsi="Times New Roman"/>
                <w:sz w:val="24"/>
                <w:szCs w:val="24"/>
                <w:lang w:val="en-MY"/>
              </w:rPr>
            </w:pPr>
          </w:p>
          <w:p w14:paraId="72D45927" w14:textId="75D343ED" w:rsidR="00322FA8" w:rsidRDefault="00000000">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Pr>
                <w:rFonts w:ascii="Times New Roman" w:eastAsia="宋体" w:hAnsi="Times New Roman"/>
                <w:b/>
                <w:sz w:val="24"/>
                <w:szCs w:val="24"/>
                <w:lang w:val="en-MY"/>
              </w:rPr>
              <w:t>2</w:t>
            </w:r>
            <w:r>
              <w:rPr>
                <w:rFonts w:ascii="Times New Roman" w:eastAsia="宋体" w:hAnsi="Times New Roman" w:hint="eastAsia"/>
                <w:b/>
                <w:sz w:val="24"/>
                <w:szCs w:val="24"/>
                <w:lang w:val="en-MY"/>
              </w:rPr>
              <w:t>：</w:t>
            </w:r>
            <w:r w:rsidR="00E701E6" w:rsidRPr="00E701E6">
              <w:rPr>
                <w:rFonts w:ascii="Times New Roman" w:eastAsia="宋体" w:hAnsi="Times New Roman"/>
                <w:b/>
                <w:sz w:val="24"/>
                <w:szCs w:val="24"/>
                <w:lang w:val="en-MY"/>
              </w:rPr>
              <w:t>特瑞普利单抗国内商业化方面，在今年上半年重点推进了哪些方面的工作？</w:t>
            </w:r>
          </w:p>
          <w:p w14:paraId="4B08631B" w14:textId="44CDCFFD" w:rsidR="00CA6439" w:rsidRPr="00CA6439" w:rsidRDefault="00000000" w:rsidP="00CA6439">
            <w:pPr>
              <w:ind w:firstLineChars="200" w:firstLine="480"/>
              <w:jc w:val="both"/>
              <w:rPr>
                <w:rFonts w:ascii="Times New Roman" w:eastAsia="宋体" w:hAnsi="Times New Roman"/>
                <w:sz w:val="24"/>
                <w:szCs w:val="24"/>
                <w:lang w:val="en-MY"/>
              </w:rPr>
            </w:pPr>
            <w:r>
              <w:rPr>
                <w:rFonts w:ascii="Times New Roman" w:eastAsia="宋体" w:hAnsi="Times New Roman" w:hint="eastAsia"/>
                <w:sz w:val="24"/>
                <w:szCs w:val="24"/>
                <w:lang w:val="en-MY"/>
              </w:rPr>
              <w:t>答：</w:t>
            </w:r>
            <w:r w:rsidR="00CA6439" w:rsidRPr="00CA6439">
              <w:rPr>
                <w:rFonts w:ascii="Times New Roman" w:eastAsia="宋体" w:hAnsi="Times New Roman" w:hint="eastAsia"/>
                <w:sz w:val="24"/>
                <w:szCs w:val="24"/>
                <w:lang w:val="en-MY"/>
              </w:rPr>
              <w:t>上半年，公司</w:t>
            </w:r>
            <w:r w:rsidR="00EC5038">
              <w:rPr>
                <w:rFonts w:ascii="Times New Roman" w:eastAsia="宋体" w:hAnsi="Times New Roman" w:hint="eastAsia"/>
                <w:sz w:val="24"/>
                <w:szCs w:val="24"/>
                <w:lang w:val="en-MY"/>
              </w:rPr>
              <w:t>围绕</w:t>
            </w:r>
            <w:r w:rsidR="00CA6439" w:rsidRPr="00CA6439">
              <w:rPr>
                <w:rFonts w:ascii="Times New Roman" w:eastAsia="宋体" w:hAnsi="Times New Roman" w:hint="eastAsia"/>
                <w:sz w:val="24"/>
                <w:szCs w:val="24"/>
                <w:lang w:val="en-MY"/>
              </w:rPr>
              <w:t>特瑞普利单抗</w:t>
            </w:r>
            <w:r w:rsidR="00CA6439">
              <w:rPr>
                <w:rFonts w:ascii="Times New Roman" w:eastAsia="宋体" w:hAnsi="Times New Roman" w:hint="eastAsia"/>
                <w:sz w:val="24"/>
                <w:szCs w:val="24"/>
                <w:lang w:val="en-MY"/>
              </w:rPr>
              <w:t>重点</w:t>
            </w:r>
            <w:r w:rsidR="00EC5038" w:rsidRPr="00EC5038">
              <w:rPr>
                <w:rFonts w:ascii="Times New Roman" w:eastAsia="宋体" w:hAnsi="Times New Roman"/>
                <w:sz w:val="24"/>
                <w:szCs w:val="24"/>
                <w:lang w:val="en-MY"/>
              </w:rPr>
              <w:t>推进以下五方面工作</w:t>
            </w:r>
            <w:r w:rsidR="00CA6439">
              <w:rPr>
                <w:rFonts w:ascii="Times New Roman" w:eastAsia="宋体" w:hAnsi="Times New Roman" w:hint="eastAsia"/>
                <w:sz w:val="24"/>
                <w:szCs w:val="24"/>
                <w:lang w:val="en-MY"/>
              </w:rPr>
              <w:t>：</w:t>
            </w:r>
          </w:p>
          <w:p w14:paraId="7E5A9C4B" w14:textId="77777777" w:rsidR="008E23FF" w:rsidRDefault="00273482" w:rsidP="00CA6439">
            <w:pPr>
              <w:ind w:firstLineChars="200" w:firstLine="480"/>
              <w:jc w:val="both"/>
              <w:rPr>
                <w:rFonts w:ascii="Times New Roman" w:eastAsia="宋体" w:hAnsi="Times New Roman"/>
                <w:sz w:val="24"/>
                <w:szCs w:val="24"/>
                <w:lang w:val="en-MY"/>
              </w:rPr>
            </w:pPr>
            <w:r>
              <w:rPr>
                <w:rFonts w:ascii="Times New Roman" w:eastAsia="宋体" w:hAnsi="Times New Roman" w:hint="eastAsia"/>
                <w:sz w:val="24"/>
                <w:szCs w:val="24"/>
                <w:lang w:val="en-MY"/>
              </w:rPr>
              <w:t>第一，</w:t>
            </w:r>
            <w:r w:rsidR="00CA6439" w:rsidRPr="00CA6439">
              <w:rPr>
                <w:rFonts w:ascii="Times New Roman" w:eastAsia="宋体" w:hAnsi="Times New Roman" w:hint="eastAsia"/>
                <w:sz w:val="24"/>
                <w:szCs w:val="24"/>
                <w:lang w:val="en-MY"/>
              </w:rPr>
              <w:t>树立了以产品力为第一资源的策略，</w:t>
            </w:r>
            <w:r w:rsidR="00EC5038" w:rsidRPr="00EC5038">
              <w:rPr>
                <w:rFonts w:ascii="Times New Roman" w:eastAsia="宋体" w:hAnsi="Times New Roman"/>
                <w:sz w:val="24"/>
                <w:szCs w:val="24"/>
                <w:lang w:val="en-MY"/>
              </w:rPr>
              <w:t>针对今年新增的肝癌、黑色素瘤两项医保适应症，制定专项推广计划，</w:t>
            </w:r>
            <w:r w:rsidR="008E23FF">
              <w:rPr>
                <w:rFonts w:ascii="Times New Roman" w:eastAsia="宋体" w:hAnsi="Times New Roman" w:hint="eastAsia"/>
                <w:sz w:val="24"/>
                <w:szCs w:val="24"/>
                <w:lang w:val="en-MY"/>
              </w:rPr>
              <w:t>并</w:t>
            </w:r>
            <w:r w:rsidR="00EC5038" w:rsidRPr="00EC5038">
              <w:rPr>
                <w:rFonts w:ascii="Times New Roman" w:eastAsia="宋体" w:hAnsi="Times New Roman"/>
                <w:sz w:val="24"/>
                <w:szCs w:val="24"/>
                <w:lang w:val="en-MY"/>
              </w:rPr>
              <w:t>已贡献部分增量。在肾癌、乳腺癌、黑色素瘤等差异化瘤种中，建立标准化临床治疗规范</w:t>
            </w:r>
            <w:r w:rsidR="00CA6439" w:rsidRPr="00CA6439">
              <w:rPr>
                <w:rFonts w:ascii="Times New Roman" w:eastAsia="宋体" w:hAnsi="Times New Roman" w:hint="eastAsia"/>
                <w:sz w:val="24"/>
                <w:szCs w:val="24"/>
                <w:lang w:val="en-MY"/>
              </w:rPr>
              <w:t>，</w:t>
            </w:r>
            <w:r w:rsidR="008E23FF" w:rsidRPr="008E23FF">
              <w:rPr>
                <w:rFonts w:ascii="Times New Roman" w:eastAsia="宋体" w:hAnsi="Times New Roman"/>
                <w:sz w:val="24"/>
                <w:szCs w:val="24"/>
                <w:lang w:val="en-MY"/>
              </w:rPr>
              <w:t>以唯一免疫治疗方案推进治疗进展。针对竞争激烈瘤种，系统梳理产品核心优势，明确目标受益患者群体，开展细分市场增量分析。同时，大量</w:t>
            </w:r>
            <w:r w:rsidR="008E23FF" w:rsidRPr="008E23FF">
              <w:rPr>
                <w:rFonts w:ascii="Times New Roman" w:eastAsia="宋体" w:hAnsi="Times New Roman"/>
                <w:sz w:val="24"/>
                <w:szCs w:val="24"/>
                <w:lang w:val="en-MY"/>
              </w:rPr>
              <w:t>Meta</w:t>
            </w:r>
            <w:r w:rsidR="008E23FF" w:rsidRPr="008E23FF">
              <w:rPr>
                <w:rFonts w:ascii="Times New Roman" w:eastAsia="宋体" w:hAnsi="Times New Roman"/>
                <w:sz w:val="24"/>
                <w:szCs w:val="24"/>
                <w:lang w:val="en-MY"/>
              </w:rPr>
              <w:t>分析及真实世界实践表明，特瑞普利单抗安全性良好，疗效与安全性平衡优异，综合表现均衡。</w:t>
            </w:r>
          </w:p>
          <w:p w14:paraId="7973A791" w14:textId="155D424B" w:rsidR="008E23FF" w:rsidRDefault="00273482" w:rsidP="008E23FF">
            <w:pPr>
              <w:ind w:firstLineChars="200" w:firstLine="480"/>
              <w:jc w:val="both"/>
              <w:rPr>
                <w:rFonts w:ascii="Times New Roman" w:eastAsia="宋体" w:hAnsi="Times New Roman"/>
                <w:sz w:val="24"/>
                <w:szCs w:val="24"/>
                <w:lang w:val="en-MY"/>
              </w:rPr>
            </w:pPr>
            <w:r>
              <w:rPr>
                <w:rFonts w:ascii="Times New Roman" w:eastAsia="宋体" w:hAnsi="Times New Roman" w:hint="eastAsia"/>
                <w:sz w:val="24"/>
                <w:szCs w:val="24"/>
                <w:lang w:val="en-MY"/>
              </w:rPr>
              <w:t>第二，</w:t>
            </w:r>
            <w:r w:rsidR="008E23FF" w:rsidRPr="008E23FF">
              <w:rPr>
                <w:rFonts w:ascii="Times New Roman" w:eastAsia="宋体" w:hAnsi="Times New Roman"/>
                <w:sz w:val="24"/>
                <w:szCs w:val="24"/>
                <w:lang w:val="en-MY"/>
              </w:rPr>
              <w:t>坚持极致合规推广模式。公司长期贯彻落实合规战略，在当前环境下，保障推广体系的稳定与可持续，既使专家充分认可产品医学价值，也赢得客户广泛信赖</w:t>
            </w:r>
            <w:r w:rsidR="008E23FF">
              <w:rPr>
                <w:rFonts w:ascii="Times New Roman" w:eastAsia="宋体" w:hAnsi="Times New Roman" w:hint="eastAsia"/>
                <w:sz w:val="24"/>
                <w:szCs w:val="24"/>
                <w:lang w:val="en-MY"/>
              </w:rPr>
              <w:t>。</w:t>
            </w:r>
          </w:p>
          <w:p w14:paraId="08A87770" w14:textId="15B7CE43" w:rsidR="00CA6439" w:rsidRPr="00CA6439" w:rsidRDefault="00273482" w:rsidP="008E23FF">
            <w:pPr>
              <w:ind w:firstLineChars="200" w:firstLine="480"/>
              <w:jc w:val="both"/>
              <w:rPr>
                <w:rFonts w:ascii="Times New Roman" w:eastAsia="宋体" w:hAnsi="Times New Roman"/>
                <w:sz w:val="24"/>
                <w:szCs w:val="24"/>
                <w:lang w:val="en-MY"/>
              </w:rPr>
            </w:pPr>
            <w:r>
              <w:rPr>
                <w:rFonts w:ascii="Times New Roman" w:eastAsia="宋体" w:hAnsi="Times New Roman" w:hint="eastAsia"/>
                <w:sz w:val="24"/>
                <w:szCs w:val="24"/>
                <w:lang w:val="en-MY"/>
              </w:rPr>
              <w:t>第三，</w:t>
            </w:r>
            <w:r w:rsidR="008E23FF" w:rsidRPr="008E23FF">
              <w:rPr>
                <w:rFonts w:ascii="Times New Roman" w:eastAsia="宋体" w:hAnsi="Times New Roman"/>
                <w:sz w:val="24"/>
                <w:szCs w:val="24"/>
                <w:lang w:val="en-MY"/>
              </w:rPr>
              <w:t>持续提升运营效率</w:t>
            </w:r>
            <w:r w:rsidR="008E23FF">
              <w:rPr>
                <w:rFonts w:ascii="Times New Roman" w:eastAsia="宋体" w:hAnsi="Times New Roman" w:hint="eastAsia"/>
                <w:sz w:val="24"/>
                <w:szCs w:val="24"/>
                <w:lang w:val="en-MY"/>
              </w:rPr>
              <w:t>。</w:t>
            </w:r>
            <w:r w:rsidR="00CA6439" w:rsidRPr="00CA6439">
              <w:rPr>
                <w:rFonts w:ascii="Times New Roman" w:eastAsia="宋体" w:hAnsi="Times New Roman" w:hint="eastAsia"/>
                <w:sz w:val="24"/>
                <w:szCs w:val="24"/>
                <w:lang w:val="en-MY"/>
              </w:rPr>
              <w:t>上半年</w:t>
            </w:r>
            <w:r w:rsidR="008E23FF">
              <w:rPr>
                <w:rFonts w:ascii="Times New Roman" w:eastAsia="宋体" w:hAnsi="Times New Roman" w:hint="eastAsia"/>
                <w:sz w:val="24"/>
                <w:szCs w:val="24"/>
                <w:lang w:val="en-MY"/>
              </w:rPr>
              <w:t>公司</w:t>
            </w:r>
            <w:r w:rsidR="00CA6439" w:rsidRPr="00CA6439">
              <w:rPr>
                <w:rFonts w:ascii="Times New Roman" w:eastAsia="宋体" w:hAnsi="Times New Roman" w:hint="eastAsia"/>
                <w:sz w:val="24"/>
                <w:szCs w:val="24"/>
                <w:lang w:val="en-MY"/>
              </w:rPr>
              <w:t>持续推进人工智能与数字化转型，同步优化人才结构，</w:t>
            </w:r>
            <w:r w:rsidR="008E23FF" w:rsidRPr="008E23FF">
              <w:rPr>
                <w:rFonts w:ascii="Times New Roman" w:eastAsia="宋体" w:hAnsi="Times New Roman"/>
                <w:sz w:val="24"/>
                <w:szCs w:val="24"/>
                <w:lang w:val="en-MY"/>
              </w:rPr>
              <w:t>强化费用率管控</w:t>
            </w:r>
            <w:r w:rsidR="00CA6439" w:rsidRPr="00CA6439">
              <w:rPr>
                <w:rFonts w:ascii="Times New Roman" w:eastAsia="宋体" w:hAnsi="Times New Roman" w:hint="eastAsia"/>
                <w:sz w:val="24"/>
                <w:szCs w:val="24"/>
                <w:lang w:val="en-MY"/>
              </w:rPr>
              <w:t>。针对不同瘤种，</w:t>
            </w:r>
            <w:r w:rsidR="00EC5038">
              <w:rPr>
                <w:rFonts w:ascii="Times New Roman" w:eastAsia="宋体" w:hAnsi="Times New Roman" w:hint="eastAsia"/>
                <w:sz w:val="24"/>
                <w:szCs w:val="24"/>
                <w:lang w:val="en-MY"/>
              </w:rPr>
              <w:t>公司</w:t>
            </w:r>
            <w:r w:rsidR="00CA6439" w:rsidRPr="00CA6439">
              <w:rPr>
                <w:rFonts w:ascii="Times New Roman" w:eastAsia="宋体" w:hAnsi="Times New Roman" w:hint="eastAsia"/>
                <w:sz w:val="24"/>
                <w:szCs w:val="24"/>
                <w:lang w:val="en-MY"/>
              </w:rPr>
              <w:t>制定差异化推广策略，实行资源精准配置，使资源投入大幅降低，同时核心重点更加聚焦。此外，公司完善了人才体系建设，从企业文化、管理系统及人员胜任力模型等多维度进行系统性提升，为效率优化提供长效支撑。</w:t>
            </w:r>
          </w:p>
          <w:p w14:paraId="41FAB477" w14:textId="263A93CE" w:rsidR="00CA6439" w:rsidRPr="00CA6439" w:rsidRDefault="00273482" w:rsidP="00CA6439">
            <w:pPr>
              <w:ind w:firstLineChars="200" w:firstLine="480"/>
              <w:jc w:val="both"/>
              <w:rPr>
                <w:rFonts w:ascii="Times New Roman" w:eastAsia="宋体" w:hAnsi="Times New Roman"/>
                <w:sz w:val="24"/>
                <w:szCs w:val="24"/>
                <w:lang w:val="en-MY"/>
              </w:rPr>
            </w:pPr>
            <w:r>
              <w:rPr>
                <w:rFonts w:ascii="Times New Roman" w:eastAsia="宋体" w:hAnsi="Times New Roman" w:hint="eastAsia"/>
                <w:sz w:val="24"/>
                <w:szCs w:val="24"/>
                <w:lang w:val="en-MY"/>
              </w:rPr>
              <w:t>第四，</w:t>
            </w:r>
            <w:r w:rsidR="008E23FF" w:rsidRPr="008E23FF">
              <w:rPr>
                <w:rFonts w:ascii="Times New Roman" w:eastAsia="宋体" w:hAnsi="Times New Roman"/>
                <w:sz w:val="24"/>
                <w:szCs w:val="24"/>
                <w:lang w:val="en-MY"/>
              </w:rPr>
              <w:t>强化组织协同</w:t>
            </w:r>
            <w:r w:rsidR="008E23FF">
              <w:rPr>
                <w:rFonts w:ascii="Times New Roman" w:eastAsia="宋体" w:hAnsi="Times New Roman" w:hint="eastAsia"/>
                <w:sz w:val="24"/>
                <w:szCs w:val="24"/>
                <w:lang w:val="en-MY"/>
              </w:rPr>
              <w:t>。</w:t>
            </w:r>
            <w:r w:rsidR="00CA6439" w:rsidRPr="00CA6439">
              <w:rPr>
                <w:rFonts w:ascii="Times New Roman" w:eastAsia="宋体" w:hAnsi="Times New Roman" w:hint="eastAsia"/>
                <w:sz w:val="24"/>
                <w:szCs w:val="24"/>
                <w:lang w:val="en-MY"/>
              </w:rPr>
              <w:t>今年公司整合医学事务部、市场部、销售团队与</w:t>
            </w:r>
            <w:r w:rsidR="00CA6439" w:rsidRPr="00CA6439">
              <w:rPr>
                <w:rFonts w:ascii="Times New Roman" w:eastAsia="宋体" w:hAnsi="Times New Roman"/>
                <w:sz w:val="24"/>
                <w:szCs w:val="24"/>
                <w:lang w:val="en-MY"/>
              </w:rPr>
              <w:t>AI</w:t>
            </w:r>
            <w:r w:rsidR="00CA6439" w:rsidRPr="00CA6439">
              <w:rPr>
                <w:rFonts w:ascii="Times New Roman" w:eastAsia="宋体" w:hAnsi="Times New Roman"/>
                <w:sz w:val="24"/>
                <w:szCs w:val="24"/>
                <w:lang w:val="en-MY"/>
              </w:rPr>
              <w:t>技</w:t>
            </w:r>
            <w:r w:rsidR="00CA6439" w:rsidRPr="00CA6439">
              <w:rPr>
                <w:rFonts w:ascii="Times New Roman" w:eastAsia="宋体" w:hAnsi="Times New Roman" w:hint="eastAsia"/>
                <w:sz w:val="24"/>
                <w:szCs w:val="24"/>
                <w:lang w:val="en-MY"/>
              </w:rPr>
              <w:t>术力量，全面推进一体化协同项目</w:t>
            </w:r>
            <w:r w:rsidR="008E23FF">
              <w:rPr>
                <w:rFonts w:ascii="Times New Roman" w:eastAsia="宋体" w:hAnsi="Times New Roman" w:hint="eastAsia"/>
                <w:sz w:val="24"/>
                <w:szCs w:val="24"/>
                <w:lang w:val="en-MY"/>
              </w:rPr>
              <w:t>，</w:t>
            </w:r>
            <w:r w:rsidR="00CA6439" w:rsidRPr="00CA6439">
              <w:rPr>
                <w:rFonts w:ascii="Times New Roman" w:eastAsia="宋体" w:hAnsi="Times New Roman" w:hint="eastAsia"/>
                <w:sz w:val="24"/>
                <w:szCs w:val="24"/>
                <w:lang w:val="en-MY"/>
              </w:rPr>
              <w:t>围绕证据生成、学术推广、渠道覆盖及患者服务四大核心环节，实现跨部门深度协同，有效打通业务链条，提升整体作战能力。</w:t>
            </w:r>
          </w:p>
          <w:p w14:paraId="1256848D" w14:textId="3F09C115" w:rsidR="00322FA8" w:rsidRDefault="00273482" w:rsidP="00CA6439">
            <w:pPr>
              <w:ind w:firstLineChars="200" w:firstLine="480"/>
              <w:jc w:val="both"/>
              <w:rPr>
                <w:rFonts w:ascii="Times New Roman" w:eastAsia="宋体" w:hAnsi="Times New Roman"/>
                <w:sz w:val="24"/>
                <w:szCs w:val="24"/>
                <w:lang w:val="en-MY"/>
              </w:rPr>
            </w:pPr>
            <w:r>
              <w:rPr>
                <w:rFonts w:ascii="Times New Roman" w:eastAsia="宋体" w:hAnsi="Times New Roman" w:hint="eastAsia"/>
                <w:sz w:val="24"/>
                <w:szCs w:val="24"/>
                <w:lang w:val="en-MY"/>
              </w:rPr>
              <w:t>第五，</w:t>
            </w:r>
            <w:r w:rsidR="008E23FF" w:rsidRPr="008E23FF">
              <w:rPr>
                <w:rFonts w:ascii="Times New Roman" w:eastAsia="宋体" w:hAnsi="Times New Roman"/>
                <w:sz w:val="24"/>
                <w:szCs w:val="24"/>
                <w:lang w:val="en-MY"/>
              </w:rPr>
              <w:t>优化用药周期管理。</w:t>
            </w:r>
            <w:r w:rsidR="00CA6439" w:rsidRPr="00CA6439">
              <w:rPr>
                <w:rFonts w:ascii="Times New Roman" w:eastAsia="宋体" w:hAnsi="Times New Roman" w:hint="eastAsia"/>
                <w:sz w:val="24"/>
                <w:szCs w:val="24"/>
                <w:lang w:val="en-MY"/>
              </w:rPr>
              <w:t>公司全面实施患者关爱项目，打通院内院外全渠道服务模式，联合具备合法资质的第三方机构开展合作，严守合规底线。同时，围绕患者便利性、可及性与依从性三大维度，构建全周期管理体系，持续提升患者体验与治疗效果。</w:t>
            </w:r>
          </w:p>
          <w:p w14:paraId="3974FDDE" w14:textId="77777777" w:rsidR="00322FA8" w:rsidRDefault="00322FA8" w:rsidP="00534A8D">
            <w:pPr>
              <w:rPr>
                <w:rFonts w:ascii="Times New Roman" w:eastAsia="宋体" w:hAnsi="Times New Roman"/>
                <w:b/>
                <w:sz w:val="24"/>
                <w:szCs w:val="24"/>
                <w:lang w:val="en-MY"/>
              </w:rPr>
            </w:pPr>
          </w:p>
          <w:p w14:paraId="19219E96" w14:textId="0186526A" w:rsidR="00322FA8" w:rsidRDefault="00000000">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lastRenderedPageBreak/>
              <w:t>问</w:t>
            </w:r>
            <w:r>
              <w:rPr>
                <w:rFonts w:ascii="Times New Roman" w:eastAsia="宋体" w:hAnsi="Times New Roman" w:hint="eastAsia"/>
                <w:b/>
                <w:sz w:val="24"/>
                <w:szCs w:val="24"/>
                <w:lang w:val="en-MY" w:eastAsia="zh"/>
              </w:rPr>
              <w:t>3</w:t>
            </w:r>
            <w:r>
              <w:rPr>
                <w:rFonts w:ascii="Times New Roman" w:eastAsia="宋体" w:hAnsi="Times New Roman" w:hint="eastAsia"/>
                <w:b/>
                <w:sz w:val="24"/>
                <w:szCs w:val="24"/>
                <w:lang w:val="en-MY"/>
              </w:rPr>
              <w:t>：</w:t>
            </w:r>
            <w:r w:rsidR="00CA6439">
              <w:rPr>
                <w:rFonts w:ascii="Times New Roman" w:eastAsia="宋体" w:hAnsi="Times New Roman" w:hint="eastAsia"/>
                <w:b/>
                <w:sz w:val="24"/>
                <w:szCs w:val="24"/>
                <w:lang w:val="en-MY"/>
              </w:rPr>
              <w:t>J</w:t>
            </w:r>
            <w:r w:rsidR="00CA6439" w:rsidRPr="00CA6439">
              <w:rPr>
                <w:rFonts w:ascii="Times New Roman" w:eastAsia="宋体" w:hAnsi="Times New Roman"/>
                <w:b/>
                <w:sz w:val="24"/>
                <w:szCs w:val="24"/>
                <w:lang w:val="en-MY"/>
              </w:rPr>
              <w:t>S005</w:t>
            </w:r>
            <w:r w:rsidR="00CA6439" w:rsidRPr="00CA6439">
              <w:rPr>
                <w:rFonts w:ascii="Times New Roman" w:eastAsia="宋体" w:hAnsi="Times New Roman"/>
                <w:b/>
                <w:sz w:val="24"/>
                <w:szCs w:val="24"/>
                <w:lang w:val="en-MY"/>
              </w:rPr>
              <w:t>也即将进入商业化阶段，合作伙伴也已经确定，未来的销售预期</w:t>
            </w:r>
            <w:r>
              <w:rPr>
                <w:rFonts w:ascii="Times New Roman" w:eastAsia="宋体" w:hAnsi="Times New Roman" w:hint="eastAsia"/>
                <w:b/>
                <w:sz w:val="24"/>
                <w:szCs w:val="24"/>
                <w:lang w:val="en-MY"/>
              </w:rPr>
              <w:t>？</w:t>
            </w:r>
          </w:p>
          <w:p w14:paraId="6EF0DEB2" w14:textId="2F83E980" w:rsidR="00322FA8" w:rsidRPr="00614515" w:rsidRDefault="00000000" w:rsidP="00D55EE7">
            <w:pPr>
              <w:ind w:firstLineChars="200" w:firstLine="480"/>
              <w:jc w:val="both"/>
              <w:rPr>
                <w:rFonts w:ascii="Times New Roman" w:eastAsia="宋体" w:hAnsi="Times New Roman"/>
                <w:sz w:val="24"/>
                <w:szCs w:val="24"/>
                <w:lang w:val="en-MY"/>
              </w:rPr>
            </w:pPr>
            <w:r>
              <w:rPr>
                <w:rFonts w:ascii="Times New Roman" w:eastAsia="宋体" w:hAnsi="Times New Roman" w:hint="eastAsia"/>
                <w:sz w:val="24"/>
                <w:szCs w:val="24"/>
                <w:lang w:val="en-MY"/>
              </w:rPr>
              <w:t>答：</w:t>
            </w:r>
            <w:r w:rsidR="00AA69A1" w:rsidRPr="0058073A">
              <w:rPr>
                <w:rFonts w:ascii="Times New Roman" w:eastAsia="宋体" w:hAnsi="Times New Roman" w:hint="eastAsia"/>
                <w:sz w:val="24"/>
                <w:szCs w:val="24"/>
                <w:lang w:val="en-MY"/>
              </w:rPr>
              <w:t>偌考奇拜单抗</w:t>
            </w:r>
            <w:r w:rsidR="00AA69A1">
              <w:rPr>
                <w:rFonts w:ascii="Times New Roman" w:eastAsia="宋体" w:hAnsi="Times New Roman" w:hint="eastAsia"/>
                <w:sz w:val="24"/>
                <w:szCs w:val="24"/>
                <w:lang w:val="en-MY"/>
              </w:rPr>
              <w:t>（代号：</w:t>
            </w:r>
            <w:r w:rsidR="00AA69A1" w:rsidRPr="00535842">
              <w:rPr>
                <w:rFonts w:ascii="Times New Roman" w:eastAsia="宋体" w:hAnsi="Times New Roman"/>
                <w:sz w:val="24"/>
                <w:szCs w:val="24"/>
              </w:rPr>
              <w:t>JS005</w:t>
            </w:r>
            <w:r w:rsidR="00AA69A1">
              <w:rPr>
                <w:rFonts w:ascii="Times New Roman" w:eastAsia="宋体" w:hAnsi="Times New Roman" w:hint="eastAsia"/>
                <w:sz w:val="24"/>
                <w:szCs w:val="24"/>
              </w:rPr>
              <w:t>、</w:t>
            </w:r>
            <w:r w:rsidR="00AA69A1" w:rsidRPr="0058073A">
              <w:rPr>
                <w:rFonts w:ascii="Times New Roman" w:eastAsia="宋体" w:hAnsi="Times New Roman"/>
                <w:sz w:val="24"/>
                <w:szCs w:val="24"/>
                <w:lang w:val="en-MY"/>
              </w:rPr>
              <w:t>IL-17</w:t>
            </w:r>
            <w:r w:rsidR="00AA69A1" w:rsidRPr="0058073A">
              <w:rPr>
                <w:rFonts w:ascii="Times New Roman" w:eastAsia="宋体" w:hAnsi="Times New Roman" w:hint="eastAsia"/>
                <w:sz w:val="24"/>
                <w:szCs w:val="24"/>
                <w:lang w:val="en-MY"/>
              </w:rPr>
              <w:t>单抗</w:t>
            </w:r>
            <w:r w:rsidR="00AA69A1">
              <w:rPr>
                <w:rFonts w:ascii="Times New Roman" w:eastAsia="宋体" w:hAnsi="Times New Roman" w:hint="eastAsia"/>
                <w:sz w:val="24"/>
                <w:szCs w:val="24"/>
                <w:lang w:val="en-MY"/>
              </w:rPr>
              <w:t>）</w:t>
            </w:r>
            <w:r w:rsidR="00614515" w:rsidRPr="00614515">
              <w:rPr>
                <w:rFonts w:ascii="Times New Roman" w:eastAsia="宋体" w:hAnsi="Times New Roman"/>
                <w:sz w:val="24"/>
                <w:szCs w:val="24"/>
              </w:rPr>
              <w:t>已于</w:t>
            </w:r>
            <w:r w:rsidR="00614515" w:rsidRPr="00614515">
              <w:rPr>
                <w:rFonts w:ascii="Times New Roman" w:eastAsia="宋体" w:hAnsi="Times New Roman"/>
                <w:sz w:val="24"/>
                <w:szCs w:val="24"/>
              </w:rPr>
              <w:t>2026</w:t>
            </w:r>
            <w:r w:rsidR="00614515" w:rsidRPr="00614515">
              <w:rPr>
                <w:rFonts w:ascii="Times New Roman" w:eastAsia="宋体" w:hAnsi="Times New Roman"/>
                <w:sz w:val="24"/>
                <w:szCs w:val="24"/>
              </w:rPr>
              <w:t>年</w:t>
            </w:r>
            <w:r w:rsidR="00614515" w:rsidRPr="00614515">
              <w:rPr>
                <w:rFonts w:ascii="Times New Roman" w:eastAsia="宋体" w:hAnsi="Times New Roman"/>
                <w:sz w:val="24"/>
                <w:szCs w:val="24"/>
              </w:rPr>
              <w:t>6</w:t>
            </w:r>
            <w:r w:rsidR="00614515" w:rsidRPr="00614515">
              <w:rPr>
                <w:rFonts w:ascii="Times New Roman" w:eastAsia="宋体" w:hAnsi="Times New Roman"/>
                <w:sz w:val="24"/>
                <w:szCs w:val="24"/>
              </w:rPr>
              <w:t>月</w:t>
            </w:r>
            <w:r w:rsidR="00614515" w:rsidRPr="00614515">
              <w:rPr>
                <w:rFonts w:ascii="Times New Roman" w:eastAsia="宋体" w:hAnsi="Times New Roman" w:hint="eastAsia"/>
                <w:sz w:val="24"/>
                <w:szCs w:val="24"/>
              </w:rPr>
              <w:t>将大中华区的开发、生产、商业化授权给复星万邦。该合作是建立在双方战略上与能力上的高度互补与协同。</w:t>
            </w:r>
            <w:r w:rsidR="008E23FF" w:rsidRPr="008E23FF">
              <w:rPr>
                <w:rFonts w:ascii="Times New Roman" w:eastAsia="宋体" w:hAnsi="Times New Roman"/>
                <w:sz w:val="24"/>
                <w:szCs w:val="24"/>
              </w:rPr>
              <w:t>临床进展方面，</w:t>
            </w:r>
            <w:r w:rsidR="00614515" w:rsidRPr="00614515">
              <w:rPr>
                <w:rFonts w:ascii="Times New Roman" w:eastAsia="宋体" w:hAnsi="Times New Roman"/>
                <w:sz w:val="24"/>
                <w:szCs w:val="24"/>
              </w:rPr>
              <w:t>JS005</w:t>
            </w:r>
            <w:r w:rsidR="00614515" w:rsidRPr="00614515">
              <w:rPr>
                <w:rFonts w:ascii="Times New Roman" w:eastAsia="宋体" w:hAnsi="Times New Roman"/>
                <w:sz w:val="24"/>
                <w:szCs w:val="24"/>
              </w:rPr>
              <w:t>在中重度</w:t>
            </w:r>
            <w:r w:rsidR="00614515" w:rsidRPr="00614515">
              <w:rPr>
                <w:rFonts w:ascii="Times New Roman" w:eastAsia="宋体" w:hAnsi="Times New Roman" w:hint="eastAsia"/>
                <w:sz w:val="24"/>
                <w:szCs w:val="24"/>
              </w:rPr>
              <w:t>银屑病患者中的三期临床中</w:t>
            </w:r>
            <w:r w:rsidR="008E23FF">
              <w:rPr>
                <w:rFonts w:ascii="Times New Roman" w:eastAsia="宋体" w:hAnsi="Times New Roman" w:hint="eastAsia"/>
                <w:sz w:val="24"/>
                <w:szCs w:val="24"/>
              </w:rPr>
              <w:t>已</w:t>
            </w:r>
            <w:r w:rsidR="00614515" w:rsidRPr="00614515">
              <w:rPr>
                <w:rFonts w:ascii="Times New Roman" w:eastAsia="宋体" w:hAnsi="Times New Roman" w:hint="eastAsia"/>
                <w:sz w:val="24"/>
                <w:szCs w:val="24"/>
              </w:rPr>
              <w:t>展现优异的疗效与安全性，数据在同类产品中具有显著优势。目前在</w:t>
            </w:r>
            <w:r w:rsidR="00614515" w:rsidRPr="00614515">
              <w:rPr>
                <w:rFonts w:ascii="Times New Roman" w:eastAsia="宋体" w:hAnsi="Times New Roman"/>
                <w:sz w:val="24"/>
                <w:szCs w:val="24"/>
              </w:rPr>
              <w:t>BLA</w:t>
            </w:r>
            <w:r w:rsidR="00614515" w:rsidRPr="00614515">
              <w:rPr>
                <w:rFonts w:ascii="Times New Roman" w:eastAsia="宋体" w:hAnsi="Times New Roman" w:hint="eastAsia"/>
                <w:sz w:val="24"/>
                <w:szCs w:val="24"/>
              </w:rPr>
              <w:t>审批中，预计将于</w:t>
            </w:r>
            <w:r w:rsidR="00614515" w:rsidRPr="00614515">
              <w:rPr>
                <w:rFonts w:ascii="Times New Roman" w:eastAsia="宋体" w:hAnsi="Times New Roman"/>
                <w:sz w:val="24"/>
                <w:szCs w:val="24"/>
              </w:rPr>
              <w:t>2027</w:t>
            </w:r>
            <w:r w:rsidR="00614515" w:rsidRPr="00614515">
              <w:rPr>
                <w:rFonts w:ascii="Times New Roman" w:eastAsia="宋体" w:hAnsi="Times New Roman"/>
                <w:sz w:val="24"/>
                <w:szCs w:val="24"/>
              </w:rPr>
              <w:t>年</w:t>
            </w:r>
            <w:r w:rsidR="00614515" w:rsidRPr="00614515">
              <w:rPr>
                <w:rFonts w:ascii="Times New Roman" w:eastAsia="宋体" w:hAnsi="Times New Roman" w:hint="eastAsia"/>
                <w:sz w:val="24"/>
                <w:szCs w:val="24"/>
              </w:rPr>
              <w:t>获批</w:t>
            </w:r>
            <w:r w:rsidR="00614515">
              <w:rPr>
                <w:rFonts w:ascii="Times New Roman" w:eastAsia="宋体" w:hAnsi="Times New Roman" w:hint="eastAsia"/>
                <w:sz w:val="24"/>
                <w:szCs w:val="24"/>
              </w:rPr>
              <w:t>上市</w:t>
            </w:r>
            <w:r w:rsidR="00614515" w:rsidRPr="00614515">
              <w:rPr>
                <w:rFonts w:ascii="Times New Roman" w:eastAsia="宋体" w:hAnsi="Times New Roman" w:hint="eastAsia"/>
                <w:sz w:val="24"/>
                <w:szCs w:val="24"/>
              </w:rPr>
              <w:t>。此外，</w:t>
            </w:r>
            <w:r w:rsidR="00614515" w:rsidRPr="00614515">
              <w:rPr>
                <w:rFonts w:ascii="Times New Roman" w:eastAsia="宋体" w:hAnsi="Times New Roman"/>
                <w:sz w:val="24"/>
                <w:szCs w:val="24"/>
              </w:rPr>
              <w:t>JS005</w:t>
            </w:r>
            <w:r w:rsidR="00614515" w:rsidRPr="00614515">
              <w:rPr>
                <w:rFonts w:ascii="Times New Roman" w:eastAsia="宋体" w:hAnsi="Times New Roman"/>
                <w:sz w:val="24"/>
                <w:szCs w:val="24"/>
              </w:rPr>
              <w:t>在中重度</w:t>
            </w:r>
            <w:r w:rsidR="00614515" w:rsidRPr="00614515">
              <w:rPr>
                <w:rFonts w:ascii="Times New Roman" w:eastAsia="宋体" w:hAnsi="Times New Roman" w:hint="eastAsia"/>
                <w:sz w:val="24"/>
                <w:szCs w:val="24"/>
              </w:rPr>
              <w:t>强直性脊柱炎患者中的临床</w:t>
            </w:r>
            <w:r w:rsidR="008E23FF">
              <w:rPr>
                <w:rFonts w:ascii="Times New Roman" w:eastAsia="宋体" w:hAnsi="Times New Roman" w:hint="eastAsia"/>
                <w:sz w:val="24"/>
                <w:szCs w:val="24"/>
              </w:rPr>
              <w:t>II</w:t>
            </w:r>
            <w:r w:rsidR="00614515" w:rsidRPr="00614515">
              <w:rPr>
                <w:rFonts w:ascii="Times New Roman" w:eastAsia="宋体" w:hAnsi="Times New Roman" w:hint="eastAsia"/>
                <w:sz w:val="24"/>
                <w:szCs w:val="24"/>
              </w:rPr>
              <w:t>期已完成，后续</w:t>
            </w:r>
            <w:r w:rsidR="008E23FF">
              <w:rPr>
                <w:rFonts w:ascii="Times New Roman" w:eastAsia="宋体" w:hAnsi="Times New Roman" w:hint="eastAsia"/>
                <w:sz w:val="24"/>
                <w:szCs w:val="24"/>
              </w:rPr>
              <w:t>也</w:t>
            </w:r>
            <w:r w:rsidR="00614515" w:rsidRPr="00614515">
              <w:rPr>
                <w:rFonts w:ascii="Times New Roman" w:eastAsia="宋体" w:hAnsi="Times New Roman" w:hint="eastAsia"/>
                <w:sz w:val="24"/>
                <w:szCs w:val="24"/>
              </w:rPr>
              <w:t>将进入</w:t>
            </w:r>
            <w:r w:rsidR="008E23FF">
              <w:rPr>
                <w:rFonts w:ascii="Times New Roman" w:eastAsia="宋体" w:hAnsi="Times New Roman" w:hint="eastAsia"/>
                <w:sz w:val="24"/>
                <w:szCs w:val="24"/>
              </w:rPr>
              <w:t>III</w:t>
            </w:r>
            <w:r w:rsidR="00614515" w:rsidRPr="00614515">
              <w:rPr>
                <w:rFonts w:ascii="Times New Roman" w:eastAsia="宋体" w:hAnsi="Times New Roman" w:hint="eastAsia"/>
                <w:sz w:val="24"/>
                <w:szCs w:val="24"/>
              </w:rPr>
              <w:t>期试验。市场估算当前</w:t>
            </w:r>
            <w:r w:rsidR="00614515" w:rsidRPr="00614515">
              <w:rPr>
                <w:rFonts w:ascii="Times New Roman" w:eastAsia="宋体" w:hAnsi="Times New Roman"/>
                <w:sz w:val="24"/>
                <w:szCs w:val="24"/>
              </w:rPr>
              <w:t>IL-17A</w:t>
            </w:r>
            <w:r w:rsidR="00614515" w:rsidRPr="00614515">
              <w:rPr>
                <w:rFonts w:ascii="Times New Roman" w:eastAsia="宋体" w:hAnsi="Times New Roman"/>
                <w:sz w:val="24"/>
                <w:szCs w:val="24"/>
              </w:rPr>
              <w:t>的市</w:t>
            </w:r>
            <w:r w:rsidR="00614515" w:rsidRPr="00614515">
              <w:rPr>
                <w:rFonts w:ascii="Times New Roman" w:eastAsia="宋体" w:hAnsi="Times New Roman" w:hint="eastAsia"/>
                <w:sz w:val="24"/>
                <w:szCs w:val="24"/>
              </w:rPr>
              <w:t>场规模超过</w:t>
            </w:r>
            <w:r w:rsidR="00614515" w:rsidRPr="00614515">
              <w:rPr>
                <w:rFonts w:ascii="Times New Roman" w:eastAsia="宋体" w:hAnsi="Times New Roman"/>
                <w:sz w:val="24"/>
                <w:szCs w:val="24"/>
              </w:rPr>
              <w:t>100</w:t>
            </w:r>
            <w:r w:rsidR="00614515" w:rsidRPr="00614515">
              <w:rPr>
                <w:rFonts w:ascii="Times New Roman" w:eastAsia="宋体" w:hAnsi="Times New Roman" w:hint="eastAsia"/>
                <w:sz w:val="24"/>
                <w:szCs w:val="24"/>
              </w:rPr>
              <w:t>亿元，未来仍有强劲的增长潜力。基于</w:t>
            </w:r>
            <w:r w:rsidR="00614515" w:rsidRPr="00614515">
              <w:rPr>
                <w:rFonts w:ascii="Times New Roman" w:eastAsia="宋体" w:hAnsi="Times New Roman"/>
                <w:sz w:val="24"/>
                <w:szCs w:val="24"/>
              </w:rPr>
              <w:t>JS005</w:t>
            </w:r>
            <w:r w:rsidR="00614515" w:rsidRPr="00614515">
              <w:rPr>
                <w:rFonts w:ascii="Times New Roman" w:eastAsia="宋体" w:hAnsi="Times New Roman"/>
                <w:sz w:val="24"/>
                <w:szCs w:val="24"/>
              </w:rPr>
              <w:t>在同</w:t>
            </w:r>
            <w:r w:rsidR="00614515" w:rsidRPr="00614515">
              <w:rPr>
                <w:rFonts w:ascii="Times New Roman" w:eastAsia="宋体" w:hAnsi="Times New Roman" w:hint="eastAsia"/>
                <w:sz w:val="24"/>
                <w:szCs w:val="24"/>
              </w:rPr>
              <w:t>类产品中的显著优势，和复星万邦在皮肤自免领域成熟强大的营销能力，</w:t>
            </w:r>
            <w:r w:rsidR="00614515" w:rsidRPr="00614515">
              <w:rPr>
                <w:rFonts w:ascii="Times New Roman" w:eastAsia="宋体" w:hAnsi="Times New Roman"/>
                <w:sz w:val="24"/>
                <w:szCs w:val="24"/>
              </w:rPr>
              <w:t>JS005</w:t>
            </w:r>
            <w:r w:rsidR="002B65DB">
              <w:rPr>
                <w:rFonts w:ascii="Times New Roman" w:eastAsia="宋体" w:hAnsi="Times New Roman" w:hint="eastAsia"/>
                <w:sz w:val="24"/>
                <w:szCs w:val="24"/>
              </w:rPr>
              <w:t>有望</w:t>
            </w:r>
            <w:r w:rsidR="00614515" w:rsidRPr="00614515">
              <w:rPr>
                <w:rFonts w:ascii="Times New Roman" w:eastAsia="宋体" w:hAnsi="Times New Roman" w:hint="eastAsia"/>
                <w:sz w:val="24"/>
                <w:szCs w:val="24"/>
              </w:rPr>
              <w:t>在</w:t>
            </w:r>
            <w:r w:rsidR="00614515" w:rsidRPr="00614515">
              <w:rPr>
                <w:rFonts w:ascii="Times New Roman" w:eastAsia="宋体" w:hAnsi="Times New Roman"/>
                <w:sz w:val="24"/>
                <w:szCs w:val="24"/>
              </w:rPr>
              <w:t>IL-17A</w:t>
            </w:r>
            <w:r w:rsidR="00614515" w:rsidRPr="00614515">
              <w:rPr>
                <w:rFonts w:ascii="Times New Roman" w:eastAsia="宋体" w:hAnsi="Times New Roman"/>
                <w:sz w:val="24"/>
                <w:szCs w:val="24"/>
              </w:rPr>
              <w:t>市</w:t>
            </w:r>
            <w:r w:rsidR="00614515" w:rsidRPr="00614515">
              <w:rPr>
                <w:rFonts w:ascii="Times New Roman" w:eastAsia="宋体" w:hAnsi="Times New Roman" w:hint="eastAsia"/>
                <w:sz w:val="24"/>
                <w:szCs w:val="24"/>
              </w:rPr>
              <w:t>场中获得可观的市场份额。</w:t>
            </w:r>
          </w:p>
          <w:p w14:paraId="5C0776C0" w14:textId="77777777" w:rsidR="00322FA8" w:rsidRDefault="00322FA8">
            <w:pPr>
              <w:ind w:firstLineChars="200" w:firstLine="480"/>
              <w:jc w:val="both"/>
              <w:rPr>
                <w:rFonts w:ascii="Times New Roman" w:eastAsia="宋体" w:hAnsi="Times New Roman"/>
                <w:sz w:val="24"/>
                <w:szCs w:val="24"/>
                <w:lang w:val="en-MY"/>
              </w:rPr>
            </w:pPr>
          </w:p>
          <w:p w14:paraId="29A83E2C" w14:textId="4F6BAAF0" w:rsidR="00322FA8" w:rsidRDefault="00000000">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sidR="00614515">
              <w:rPr>
                <w:rFonts w:ascii="Times New Roman" w:eastAsia="宋体" w:hAnsi="Times New Roman" w:hint="eastAsia"/>
                <w:b/>
                <w:sz w:val="24"/>
                <w:szCs w:val="24"/>
                <w:lang w:val="en-MY"/>
              </w:rPr>
              <w:t>4</w:t>
            </w:r>
            <w:r>
              <w:rPr>
                <w:rFonts w:ascii="Times New Roman" w:eastAsia="宋体" w:hAnsi="Times New Roman" w:hint="eastAsia"/>
                <w:b/>
                <w:sz w:val="24"/>
                <w:szCs w:val="24"/>
                <w:lang w:val="en-MY"/>
              </w:rPr>
              <w:t>：</w:t>
            </w:r>
            <w:r w:rsidR="00614515" w:rsidRPr="00614515">
              <w:rPr>
                <w:rFonts w:ascii="Times New Roman" w:eastAsia="宋体" w:hAnsi="Times New Roman"/>
                <w:b/>
                <w:sz w:val="24"/>
                <w:szCs w:val="24"/>
                <w:lang w:val="en-MY"/>
              </w:rPr>
              <w:t>未来</w:t>
            </w:r>
            <w:r w:rsidR="00614515" w:rsidRPr="00614515">
              <w:rPr>
                <w:rFonts w:ascii="Times New Roman" w:eastAsia="宋体" w:hAnsi="Times New Roman"/>
                <w:b/>
                <w:sz w:val="24"/>
                <w:szCs w:val="24"/>
                <w:lang w:val="en-MY"/>
              </w:rPr>
              <w:t>1-3</w:t>
            </w:r>
            <w:r w:rsidR="00614515" w:rsidRPr="00614515">
              <w:rPr>
                <w:rFonts w:ascii="Times New Roman" w:eastAsia="宋体" w:hAnsi="Times New Roman"/>
                <w:b/>
                <w:sz w:val="24"/>
                <w:szCs w:val="24"/>
                <w:lang w:val="en-MY"/>
              </w:rPr>
              <w:t>年公司如何规划早研工作，如果说会有新的分子上临床研究，公司内部会设置什么样的要求或标准？</w:t>
            </w:r>
          </w:p>
          <w:p w14:paraId="4B754241" w14:textId="77777777" w:rsidR="00273482" w:rsidRPr="00273482" w:rsidRDefault="00000000" w:rsidP="00273482">
            <w:pPr>
              <w:ind w:firstLineChars="200" w:firstLine="480"/>
              <w:jc w:val="both"/>
              <w:rPr>
                <w:rFonts w:ascii="Times New Roman" w:eastAsia="宋体" w:hAnsi="Times New Roman"/>
                <w:sz w:val="24"/>
                <w:szCs w:val="24"/>
                <w:lang w:val="en-MY"/>
              </w:rPr>
            </w:pPr>
            <w:r>
              <w:rPr>
                <w:rFonts w:ascii="Times New Roman" w:eastAsia="宋体" w:hAnsi="Times New Roman" w:hint="eastAsia"/>
                <w:sz w:val="24"/>
                <w:szCs w:val="24"/>
                <w:lang w:val="en-MY"/>
              </w:rPr>
              <w:t>答：</w:t>
            </w:r>
            <w:r w:rsidR="00273482" w:rsidRPr="00273482">
              <w:rPr>
                <w:rFonts w:ascii="Times New Roman" w:eastAsia="宋体" w:hAnsi="Times New Roman" w:hint="eastAsia"/>
                <w:sz w:val="24"/>
                <w:szCs w:val="24"/>
                <w:lang w:val="en-MY"/>
              </w:rPr>
              <w:t>公司早研立项标准以全球市场为导向，聚焦具备适应症突破潜力、有望实现临床成功并走向全球的候选分子。依托早研、</w:t>
            </w:r>
            <w:r w:rsidR="00273482" w:rsidRPr="00273482">
              <w:rPr>
                <w:rFonts w:ascii="Times New Roman" w:eastAsia="宋体" w:hAnsi="Times New Roman"/>
                <w:sz w:val="24"/>
                <w:szCs w:val="24"/>
                <w:lang w:val="en-MY"/>
              </w:rPr>
              <w:t>CMC</w:t>
            </w:r>
            <w:r w:rsidR="00273482" w:rsidRPr="00273482">
              <w:rPr>
                <w:rFonts w:ascii="Times New Roman" w:eastAsia="宋体" w:hAnsi="Times New Roman"/>
                <w:sz w:val="24"/>
                <w:szCs w:val="24"/>
                <w:lang w:val="en-MY"/>
              </w:rPr>
              <w:t>工</w:t>
            </w:r>
            <w:r w:rsidR="00273482" w:rsidRPr="00273482">
              <w:rPr>
                <w:rFonts w:ascii="Times New Roman" w:eastAsia="宋体" w:hAnsi="Times New Roman" w:hint="eastAsia"/>
                <w:sz w:val="24"/>
                <w:szCs w:val="24"/>
                <w:lang w:val="en-MY"/>
              </w:rPr>
              <w:t>艺、临床效率与中国资源优势，通过效率优势加速推进。当前重点布局方向包括双抗、双抗</w:t>
            </w:r>
            <w:r w:rsidR="00273482" w:rsidRPr="00273482">
              <w:rPr>
                <w:rFonts w:ascii="Times New Roman" w:eastAsia="宋体" w:hAnsi="Times New Roman"/>
                <w:sz w:val="24"/>
                <w:szCs w:val="24"/>
                <w:lang w:val="en-MY"/>
              </w:rPr>
              <w:t>ADC</w:t>
            </w:r>
            <w:r w:rsidR="00273482" w:rsidRPr="00273482">
              <w:rPr>
                <w:rFonts w:ascii="Times New Roman" w:eastAsia="宋体" w:hAnsi="Times New Roman"/>
                <w:sz w:val="24"/>
                <w:szCs w:val="24"/>
                <w:lang w:val="en-MY"/>
              </w:rPr>
              <w:t>、三抗及</w:t>
            </w:r>
            <w:r w:rsidR="00273482" w:rsidRPr="00273482">
              <w:rPr>
                <w:rFonts w:ascii="Times New Roman" w:eastAsia="宋体" w:hAnsi="Times New Roman"/>
                <w:sz w:val="24"/>
                <w:szCs w:val="24"/>
                <w:lang w:val="en-MY"/>
              </w:rPr>
              <w:t>TCE</w:t>
            </w:r>
            <w:r w:rsidR="00273482" w:rsidRPr="00273482">
              <w:rPr>
                <w:rFonts w:ascii="Times New Roman" w:eastAsia="宋体" w:hAnsi="Times New Roman"/>
                <w:sz w:val="24"/>
                <w:szCs w:val="24"/>
                <w:lang w:val="en-MY"/>
              </w:rPr>
              <w:t>等前沿技</w:t>
            </w:r>
            <w:r w:rsidR="00273482" w:rsidRPr="00273482">
              <w:rPr>
                <w:rFonts w:ascii="Times New Roman" w:eastAsia="宋体" w:hAnsi="Times New Roman" w:hint="eastAsia"/>
                <w:sz w:val="24"/>
                <w:szCs w:val="24"/>
                <w:lang w:val="en-MY"/>
              </w:rPr>
              <w:t>术。</w:t>
            </w:r>
          </w:p>
          <w:p w14:paraId="5F2F6F84" w14:textId="3C255B13" w:rsidR="00322FA8" w:rsidRDefault="00273482" w:rsidP="00273482">
            <w:pPr>
              <w:ind w:firstLineChars="200" w:firstLine="480"/>
              <w:jc w:val="both"/>
              <w:rPr>
                <w:rFonts w:ascii="Times New Roman" w:eastAsia="宋体" w:hAnsi="Times New Roman"/>
                <w:sz w:val="24"/>
                <w:szCs w:val="24"/>
                <w:lang w:val="en-MY"/>
              </w:rPr>
            </w:pPr>
            <w:r>
              <w:rPr>
                <w:rFonts w:ascii="Times New Roman" w:eastAsia="宋体" w:hAnsi="Times New Roman" w:hint="eastAsia"/>
                <w:sz w:val="24"/>
                <w:szCs w:val="24"/>
                <w:lang w:val="en-MY"/>
              </w:rPr>
              <w:t>针对于新分子立项，</w:t>
            </w:r>
            <w:r w:rsidRPr="00273482">
              <w:rPr>
                <w:rFonts w:ascii="Times New Roman" w:eastAsia="宋体" w:hAnsi="Times New Roman" w:hint="eastAsia"/>
                <w:sz w:val="24"/>
                <w:szCs w:val="24"/>
                <w:lang w:val="en-MY"/>
              </w:rPr>
              <w:t>基础免疫平台升级项目被公司视为核心战略资产</w:t>
            </w:r>
            <w:r>
              <w:rPr>
                <w:rFonts w:ascii="Times New Roman" w:eastAsia="宋体" w:hAnsi="Times New Roman" w:hint="eastAsia"/>
                <w:sz w:val="24"/>
                <w:szCs w:val="24"/>
                <w:lang w:val="en-MY"/>
              </w:rPr>
              <w:t>，例如</w:t>
            </w:r>
            <w:r>
              <w:rPr>
                <w:rFonts w:ascii="Times New Roman" w:eastAsia="宋体" w:hAnsi="Times New Roman" w:hint="eastAsia"/>
                <w:sz w:val="24"/>
                <w:szCs w:val="24"/>
                <w:lang w:val="en-MY"/>
              </w:rPr>
              <w:t>PD-1</w:t>
            </w:r>
            <w:r>
              <w:rPr>
                <w:rFonts w:ascii="Times New Roman" w:eastAsia="宋体" w:hAnsi="Times New Roman" w:hint="eastAsia"/>
                <w:sz w:val="24"/>
                <w:szCs w:val="24"/>
                <w:lang w:val="en-MY"/>
              </w:rPr>
              <w:t>单抗、</w:t>
            </w:r>
            <w:r>
              <w:rPr>
                <w:rFonts w:ascii="Times New Roman" w:eastAsia="宋体" w:hAnsi="Times New Roman" w:hint="eastAsia"/>
                <w:sz w:val="24"/>
                <w:szCs w:val="24"/>
                <w:lang w:val="en-MY"/>
              </w:rPr>
              <w:t>PD-1/VEGF</w:t>
            </w:r>
            <w:r>
              <w:rPr>
                <w:rFonts w:ascii="Times New Roman" w:eastAsia="宋体" w:hAnsi="Times New Roman" w:hint="eastAsia"/>
                <w:sz w:val="24"/>
                <w:szCs w:val="24"/>
                <w:lang w:val="en-MY"/>
              </w:rPr>
              <w:t>双抗、</w:t>
            </w:r>
            <w:r>
              <w:rPr>
                <w:rFonts w:ascii="Times New Roman" w:eastAsia="宋体" w:hAnsi="Times New Roman" w:hint="eastAsia"/>
                <w:sz w:val="24"/>
                <w:szCs w:val="24"/>
                <w:lang w:val="en-MY"/>
              </w:rPr>
              <w:t>EGFR/HER3</w:t>
            </w:r>
            <w:r>
              <w:rPr>
                <w:rFonts w:ascii="Times New Roman" w:eastAsia="宋体" w:hAnsi="Times New Roman" w:hint="eastAsia"/>
                <w:sz w:val="24"/>
                <w:szCs w:val="24"/>
                <w:lang w:val="en-MY"/>
              </w:rPr>
              <w:t>双抗</w:t>
            </w:r>
            <w:r>
              <w:rPr>
                <w:rFonts w:ascii="Times New Roman" w:eastAsia="宋体" w:hAnsi="Times New Roman" w:hint="eastAsia"/>
                <w:sz w:val="24"/>
                <w:szCs w:val="24"/>
                <w:lang w:val="en-MY"/>
              </w:rPr>
              <w:t>ADC</w:t>
            </w:r>
            <w:r>
              <w:rPr>
                <w:rFonts w:ascii="Times New Roman" w:eastAsia="宋体" w:hAnsi="Times New Roman" w:hint="eastAsia"/>
                <w:sz w:val="24"/>
                <w:szCs w:val="24"/>
                <w:lang w:val="en-MY"/>
              </w:rPr>
              <w:t>和</w:t>
            </w:r>
            <w:r>
              <w:rPr>
                <w:rFonts w:ascii="Times New Roman" w:eastAsia="宋体" w:hAnsi="Times New Roman" w:hint="eastAsia"/>
                <w:sz w:val="24"/>
                <w:szCs w:val="24"/>
                <w:lang w:val="en-MY"/>
              </w:rPr>
              <w:t>PD-1/IL-2</w:t>
            </w:r>
            <w:r>
              <w:rPr>
                <w:rFonts w:ascii="Times New Roman" w:eastAsia="宋体" w:hAnsi="Times New Roman" w:hint="eastAsia"/>
                <w:sz w:val="24"/>
                <w:szCs w:val="24"/>
                <w:lang w:val="en-MY"/>
              </w:rPr>
              <w:t>融合蛋白这些平台项目的升级，公司会</w:t>
            </w:r>
            <w:r w:rsidRPr="00273482">
              <w:rPr>
                <w:rFonts w:ascii="Times New Roman" w:eastAsia="宋体" w:hAnsi="Times New Roman" w:hint="eastAsia"/>
                <w:sz w:val="24"/>
                <w:szCs w:val="24"/>
                <w:lang w:val="en-MY"/>
              </w:rPr>
              <w:t>坚持布局，以巩固长期核心竞争力</w:t>
            </w:r>
            <w:r>
              <w:rPr>
                <w:rFonts w:ascii="Times New Roman" w:eastAsia="宋体" w:hAnsi="Times New Roman" w:hint="eastAsia"/>
                <w:sz w:val="24"/>
                <w:szCs w:val="24"/>
                <w:lang w:val="en-MY"/>
              </w:rPr>
              <w:t>；</w:t>
            </w:r>
            <w:r w:rsidRPr="00273482">
              <w:rPr>
                <w:rFonts w:ascii="Times New Roman" w:eastAsia="宋体" w:hAnsi="Times New Roman" w:hint="eastAsia"/>
                <w:sz w:val="24"/>
                <w:szCs w:val="24"/>
                <w:lang w:val="en-MY"/>
              </w:rPr>
              <w:t>在肿瘤免疫联合治疗领域，围绕双抗、双抗</w:t>
            </w:r>
            <w:r w:rsidRPr="00273482">
              <w:rPr>
                <w:rFonts w:ascii="Times New Roman" w:eastAsia="宋体" w:hAnsi="Times New Roman"/>
                <w:sz w:val="24"/>
                <w:szCs w:val="24"/>
                <w:lang w:val="en-MY"/>
              </w:rPr>
              <w:t>ADC</w:t>
            </w:r>
            <w:r w:rsidRPr="00273482">
              <w:rPr>
                <w:rFonts w:ascii="Times New Roman" w:eastAsia="宋体" w:hAnsi="Times New Roman"/>
                <w:sz w:val="24"/>
                <w:szCs w:val="24"/>
                <w:lang w:val="en-MY"/>
              </w:rPr>
              <w:t>、三抗等方向，公司要求相同机制下在研</w:t>
            </w:r>
            <w:r w:rsidRPr="00273482">
              <w:rPr>
                <w:rFonts w:ascii="Times New Roman" w:eastAsia="宋体" w:hAnsi="Times New Roman" w:hint="eastAsia"/>
                <w:sz w:val="24"/>
                <w:szCs w:val="24"/>
                <w:lang w:val="en-MY"/>
              </w:rPr>
              <w:t>产品进入临床时做到全球</w:t>
            </w:r>
            <w:r>
              <w:rPr>
                <w:rFonts w:ascii="Times New Roman" w:eastAsia="宋体" w:hAnsi="Times New Roman" w:hint="eastAsia"/>
                <w:sz w:val="24"/>
                <w:szCs w:val="24"/>
                <w:lang w:val="en-MY"/>
              </w:rPr>
              <w:t>前列</w:t>
            </w:r>
            <w:r w:rsidRPr="00273482">
              <w:rPr>
                <w:rFonts w:ascii="Times New Roman" w:eastAsia="宋体" w:hAnsi="Times New Roman" w:hint="eastAsia"/>
                <w:sz w:val="24"/>
                <w:szCs w:val="24"/>
                <w:lang w:val="en-MY"/>
              </w:rPr>
              <w:t>，依托自有资源，力争在国际市场占据一席之地</w:t>
            </w:r>
            <w:r>
              <w:rPr>
                <w:rFonts w:ascii="Times New Roman" w:eastAsia="宋体" w:hAnsi="Times New Roman" w:hint="eastAsia"/>
                <w:sz w:val="24"/>
                <w:szCs w:val="24"/>
                <w:lang w:val="en-MY"/>
              </w:rPr>
              <w:t>；</w:t>
            </w:r>
            <w:r w:rsidRPr="00273482">
              <w:rPr>
                <w:rFonts w:ascii="Times New Roman" w:eastAsia="宋体" w:hAnsi="Times New Roman" w:hint="eastAsia"/>
                <w:sz w:val="24"/>
                <w:szCs w:val="24"/>
                <w:lang w:val="en-MY"/>
              </w:rPr>
              <w:t>公司早年在国内</w:t>
            </w:r>
            <w:r w:rsidR="002B65DB">
              <w:rPr>
                <w:rFonts w:ascii="Times New Roman" w:eastAsia="宋体" w:hAnsi="Times New Roman" w:hint="eastAsia"/>
                <w:sz w:val="24"/>
                <w:szCs w:val="24"/>
                <w:lang w:val="en-MY"/>
              </w:rPr>
              <w:t>生物医药</w:t>
            </w:r>
            <w:r w:rsidRPr="00273482">
              <w:rPr>
                <w:rFonts w:ascii="Times New Roman" w:eastAsia="宋体" w:hAnsi="Times New Roman" w:hint="eastAsia"/>
                <w:sz w:val="24"/>
                <w:szCs w:val="24"/>
                <w:lang w:val="en-MY"/>
              </w:rPr>
              <w:t>领域开展了投融资布局，旨在参与</w:t>
            </w:r>
            <w:r w:rsidRPr="00273482">
              <w:rPr>
                <w:rFonts w:ascii="Times New Roman" w:eastAsia="宋体" w:hAnsi="Times New Roman"/>
                <w:sz w:val="24"/>
                <w:szCs w:val="24"/>
                <w:lang w:val="en-MY"/>
              </w:rPr>
              <w:t>First-in-Class / Best-in-Class</w:t>
            </w:r>
            <w:r w:rsidRPr="00273482">
              <w:rPr>
                <w:rFonts w:ascii="Times New Roman" w:eastAsia="宋体" w:hAnsi="Times New Roman"/>
                <w:sz w:val="24"/>
                <w:szCs w:val="24"/>
                <w:lang w:val="en-MY"/>
              </w:rPr>
              <w:t>品种</w:t>
            </w:r>
            <w:r w:rsidRPr="00273482">
              <w:rPr>
                <w:rFonts w:ascii="Times New Roman" w:eastAsia="宋体" w:hAnsi="Times New Roman" w:hint="eastAsia"/>
                <w:sz w:val="24"/>
                <w:szCs w:val="24"/>
                <w:lang w:val="en-MY"/>
              </w:rPr>
              <w:t>开发，并结合现有管线资源，探索联合治疗方案，最终实现国际化突破。</w:t>
            </w:r>
          </w:p>
          <w:p w14:paraId="5F790929" w14:textId="77777777" w:rsidR="00322FA8" w:rsidRDefault="00322FA8">
            <w:pPr>
              <w:ind w:firstLine="200"/>
              <w:jc w:val="both"/>
              <w:rPr>
                <w:rFonts w:ascii="Times New Roman" w:eastAsia="宋体" w:hAnsi="Times New Roman"/>
                <w:sz w:val="24"/>
                <w:szCs w:val="24"/>
                <w:lang w:val="en-MY"/>
              </w:rPr>
            </w:pPr>
          </w:p>
          <w:p w14:paraId="7B74295E" w14:textId="0DC6023F" w:rsidR="00322FA8" w:rsidRDefault="00000000">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sidR="00273482">
              <w:rPr>
                <w:rFonts w:ascii="Times New Roman" w:eastAsia="宋体" w:hAnsi="Times New Roman" w:hint="eastAsia"/>
                <w:b/>
                <w:sz w:val="24"/>
                <w:szCs w:val="24"/>
                <w:lang w:val="en-MY"/>
              </w:rPr>
              <w:t>5</w:t>
            </w:r>
            <w:r>
              <w:rPr>
                <w:rFonts w:ascii="Times New Roman" w:eastAsia="宋体" w:hAnsi="Times New Roman" w:hint="eastAsia"/>
                <w:b/>
                <w:sz w:val="24"/>
                <w:szCs w:val="24"/>
                <w:lang w:val="en-MY"/>
              </w:rPr>
              <w:t>：</w:t>
            </w:r>
            <w:r w:rsidR="00273482" w:rsidRPr="00273482">
              <w:rPr>
                <w:rFonts w:ascii="Times New Roman" w:eastAsia="宋体" w:hAnsi="Times New Roman"/>
                <w:b/>
                <w:sz w:val="24"/>
                <w:szCs w:val="24"/>
                <w:lang w:val="en-MY"/>
              </w:rPr>
              <w:t>JS207</w:t>
            </w:r>
            <w:r w:rsidR="00273482" w:rsidRPr="00273482">
              <w:rPr>
                <w:rFonts w:ascii="Times New Roman" w:eastAsia="宋体" w:hAnsi="Times New Roman"/>
                <w:b/>
                <w:sz w:val="24"/>
                <w:szCs w:val="24"/>
                <w:lang w:val="en-MY"/>
              </w:rPr>
              <w:t>和</w:t>
            </w:r>
            <w:r w:rsidR="00273482" w:rsidRPr="00273482">
              <w:rPr>
                <w:rFonts w:ascii="Times New Roman" w:eastAsia="宋体" w:hAnsi="Times New Roman"/>
                <w:b/>
                <w:sz w:val="24"/>
                <w:szCs w:val="24"/>
                <w:lang w:val="en-MY"/>
              </w:rPr>
              <w:t>JS212</w:t>
            </w:r>
            <w:r w:rsidR="00273482" w:rsidRPr="00273482">
              <w:rPr>
                <w:rFonts w:ascii="Times New Roman" w:eastAsia="宋体" w:hAnsi="Times New Roman"/>
                <w:b/>
                <w:sz w:val="24"/>
                <w:szCs w:val="24"/>
                <w:lang w:val="en-MY"/>
              </w:rPr>
              <w:t>联用临床，目前进展情况？初步疗效安全性怎么样？后续数据读出时间预期</w:t>
            </w:r>
            <w:r>
              <w:rPr>
                <w:rFonts w:ascii="Times New Roman" w:eastAsia="宋体" w:hAnsi="Times New Roman" w:hint="eastAsia"/>
                <w:b/>
                <w:sz w:val="24"/>
                <w:szCs w:val="24"/>
                <w:lang w:val="en-MY"/>
              </w:rPr>
              <w:t>？</w:t>
            </w:r>
          </w:p>
          <w:p w14:paraId="3263F834" w14:textId="0023CA23" w:rsidR="00322FA8" w:rsidRDefault="00000000">
            <w:pPr>
              <w:ind w:firstLineChars="200" w:firstLine="480"/>
              <w:jc w:val="both"/>
              <w:rPr>
                <w:rFonts w:ascii="Times New Roman" w:eastAsia="宋体" w:hAnsi="Times New Roman"/>
                <w:sz w:val="24"/>
                <w:szCs w:val="24"/>
                <w:lang w:val="en-MY"/>
              </w:rPr>
            </w:pPr>
            <w:r>
              <w:rPr>
                <w:rFonts w:ascii="Times New Roman" w:eastAsia="宋体" w:hAnsi="Times New Roman" w:hint="eastAsia"/>
                <w:sz w:val="24"/>
                <w:szCs w:val="24"/>
                <w:lang w:val="en-MY"/>
              </w:rPr>
              <w:t>答：</w:t>
            </w:r>
            <w:r w:rsidR="00AA69A1" w:rsidRPr="00FE26F8">
              <w:rPr>
                <w:rFonts w:ascii="Times New Roman" w:eastAsia="宋体" w:hAnsi="Times New Roman"/>
                <w:sz w:val="24"/>
                <w:szCs w:val="24"/>
                <w:lang w:val="en-MY"/>
              </w:rPr>
              <w:t>PD-1/VEGF</w:t>
            </w:r>
            <w:r w:rsidR="00AA69A1" w:rsidRPr="00FE26F8">
              <w:rPr>
                <w:rFonts w:ascii="Times New Roman" w:eastAsia="宋体" w:hAnsi="Times New Roman" w:hint="eastAsia"/>
                <w:sz w:val="24"/>
                <w:szCs w:val="24"/>
                <w:lang w:val="en-MY"/>
              </w:rPr>
              <w:t>双抗</w:t>
            </w:r>
            <w:r w:rsidR="00AA69A1">
              <w:rPr>
                <w:rFonts w:ascii="Times New Roman" w:eastAsia="宋体" w:hAnsi="Times New Roman" w:hint="eastAsia"/>
                <w:sz w:val="24"/>
                <w:szCs w:val="24"/>
                <w:lang w:val="en-MY"/>
              </w:rPr>
              <w:t>（代号：</w:t>
            </w:r>
            <w:r w:rsidR="00AA69A1" w:rsidRPr="0058073A">
              <w:rPr>
                <w:rFonts w:ascii="Times New Roman" w:eastAsia="宋体" w:hAnsi="Times New Roman"/>
                <w:sz w:val="24"/>
                <w:szCs w:val="24"/>
                <w:lang w:val="en-MY"/>
              </w:rPr>
              <w:t>JS207</w:t>
            </w:r>
            <w:r w:rsidR="00AA69A1">
              <w:rPr>
                <w:rFonts w:ascii="Times New Roman" w:eastAsia="宋体" w:hAnsi="Times New Roman" w:hint="eastAsia"/>
                <w:sz w:val="24"/>
                <w:szCs w:val="24"/>
                <w:lang w:val="en-MY"/>
              </w:rPr>
              <w:t>）和</w:t>
            </w:r>
            <w:r w:rsidR="00AA69A1" w:rsidRPr="00FE26F8">
              <w:rPr>
                <w:rFonts w:ascii="Times New Roman" w:eastAsia="宋体" w:hAnsi="Times New Roman"/>
                <w:sz w:val="24"/>
                <w:szCs w:val="24"/>
                <w:lang w:val="en-MY"/>
              </w:rPr>
              <w:t>EGFR/HER3 ADC</w:t>
            </w:r>
            <w:r w:rsidR="00AA69A1">
              <w:rPr>
                <w:rFonts w:ascii="Times New Roman" w:eastAsia="宋体" w:hAnsi="Times New Roman" w:hint="eastAsia"/>
                <w:sz w:val="24"/>
                <w:szCs w:val="24"/>
                <w:lang w:val="en-MY"/>
              </w:rPr>
              <w:t>（代号：</w:t>
            </w:r>
            <w:r w:rsidR="00AA69A1" w:rsidRPr="0058073A">
              <w:rPr>
                <w:rFonts w:ascii="Times New Roman" w:eastAsia="宋体" w:hAnsi="Times New Roman"/>
                <w:sz w:val="24"/>
                <w:szCs w:val="24"/>
                <w:lang w:val="en-MY"/>
              </w:rPr>
              <w:t>JS212</w:t>
            </w:r>
            <w:r w:rsidR="00AA69A1">
              <w:rPr>
                <w:rFonts w:ascii="Times New Roman" w:eastAsia="宋体" w:hAnsi="Times New Roman" w:hint="eastAsia"/>
                <w:sz w:val="24"/>
                <w:szCs w:val="24"/>
                <w:lang w:val="en-MY"/>
              </w:rPr>
              <w:t>）</w:t>
            </w:r>
            <w:r w:rsidR="00273482" w:rsidRPr="00273482">
              <w:rPr>
                <w:rFonts w:ascii="Times New Roman" w:eastAsia="宋体" w:hAnsi="Times New Roman"/>
                <w:sz w:val="24"/>
                <w:szCs w:val="24"/>
                <w:lang w:val="en-MY"/>
              </w:rPr>
              <w:t>正在开展</w:t>
            </w:r>
            <w:r w:rsidR="00273482" w:rsidRPr="00273482">
              <w:rPr>
                <w:rFonts w:ascii="Times New Roman" w:eastAsia="宋体" w:hAnsi="Times New Roman"/>
                <w:sz w:val="24"/>
                <w:szCs w:val="24"/>
                <w:lang w:val="en-MY"/>
              </w:rPr>
              <w:t>II</w:t>
            </w:r>
            <w:r w:rsidR="00273482" w:rsidRPr="00273482">
              <w:rPr>
                <w:rFonts w:ascii="Times New Roman" w:eastAsia="宋体" w:hAnsi="Times New Roman"/>
                <w:sz w:val="24"/>
                <w:szCs w:val="24"/>
                <w:lang w:val="en-MY"/>
              </w:rPr>
              <w:t>期临床联合探索</w:t>
            </w:r>
            <w:r w:rsidR="002B65DB">
              <w:rPr>
                <w:rFonts w:ascii="Times New Roman" w:eastAsia="宋体" w:hAnsi="Times New Roman" w:hint="eastAsia"/>
                <w:sz w:val="24"/>
                <w:szCs w:val="24"/>
                <w:lang w:val="en-MY"/>
              </w:rPr>
              <w:t>，</w:t>
            </w:r>
            <w:r w:rsidR="00273482" w:rsidRPr="00273482">
              <w:rPr>
                <w:rFonts w:ascii="Times New Roman" w:eastAsia="宋体" w:hAnsi="Times New Roman"/>
                <w:sz w:val="24"/>
                <w:szCs w:val="24"/>
                <w:lang w:val="en-MY"/>
              </w:rPr>
              <w:t>目前安全性可控，也看到了初步疗效信号。</w:t>
            </w:r>
            <w:r>
              <w:rPr>
                <w:rFonts w:ascii="Times New Roman" w:eastAsia="宋体" w:hAnsi="Times New Roman" w:hint="eastAsia"/>
                <w:sz w:val="24"/>
                <w:szCs w:val="24"/>
                <w:lang w:val="en-MY"/>
              </w:rPr>
              <w:t>根据数据读出时间，后续将在专业学术会议上进行数据报道。</w:t>
            </w:r>
          </w:p>
          <w:p w14:paraId="4400813C" w14:textId="77777777" w:rsidR="00322FA8" w:rsidRDefault="00322FA8">
            <w:pPr>
              <w:ind w:firstLineChars="200" w:firstLine="480"/>
              <w:jc w:val="both"/>
              <w:rPr>
                <w:rFonts w:ascii="Times New Roman" w:eastAsia="宋体" w:hAnsi="Times New Roman"/>
                <w:sz w:val="24"/>
                <w:szCs w:val="24"/>
                <w:lang w:val="en-MY"/>
              </w:rPr>
            </w:pPr>
          </w:p>
          <w:p w14:paraId="3CFBF06A" w14:textId="348839F8" w:rsidR="00322FA8" w:rsidRDefault="00000000">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sidR="00273482">
              <w:rPr>
                <w:rFonts w:ascii="Times New Roman" w:eastAsia="宋体" w:hAnsi="Times New Roman" w:hint="eastAsia"/>
                <w:b/>
                <w:sz w:val="24"/>
                <w:szCs w:val="24"/>
                <w:lang w:val="en-MY"/>
              </w:rPr>
              <w:t>6</w:t>
            </w:r>
            <w:r>
              <w:rPr>
                <w:rFonts w:ascii="Times New Roman" w:eastAsia="宋体" w:hAnsi="Times New Roman" w:hint="eastAsia"/>
                <w:b/>
                <w:sz w:val="24"/>
                <w:szCs w:val="24"/>
                <w:lang w:val="en-MY"/>
              </w:rPr>
              <w:t>：</w:t>
            </w:r>
            <w:r w:rsidR="00273482">
              <w:t xml:space="preserve"> </w:t>
            </w:r>
            <w:r w:rsidR="00273482" w:rsidRPr="00273482">
              <w:rPr>
                <w:rFonts w:ascii="Times New Roman" w:eastAsia="宋体" w:hAnsi="Times New Roman"/>
                <w:b/>
                <w:sz w:val="24"/>
                <w:szCs w:val="24"/>
                <w:lang w:val="en-MY"/>
              </w:rPr>
              <w:t>JS212</w:t>
            </w:r>
            <w:r w:rsidR="00273482" w:rsidRPr="00273482">
              <w:rPr>
                <w:rFonts w:ascii="Times New Roman" w:eastAsia="宋体" w:hAnsi="Times New Roman"/>
                <w:b/>
                <w:sz w:val="24"/>
                <w:szCs w:val="24"/>
                <w:lang w:val="en-MY"/>
              </w:rPr>
              <w:t>后续单药及联用的临床安排是</w:t>
            </w:r>
            <w:r w:rsidR="00273482">
              <w:rPr>
                <w:rFonts w:ascii="Times New Roman" w:eastAsia="宋体" w:hAnsi="Times New Roman" w:hint="eastAsia"/>
                <w:b/>
                <w:sz w:val="24"/>
                <w:szCs w:val="24"/>
                <w:lang w:val="en-MY"/>
              </w:rPr>
              <w:t>什么</w:t>
            </w:r>
            <w:r>
              <w:rPr>
                <w:rFonts w:ascii="Times New Roman" w:eastAsia="宋体" w:hAnsi="Times New Roman" w:hint="eastAsia"/>
                <w:b/>
                <w:sz w:val="24"/>
                <w:szCs w:val="24"/>
                <w:lang w:val="en-MY"/>
              </w:rPr>
              <w:t>？</w:t>
            </w:r>
          </w:p>
          <w:p w14:paraId="2842D4D2" w14:textId="44BF93F6" w:rsidR="00322FA8" w:rsidRDefault="00000000">
            <w:pPr>
              <w:ind w:firstLineChars="200" w:firstLine="480"/>
              <w:jc w:val="both"/>
              <w:rPr>
                <w:rFonts w:ascii="Times New Roman" w:eastAsia="宋体" w:hAnsi="Times New Roman"/>
                <w:sz w:val="24"/>
                <w:szCs w:val="24"/>
              </w:rPr>
            </w:pPr>
            <w:r>
              <w:rPr>
                <w:rFonts w:ascii="Times New Roman" w:eastAsia="宋体" w:hAnsi="Times New Roman" w:hint="eastAsia"/>
                <w:sz w:val="24"/>
                <w:szCs w:val="24"/>
                <w:lang w:val="en-MY"/>
              </w:rPr>
              <w:t>答：</w:t>
            </w:r>
            <w:r w:rsidR="00AA69A1" w:rsidRPr="00FE26F8">
              <w:rPr>
                <w:rFonts w:ascii="Times New Roman" w:eastAsia="宋体" w:hAnsi="Times New Roman"/>
                <w:sz w:val="24"/>
                <w:szCs w:val="24"/>
                <w:lang w:val="en-MY"/>
              </w:rPr>
              <w:t>EGFR/HER3 ADC</w:t>
            </w:r>
            <w:r w:rsidR="00AA69A1">
              <w:rPr>
                <w:rFonts w:ascii="Times New Roman" w:eastAsia="宋体" w:hAnsi="Times New Roman" w:hint="eastAsia"/>
                <w:sz w:val="24"/>
                <w:szCs w:val="24"/>
                <w:lang w:val="en-MY"/>
              </w:rPr>
              <w:t>（代号：</w:t>
            </w:r>
            <w:r w:rsidR="00AA69A1" w:rsidRPr="0058073A">
              <w:rPr>
                <w:rFonts w:ascii="Times New Roman" w:eastAsia="宋体" w:hAnsi="Times New Roman"/>
                <w:sz w:val="24"/>
                <w:szCs w:val="24"/>
                <w:lang w:val="en-MY"/>
              </w:rPr>
              <w:t>JS212</w:t>
            </w:r>
            <w:r w:rsidR="00AA69A1">
              <w:rPr>
                <w:rFonts w:ascii="Times New Roman" w:eastAsia="宋体" w:hAnsi="Times New Roman" w:hint="eastAsia"/>
                <w:sz w:val="24"/>
                <w:szCs w:val="24"/>
                <w:lang w:val="en-MY"/>
              </w:rPr>
              <w:t>）</w:t>
            </w:r>
            <w:r w:rsidR="00273482" w:rsidRPr="00273482">
              <w:rPr>
                <w:rFonts w:ascii="Times New Roman" w:eastAsia="宋体" w:hAnsi="Times New Roman"/>
                <w:sz w:val="24"/>
                <w:szCs w:val="24"/>
                <w:lang w:val="en-MY"/>
              </w:rPr>
              <w:t>单药重点</w:t>
            </w:r>
            <w:r w:rsidR="008E23FF">
              <w:rPr>
                <w:rFonts w:ascii="Times New Roman" w:eastAsia="宋体" w:hAnsi="Times New Roman" w:hint="eastAsia"/>
                <w:sz w:val="24"/>
                <w:szCs w:val="24"/>
                <w:lang w:val="en-MY"/>
              </w:rPr>
              <w:t>布局</w:t>
            </w:r>
            <w:r w:rsidR="00273482" w:rsidRPr="00273482">
              <w:rPr>
                <w:rFonts w:ascii="Times New Roman" w:eastAsia="宋体" w:hAnsi="Times New Roman"/>
                <w:sz w:val="24"/>
                <w:szCs w:val="24"/>
                <w:lang w:val="en-MY"/>
              </w:rPr>
              <w:t>免疫经治的二线治疗适应症，包括食管癌、肺癌和胆管癌以及经内分泌治疗后化疗经治或没有经过化疗的</w:t>
            </w:r>
            <w:r w:rsidR="00273482" w:rsidRPr="00273482">
              <w:rPr>
                <w:rFonts w:ascii="Times New Roman" w:eastAsia="宋体" w:hAnsi="Times New Roman"/>
                <w:sz w:val="24"/>
                <w:szCs w:val="24"/>
                <w:lang w:val="en-MY"/>
              </w:rPr>
              <w:t>HR+/HE</w:t>
            </w:r>
            <w:r w:rsidR="00D55EE7">
              <w:rPr>
                <w:rFonts w:ascii="Times New Roman" w:eastAsia="宋体" w:hAnsi="Times New Roman" w:hint="eastAsia"/>
                <w:sz w:val="24"/>
                <w:szCs w:val="24"/>
                <w:lang w:val="en-MY"/>
              </w:rPr>
              <w:t>R</w:t>
            </w:r>
            <w:r w:rsidR="00273482" w:rsidRPr="00273482">
              <w:rPr>
                <w:rFonts w:ascii="Times New Roman" w:eastAsia="宋体" w:hAnsi="Times New Roman"/>
                <w:sz w:val="24"/>
                <w:szCs w:val="24"/>
                <w:lang w:val="en-MY"/>
              </w:rPr>
              <w:t>2-</w:t>
            </w:r>
            <w:r w:rsidR="00273482" w:rsidRPr="00273482">
              <w:rPr>
                <w:rFonts w:ascii="Times New Roman" w:eastAsia="宋体" w:hAnsi="Times New Roman"/>
                <w:sz w:val="24"/>
                <w:szCs w:val="24"/>
                <w:lang w:val="en-MY"/>
              </w:rPr>
              <w:t>的乳腺癌</w:t>
            </w:r>
            <w:r w:rsidR="008E23FF">
              <w:rPr>
                <w:rFonts w:ascii="Times New Roman" w:eastAsia="宋体" w:hAnsi="Times New Roman" w:hint="eastAsia"/>
                <w:sz w:val="24"/>
                <w:szCs w:val="24"/>
                <w:lang w:val="en-MY"/>
              </w:rPr>
              <w:t>等</w:t>
            </w:r>
            <w:r w:rsidR="00E214D8">
              <w:rPr>
                <w:rFonts w:ascii="Times New Roman" w:eastAsia="宋体" w:hAnsi="Times New Roman" w:hint="eastAsia"/>
                <w:sz w:val="24"/>
                <w:szCs w:val="24"/>
                <w:lang w:val="en-MY"/>
              </w:rPr>
              <w:t>。</w:t>
            </w:r>
            <w:r w:rsidR="008E23FF">
              <w:rPr>
                <w:rFonts w:ascii="Times New Roman" w:eastAsia="宋体" w:hAnsi="Times New Roman" w:hint="eastAsia"/>
                <w:sz w:val="24"/>
                <w:szCs w:val="24"/>
                <w:lang w:val="en-MY"/>
              </w:rPr>
              <w:t>JS212</w:t>
            </w:r>
            <w:r w:rsidR="00E214D8">
              <w:rPr>
                <w:rFonts w:ascii="Times New Roman" w:eastAsia="宋体" w:hAnsi="Times New Roman" w:hint="eastAsia"/>
                <w:sz w:val="24"/>
                <w:szCs w:val="24"/>
                <w:lang w:val="en-MY"/>
              </w:rPr>
              <w:t>已于</w:t>
            </w:r>
            <w:r w:rsidR="00E214D8">
              <w:rPr>
                <w:rFonts w:ascii="Times New Roman" w:eastAsia="宋体" w:hAnsi="Times New Roman" w:hint="eastAsia"/>
                <w:sz w:val="24"/>
                <w:szCs w:val="24"/>
                <w:lang w:val="en-MY"/>
              </w:rPr>
              <w:t>2026</w:t>
            </w:r>
            <w:r w:rsidR="00E214D8">
              <w:rPr>
                <w:rFonts w:ascii="Times New Roman" w:eastAsia="宋体" w:hAnsi="Times New Roman" w:hint="eastAsia"/>
                <w:sz w:val="24"/>
                <w:szCs w:val="24"/>
                <w:lang w:val="en-MY"/>
              </w:rPr>
              <w:t>年</w:t>
            </w:r>
            <w:r w:rsidR="00E214D8">
              <w:rPr>
                <w:rFonts w:ascii="Times New Roman" w:eastAsia="宋体" w:hAnsi="Times New Roman" w:hint="eastAsia"/>
                <w:sz w:val="24"/>
                <w:szCs w:val="24"/>
                <w:lang w:val="en-MY"/>
              </w:rPr>
              <w:t>AACR</w:t>
            </w:r>
            <w:r w:rsidR="00E214D8">
              <w:rPr>
                <w:rFonts w:ascii="Times New Roman" w:eastAsia="宋体" w:hAnsi="Times New Roman" w:hint="eastAsia"/>
                <w:sz w:val="24"/>
                <w:szCs w:val="24"/>
                <w:lang w:val="en-MY"/>
              </w:rPr>
              <w:t>大会发布优异</w:t>
            </w:r>
            <w:r w:rsidR="00273482" w:rsidRPr="00273482">
              <w:rPr>
                <w:rFonts w:ascii="Times New Roman" w:eastAsia="宋体" w:hAnsi="Times New Roman"/>
                <w:sz w:val="24"/>
                <w:szCs w:val="24"/>
                <w:lang w:val="en-MY"/>
              </w:rPr>
              <w:t>数据，有望</w:t>
            </w:r>
            <w:r w:rsidR="00273482">
              <w:rPr>
                <w:rFonts w:ascii="Times New Roman" w:eastAsia="宋体" w:hAnsi="Times New Roman" w:hint="eastAsia"/>
                <w:sz w:val="24"/>
                <w:szCs w:val="24"/>
                <w:lang w:val="en-MY"/>
              </w:rPr>
              <w:t>后续</w:t>
            </w:r>
            <w:r w:rsidR="00273482" w:rsidRPr="00273482">
              <w:rPr>
                <w:rFonts w:ascii="Times New Roman" w:eastAsia="宋体" w:hAnsi="Times New Roman"/>
                <w:sz w:val="24"/>
                <w:szCs w:val="24"/>
                <w:lang w:val="en-MY"/>
              </w:rPr>
              <w:t>启动关键注册研究。</w:t>
            </w:r>
            <w:r w:rsidR="00273482" w:rsidRPr="00273482">
              <w:rPr>
                <w:rFonts w:ascii="Times New Roman" w:eastAsia="宋体" w:hAnsi="Times New Roman"/>
                <w:sz w:val="24"/>
                <w:szCs w:val="24"/>
                <w:lang w:val="en-MY"/>
              </w:rPr>
              <w:t>JS212</w:t>
            </w:r>
            <w:r w:rsidR="00273482" w:rsidRPr="00273482">
              <w:rPr>
                <w:rFonts w:ascii="Times New Roman" w:eastAsia="宋体" w:hAnsi="Times New Roman"/>
                <w:sz w:val="24"/>
                <w:szCs w:val="24"/>
                <w:lang w:val="en-MY"/>
              </w:rPr>
              <w:t>联用主要考虑一线及二线的适应症，联合双抗或单抗</w:t>
            </w:r>
            <w:r w:rsidR="008E23FF">
              <w:rPr>
                <w:rFonts w:ascii="Times New Roman" w:eastAsia="宋体" w:hAnsi="Times New Roman" w:hint="eastAsia"/>
                <w:sz w:val="24"/>
                <w:szCs w:val="24"/>
                <w:lang w:val="en-MY"/>
              </w:rPr>
              <w:t>，</w:t>
            </w:r>
            <w:r w:rsidR="00273482" w:rsidRPr="00273482">
              <w:rPr>
                <w:rFonts w:ascii="Times New Roman" w:eastAsia="宋体" w:hAnsi="Times New Roman"/>
                <w:sz w:val="24"/>
                <w:szCs w:val="24"/>
                <w:lang w:val="en-MY"/>
              </w:rPr>
              <w:t>在肺癌、食管癌、肠癌、乳腺癌、黑色素瘤等瘤种</w:t>
            </w:r>
            <w:r w:rsidR="008E23FF">
              <w:rPr>
                <w:rFonts w:ascii="Times New Roman" w:eastAsia="宋体" w:hAnsi="Times New Roman" w:hint="eastAsia"/>
                <w:sz w:val="24"/>
                <w:szCs w:val="24"/>
                <w:lang w:val="en-MY"/>
              </w:rPr>
              <w:t>中评估</w:t>
            </w:r>
            <w:r w:rsidR="00273482" w:rsidRPr="00273482">
              <w:rPr>
                <w:rFonts w:ascii="Times New Roman" w:eastAsia="宋体" w:hAnsi="Times New Roman"/>
                <w:sz w:val="24"/>
                <w:szCs w:val="24"/>
                <w:lang w:val="en-MY"/>
              </w:rPr>
              <w:t>疗效与安全性</w:t>
            </w:r>
            <w:r>
              <w:rPr>
                <w:rFonts w:ascii="Times New Roman" w:eastAsia="宋体" w:hAnsi="Times New Roman" w:hint="eastAsia"/>
                <w:sz w:val="24"/>
                <w:szCs w:val="24"/>
                <w:lang w:val="en-MY"/>
              </w:rPr>
              <w:t>。</w:t>
            </w:r>
          </w:p>
          <w:p w14:paraId="44E1E7FB" w14:textId="77777777" w:rsidR="00322FA8" w:rsidRDefault="00322FA8">
            <w:pPr>
              <w:ind w:firstLineChars="200" w:firstLine="480"/>
              <w:jc w:val="both"/>
              <w:rPr>
                <w:rFonts w:ascii="Times New Roman" w:eastAsia="宋体" w:hAnsi="Times New Roman"/>
                <w:sz w:val="24"/>
                <w:szCs w:val="24"/>
              </w:rPr>
            </w:pPr>
          </w:p>
          <w:p w14:paraId="4B330A10" w14:textId="37232A77" w:rsidR="00322FA8" w:rsidRDefault="00000000">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sidR="00E214D8">
              <w:rPr>
                <w:rFonts w:ascii="Times New Roman" w:eastAsia="宋体" w:hAnsi="Times New Roman" w:hint="eastAsia"/>
                <w:b/>
                <w:sz w:val="24"/>
                <w:szCs w:val="24"/>
                <w:lang w:val="en-MY"/>
              </w:rPr>
              <w:t>7</w:t>
            </w:r>
            <w:r>
              <w:rPr>
                <w:rFonts w:ascii="Times New Roman" w:eastAsia="宋体" w:hAnsi="Times New Roman" w:hint="eastAsia"/>
                <w:b/>
                <w:sz w:val="24"/>
                <w:szCs w:val="24"/>
                <w:lang w:val="en-MY"/>
              </w:rPr>
              <w:t>：</w:t>
            </w:r>
            <w:r w:rsidR="00273482" w:rsidRPr="00273482">
              <w:rPr>
                <w:rFonts w:ascii="Times New Roman" w:eastAsia="宋体" w:hAnsi="Times New Roman"/>
                <w:b/>
                <w:sz w:val="24"/>
                <w:szCs w:val="24"/>
                <w:lang w:val="en-MY"/>
              </w:rPr>
              <w:t>核心管线</w:t>
            </w:r>
            <w:r w:rsidR="00273482" w:rsidRPr="00273482">
              <w:rPr>
                <w:rFonts w:ascii="Times New Roman" w:eastAsia="宋体" w:hAnsi="Times New Roman"/>
                <w:b/>
                <w:sz w:val="24"/>
                <w:szCs w:val="24"/>
                <w:lang w:val="en-MY"/>
              </w:rPr>
              <w:t>JS207</w:t>
            </w:r>
            <w:r w:rsidR="00273482" w:rsidRPr="00273482">
              <w:rPr>
                <w:rFonts w:ascii="Times New Roman" w:eastAsia="宋体" w:hAnsi="Times New Roman"/>
                <w:b/>
                <w:sz w:val="24"/>
                <w:szCs w:val="24"/>
                <w:lang w:val="en-MY"/>
              </w:rPr>
              <w:t>（</w:t>
            </w:r>
            <w:r w:rsidR="00273482" w:rsidRPr="00273482">
              <w:rPr>
                <w:rFonts w:ascii="Times New Roman" w:eastAsia="宋体" w:hAnsi="Times New Roman"/>
                <w:b/>
                <w:sz w:val="24"/>
                <w:szCs w:val="24"/>
                <w:lang w:val="en-MY"/>
              </w:rPr>
              <w:t>PD-1/VEGF</w:t>
            </w:r>
            <w:r w:rsidR="00273482" w:rsidRPr="00273482">
              <w:rPr>
                <w:rFonts w:ascii="Times New Roman" w:eastAsia="宋体" w:hAnsi="Times New Roman"/>
                <w:b/>
                <w:sz w:val="24"/>
                <w:szCs w:val="24"/>
                <w:lang w:val="en-MY"/>
              </w:rPr>
              <w:t>双抗）年内关键注册临床推进时间表，不同适应症的核心临床数据优势怎么评估，海外</w:t>
            </w:r>
            <w:r w:rsidR="00273482" w:rsidRPr="00273482">
              <w:rPr>
                <w:rFonts w:ascii="Times New Roman" w:eastAsia="宋体" w:hAnsi="Times New Roman"/>
                <w:b/>
                <w:sz w:val="24"/>
                <w:szCs w:val="24"/>
                <w:lang w:val="en-MY"/>
              </w:rPr>
              <w:t>BD</w:t>
            </w:r>
            <w:r w:rsidR="00273482" w:rsidRPr="00273482">
              <w:rPr>
                <w:rFonts w:ascii="Times New Roman" w:eastAsia="宋体" w:hAnsi="Times New Roman"/>
                <w:b/>
                <w:sz w:val="24"/>
                <w:szCs w:val="24"/>
                <w:lang w:val="en-MY"/>
              </w:rPr>
              <w:t>授权谈判节奏</w:t>
            </w:r>
            <w:r>
              <w:rPr>
                <w:rFonts w:ascii="Times New Roman" w:eastAsia="宋体" w:hAnsi="Times New Roman" w:hint="eastAsia"/>
                <w:b/>
                <w:sz w:val="24"/>
                <w:szCs w:val="24"/>
                <w:lang w:val="en-MY"/>
              </w:rPr>
              <w:t>？</w:t>
            </w:r>
          </w:p>
          <w:p w14:paraId="16CB01EF" w14:textId="51132B97" w:rsidR="00D55EE7" w:rsidRDefault="00000000" w:rsidP="00273482">
            <w:pPr>
              <w:ind w:firstLineChars="200" w:firstLine="480"/>
              <w:jc w:val="both"/>
              <w:rPr>
                <w:rFonts w:ascii="Times New Roman" w:eastAsia="宋体" w:hAnsi="Times New Roman" w:cs="Times New Roman"/>
                <w:sz w:val="24"/>
                <w:szCs w:val="24"/>
                <w:lang w:bidi="ar"/>
              </w:rPr>
            </w:pPr>
            <w:r>
              <w:rPr>
                <w:rFonts w:ascii="Times New Roman" w:eastAsia="宋体" w:hAnsi="Times New Roman" w:hint="eastAsia"/>
                <w:sz w:val="24"/>
                <w:szCs w:val="24"/>
                <w:lang w:val="en-MY"/>
              </w:rPr>
              <w:t>答：</w:t>
            </w:r>
            <w:bookmarkStart w:id="0" w:name="OLE_LINK2"/>
            <w:bookmarkStart w:id="1" w:name="OLE_LINK1"/>
            <w:r w:rsidR="00AA69A1" w:rsidRPr="00FE26F8">
              <w:rPr>
                <w:rFonts w:ascii="Times New Roman" w:eastAsia="宋体" w:hAnsi="Times New Roman"/>
                <w:sz w:val="24"/>
                <w:szCs w:val="24"/>
                <w:lang w:val="en-MY"/>
              </w:rPr>
              <w:t>PD-1/VEGF</w:t>
            </w:r>
            <w:r w:rsidR="00AA69A1" w:rsidRPr="00FE26F8">
              <w:rPr>
                <w:rFonts w:ascii="Times New Roman" w:eastAsia="宋体" w:hAnsi="Times New Roman" w:hint="eastAsia"/>
                <w:sz w:val="24"/>
                <w:szCs w:val="24"/>
                <w:lang w:val="en-MY"/>
              </w:rPr>
              <w:t>双抗</w:t>
            </w:r>
            <w:r w:rsidR="00AA69A1">
              <w:rPr>
                <w:rFonts w:ascii="Times New Roman" w:eastAsia="宋体" w:hAnsi="Times New Roman" w:hint="eastAsia"/>
                <w:sz w:val="24"/>
                <w:szCs w:val="24"/>
                <w:lang w:val="en-MY"/>
              </w:rPr>
              <w:t>（代号：</w:t>
            </w:r>
            <w:r w:rsidR="00AA69A1" w:rsidRPr="0058073A">
              <w:rPr>
                <w:rFonts w:ascii="Times New Roman" w:eastAsia="宋体" w:hAnsi="Times New Roman"/>
                <w:sz w:val="24"/>
                <w:szCs w:val="24"/>
                <w:lang w:val="en-MY"/>
              </w:rPr>
              <w:t>JS207</w:t>
            </w:r>
            <w:r w:rsidR="00AA69A1">
              <w:rPr>
                <w:rFonts w:ascii="Times New Roman" w:eastAsia="宋体" w:hAnsi="Times New Roman" w:hint="eastAsia"/>
                <w:sz w:val="24"/>
                <w:szCs w:val="24"/>
                <w:lang w:val="en-MY"/>
              </w:rPr>
              <w:t>）</w:t>
            </w:r>
            <w:r w:rsidR="008E23FF">
              <w:rPr>
                <w:rFonts w:ascii="Times New Roman" w:eastAsia="宋体" w:hAnsi="Times New Roman" w:cs="Times New Roman" w:hint="eastAsia"/>
                <w:sz w:val="24"/>
                <w:szCs w:val="24"/>
                <w:lang w:bidi="ar"/>
              </w:rPr>
              <w:t>计划于</w:t>
            </w:r>
            <w:r w:rsidR="008E23FF">
              <w:rPr>
                <w:rFonts w:ascii="Times New Roman" w:eastAsia="宋体" w:hAnsi="Times New Roman" w:cs="Times New Roman" w:hint="eastAsia"/>
                <w:sz w:val="24"/>
                <w:szCs w:val="24"/>
                <w:lang w:bidi="ar"/>
              </w:rPr>
              <w:t>2026</w:t>
            </w:r>
            <w:r w:rsidR="008E23FF">
              <w:rPr>
                <w:rFonts w:ascii="Times New Roman" w:eastAsia="宋体" w:hAnsi="Times New Roman" w:cs="Times New Roman" w:hint="eastAsia"/>
                <w:sz w:val="24"/>
                <w:szCs w:val="24"/>
                <w:lang w:bidi="ar"/>
              </w:rPr>
              <w:t>年</w:t>
            </w:r>
            <w:r w:rsidR="00273482" w:rsidRPr="00273482">
              <w:rPr>
                <w:rFonts w:ascii="Times New Roman" w:eastAsia="宋体" w:hAnsi="Times New Roman" w:cs="Times New Roman" w:hint="eastAsia"/>
                <w:sz w:val="24"/>
                <w:szCs w:val="24"/>
                <w:lang w:bidi="ar"/>
              </w:rPr>
              <w:t>内</w:t>
            </w:r>
            <w:r w:rsidR="00C02D78">
              <w:rPr>
                <w:rFonts w:ascii="Times New Roman" w:eastAsia="宋体" w:hAnsi="Times New Roman" w:cs="Times New Roman" w:hint="eastAsia"/>
                <w:sz w:val="24"/>
                <w:szCs w:val="24"/>
                <w:lang w:bidi="ar"/>
              </w:rPr>
              <w:t>启动</w:t>
            </w:r>
            <w:r w:rsidR="00273482" w:rsidRPr="00273482">
              <w:rPr>
                <w:rFonts w:ascii="Times New Roman" w:eastAsia="宋体" w:hAnsi="Times New Roman" w:cs="Times New Roman"/>
                <w:sz w:val="24"/>
                <w:szCs w:val="24"/>
                <w:lang w:bidi="ar"/>
              </w:rPr>
              <w:t>III</w:t>
            </w:r>
            <w:r w:rsidR="00273482" w:rsidRPr="00273482">
              <w:rPr>
                <w:rFonts w:ascii="Times New Roman" w:eastAsia="宋体" w:hAnsi="Times New Roman" w:cs="Times New Roman"/>
                <w:sz w:val="24"/>
                <w:szCs w:val="24"/>
                <w:lang w:bidi="ar"/>
              </w:rPr>
              <w:t>期</w:t>
            </w:r>
            <w:r w:rsidR="00C02D78">
              <w:rPr>
                <w:rFonts w:ascii="Times New Roman" w:eastAsia="宋体" w:hAnsi="Times New Roman" w:cs="Times New Roman" w:hint="eastAsia"/>
                <w:sz w:val="24"/>
                <w:szCs w:val="24"/>
                <w:lang w:bidi="ar"/>
              </w:rPr>
              <w:t>临床</w:t>
            </w:r>
            <w:r w:rsidR="00273482" w:rsidRPr="00273482">
              <w:rPr>
                <w:rFonts w:ascii="Times New Roman" w:eastAsia="宋体" w:hAnsi="Times New Roman" w:cs="Times New Roman"/>
                <w:sz w:val="24"/>
                <w:szCs w:val="24"/>
                <w:lang w:bidi="ar"/>
              </w:rPr>
              <w:t>研究，</w:t>
            </w:r>
            <w:r w:rsidR="008E23FF" w:rsidRPr="008E23FF">
              <w:rPr>
                <w:rFonts w:ascii="Times New Roman" w:eastAsia="宋体" w:hAnsi="Times New Roman" w:cs="Times New Roman"/>
                <w:sz w:val="24"/>
                <w:szCs w:val="24"/>
                <w:lang w:bidi="ar"/>
              </w:rPr>
              <w:t>并在适应症选择上注重差异化布局</w:t>
            </w:r>
            <w:r w:rsidR="00273482" w:rsidRPr="00273482">
              <w:rPr>
                <w:rFonts w:ascii="Times New Roman" w:eastAsia="宋体" w:hAnsi="Times New Roman" w:cs="Times New Roman" w:hint="eastAsia"/>
                <w:sz w:val="24"/>
                <w:szCs w:val="24"/>
                <w:lang w:bidi="ar"/>
              </w:rPr>
              <w:t>。</w:t>
            </w:r>
            <w:r w:rsidR="00D55EE7" w:rsidRPr="00D55EE7">
              <w:rPr>
                <w:rFonts w:ascii="Times New Roman" w:eastAsia="宋体" w:hAnsi="Times New Roman" w:cs="Times New Roman"/>
                <w:sz w:val="24"/>
                <w:szCs w:val="24"/>
                <w:lang w:bidi="ar"/>
              </w:rPr>
              <w:t>例如，前期在一线肝癌中联合公司自有的</w:t>
            </w:r>
            <w:r w:rsidR="00AA69A1" w:rsidRPr="00D55EE7">
              <w:rPr>
                <w:rFonts w:ascii="Times New Roman" w:eastAsia="宋体" w:hAnsi="Times New Roman" w:cs="Times New Roman"/>
                <w:sz w:val="24"/>
                <w:szCs w:val="24"/>
                <w:lang w:bidi="ar"/>
              </w:rPr>
              <w:t>CTLA-4</w:t>
            </w:r>
            <w:r w:rsidR="00AA69A1" w:rsidRPr="00D55EE7">
              <w:rPr>
                <w:rFonts w:ascii="Times New Roman" w:eastAsia="宋体" w:hAnsi="Times New Roman" w:cs="Times New Roman"/>
                <w:sz w:val="24"/>
                <w:szCs w:val="24"/>
                <w:lang w:bidi="ar"/>
              </w:rPr>
              <w:t>单抗</w:t>
            </w:r>
            <w:r w:rsidR="00D55EE7" w:rsidRPr="00D55EE7">
              <w:rPr>
                <w:rFonts w:ascii="Times New Roman" w:eastAsia="宋体" w:hAnsi="Times New Roman" w:cs="Times New Roman"/>
                <w:sz w:val="24"/>
                <w:szCs w:val="24"/>
                <w:lang w:bidi="ar"/>
              </w:rPr>
              <w:t>（</w:t>
            </w:r>
            <w:r w:rsidR="00AA69A1">
              <w:rPr>
                <w:rFonts w:ascii="Times New Roman" w:eastAsia="宋体" w:hAnsi="Times New Roman" w:cs="Times New Roman" w:hint="eastAsia"/>
                <w:sz w:val="24"/>
                <w:szCs w:val="24"/>
                <w:lang w:bidi="ar"/>
              </w:rPr>
              <w:t>代号：</w:t>
            </w:r>
            <w:r w:rsidR="00AA69A1" w:rsidRPr="00D55EE7">
              <w:rPr>
                <w:rFonts w:ascii="Times New Roman" w:eastAsia="宋体" w:hAnsi="Times New Roman" w:cs="Times New Roman"/>
                <w:sz w:val="24"/>
                <w:szCs w:val="24"/>
                <w:lang w:bidi="ar"/>
              </w:rPr>
              <w:t>JS007</w:t>
            </w:r>
            <w:r w:rsidR="00D55EE7" w:rsidRPr="00D55EE7">
              <w:rPr>
                <w:rFonts w:ascii="Times New Roman" w:eastAsia="宋体" w:hAnsi="Times New Roman" w:cs="Times New Roman"/>
                <w:sz w:val="24"/>
                <w:szCs w:val="24"/>
                <w:lang w:bidi="ar"/>
              </w:rPr>
              <w:t>）已观察到优异的</w:t>
            </w:r>
            <w:r w:rsidR="00D55EE7" w:rsidRPr="00D55EE7">
              <w:rPr>
                <w:rFonts w:ascii="Times New Roman" w:eastAsia="宋体" w:hAnsi="Times New Roman" w:cs="Times New Roman"/>
                <w:sz w:val="24"/>
                <w:szCs w:val="24"/>
                <w:lang w:bidi="ar"/>
              </w:rPr>
              <w:t>ORR</w:t>
            </w:r>
            <w:r w:rsidR="00D55EE7" w:rsidRPr="00D55EE7">
              <w:rPr>
                <w:rFonts w:ascii="Times New Roman" w:eastAsia="宋体" w:hAnsi="Times New Roman" w:cs="Times New Roman"/>
                <w:sz w:val="24"/>
                <w:szCs w:val="24"/>
                <w:lang w:bidi="ar"/>
              </w:rPr>
              <w:t>数据，展现出良好的研发前景。此外，公司在早期研究中亦针对可切除</w:t>
            </w:r>
            <w:r w:rsidR="00D55EE7" w:rsidRPr="00D55EE7">
              <w:rPr>
                <w:rFonts w:ascii="Times New Roman" w:eastAsia="宋体" w:hAnsi="Times New Roman" w:cs="Times New Roman"/>
                <w:sz w:val="24"/>
                <w:szCs w:val="24"/>
                <w:lang w:bidi="ar"/>
              </w:rPr>
              <w:t>/</w:t>
            </w:r>
            <w:r w:rsidR="00D55EE7" w:rsidRPr="00D55EE7">
              <w:rPr>
                <w:rFonts w:ascii="Times New Roman" w:eastAsia="宋体" w:hAnsi="Times New Roman" w:cs="Times New Roman"/>
                <w:sz w:val="24"/>
                <w:szCs w:val="24"/>
                <w:lang w:bidi="ar"/>
              </w:rPr>
              <w:t>不可切除</w:t>
            </w:r>
            <w:r w:rsidR="00D55EE7" w:rsidRPr="00D55EE7">
              <w:rPr>
                <w:rFonts w:ascii="Times New Roman" w:eastAsia="宋体" w:hAnsi="Times New Roman" w:cs="Times New Roman"/>
                <w:sz w:val="24"/>
                <w:szCs w:val="24"/>
                <w:lang w:bidi="ar"/>
              </w:rPr>
              <w:t>NSCLC</w:t>
            </w:r>
            <w:r w:rsidR="00D55EE7" w:rsidRPr="00D55EE7">
              <w:rPr>
                <w:rFonts w:ascii="Times New Roman" w:eastAsia="宋体" w:hAnsi="Times New Roman" w:cs="Times New Roman"/>
                <w:sz w:val="24"/>
                <w:szCs w:val="24"/>
                <w:lang w:bidi="ar"/>
              </w:rPr>
              <w:t>、</w:t>
            </w:r>
            <w:r w:rsidR="00D55EE7" w:rsidRPr="00D55EE7">
              <w:rPr>
                <w:rFonts w:ascii="Times New Roman" w:eastAsia="宋体" w:hAnsi="Times New Roman" w:cs="Times New Roman"/>
                <w:sz w:val="24"/>
                <w:szCs w:val="24"/>
                <w:lang w:bidi="ar"/>
              </w:rPr>
              <w:t>TNBC</w:t>
            </w:r>
            <w:r w:rsidR="00D55EE7" w:rsidRPr="00D55EE7">
              <w:rPr>
                <w:rFonts w:ascii="Times New Roman" w:eastAsia="宋体" w:hAnsi="Times New Roman" w:cs="Times New Roman"/>
                <w:sz w:val="24"/>
                <w:szCs w:val="24"/>
                <w:lang w:bidi="ar"/>
              </w:rPr>
              <w:t>等多个瘤种开展探索，进一步拓展差异化适应症组合。</w:t>
            </w:r>
          </w:p>
          <w:p w14:paraId="3C0D5D4A" w14:textId="48B376D5" w:rsidR="00322FA8" w:rsidRDefault="00273482" w:rsidP="00273482">
            <w:pPr>
              <w:ind w:firstLineChars="200" w:firstLine="480"/>
              <w:jc w:val="both"/>
              <w:rPr>
                <w:rFonts w:ascii="Times New Roman" w:eastAsia="宋体" w:hAnsi="Times New Roman"/>
                <w:sz w:val="24"/>
                <w:szCs w:val="24"/>
                <w:lang w:val="en-MY"/>
              </w:rPr>
            </w:pPr>
            <w:r w:rsidRPr="00273482">
              <w:rPr>
                <w:rFonts w:ascii="Times New Roman" w:eastAsia="宋体" w:hAnsi="Times New Roman" w:cs="Times New Roman" w:hint="eastAsia"/>
                <w:sz w:val="24"/>
                <w:szCs w:val="24"/>
                <w:lang w:bidi="ar"/>
              </w:rPr>
              <w:t>公司重点布局下一代</w:t>
            </w:r>
            <w:r w:rsidRPr="00273482">
              <w:rPr>
                <w:rFonts w:ascii="Times New Roman" w:eastAsia="宋体" w:hAnsi="Times New Roman" w:cs="Times New Roman"/>
                <w:sz w:val="24"/>
                <w:szCs w:val="24"/>
                <w:lang w:bidi="ar"/>
              </w:rPr>
              <w:t>IO</w:t>
            </w:r>
            <w:r w:rsidRPr="00273482">
              <w:rPr>
                <w:rFonts w:ascii="Times New Roman" w:eastAsia="宋体" w:hAnsi="Times New Roman" w:cs="Times New Roman" w:hint="eastAsia"/>
                <w:sz w:val="24"/>
                <w:szCs w:val="24"/>
                <w:lang w:bidi="ar"/>
              </w:rPr>
              <w:t>联合</w:t>
            </w:r>
            <w:r w:rsidRPr="00273482">
              <w:rPr>
                <w:rFonts w:ascii="Times New Roman" w:eastAsia="宋体" w:hAnsi="Times New Roman" w:cs="Times New Roman"/>
                <w:sz w:val="24"/>
                <w:szCs w:val="24"/>
                <w:lang w:bidi="ar"/>
              </w:rPr>
              <w:t>ADC</w:t>
            </w:r>
            <w:r w:rsidRPr="00273482">
              <w:rPr>
                <w:rFonts w:ascii="Times New Roman" w:eastAsia="宋体" w:hAnsi="Times New Roman" w:cs="Times New Roman" w:hint="eastAsia"/>
                <w:sz w:val="24"/>
                <w:szCs w:val="24"/>
                <w:lang w:bidi="ar"/>
              </w:rPr>
              <w:t>疗法，</w:t>
            </w:r>
            <w:r w:rsidRPr="00273482">
              <w:rPr>
                <w:rFonts w:ascii="Times New Roman" w:eastAsia="宋体" w:hAnsi="Times New Roman" w:cs="Times New Roman"/>
                <w:sz w:val="24"/>
                <w:szCs w:val="24"/>
                <w:lang w:bidi="ar"/>
              </w:rPr>
              <w:t>JS207</w:t>
            </w:r>
            <w:r w:rsidRPr="00273482">
              <w:rPr>
                <w:rFonts w:ascii="Times New Roman" w:eastAsia="宋体" w:hAnsi="Times New Roman" w:cs="Times New Roman"/>
                <w:sz w:val="24"/>
                <w:szCs w:val="24"/>
                <w:lang w:bidi="ar"/>
              </w:rPr>
              <w:t>和</w:t>
            </w:r>
            <w:r w:rsidRPr="00273482">
              <w:rPr>
                <w:rFonts w:ascii="Times New Roman" w:eastAsia="宋体" w:hAnsi="Times New Roman" w:cs="Times New Roman"/>
                <w:sz w:val="24"/>
                <w:szCs w:val="24"/>
                <w:lang w:bidi="ar"/>
              </w:rPr>
              <w:t>JS212</w:t>
            </w:r>
            <w:r w:rsidRPr="00273482">
              <w:rPr>
                <w:rFonts w:ascii="Times New Roman" w:eastAsia="宋体" w:hAnsi="Times New Roman" w:cs="Times New Roman"/>
                <w:sz w:val="24"/>
                <w:szCs w:val="24"/>
                <w:lang w:bidi="ar"/>
              </w:rPr>
              <w:t>作</w:t>
            </w:r>
            <w:r w:rsidRPr="00273482">
              <w:rPr>
                <w:rFonts w:ascii="Times New Roman" w:eastAsia="宋体" w:hAnsi="Times New Roman" w:cs="Times New Roman" w:hint="eastAsia"/>
                <w:sz w:val="24"/>
                <w:szCs w:val="24"/>
                <w:lang w:bidi="ar"/>
              </w:rPr>
              <w:t>为具有国际市场竞争力的创新药物，公司加快推进管线研发和联用临床开发，同时正在积极沟通海外药企，寻找海外合作机会，及时分享创新成果，开拓产品海外市场空间。</w:t>
            </w:r>
            <w:bookmarkEnd w:id="0"/>
            <w:bookmarkEnd w:id="1"/>
          </w:p>
          <w:p w14:paraId="146A7AA1" w14:textId="77777777" w:rsidR="00322FA8" w:rsidRDefault="00322FA8">
            <w:pPr>
              <w:ind w:firstLineChars="200" w:firstLine="480"/>
              <w:jc w:val="both"/>
              <w:rPr>
                <w:rFonts w:ascii="Times New Roman" w:eastAsia="宋体" w:hAnsi="Times New Roman"/>
                <w:sz w:val="24"/>
                <w:szCs w:val="24"/>
                <w:lang w:val="en-MY"/>
              </w:rPr>
            </w:pPr>
          </w:p>
          <w:p w14:paraId="19B85916" w14:textId="780E5935" w:rsidR="00322FA8" w:rsidRDefault="00000000">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sidR="00E214D8">
              <w:rPr>
                <w:rFonts w:ascii="Times New Roman" w:eastAsia="宋体" w:hAnsi="Times New Roman" w:hint="eastAsia"/>
                <w:b/>
                <w:sz w:val="24"/>
                <w:szCs w:val="24"/>
                <w:lang w:val="en-MY"/>
              </w:rPr>
              <w:t>8</w:t>
            </w:r>
            <w:r>
              <w:rPr>
                <w:rFonts w:ascii="Times New Roman" w:eastAsia="宋体" w:hAnsi="Times New Roman" w:hint="eastAsia"/>
                <w:b/>
                <w:sz w:val="24"/>
                <w:szCs w:val="24"/>
                <w:lang w:val="en-MY"/>
              </w:rPr>
              <w:t>：</w:t>
            </w:r>
            <w:r w:rsidR="00273482" w:rsidRPr="00273482">
              <w:rPr>
                <w:rFonts w:ascii="Times New Roman" w:eastAsia="宋体" w:hAnsi="Times New Roman"/>
                <w:b/>
                <w:sz w:val="24"/>
                <w:szCs w:val="24"/>
                <w:lang w:val="en-MY"/>
              </w:rPr>
              <w:t>JS213</w:t>
            </w:r>
            <w:r w:rsidR="00273482" w:rsidRPr="00273482">
              <w:rPr>
                <w:rFonts w:ascii="Times New Roman" w:eastAsia="宋体" w:hAnsi="Times New Roman"/>
                <w:b/>
                <w:sz w:val="24"/>
                <w:szCs w:val="24"/>
                <w:lang w:val="en-MY"/>
              </w:rPr>
              <w:t>联合双抗</w:t>
            </w:r>
            <w:r w:rsidR="00273482" w:rsidRPr="00273482">
              <w:rPr>
                <w:rFonts w:ascii="Times New Roman" w:eastAsia="宋体" w:hAnsi="Times New Roman"/>
                <w:b/>
                <w:sz w:val="24"/>
                <w:szCs w:val="24"/>
                <w:lang w:val="en-MY"/>
              </w:rPr>
              <w:t>ADC</w:t>
            </w:r>
            <w:r w:rsidR="00273482" w:rsidRPr="00273482">
              <w:rPr>
                <w:rFonts w:ascii="Times New Roman" w:eastAsia="宋体" w:hAnsi="Times New Roman"/>
                <w:b/>
                <w:sz w:val="24"/>
                <w:szCs w:val="24"/>
                <w:lang w:val="en-MY"/>
              </w:rPr>
              <w:t>的临床入组进度</w:t>
            </w:r>
            <w:proofErr w:type="gramStart"/>
            <w:r w:rsidR="00906BC9">
              <w:rPr>
                <w:rFonts w:ascii="Times New Roman" w:eastAsia="宋体" w:hAnsi="Times New Roman" w:hint="eastAsia"/>
                <w:b/>
                <w:sz w:val="24"/>
                <w:szCs w:val="24"/>
                <w:lang w:val="en-MY"/>
              </w:rPr>
              <w:t>如何</w:t>
            </w:r>
            <w:r>
              <w:rPr>
                <w:rFonts w:ascii="Times New Roman" w:eastAsia="宋体" w:hAnsi="Times New Roman"/>
                <w:b/>
                <w:sz w:val="24"/>
                <w:szCs w:val="24"/>
                <w:lang w:val="en-MY"/>
              </w:rPr>
              <w:t>?</w:t>
            </w:r>
            <w:proofErr w:type="gramEnd"/>
          </w:p>
          <w:p w14:paraId="6E59B099" w14:textId="53680CB0" w:rsidR="00322FA8" w:rsidRDefault="00000000">
            <w:pPr>
              <w:ind w:firstLineChars="200" w:firstLine="480"/>
              <w:jc w:val="both"/>
              <w:rPr>
                <w:rFonts w:ascii="Times New Roman" w:eastAsia="宋体" w:hAnsi="Times New Roman"/>
                <w:sz w:val="24"/>
                <w:szCs w:val="24"/>
                <w:lang w:val="en-MY"/>
              </w:rPr>
            </w:pPr>
            <w:r>
              <w:rPr>
                <w:rFonts w:ascii="Times New Roman" w:eastAsia="宋体" w:hAnsi="Times New Roman" w:hint="eastAsia"/>
                <w:sz w:val="24"/>
                <w:szCs w:val="24"/>
                <w:lang w:val="en-MY"/>
              </w:rPr>
              <w:t>答：</w:t>
            </w:r>
            <w:r w:rsidR="00AA69A1" w:rsidRPr="00535842">
              <w:rPr>
                <w:rFonts w:ascii="Times New Roman" w:eastAsia="宋体" w:hAnsi="Times New Roman"/>
                <w:sz w:val="24"/>
                <w:szCs w:val="24"/>
              </w:rPr>
              <w:t>PD-1/IL-2</w:t>
            </w:r>
            <w:r w:rsidR="00AA69A1" w:rsidRPr="00535842">
              <w:rPr>
                <w:rFonts w:ascii="Times New Roman" w:eastAsia="宋体" w:hAnsi="Times New Roman" w:hint="eastAsia"/>
                <w:sz w:val="24"/>
                <w:szCs w:val="24"/>
              </w:rPr>
              <w:t>双融合蛋白（代号：</w:t>
            </w:r>
            <w:r w:rsidR="00AA69A1" w:rsidRPr="00535842">
              <w:rPr>
                <w:rFonts w:ascii="Times New Roman" w:eastAsia="宋体" w:hAnsi="Times New Roman"/>
                <w:sz w:val="24"/>
                <w:szCs w:val="24"/>
              </w:rPr>
              <w:t>JS213</w:t>
            </w:r>
            <w:r w:rsidR="00AA69A1" w:rsidRPr="00535842">
              <w:rPr>
                <w:rFonts w:ascii="Times New Roman" w:eastAsia="宋体" w:hAnsi="Times New Roman"/>
                <w:sz w:val="24"/>
                <w:szCs w:val="24"/>
              </w:rPr>
              <w:t>）</w:t>
            </w:r>
            <w:r w:rsidR="00273482" w:rsidRPr="00273482">
              <w:rPr>
                <w:rFonts w:ascii="Times New Roman" w:eastAsia="宋体" w:hAnsi="Times New Roman"/>
                <w:sz w:val="24"/>
                <w:szCs w:val="24"/>
                <w:lang w:val="en-MY"/>
              </w:rPr>
              <w:t>目前还处于国内</w:t>
            </w:r>
            <w:r w:rsidR="00273482" w:rsidRPr="00273482">
              <w:rPr>
                <w:rFonts w:ascii="Times New Roman" w:eastAsia="宋体" w:hAnsi="Times New Roman"/>
                <w:sz w:val="24"/>
                <w:szCs w:val="24"/>
                <w:lang w:val="en-MY"/>
              </w:rPr>
              <w:t>I</w:t>
            </w:r>
            <w:r w:rsidR="00273482" w:rsidRPr="00273482">
              <w:rPr>
                <w:rFonts w:ascii="Times New Roman" w:eastAsia="宋体" w:hAnsi="Times New Roman"/>
                <w:sz w:val="24"/>
                <w:szCs w:val="24"/>
                <w:lang w:val="en-MY"/>
              </w:rPr>
              <w:t>期临床研究阶段</w:t>
            </w:r>
            <w:r w:rsidR="00273482">
              <w:rPr>
                <w:rFonts w:ascii="Times New Roman" w:eastAsia="宋体" w:hAnsi="Times New Roman" w:hint="eastAsia"/>
                <w:sz w:val="24"/>
                <w:szCs w:val="24"/>
                <w:lang w:val="en-MY"/>
              </w:rPr>
              <w:t>，</w:t>
            </w:r>
            <w:r w:rsidR="00C02D78">
              <w:rPr>
                <w:rFonts w:ascii="Times New Roman" w:eastAsia="宋体" w:hAnsi="Times New Roman" w:hint="eastAsia"/>
                <w:sz w:val="24"/>
                <w:szCs w:val="24"/>
                <w:lang w:val="en-MY"/>
              </w:rPr>
              <w:t>已获得临床批件，</w:t>
            </w:r>
            <w:r w:rsidR="00273482" w:rsidRPr="00273482">
              <w:rPr>
                <w:rFonts w:ascii="Times New Roman" w:eastAsia="宋体" w:hAnsi="Times New Roman"/>
                <w:sz w:val="24"/>
                <w:szCs w:val="24"/>
                <w:lang w:val="en-MY"/>
              </w:rPr>
              <w:t>计划与</w:t>
            </w:r>
            <w:r w:rsidR="00273482" w:rsidRPr="00273482">
              <w:rPr>
                <w:rFonts w:ascii="Times New Roman" w:eastAsia="宋体" w:hAnsi="Times New Roman"/>
                <w:sz w:val="24"/>
                <w:szCs w:val="24"/>
                <w:lang w:val="en-MY"/>
              </w:rPr>
              <w:t>JS212</w:t>
            </w:r>
            <w:r w:rsidR="00273482" w:rsidRPr="00273482">
              <w:rPr>
                <w:rFonts w:ascii="Times New Roman" w:eastAsia="宋体" w:hAnsi="Times New Roman"/>
                <w:sz w:val="24"/>
                <w:szCs w:val="24"/>
                <w:lang w:val="en-MY"/>
              </w:rPr>
              <w:t>进行联合用药的</w:t>
            </w:r>
            <w:r w:rsidR="00273482" w:rsidRPr="00273482">
              <w:rPr>
                <w:rFonts w:ascii="Times New Roman" w:eastAsia="宋体" w:hAnsi="Times New Roman"/>
                <w:sz w:val="24"/>
                <w:szCs w:val="24"/>
                <w:lang w:val="en-MY"/>
              </w:rPr>
              <w:t>II</w:t>
            </w:r>
            <w:r w:rsidR="00273482" w:rsidRPr="00273482">
              <w:rPr>
                <w:rFonts w:ascii="Times New Roman" w:eastAsia="宋体" w:hAnsi="Times New Roman"/>
                <w:sz w:val="24"/>
                <w:szCs w:val="24"/>
                <w:lang w:val="en-MY"/>
              </w:rPr>
              <w:t>期临床探索，目前</w:t>
            </w:r>
            <w:r w:rsidR="008B7CC2">
              <w:rPr>
                <w:rFonts w:ascii="Times New Roman" w:eastAsia="宋体" w:hAnsi="Times New Roman" w:hint="eastAsia"/>
                <w:sz w:val="24"/>
                <w:szCs w:val="24"/>
                <w:lang w:val="en-MY"/>
              </w:rPr>
              <w:t>还未</w:t>
            </w:r>
            <w:r w:rsidR="00273482" w:rsidRPr="00273482">
              <w:rPr>
                <w:rFonts w:ascii="Times New Roman" w:eastAsia="宋体" w:hAnsi="Times New Roman"/>
                <w:sz w:val="24"/>
                <w:szCs w:val="24"/>
                <w:lang w:val="en-MY"/>
              </w:rPr>
              <w:t>入组患者。</w:t>
            </w:r>
          </w:p>
          <w:p w14:paraId="783CD447" w14:textId="77777777" w:rsidR="00322FA8" w:rsidRDefault="00322FA8">
            <w:pPr>
              <w:ind w:firstLineChars="200" w:firstLine="480"/>
              <w:jc w:val="both"/>
              <w:rPr>
                <w:rFonts w:ascii="Times New Roman" w:eastAsia="宋体" w:hAnsi="Times New Roman"/>
                <w:sz w:val="24"/>
                <w:szCs w:val="24"/>
                <w:lang w:val="en-MY"/>
              </w:rPr>
            </w:pPr>
          </w:p>
          <w:p w14:paraId="6FB7FC1A" w14:textId="2182766E" w:rsidR="00322FA8" w:rsidRDefault="00000000">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sidR="00E214D8">
              <w:rPr>
                <w:rFonts w:ascii="Times New Roman" w:eastAsia="宋体" w:hAnsi="Times New Roman" w:hint="eastAsia"/>
                <w:b/>
                <w:sz w:val="24"/>
                <w:szCs w:val="24"/>
                <w:lang w:val="en-MY"/>
              </w:rPr>
              <w:t>9</w:t>
            </w:r>
            <w:r>
              <w:rPr>
                <w:rFonts w:ascii="Times New Roman" w:eastAsia="宋体" w:hAnsi="Times New Roman" w:hint="eastAsia"/>
                <w:b/>
                <w:sz w:val="24"/>
                <w:szCs w:val="24"/>
                <w:lang w:val="en-MY"/>
              </w:rPr>
              <w:t>：</w:t>
            </w:r>
            <w:r w:rsidR="00273482" w:rsidRPr="00273482">
              <w:rPr>
                <w:rFonts w:ascii="Times New Roman" w:eastAsia="宋体" w:hAnsi="Times New Roman"/>
                <w:b/>
                <w:sz w:val="24"/>
                <w:szCs w:val="24"/>
                <w:lang w:val="en-MY"/>
              </w:rPr>
              <w:t>怎么看</w:t>
            </w:r>
            <w:r w:rsidR="00273482" w:rsidRPr="00273482">
              <w:rPr>
                <w:rFonts w:ascii="Times New Roman" w:eastAsia="宋体" w:hAnsi="Times New Roman"/>
                <w:b/>
                <w:sz w:val="24"/>
                <w:szCs w:val="24"/>
                <w:lang w:val="en-MY"/>
              </w:rPr>
              <w:t>JS107</w:t>
            </w:r>
            <w:r w:rsidR="00273482" w:rsidRPr="00273482">
              <w:rPr>
                <w:rFonts w:ascii="Times New Roman" w:eastAsia="宋体" w:hAnsi="Times New Roman"/>
                <w:b/>
                <w:sz w:val="24"/>
                <w:szCs w:val="24"/>
                <w:lang w:val="en-MY"/>
              </w:rPr>
              <w:t>（</w:t>
            </w:r>
            <w:r w:rsidR="00273482" w:rsidRPr="00273482">
              <w:rPr>
                <w:rFonts w:ascii="Times New Roman" w:eastAsia="宋体" w:hAnsi="Times New Roman"/>
                <w:b/>
                <w:sz w:val="24"/>
                <w:szCs w:val="24"/>
                <w:lang w:val="en-MY"/>
              </w:rPr>
              <w:t>Claudin18.2 ADC</w:t>
            </w:r>
            <w:r w:rsidR="00273482" w:rsidRPr="00273482">
              <w:rPr>
                <w:rFonts w:ascii="Times New Roman" w:eastAsia="宋体" w:hAnsi="Times New Roman"/>
                <w:b/>
                <w:sz w:val="24"/>
                <w:szCs w:val="24"/>
                <w:lang w:val="en-MY"/>
              </w:rPr>
              <w:t>）的竞争格局和公司的差异化优势，以及国内商业化空间</w:t>
            </w:r>
            <w:r>
              <w:rPr>
                <w:rFonts w:ascii="Times New Roman" w:eastAsia="宋体" w:hAnsi="Times New Roman" w:hint="eastAsia"/>
                <w:b/>
                <w:sz w:val="24"/>
                <w:szCs w:val="24"/>
                <w:lang w:val="en-MY"/>
              </w:rPr>
              <w:t>？</w:t>
            </w:r>
          </w:p>
          <w:p w14:paraId="5E17F65D" w14:textId="66EFD5C4" w:rsidR="00273482" w:rsidRPr="00273482" w:rsidRDefault="00AA69A1" w:rsidP="00273482">
            <w:pPr>
              <w:ind w:firstLineChars="200" w:firstLine="480"/>
              <w:jc w:val="both"/>
              <w:rPr>
                <w:rFonts w:ascii="Times New Roman" w:eastAsia="宋体" w:hAnsi="Times New Roman"/>
                <w:sz w:val="24"/>
                <w:szCs w:val="24"/>
                <w:lang w:val="en-MY"/>
              </w:rPr>
            </w:pPr>
            <w:r>
              <w:rPr>
                <w:rFonts w:ascii="Times New Roman" w:eastAsia="宋体" w:hAnsi="Times New Roman" w:hint="eastAsia"/>
                <w:sz w:val="24"/>
                <w:szCs w:val="24"/>
                <w:lang w:val="en-MY"/>
              </w:rPr>
              <w:t>答：</w:t>
            </w:r>
            <w:r w:rsidRPr="00535842">
              <w:rPr>
                <w:rFonts w:ascii="Times New Roman" w:eastAsia="宋体" w:hAnsi="Times New Roman"/>
                <w:sz w:val="24"/>
                <w:szCs w:val="24"/>
              </w:rPr>
              <w:t>抗</w:t>
            </w:r>
            <w:r w:rsidRPr="00535842">
              <w:rPr>
                <w:rFonts w:ascii="Times New Roman" w:eastAsia="宋体" w:hAnsi="Times New Roman"/>
                <w:sz w:val="24"/>
                <w:szCs w:val="24"/>
              </w:rPr>
              <w:t>Claudin18.2 ADC</w:t>
            </w:r>
            <w:r w:rsidRPr="00535842">
              <w:rPr>
                <w:rFonts w:ascii="Times New Roman" w:eastAsia="宋体" w:hAnsi="Times New Roman"/>
                <w:sz w:val="24"/>
                <w:szCs w:val="24"/>
              </w:rPr>
              <w:t>（代</w:t>
            </w:r>
            <w:r w:rsidRPr="00535842">
              <w:rPr>
                <w:rFonts w:ascii="Times New Roman" w:eastAsia="宋体" w:hAnsi="Times New Roman" w:hint="eastAsia"/>
                <w:sz w:val="24"/>
                <w:szCs w:val="24"/>
              </w:rPr>
              <w:t>号：</w:t>
            </w:r>
            <w:r w:rsidRPr="00535842">
              <w:rPr>
                <w:rFonts w:ascii="Times New Roman" w:eastAsia="宋体" w:hAnsi="Times New Roman"/>
                <w:sz w:val="24"/>
                <w:szCs w:val="24"/>
              </w:rPr>
              <w:t>JS107</w:t>
            </w:r>
            <w:r w:rsidRPr="00535842">
              <w:rPr>
                <w:rFonts w:ascii="Times New Roman" w:eastAsia="宋体" w:hAnsi="Times New Roman"/>
                <w:sz w:val="24"/>
                <w:szCs w:val="24"/>
              </w:rPr>
              <w:t>）</w:t>
            </w:r>
            <w:r w:rsidR="00D55EE7" w:rsidRPr="00D55EE7">
              <w:rPr>
                <w:rFonts w:ascii="Times New Roman" w:eastAsia="宋体" w:hAnsi="Times New Roman"/>
                <w:sz w:val="24"/>
                <w:szCs w:val="24"/>
                <w:lang w:val="en-MY"/>
              </w:rPr>
              <w:t>已启动两项</w:t>
            </w:r>
            <w:r w:rsidR="00D55EE7" w:rsidRPr="00D55EE7">
              <w:rPr>
                <w:rFonts w:ascii="Times New Roman" w:eastAsia="宋体" w:hAnsi="Times New Roman"/>
                <w:sz w:val="24"/>
                <w:szCs w:val="24"/>
                <w:lang w:val="en-MY"/>
              </w:rPr>
              <w:t>III</w:t>
            </w:r>
            <w:r w:rsidR="00D55EE7" w:rsidRPr="00D55EE7">
              <w:rPr>
                <w:rFonts w:ascii="Times New Roman" w:eastAsia="宋体" w:hAnsi="Times New Roman"/>
                <w:sz w:val="24"/>
                <w:szCs w:val="24"/>
                <w:lang w:val="en-MY"/>
              </w:rPr>
              <w:t>期注册临床研究：一项针对</w:t>
            </w:r>
            <w:r w:rsidR="00D55EE7" w:rsidRPr="00D55EE7">
              <w:rPr>
                <w:rFonts w:ascii="Times New Roman" w:eastAsia="宋体" w:hAnsi="Times New Roman"/>
                <w:sz w:val="24"/>
                <w:szCs w:val="24"/>
                <w:lang w:val="en-MY"/>
              </w:rPr>
              <w:t>Claudin18.2</w:t>
            </w:r>
            <w:r w:rsidR="00D55EE7" w:rsidRPr="00D55EE7">
              <w:rPr>
                <w:rFonts w:ascii="Times New Roman" w:eastAsia="宋体" w:hAnsi="Times New Roman"/>
                <w:sz w:val="24"/>
                <w:szCs w:val="24"/>
                <w:lang w:val="en-MY"/>
              </w:rPr>
              <w:t>阳性晚期胃或胃食管结合部腺癌（</w:t>
            </w:r>
            <w:r w:rsidR="00D55EE7" w:rsidRPr="00D55EE7">
              <w:rPr>
                <w:rFonts w:ascii="Times New Roman" w:eastAsia="宋体" w:hAnsi="Times New Roman"/>
                <w:sz w:val="24"/>
                <w:szCs w:val="24"/>
                <w:lang w:val="en-MY"/>
              </w:rPr>
              <w:t>G/GEJA</w:t>
            </w:r>
            <w:r w:rsidR="00D55EE7" w:rsidRPr="00D55EE7">
              <w:rPr>
                <w:rFonts w:ascii="Times New Roman" w:eastAsia="宋体" w:hAnsi="Times New Roman"/>
                <w:sz w:val="24"/>
                <w:szCs w:val="24"/>
                <w:lang w:val="en-MY"/>
              </w:rPr>
              <w:t>）的二线及以上治疗，另一项针对一线</w:t>
            </w:r>
            <w:r w:rsidR="00D55EE7" w:rsidRPr="00D55EE7">
              <w:rPr>
                <w:rFonts w:ascii="Times New Roman" w:eastAsia="宋体" w:hAnsi="Times New Roman"/>
                <w:sz w:val="24"/>
                <w:szCs w:val="24"/>
                <w:lang w:val="en-MY"/>
              </w:rPr>
              <w:t>G/GEJA</w:t>
            </w:r>
            <w:r w:rsidR="00D55EE7" w:rsidRPr="00D55EE7">
              <w:rPr>
                <w:rFonts w:ascii="Times New Roman" w:eastAsia="宋体" w:hAnsi="Times New Roman"/>
                <w:sz w:val="24"/>
                <w:szCs w:val="24"/>
                <w:lang w:val="en-MY"/>
              </w:rPr>
              <w:t>治疗。此前</w:t>
            </w:r>
            <w:r w:rsidR="00D55EE7" w:rsidRPr="00D55EE7">
              <w:rPr>
                <w:rFonts w:ascii="Times New Roman" w:eastAsia="宋体" w:hAnsi="Times New Roman"/>
                <w:sz w:val="24"/>
                <w:szCs w:val="24"/>
                <w:lang w:val="en-MY"/>
              </w:rPr>
              <w:t>II</w:t>
            </w:r>
            <w:r w:rsidR="00D55EE7" w:rsidRPr="00D55EE7">
              <w:rPr>
                <w:rFonts w:ascii="Times New Roman" w:eastAsia="宋体" w:hAnsi="Times New Roman"/>
                <w:sz w:val="24"/>
                <w:szCs w:val="24"/>
                <w:lang w:val="en-MY"/>
              </w:rPr>
              <w:t>期研究中，</w:t>
            </w:r>
            <w:r w:rsidR="00D55EE7" w:rsidRPr="00D55EE7">
              <w:rPr>
                <w:rFonts w:ascii="Times New Roman" w:eastAsia="宋体" w:hAnsi="Times New Roman"/>
                <w:sz w:val="24"/>
                <w:szCs w:val="24"/>
                <w:lang w:val="en-MY"/>
              </w:rPr>
              <w:t>JS107</w:t>
            </w:r>
            <w:r w:rsidR="00D55EE7" w:rsidRPr="00D55EE7">
              <w:rPr>
                <w:rFonts w:ascii="Times New Roman" w:eastAsia="宋体" w:hAnsi="Times New Roman"/>
                <w:sz w:val="24"/>
                <w:szCs w:val="24"/>
                <w:lang w:val="en-MY"/>
              </w:rPr>
              <w:t>已展现出显著的临床疗效，</w:t>
            </w:r>
            <w:r w:rsidR="00D55EE7" w:rsidRPr="00D55EE7">
              <w:rPr>
                <w:rFonts w:ascii="Times New Roman" w:eastAsia="宋体" w:hAnsi="Times New Roman"/>
                <w:sz w:val="24"/>
                <w:szCs w:val="24"/>
                <w:lang w:val="en-MY"/>
              </w:rPr>
              <w:t>ORR</w:t>
            </w:r>
            <w:r w:rsidR="00D55EE7" w:rsidRPr="00D55EE7">
              <w:rPr>
                <w:rFonts w:ascii="Times New Roman" w:eastAsia="宋体" w:hAnsi="Times New Roman"/>
                <w:sz w:val="24"/>
                <w:szCs w:val="24"/>
                <w:lang w:val="en-MY"/>
              </w:rPr>
              <w:t>达</w:t>
            </w:r>
            <w:r w:rsidR="00D55EE7" w:rsidRPr="00D55EE7">
              <w:rPr>
                <w:rFonts w:ascii="Times New Roman" w:eastAsia="宋体" w:hAnsi="Times New Roman"/>
                <w:sz w:val="24"/>
                <w:szCs w:val="24"/>
                <w:lang w:val="en-MY"/>
              </w:rPr>
              <w:t>87%</w:t>
            </w:r>
            <w:r w:rsidR="00D55EE7" w:rsidRPr="00D55EE7">
              <w:rPr>
                <w:rFonts w:ascii="Times New Roman" w:eastAsia="宋体" w:hAnsi="Times New Roman"/>
                <w:sz w:val="24"/>
                <w:szCs w:val="24"/>
                <w:lang w:val="en-MY"/>
              </w:rPr>
              <w:t>，</w:t>
            </w:r>
            <w:r w:rsidR="00D55EE7" w:rsidRPr="00D55EE7">
              <w:rPr>
                <w:rFonts w:ascii="Times New Roman" w:eastAsia="宋体" w:hAnsi="Times New Roman"/>
                <w:sz w:val="24"/>
                <w:szCs w:val="24"/>
                <w:lang w:val="en-MY"/>
              </w:rPr>
              <w:t>PFS</w:t>
            </w:r>
            <w:r w:rsidR="00D55EE7" w:rsidRPr="00D55EE7">
              <w:rPr>
                <w:rFonts w:ascii="Times New Roman" w:eastAsia="宋体" w:hAnsi="Times New Roman"/>
                <w:sz w:val="24"/>
                <w:szCs w:val="24"/>
                <w:lang w:val="en-MY"/>
              </w:rPr>
              <w:t>亦明显改善。</w:t>
            </w:r>
            <w:r w:rsidR="00D55EE7" w:rsidRPr="00D55EE7">
              <w:rPr>
                <w:rFonts w:ascii="Times New Roman" w:eastAsia="宋体" w:hAnsi="Times New Roman"/>
                <w:sz w:val="24"/>
                <w:szCs w:val="24"/>
                <w:lang w:val="en-MY"/>
              </w:rPr>
              <w:t>2026</w:t>
            </w:r>
            <w:r w:rsidR="00D55EE7" w:rsidRPr="00D55EE7">
              <w:rPr>
                <w:rFonts w:ascii="Times New Roman" w:eastAsia="宋体" w:hAnsi="Times New Roman"/>
                <w:sz w:val="24"/>
                <w:szCs w:val="24"/>
                <w:lang w:val="en-MY"/>
              </w:rPr>
              <w:t>年上半年，公司启动了</w:t>
            </w:r>
            <w:r w:rsidR="00D55EE7" w:rsidRPr="00D55EE7">
              <w:rPr>
                <w:rFonts w:ascii="Times New Roman" w:eastAsia="宋体" w:hAnsi="Times New Roman"/>
                <w:sz w:val="24"/>
                <w:szCs w:val="24"/>
                <w:lang w:val="en-MY"/>
              </w:rPr>
              <w:t>JS107</w:t>
            </w:r>
            <w:r w:rsidR="00D55EE7" w:rsidRPr="00D55EE7">
              <w:rPr>
                <w:rFonts w:ascii="Times New Roman" w:eastAsia="宋体" w:hAnsi="Times New Roman"/>
                <w:sz w:val="24"/>
                <w:szCs w:val="24"/>
                <w:lang w:val="en-MY"/>
              </w:rPr>
              <w:t>联合特瑞普利单抗及化疗用于一线胃癌的</w:t>
            </w:r>
            <w:r w:rsidR="00D55EE7" w:rsidRPr="00D55EE7">
              <w:rPr>
                <w:rFonts w:ascii="Times New Roman" w:eastAsia="宋体" w:hAnsi="Times New Roman"/>
                <w:sz w:val="24"/>
                <w:szCs w:val="24"/>
                <w:lang w:val="en-MY"/>
              </w:rPr>
              <w:t>III</w:t>
            </w:r>
            <w:r w:rsidR="00D55EE7" w:rsidRPr="00D55EE7">
              <w:rPr>
                <w:rFonts w:ascii="Times New Roman" w:eastAsia="宋体" w:hAnsi="Times New Roman"/>
                <w:sz w:val="24"/>
                <w:szCs w:val="24"/>
                <w:lang w:val="en-MY"/>
              </w:rPr>
              <w:t>期关键注册研究，</w:t>
            </w:r>
            <w:r w:rsidR="00D55EE7" w:rsidRPr="00D55EE7">
              <w:rPr>
                <w:rFonts w:ascii="Times New Roman" w:eastAsia="宋体" w:hAnsi="Times New Roman"/>
                <w:sz w:val="24"/>
                <w:szCs w:val="24"/>
                <w:lang w:val="en-MY"/>
              </w:rPr>
              <w:t>JS107</w:t>
            </w:r>
            <w:r w:rsidR="00D55EE7" w:rsidRPr="00D55EE7">
              <w:rPr>
                <w:rFonts w:ascii="Times New Roman" w:eastAsia="宋体" w:hAnsi="Times New Roman"/>
                <w:sz w:val="24"/>
                <w:szCs w:val="24"/>
                <w:lang w:val="en-MY"/>
              </w:rPr>
              <w:t>由此成为首个进入一线胃癌研究的国产</w:t>
            </w:r>
            <w:r w:rsidR="00D55EE7" w:rsidRPr="00D55EE7">
              <w:rPr>
                <w:rFonts w:ascii="Times New Roman" w:eastAsia="宋体" w:hAnsi="Times New Roman"/>
                <w:sz w:val="24"/>
                <w:szCs w:val="24"/>
                <w:lang w:val="en-MY"/>
              </w:rPr>
              <w:t>CLDN18.2 ADC</w:t>
            </w:r>
            <w:r w:rsidR="00D55EE7" w:rsidRPr="00D55EE7">
              <w:rPr>
                <w:rFonts w:ascii="Times New Roman" w:eastAsia="宋体" w:hAnsi="Times New Roman"/>
                <w:sz w:val="24"/>
                <w:szCs w:val="24"/>
                <w:lang w:val="en-MY"/>
              </w:rPr>
              <w:t>药物。</w:t>
            </w:r>
          </w:p>
          <w:p w14:paraId="5AF665AA" w14:textId="796E0BC2" w:rsidR="00322FA8" w:rsidRDefault="00273482">
            <w:pPr>
              <w:ind w:firstLineChars="200" w:firstLine="480"/>
              <w:jc w:val="both"/>
              <w:rPr>
                <w:rFonts w:ascii="Times New Roman" w:eastAsia="宋体" w:hAnsi="Times New Roman"/>
                <w:sz w:val="24"/>
                <w:szCs w:val="24"/>
                <w:lang w:val="en-MY"/>
              </w:rPr>
            </w:pPr>
            <w:r w:rsidRPr="00273482">
              <w:rPr>
                <w:rFonts w:ascii="Times New Roman" w:eastAsia="宋体" w:hAnsi="Times New Roman" w:hint="eastAsia"/>
                <w:sz w:val="24"/>
                <w:szCs w:val="24"/>
                <w:lang w:val="en-MY"/>
              </w:rPr>
              <w:t>根据国家癌症中心的最新发布数据，</w:t>
            </w:r>
            <w:r w:rsidRPr="00273482">
              <w:rPr>
                <w:rFonts w:ascii="Times New Roman" w:eastAsia="宋体" w:hAnsi="Times New Roman"/>
                <w:sz w:val="24"/>
                <w:szCs w:val="24"/>
                <w:lang w:val="en-MY"/>
              </w:rPr>
              <w:t>2024</w:t>
            </w:r>
            <w:r w:rsidRPr="00273482">
              <w:rPr>
                <w:rFonts w:ascii="Times New Roman" w:eastAsia="宋体" w:hAnsi="Times New Roman"/>
                <w:sz w:val="24"/>
                <w:szCs w:val="24"/>
                <w:lang w:val="en-MY"/>
              </w:rPr>
              <w:t>年中</w:t>
            </w:r>
            <w:r w:rsidRPr="00273482">
              <w:rPr>
                <w:rFonts w:ascii="Times New Roman" w:eastAsia="宋体" w:hAnsi="Times New Roman" w:hint="eastAsia"/>
                <w:sz w:val="24"/>
                <w:szCs w:val="24"/>
                <w:lang w:val="en-MY"/>
              </w:rPr>
              <w:t>国胃癌新发病例数约为</w:t>
            </w:r>
            <w:r w:rsidRPr="00273482">
              <w:rPr>
                <w:rFonts w:ascii="Times New Roman" w:eastAsia="宋体" w:hAnsi="Times New Roman"/>
                <w:sz w:val="24"/>
                <w:szCs w:val="24"/>
                <w:lang w:val="en-MY"/>
              </w:rPr>
              <w:t>36</w:t>
            </w:r>
            <w:r w:rsidRPr="00273482">
              <w:rPr>
                <w:rFonts w:ascii="Times New Roman" w:eastAsia="宋体" w:hAnsi="Times New Roman"/>
                <w:sz w:val="24"/>
                <w:szCs w:val="24"/>
                <w:lang w:val="en-MY"/>
              </w:rPr>
              <w:t>万例，</w:t>
            </w:r>
            <w:r w:rsidRPr="00273482">
              <w:rPr>
                <w:rFonts w:ascii="Times New Roman" w:eastAsia="宋体" w:hAnsi="Times New Roman"/>
                <w:sz w:val="24"/>
                <w:szCs w:val="24"/>
                <w:lang w:val="en-MY"/>
              </w:rPr>
              <w:t>CLDN18.2</w:t>
            </w:r>
            <w:r w:rsidRPr="00273482">
              <w:rPr>
                <w:rFonts w:ascii="Times New Roman" w:eastAsia="宋体" w:hAnsi="Times New Roman"/>
                <w:sz w:val="24"/>
                <w:szCs w:val="24"/>
                <w:lang w:val="en-MY"/>
              </w:rPr>
              <w:t>在胃癌及胃食管交界</w:t>
            </w:r>
            <w:r w:rsidRPr="00273482">
              <w:rPr>
                <w:rFonts w:ascii="Times New Roman" w:eastAsia="宋体" w:hAnsi="Times New Roman" w:hint="eastAsia"/>
                <w:sz w:val="24"/>
                <w:szCs w:val="24"/>
                <w:lang w:val="en-MY"/>
              </w:rPr>
              <w:t>处腺癌</w:t>
            </w:r>
            <w:r w:rsidRPr="00273482">
              <w:rPr>
                <w:rFonts w:ascii="Times New Roman" w:eastAsia="宋体" w:hAnsi="Times New Roman"/>
                <w:sz w:val="24"/>
                <w:szCs w:val="24"/>
                <w:lang w:val="en-MY"/>
              </w:rPr>
              <w:t>中高表</w:t>
            </w:r>
            <w:r w:rsidRPr="00273482">
              <w:rPr>
                <w:rFonts w:ascii="Times New Roman" w:eastAsia="宋体" w:hAnsi="Times New Roman" w:hint="eastAsia"/>
                <w:sz w:val="24"/>
                <w:szCs w:val="24"/>
                <w:lang w:val="en-MY"/>
              </w:rPr>
              <w:t>达，阳性率约为</w:t>
            </w:r>
            <w:r w:rsidRPr="00273482">
              <w:rPr>
                <w:rFonts w:ascii="Times New Roman" w:eastAsia="宋体" w:hAnsi="Times New Roman"/>
                <w:sz w:val="24"/>
                <w:szCs w:val="24"/>
                <w:lang w:val="en-MY"/>
              </w:rPr>
              <w:t>30%-60%</w:t>
            </w:r>
            <w:r w:rsidRPr="00273482">
              <w:rPr>
                <w:rFonts w:ascii="Times New Roman" w:eastAsia="宋体" w:hAnsi="Times New Roman"/>
                <w:sz w:val="24"/>
                <w:szCs w:val="24"/>
                <w:lang w:val="en-MY"/>
              </w:rPr>
              <w:t>。</w:t>
            </w:r>
            <w:r w:rsidR="00D55EE7" w:rsidRPr="00D55EE7">
              <w:rPr>
                <w:rFonts w:ascii="Times New Roman" w:eastAsia="宋体" w:hAnsi="Times New Roman"/>
                <w:sz w:val="24"/>
                <w:szCs w:val="24"/>
                <w:lang w:val="en-MY"/>
              </w:rPr>
              <w:t>凭借在一线治疗中优异的有效性与安全性数据，以及国产同类药物中的先发优势，</w:t>
            </w:r>
            <w:r w:rsidR="00D55EE7" w:rsidRPr="00D55EE7">
              <w:rPr>
                <w:rFonts w:ascii="Times New Roman" w:eastAsia="宋体" w:hAnsi="Times New Roman"/>
                <w:sz w:val="24"/>
                <w:szCs w:val="24"/>
                <w:lang w:val="en-MY"/>
              </w:rPr>
              <w:t>JS107</w:t>
            </w:r>
            <w:r w:rsidR="00D55EE7" w:rsidRPr="00D55EE7">
              <w:rPr>
                <w:rFonts w:ascii="Times New Roman" w:eastAsia="宋体" w:hAnsi="Times New Roman"/>
                <w:sz w:val="24"/>
                <w:szCs w:val="24"/>
                <w:lang w:val="en-MY"/>
              </w:rPr>
              <w:t>在胃癌治疗领域具备广阔的市场前景。</w:t>
            </w:r>
          </w:p>
        </w:tc>
      </w:tr>
      <w:tr w:rsidR="00322FA8" w14:paraId="22400E6D" w14:textId="77777777">
        <w:trPr>
          <w:trHeight w:val="312"/>
        </w:trPr>
        <w:tc>
          <w:tcPr>
            <w:tcW w:w="1980" w:type="dxa"/>
            <w:vAlign w:val="center"/>
          </w:tcPr>
          <w:p w14:paraId="59BCCA05" w14:textId="77777777" w:rsidR="00322FA8" w:rsidRDefault="00000000">
            <w:pPr>
              <w:pStyle w:val="TableParagraph"/>
              <w:spacing w:line="292" w:lineRule="exact"/>
              <w:ind w:left="90" w:right="80"/>
              <w:jc w:val="center"/>
              <w:rPr>
                <w:rFonts w:ascii="Times New Roman" w:eastAsia="宋体" w:hAnsi="Times New Roman"/>
                <w:b/>
                <w:sz w:val="24"/>
                <w:szCs w:val="24"/>
              </w:rPr>
            </w:pPr>
            <w:r>
              <w:rPr>
                <w:rFonts w:ascii="Times New Roman" w:eastAsia="宋体" w:hAnsi="Times New Roman" w:hint="eastAsia"/>
                <w:b/>
                <w:sz w:val="24"/>
                <w:szCs w:val="24"/>
              </w:rPr>
              <w:lastRenderedPageBreak/>
              <w:t>附件清单</w:t>
            </w:r>
          </w:p>
          <w:p w14:paraId="56BBBB03" w14:textId="77777777" w:rsidR="00322FA8" w:rsidRDefault="00000000">
            <w:pPr>
              <w:pStyle w:val="TableParagraph"/>
              <w:spacing w:line="292" w:lineRule="exact"/>
              <w:ind w:left="90" w:right="80"/>
              <w:jc w:val="center"/>
              <w:rPr>
                <w:rFonts w:ascii="Times New Roman" w:eastAsia="宋体" w:hAnsi="Times New Roman"/>
                <w:b/>
                <w:sz w:val="24"/>
                <w:szCs w:val="24"/>
              </w:rPr>
            </w:pPr>
            <w:r>
              <w:rPr>
                <w:rFonts w:ascii="Times New Roman" w:eastAsia="宋体" w:hAnsi="Times New Roman" w:hint="eastAsia"/>
                <w:b/>
                <w:sz w:val="24"/>
                <w:szCs w:val="24"/>
              </w:rPr>
              <w:t>（如有）</w:t>
            </w:r>
          </w:p>
        </w:tc>
        <w:tc>
          <w:tcPr>
            <w:tcW w:w="7654" w:type="dxa"/>
            <w:gridSpan w:val="2"/>
            <w:vAlign w:val="center"/>
          </w:tcPr>
          <w:p w14:paraId="7B024C8F" w14:textId="77777777" w:rsidR="00322FA8" w:rsidRDefault="00000000">
            <w:pPr>
              <w:pStyle w:val="TableParagraph"/>
              <w:spacing w:line="292" w:lineRule="exact"/>
              <w:rPr>
                <w:rFonts w:ascii="Times New Roman" w:eastAsia="宋体" w:hAnsi="Times New Roman"/>
                <w:sz w:val="24"/>
                <w:szCs w:val="24"/>
              </w:rPr>
            </w:pPr>
            <w:r>
              <w:rPr>
                <w:rFonts w:ascii="Times New Roman" w:eastAsia="宋体" w:hAnsi="Times New Roman"/>
                <w:color w:val="000007"/>
                <w:sz w:val="24"/>
                <w:szCs w:val="24"/>
              </w:rPr>
              <w:t>无</w:t>
            </w:r>
          </w:p>
        </w:tc>
      </w:tr>
      <w:tr w:rsidR="00322FA8" w14:paraId="777EC1EB" w14:textId="77777777">
        <w:trPr>
          <w:trHeight w:val="436"/>
        </w:trPr>
        <w:tc>
          <w:tcPr>
            <w:tcW w:w="1980" w:type="dxa"/>
            <w:vAlign w:val="center"/>
          </w:tcPr>
          <w:p w14:paraId="0E762479" w14:textId="77777777" w:rsidR="00322FA8" w:rsidRDefault="00000000">
            <w:pPr>
              <w:pStyle w:val="TableParagraph"/>
              <w:spacing w:line="292" w:lineRule="exact"/>
              <w:ind w:left="88" w:right="80"/>
              <w:jc w:val="center"/>
              <w:rPr>
                <w:rFonts w:ascii="Times New Roman" w:eastAsia="宋体" w:hAnsi="Times New Roman"/>
                <w:b/>
                <w:sz w:val="24"/>
                <w:szCs w:val="24"/>
              </w:rPr>
            </w:pPr>
            <w:r>
              <w:rPr>
                <w:rFonts w:ascii="Times New Roman" w:eastAsia="宋体" w:hAnsi="Times New Roman" w:hint="eastAsia"/>
                <w:b/>
                <w:sz w:val="24"/>
                <w:szCs w:val="24"/>
              </w:rPr>
              <w:t>日期</w:t>
            </w:r>
          </w:p>
        </w:tc>
        <w:tc>
          <w:tcPr>
            <w:tcW w:w="7654" w:type="dxa"/>
            <w:gridSpan w:val="2"/>
            <w:vAlign w:val="center"/>
          </w:tcPr>
          <w:p w14:paraId="6561E443" w14:textId="095E33FE" w:rsidR="00322FA8" w:rsidRDefault="00000000">
            <w:pPr>
              <w:pStyle w:val="TableParagraph"/>
              <w:spacing w:before="8" w:line="284" w:lineRule="exact"/>
              <w:rPr>
                <w:rFonts w:ascii="Times New Roman" w:eastAsia="宋体" w:hAnsi="Times New Roman" w:cs="Times New Roman"/>
                <w:sz w:val="24"/>
                <w:szCs w:val="24"/>
              </w:rPr>
            </w:pPr>
            <w:r w:rsidRPr="00534A8D">
              <w:rPr>
                <w:rFonts w:ascii="Times New Roman" w:eastAsia="宋体" w:hAnsi="Times New Roman" w:cs="Times New Roman"/>
                <w:sz w:val="24"/>
                <w:szCs w:val="24"/>
              </w:rPr>
              <w:t>202</w:t>
            </w:r>
            <w:r w:rsidRPr="00534A8D">
              <w:rPr>
                <w:rFonts w:ascii="Times New Roman" w:eastAsia="宋体" w:hAnsi="Times New Roman" w:cs="Times New Roman" w:hint="eastAsia"/>
                <w:sz w:val="24"/>
                <w:szCs w:val="24"/>
              </w:rPr>
              <w:t>6</w:t>
            </w:r>
            <w:r w:rsidRPr="00534A8D">
              <w:rPr>
                <w:rFonts w:ascii="Times New Roman" w:eastAsia="宋体" w:hAnsi="Times New Roman" w:cs="Times New Roman" w:hint="eastAsia"/>
                <w:sz w:val="24"/>
                <w:szCs w:val="24"/>
              </w:rPr>
              <w:t>年</w:t>
            </w:r>
            <w:r w:rsidR="00273482">
              <w:rPr>
                <w:rFonts w:ascii="Times New Roman" w:eastAsia="宋体" w:hAnsi="Times New Roman" w:cs="Times New Roman" w:hint="eastAsia"/>
                <w:sz w:val="24"/>
                <w:szCs w:val="24"/>
              </w:rPr>
              <w:t>8</w:t>
            </w:r>
            <w:r w:rsidRPr="00534A8D">
              <w:rPr>
                <w:rFonts w:ascii="Times New Roman" w:eastAsia="宋体" w:hAnsi="Times New Roman" w:cs="Times New Roman" w:hint="eastAsia"/>
                <w:sz w:val="24"/>
                <w:szCs w:val="24"/>
              </w:rPr>
              <w:t>月</w:t>
            </w:r>
            <w:r w:rsidR="00273482">
              <w:rPr>
                <w:rFonts w:ascii="Times New Roman" w:eastAsia="宋体" w:hAnsi="Times New Roman" w:cs="Times New Roman" w:hint="eastAsia"/>
                <w:sz w:val="24"/>
                <w:szCs w:val="24"/>
              </w:rPr>
              <w:t>2</w:t>
            </w:r>
            <w:r w:rsidRPr="00534A8D">
              <w:rPr>
                <w:rFonts w:ascii="Times New Roman" w:eastAsia="宋体" w:hAnsi="Times New Roman" w:cs="Times New Roman" w:hint="eastAsia"/>
                <w:sz w:val="24"/>
                <w:szCs w:val="24"/>
              </w:rPr>
              <w:t>6</w:t>
            </w:r>
            <w:r w:rsidRPr="00534A8D">
              <w:rPr>
                <w:rFonts w:ascii="Times New Roman" w:eastAsia="宋体" w:hAnsi="Times New Roman" w:cs="Times New Roman" w:hint="eastAsia"/>
                <w:sz w:val="24"/>
                <w:szCs w:val="24"/>
              </w:rPr>
              <w:t>日</w:t>
            </w:r>
          </w:p>
        </w:tc>
      </w:tr>
    </w:tbl>
    <w:p w14:paraId="54E23D92" w14:textId="77777777" w:rsidR="00322FA8" w:rsidRDefault="00322FA8">
      <w:pPr>
        <w:rPr>
          <w:rFonts w:ascii="Times New Roman" w:eastAsia="宋体" w:hAnsi="Times New Roman"/>
        </w:rPr>
      </w:pPr>
    </w:p>
    <w:sectPr w:rsidR="00322FA8">
      <w:footerReference w:type="default" r:id="rId7"/>
      <w:pgSz w:w="11910" w:h="16840"/>
      <w:pgMar w:top="1420" w:right="1020" w:bottom="1360" w:left="1020" w:header="0" w:footer="11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5EBB7" w14:textId="77777777" w:rsidR="00C30AF7" w:rsidRDefault="00C30AF7">
      <w:pPr>
        <w:rPr>
          <w:rFonts w:hint="eastAsia"/>
        </w:rPr>
      </w:pPr>
      <w:r>
        <w:separator/>
      </w:r>
    </w:p>
  </w:endnote>
  <w:endnote w:type="continuationSeparator" w:id="0">
    <w:p w14:paraId="72C95922" w14:textId="77777777" w:rsidR="00C30AF7" w:rsidRDefault="00C30AF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Content>
      <w:p w14:paraId="71B120F7" w14:textId="77777777" w:rsidR="00322FA8" w:rsidRDefault="00000000">
        <w:pPr>
          <w:pStyle w:val="a8"/>
          <w:jc w:val="center"/>
          <w:rPr>
            <w:rFonts w:hint="eastAsia"/>
          </w:rPr>
        </w:pPr>
        <w:r>
          <w:fldChar w:fldCharType="begin"/>
        </w:r>
        <w:r>
          <w:instrText>PAGE   \* MERGEFORMAT</w:instrText>
        </w:r>
        <w:r>
          <w:fldChar w:fldCharType="separate"/>
        </w:r>
        <w:r>
          <w:rPr>
            <w:lang w:val="zh-CN"/>
          </w:rPr>
          <w:t>6</w:t>
        </w:r>
        <w:r>
          <w:fldChar w:fldCharType="end"/>
        </w:r>
      </w:p>
    </w:sdtContent>
  </w:sdt>
  <w:p w14:paraId="0629A142" w14:textId="77777777" w:rsidR="00322FA8" w:rsidRDefault="00322FA8">
    <w:pPr>
      <w:pStyle w:val="a5"/>
      <w:spacing w:line="14" w:lineRule="auto"/>
      <w:rPr>
        <w:rFonts w:hint="eastAsia"/>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5620F" w14:textId="77777777" w:rsidR="00C30AF7" w:rsidRDefault="00C30AF7">
      <w:pPr>
        <w:rPr>
          <w:rFonts w:hint="eastAsia"/>
        </w:rPr>
      </w:pPr>
      <w:r>
        <w:separator/>
      </w:r>
    </w:p>
  </w:footnote>
  <w:footnote w:type="continuationSeparator" w:id="0">
    <w:p w14:paraId="2C6486F3" w14:textId="77777777" w:rsidR="00C30AF7" w:rsidRDefault="00C30AF7">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trackRevisions/>
  <w:defaultTabStop w:val="720"/>
  <w:drawingGridHorizontalSpacing w:val="110"/>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F59"/>
    <w:rsid w:val="0000001E"/>
    <w:rsid w:val="0000032E"/>
    <w:rsid w:val="000004AC"/>
    <w:rsid w:val="00002864"/>
    <w:rsid w:val="00002D75"/>
    <w:rsid w:val="000030E9"/>
    <w:rsid w:val="000038DD"/>
    <w:rsid w:val="00004583"/>
    <w:rsid w:val="00007221"/>
    <w:rsid w:val="0000789C"/>
    <w:rsid w:val="000103E2"/>
    <w:rsid w:val="0001195F"/>
    <w:rsid w:val="0001320A"/>
    <w:rsid w:val="000135A1"/>
    <w:rsid w:val="000145A6"/>
    <w:rsid w:val="0001576F"/>
    <w:rsid w:val="00015B17"/>
    <w:rsid w:val="00015D5A"/>
    <w:rsid w:val="00017E6B"/>
    <w:rsid w:val="00023C12"/>
    <w:rsid w:val="00025528"/>
    <w:rsid w:val="00026D48"/>
    <w:rsid w:val="00027535"/>
    <w:rsid w:val="0003098E"/>
    <w:rsid w:val="00030D58"/>
    <w:rsid w:val="0003213D"/>
    <w:rsid w:val="00032ACB"/>
    <w:rsid w:val="00032AFB"/>
    <w:rsid w:val="00032B4E"/>
    <w:rsid w:val="00034F70"/>
    <w:rsid w:val="00035136"/>
    <w:rsid w:val="0003516C"/>
    <w:rsid w:val="00036E06"/>
    <w:rsid w:val="00036F3D"/>
    <w:rsid w:val="00037E9B"/>
    <w:rsid w:val="000402F5"/>
    <w:rsid w:val="000405DD"/>
    <w:rsid w:val="00041CE4"/>
    <w:rsid w:val="00042897"/>
    <w:rsid w:val="00042900"/>
    <w:rsid w:val="00042981"/>
    <w:rsid w:val="00042A0A"/>
    <w:rsid w:val="00043BFB"/>
    <w:rsid w:val="0004402B"/>
    <w:rsid w:val="000441FE"/>
    <w:rsid w:val="000447CF"/>
    <w:rsid w:val="00044A74"/>
    <w:rsid w:val="000453DA"/>
    <w:rsid w:val="00047425"/>
    <w:rsid w:val="00047963"/>
    <w:rsid w:val="000504A4"/>
    <w:rsid w:val="0005066E"/>
    <w:rsid w:val="00050D9A"/>
    <w:rsid w:val="00051730"/>
    <w:rsid w:val="00052909"/>
    <w:rsid w:val="0005304E"/>
    <w:rsid w:val="000538E9"/>
    <w:rsid w:val="00055457"/>
    <w:rsid w:val="000558C8"/>
    <w:rsid w:val="00055D3D"/>
    <w:rsid w:val="000566C4"/>
    <w:rsid w:val="000578C8"/>
    <w:rsid w:val="000578D7"/>
    <w:rsid w:val="00060E0E"/>
    <w:rsid w:val="000618FD"/>
    <w:rsid w:val="00062172"/>
    <w:rsid w:val="00062557"/>
    <w:rsid w:val="0006257F"/>
    <w:rsid w:val="00063C79"/>
    <w:rsid w:val="00063CE1"/>
    <w:rsid w:val="00063D48"/>
    <w:rsid w:val="00064141"/>
    <w:rsid w:val="00064520"/>
    <w:rsid w:val="00064985"/>
    <w:rsid w:val="00065289"/>
    <w:rsid w:val="00066046"/>
    <w:rsid w:val="00066457"/>
    <w:rsid w:val="00067479"/>
    <w:rsid w:val="00067987"/>
    <w:rsid w:val="00067CE8"/>
    <w:rsid w:val="00070AAE"/>
    <w:rsid w:val="00071558"/>
    <w:rsid w:val="0007287C"/>
    <w:rsid w:val="00072AA7"/>
    <w:rsid w:val="0007403A"/>
    <w:rsid w:val="00076C3E"/>
    <w:rsid w:val="0007724F"/>
    <w:rsid w:val="00080589"/>
    <w:rsid w:val="00083754"/>
    <w:rsid w:val="00083755"/>
    <w:rsid w:val="00083A12"/>
    <w:rsid w:val="000847DF"/>
    <w:rsid w:val="000853B7"/>
    <w:rsid w:val="0008649D"/>
    <w:rsid w:val="00086E37"/>
    <w:rsid w:val="0009000C"/>
    <w:rsid w:val="0009114D"/>
    <w:rsid w:val="000919B2"/>
    <w:rsid w:val="00091C5E"/>
    <w:rsid w:val="00093018"/>
    <w:rsid w:val="000931FE"/>
    <w:rsid w:val="000939AD"/>
    <w:rsid w:val="000945AA"/>
    <w:rsid w:val="00095A1A"/>
    <w:rsid w:val="00097006"/>
    <w:rsid w:val="000A0234"/>
    <w:rsid w:val="000A06FA"/>
    <w:rsid w:val="000A0846"/>
    <w:rsid w:val="000A0E3B"/>
    <w:rsid w:val="000A152C"/>
    <w:rsid w:val="000A18C3"/>
    <w:rsid w:val="000A28FF"/>
    <w:rsid w:val="000A3B57"/>
    <w:rsid w:val="000A47BB"/>
    <w:rsid w:val="000A4967"/>
    <w:rsid w:val="000A5414"/>
    <w:rsid w:val="000A560D"/>
    <w:rsid w:val="000A785C"/>
    <w:rsid w:val="000A7F2C"/>
    <w:rsid w:val="000B0286"/>
    <w:rsid w:val="000B3833"/>
    <w:rsid w:val="000B6D70"/>
    <w:rsid w:val="000B765D"/>
    <w:rsid w:val="000C10D4"/>
    <w:rsid w:val="000C15FA"/>
    <w:rsid w:val="000C216E"/>
    <w:rsid w:val="000C2EE0"/>
    <w:rsid w:val="000C33E9"/>
    <w:rsid w:val="000C3811"/>
    <w:rsid w:val="000C4281"/>
    <w:rsid w:val="000C4A01"/>
    <w:rsid w:val="000C55CA"/>
    <w:rsid w:val="000C5C6A"/>
    <w:rsid w:val="000C77E9"/>
    <w:rsid w:val="000D0090"/>
    <w:rsid w:val="000D2DEF"/>
    <w:rsid w:val="000D30BA"/>
    <w:rsid w:val="000D4CCF"/>
    <w:rsid w:val="000D5631"/>
    <w:rsid w:val="000D5B08"/>
    <w:rsid w:val="000D5CCE"/>
    <w:rsid w:val="000D6499"/>
    <w:rsid w:val="000E031D"/>
    <w:rsid w:val="000E108A"/>
    <w:rsid w:val="000E23B7"/>
    <w:rsid w:val="000E374C"/>
    <w:rsid w:val="000E3766"/>
    <w:rsid w:val="000E48A8"/>
    <w:rsid w:val="000E617C"/>
    <w:rsid w:val="000E6212"/>
    <w:rsid w:val="000E6396"/>
    <w:rsid w:val="000E7C8D"/>
    <w:rsid w:val="000F2630"/>
    <w:rsid w:val="000F28F1"/>
    <w:rsid w:val="000F422D"/>
    <w:rsid w:val="000F445A"/>
    <w:rsid w:val="000F4A3D"/>
    <w:rsid w:val="000F6F50"/>
    <w:rsid w:val="0010042D"/>
    <w:rsid w:val="00100E9F"/>
    <w:rsid w:val="00101636"/>
    <w:rsid w:val="001019C0"/>
    <w:rsid w:val="001028AD"/>
    <w:rsid w:val="00102C89"/>
    <w:rsid w:val="00103170"/>
    <w:rsid w:val="00103706"/>
    <w:rsid w:val="0010424E"/>
    <w:rsid w:val="001042F7"/>
    <w:rsid w:val="00105401"/>
    <w:rsid w:val="00105818"/>
    <w:rsid w:val="0010618C"/>
    <w:rsid w:val="00106715"/>
    <w:rsid w:val="00106EE9"/>
    <w:rsid w:val="001076BC"/>
    <w:rsid w:val="00110F88"/>
    <w:rsid w:val="00113329"/>
    <w:rsid w:val="001133BB"/>
    <w:rsid w:val="00113A20"/>
    <w:rsid w:val="00114931"/>
    <w:rsid w:val="00114C1E"/>
    <w:rsid w:val="00114D3D"/>
    <w:rsid w:val="001155D3"/>
    <w:rsid w:val="0011602F"/>
    <w:rsid w:val="00116470"/>
    <w:rsid w:val="00116871"/>
    <w:rsid w:val="001179C4"/>
    <w:rsid w:val="001205F0"/>
    <w:rsid w:val="00121FA6"/>
    <w:rsid w:val="00122164"/>
    <w:rsid w:val="0012380D"/>
    <w:rsid w:val="001238DD"/>
    <w:rsid w:val="00124EA1"/>
    <w:rsid w:val="00125106"/>
    <w:rsid w:val="0012554E"/>
    <w:rsid w:val="00125E00"/>
    <w:rsid w:val="0012669D"/>
    <w:rsid w:val="001271D4"/>
    <w:rsid w:val="00127280"/>
    <w:rsid w:val="0012750A"/>
    <w:rsid w:val="001312AC"/>
    <w:rsid w:val="001323A1"/>
    <w:rsid w:val="00132A32"/>
    <w:rsid w:val="001336ED"/>
    <w:rsid w:val="00133788"/>
    <w:rsid w:val="00133C07"/>
    <w:rsid w:val="001344B7"/>
    <w:rsid w:val="00134AEA"/>
    <w:rsid w:val="00134BAC"/>
    <w:rsid w:val="00134F00"/>
    <w:rsid w:val="00136060"/>
    <w:rsid w:val="001373EF"/>
    <w:rsid w:val="00137A70"/>
    <w:rsid w:val="00137F9E"/>
    <w:rsid w:val="00141E28"/>
    <w:rsid w:val="001426EE"/>
    <w:rsid w:val="00142BF4"/>
    <w:rsid w:val="0014468C"/>
    <w:rsid w:val="00144A3C"/>
    <w:rsid w:val="00145309"/>
    <w:rsid w:val="001454F8"/>
    <w:rsid w:val="00146212"/>
    <w:rsid w:val="001463F5"/>
    <w:rsid w:val="0014660F"/>
    <w:rsid w:val="001477D8"/>
    <w:rsid w:val="00147E7A"/>
    <w:rsid w:val="00150470"/>
    <w:rsid w:val="0015176A"/>
    <w:rsid w:val="00151C4D"/>
    <w:rsid w:val="0015227B"/>
    <w:rsid w:val="00152882"/>
    <w:rsid w:val="00153639"/>
    <w:rsid w:val="001545D5"/>
    <w:rsid w:val="00155B0C"/>
    <w:rsid w:val="00156D39"/>
    <w:rsid w:val="0016015B"/>
    <w:rsid w:val="001601C2"/>
    <w:rsid w:val="0016119A"/>
    <w:rsid w:val="00161C44"/>
    <w:rsid w:val="00162822"/>
    <w:rsid w:val="00162D16"/>
    <w:rsid w:val="001634E2"/>
    <w:rsid w:val="00163BC3"/>
    <w:rsid w:val="00164235"/>
    <w:rsid w:val="001645C8"/>
    <w:rsid w:val="001648A8"/>
    <w:rsid w:val="00165153"/>
    <w:rsid w:val="001659E7"/>
    <w:rsid w:val="00166B27"/>
    <w:rsid w:val="00167FFA"/>
    <w:rsid w:val="0017079A"/>
    <w:rsid w:val="00170C4E"/>
    <w:rsid w:val="00171557"/>
    <w:rsid w:val="001718F0"/>
    <w:rsid w:val="00172AD2"/>
    <w:rsid w:val="00172FB7"/>
    <w:rsid w:val="00172FDA"/>
    <w:rsid w:val="00173260"/>
    <w:rsid w:val="00175943"/>
    <w:rsid w:val="0017748A"/>
    <w:rsid w:val="001808D4"/>
    <w:rsid w:val="001813A2"/>
    <w:rsid w:val="001817F9"/>
    <w:rsid w:val="00181A35"/>
    <w:rsid w:val="00182419"/>
    <w:rsid w:val="00182B32"/>
    <w:rsid w:val="00183395"/>
    <w:rsid w:val="001835BE"/>
    <w:rsid w:val="0018420C"/>
    <w:rsid w:val="001843F2"/>
    <w:rsid w:val="00185CA5"/>
    <w:rsid w:val="00185CDF"/>
    <w:rsid w:val="00186547"/>
    <w:rsid w:val="00186D91"/>
    <w:rsid w:val="00187348"/>
    <w:rsid w:val="001874FE"/>
    <w:rsid w:val="001877A1"/>
    <w:rsid w:val="00187969"/>
    <w:rsid w:val="001900FA"/>
    <w:rsid w:val="00190596"/>
    <w:rsid w:val="0019069E"/>
    <w:rsid w:val="00191552"/>
    <w:rsid w:val="001919D1"/>
    <w:rsid w:val="00192F47"/>
    <w:rsid w:val="001932C8"/>
    <w:rsid w:val="001934F9"/>
    <w:rsid w:val="00193591"/>
    <w:rsid w:val="001A0F1E"/>
    <w:rsid w:val="001A3398"/>
    <w:rsid w:val="001A37B1"/>
    <w:rsid w:val="001A4C79"/>
    <w:rsid w:val="001A5059"/>
    <w:rsid w:val="001A59B5"/>
    <w:rsid w:val="001A65BC"/>
    <w:rsid w:val="001A6809"/>
    <w:rsid w:val="001A6AD9"/>
    <w:rsid w:val="001A7E02"/>
    <w:rsid w:val="001A7F4B"/>
    <w:rsid w:val="001B02DC"/>
    <w:rsid w:val="001B0531"/>
    <w:rsid w:val="001B14E6"/>
    <w:rsid w:val="001B2462"/>
    <w:rsid w:val="001B30B0"/>
    <w:rsid w:val="001B40AC"/>
    <w:rsid w:val="001B4B9B"/>
    <w:rsid w:val="001B4E0B"/>
    <w:rsid w:val="001B570F"/>
    <w:rsid w:val="001B5838"/>
    <w:rsid w:val="001B58F0"/>
    <w:rsid w:val="001B6570"/>
    <w:rsid w:val="001B7712"/>
    <w:rsid w:val="001C14D4"/>
    <w:rsid w:val="001C1AD6"/>
    <w:rsid w:val="001C1E6E"/>
    <w:rsid w:val="001C1FE1"/>
    <w:rsid w:val="001C2A4E"/>
    <w:rsid w:val="001C2C47"/>
    <w:rsid w:val="001C30D5"/>
    <w:rsid w:val="001C3F21"/>
    <w:rsid w:val="001C5123"/>
    <w:rsid w:val="001C5B34"/>
    <w:rsid w:val="001C622F"/>
    <w:rsid w:val="001C6961"/>
    <w:rsid w:val="001C6C95"/>
    <w:rsid w:val="001C7FC8"/>
    <w:rsid w:val="001D00FB"/>
    <w:rsid w:val="001D1AF0"/>
    <w:rsid w:val="001D2D33"/>
    <w:rsid w:val="001D300D"/>
    <w:rsid w:val="001D3220"/>
    <w:rsid w:val="001D339F"/>
    <w:rsid w:val="001D365A"/>
    <w:rsid w:val="001D4D08"/>
    <w:rsid w:val="001D546A"/>
    <w:rsid w:val="001D770B"/>
    <w:rsid w:val="001E1774"/>
    <w:rsid w:val="001E1E30"/>
    <w:rsid w:val="001E2534"/>
    <w:rsid w:val="001E28F6"/>
    <w:rsid w:val="001E29A5"/>
    <w:rsid w:val="001E2E52"/>
    <w:rsid w:val="001E2EF4"/>
    <w:rsid w:val="001E3752"/>
    <w:rsid w:val="001E407D"/>
    <w:rsid w:val="001E41BE"/>
    <w:rsid w:val="001E4A12"/>
    <w:rsid w:val="001E5F90"/>
    <w:rsid w:val="001E7EBF"/>
    <w:rsid w:val="001F04B4"/>
    <w:rsid w:val="001F0C20"/>
    <w:rsid w:val="001F1D4A"/>
    <w:rsid w:val="001F3367"/>
    <w:rsid w:val="001F4464"/>
    <w:rsid w:val="001F447D"/>
    <w:rsid w:val="001F44FB"/>
    <w:rsid w:val="001F466A"/>
    <w:rsid w:val="001F607F"/>
    <w:rsid w:val="001F67F3"/>
    <w:rsid w:val="001F6BD9"/>
    <w:rsid w:val="00200ADF"/>
    <w:rsid w:val="00201039"/>
    <w:rsid w:val="00205E71"/>
    <w:rsid w:val="00210EC4"/>
    <w:rsid w:val="00211554"/>
    <w:rsid w:val="00212C70"/>
    <w:rsid w:val="00213020"/>
    <w:rsid w:val="00213820"/>
    <w:rsid w:val="002142D2"/>
    <w:rsid w:val="002146DA"/>
    <w:rsid w:val="00216CC1"/>
    <w:rsid w:val="00216D83"/>
    <w:rsid w:val="00217DB2"/>
    <w:rsid w:val="00220243"/>
    <w:rsid w:val="0022088C"/>
    <w:rsid w:val="0022088D"/>
    <w:rsid w:val="00220DF5"/>
    <w:rsid w:val="0022146F"/>
    <w:rsid w:val="00221D03"/>
    <w:rsid w:val="00222F6E"/>
    <w:rsid w:val="002233FB"/>
    <w:rsid w:val="00224735"/>
    <w:rsid w:val="002250A1"/>
    <w:rsid w:val="002251EF"/>
    <w:rsid w:val="00225323"/>
    <w:rsid w:val="00226556"/>
    <w:rsid w:val="002269B9"/>
    <w:rsid w:val="00227221"/>
    <w:rsid w:val="002272A2"/>
    <w:rsid w:val="002331C3"/>
    <w:rsid w:val="00233A85"/>
    <w:rsid w:val="00233C84"/>
    <w:rsid w:val="00234C9D"/>
    <w:rsid w:val="00235956"/>
    <w:rsid w:val="0023597F"/>
    <w:rsid w:val="00236DCF"/>
    <w:rsid w:val="002375F3"/>
    <w:rsid w:val="0024121D"/>
    <w:rsid w:val="00241539"/>
    <w:rsid w:val="00244307"/>
    <w:rsid w:val="002465D5"/>
    <w:rsid w:val="0025005F"/>
    <w:rsid w:val="00250827"/>
    <w:rsid w:val="00250D3C"/>
    <w:rsid w:val="00251004"/>
    <w:rsid w:val="002512B2"/>
    <w:rsid w:val="00251318"/>
    <w:rsid w:val="00252059"/>
    <w:rsid w:val="00252B4C"/>
    <w:rsid w:val="00253602"/>
    <w:rsid w:val="002539EB"/>
    <w:rsid w:val="00253A50"/>
    <w:rsid w:val="00253DAD"/>
    <w:rsid w:val="00254CC8"/>
    <w:rsid w:val="002551D6"/>
    <w:rsid w:val="00255506"/>
    <w:rsid w:val="00256075"/>
    <w:rsid w:val="00256A52"/>
    <w:rsid w:val="00256C20"/>
    <w:rsid w:val="00256C92"/>
    <w:rsid w:val="00257A79"/>
    <w:rsid w:val="00257BDA"/>
    <w:rsid w:val="00257EC6"/>
    <w:rsid w:val="00257FA8"/>
    <w:rsid w:val="00260521"/>
    <w:rsid w:val="00260FBA"/>
    <w:rsid w:val="00261035"/>
    <w:rsid w:val="00261709"/>
    <w:rsid w:val="002618CA"/>
    <w:rsid w:val="002625E7"/>
    <w:rsid w:val="00263597"/>
    <w:rsid w:val="00266FA2"/>
    <w:rsid w:val="0026717A"/>
    <w:rsid w:val="002704E3"/>
    <w:rsid w:val="002707BB"/>
    <w:rsid w:val="00270C2D"/>
    <w:rsid w:val="00272D0A"/>
    <w:rsid w:val="00273482"/>
    <w:rsid w:val="00273CEB"/>
    <w:rsid w:val="00274E70"/>
    <w:rsid w:val="00275939"/>
    <w:rsid w:val="00276D6A"/>
    <w:rsid w:val="0027709A"/>
    <w:rsid w:val="002779FA"/>
    <w:rsid w:val="00280850"/>
    <w:rsid w:val="00280D8A"/>
    <w:rsid w:val="002810A9"/>
    <w:rsid w:val="00281746"/>
    <w:rsid w:val="002819A1"/>
    <w:rsid w:val="00281ECF"/>
    <w:rsid w:val="00282649"/>
    <w:rsid w:val="0028276E"/>
    <w:rsid w:val="002832BB"/>
    <w:rsid w:val="00283F80"/>
    <w:rsid w:val="002849FC"/>
    <w:rsid w:val="00285AAA"/>
    <w:rsid w:val="00286228"/>
    <w:rsid w:val="00286D43"/>
    <w:rsid w:val="00290740"/>
    <w:rsid w:val="00291680"/>
    <w:rsid w:val="00291B3A"/>
    <w:rsid w:val="002920C9"/>
    <w:rsid w:val="00292BF3"/>
    <w:rsid w:val="00293759"/>
    <w:rsid w:val="00293D89"/>
    <w:rsid w:val="00293FF8"/>
    <w:rsid w:val="00294113"/>
    <w:rsid w:val="00294829"/>
    <w:rsid w:val="00294FFE"/>
    <w:rsid w:val="002950D1"/>
    <w:rsid w:val="0029606B"/>
    <w:rsid w:val="00296278"/>
    <w:rsid w:val="002965D3"/>
    <w:rsid w:val="00296921"/>
    <w:rsid w:val="002974F5"/>
    <w:rsid w:val="00297EAD"/>
    <w:rsid w:val="002A01B0"/>
    <w:rsid w:val="002A062D"/>
    <w:rsid w:val="002A0A69"/>
    <w:rsid w:val="002A16A3"/>
    <w:rsid w:val="002A19D4"/>
    <w:rsid w:val="002A1E5E"/>
    <w:rsid w:val="002A2D3B"/>
    <w:rsid w:val="002A2FDE"/>
    <w:rsid w:val="002A3E96"/>
    <w:rsid w:val="002A3EAF"/>
    <w:rsid w:val="002A52B1"/>
    <w:rsid w:val="002A637D"/>
    <w:rsid w:val="002A63D6"/>
    <w:rsid w:val="002A63F0"/>
    <w:rsid w:val="002A6994"/>
    <w:rsid w:val="002A6ABD"/>
    <w:rsid w:val="002B0039"/>
    <w:rsid w:val="002B15AC"/>
    <w:rsid w:val="002B375B"/>
    <w:rsid w:val="002B4484"/>
    <w:rsid w:val="002B555B"/>
    <w:rsid w:val="002B5C3A"/>
    <w:rsid w:val="002B5E7C"/>
    <w:rsid w:val="002B65DB"/>
    <w:rsid w:val="002B69E3"/>
    <w:rsid w:val="002C0962"/>
    <w:rsid w:val="002C0F53"/>
    <w:rsid w:val="002C2666"/>
    <w:rsid w:val="002C314D"/>
    <w:rsid w:val="002C427E"/>
    <w:rsid w:val="002C4AE3"/>
    <w:rsid w:val="002C56C9"/>
    <w:rsid w:val="002C5762"/>
    <w:rsid w:val="002C69B0"/>
    <w:rsid w:val="002C7417"/>
    <w:rsid w:val="002D00A6"/>
    <w:rsid w:val="002D03B9"/>
    <w:rsid w:val="002D0571"/>
    <w:rsid w:val="002D08C6"/>
    <w:rsid w:val="002D12E0"/>
    <w:rsid w:val="002D1957"/>
    <w:rsid w:val="002D2D55"/>
    <w:rsid w:val="002D4939"/>
    <w:rsid w:val="002D50C8"/>
    <w:rsid w:val="002D5303"/>
    <w:rsid w:val="002D59D2"/>
    <w:rsid w:val="002D5AF8"/>
    <w:rsid w:val="002D689C"/>
    <w:rsid w:val="002D7B53"/>
    <w:rsid w:val="002D7C96"/>
    <w:rsid w:val="002E07E9"/>
    <w:rsid w:val="002E0841"/>
    <w:rsid w:val="002E11E5"/>
    <w:rsid w:val="002E1467"/>
    <w:rsid w:val="002E2745"/>
    <w:rsid w:val="002E365E"/>
    <w:rsid w:val="002E4406"/>
    <w:rsid w:val="002E477D"/>
    <w:rsid w:val="002E47A2"/>
    <w:rsid w:val="002E5A6E"/>
    <w:rsid w:val="002E629F"/>
    <w:rsid w:val="002E6B6F"/>
    <w:rsid w:val="002E77A2"/>
    <w:rsid w:val="002F043D"/>
    <w:rsid w:val="002F1E71"/>
    <w:rsid w:val="002F2957"/>
    <w:rsid w:val="002F2C65"/>
    <w:rsid w:val="002F2D33"/>
    <w:rsid w:val="002F3B80"/>
    <w:rsid w:val="002F4B61"/>
    <w:rsid w:val="002F4DBD"/>
    <w:rsid w:val="002F5058"/>
    <w:rsid w:val="002F6BF8"/>
    <w:rsid w:val="00301FB0"/>
    <w:rsid w:val="00302655"/>
    <w:rsid w:val="003032C3"/>
    <w:rsid w:val="003046F7"/>
    <w:rsid w:val="0030531B"/>
    <w:rsid w:val="003053E5"/>
    <w:rsid w:val="00306C8C"/>
    <w:rsid w:val="00307268"/>
    <w:rsid w:val="003075C1"/>
    <w:rsid w:val="0030761F"/>
    <w:rsid w:val="00307CD4"/>
    <w:rsid w:val="0031017E"/>
    <w:rsid w:val="00312218"/>
    <w:rsid w:val="00312391"/>
    <w:rsid w:val="0031255E"/>
    <w:rsid w:val="00313807"/>
    <w:rsid w:val="00314580"/>
    <w:rsid w:val="00316004"/>
    <w:rsid w:val="00316271"/>
    <w:rsid w:val="003169C8"/>
    <w:rsid w:val="003210EA"/>
    <w:rsid w:val="003213A9"/>
    <w:rsid w:val="003215DE"/>
    <w:rsid w:val="003219F6"/>
    <w:rsid w:val="00322C98"/>
    <w:rsid w:val="00322D33"/>
    <w:rsid w:val="00322FA8"/>
    <w:rsid w:val="00323395"/>
    <w:rsid w:val="00323471"/>
    <w:rsid w:val="00325072"/>
    <w:rsid w:val="003250F7"/>
    <w:rsid w:val="003251BB"/>
    <w:rsid w:val="00327CA4"/>
    <w:rsid w:val="00327DD9"/>
    <w:rsid w:val="00330D2D"/>
    <w:rsid w:val="00331663"/>
    <w:rsid w:val="0033401E"/>
    <w:rsid w:val="0033743B"/>
    <w:rsid w:val="0033751A"/>
    <w:rsid w:val="00340369"/>
    <w:rsid w:val="003404AA"/>
    <w:rsid w:val="00340994"/>
    <w:rsid w:val="00340A8D"/>
    <w:rsid w:val="00341850"/>
    <w:rsid w:val="00342C24"/>
    <w:rsid w:val="00344790"/>
    <w:rsid w:val="0034489F"/>
    <w:rsid w:val="00344B42"/>
    <w:rsid w:val="00344C97"/>
    <w:rsid w:val="00345461"/>
    <w:rsid w:val="00346642"/>
    <w:rsid w:val="003477B3"/>
    <w:rsid w:val="00350663"/>
    <w:rsid w:val="00350FBF"/>
    <w:rsid w:val="00351B76"/>
    <w:rsid w:val="00352C1C"/>
    <w:rsid w:val="0035337D"/>
    <w:rsid w:val="00353769"/>
    <w:rsid w:val="00353ACF"/>
    <w:rsid w:val="0035422C"/>
    <w:rsid w:val="00354DAF"/>
    <w:rsid w:val="0035566A"/>
    <w:rsid w:val="003559DF"/>
    <w:rsid w:val="00356911"/>
    <w:rsid w:val="0035742B"/>
    <w:rsid w:val="00357432"/>
    <w:rsid w:val="00357880"/>
    <w:rsid w:val="003603B4"/>
    <w:rsid w:val="003606CB"/>
    <w:rsid w:val="003610CA"/>
    <w:rsid w:val="003629E2"/>
    <w:rsid w:val="00363415"/>
    <w:rsid w:val="0036429A"/>
    <w:rsid w:val="003657CE"/>
    <w:rsid w:val="00365F1D"/>
    <w:rsid w:val="0036647A"/>
    <w:rsid w:val="00367B93"/>
    <w:rsid w:val="003714D1"/>
    <w:rsid w:val="003719F2"/>
    <w:rsid w:val="00373D37"/>
    <w:rsid w:val="00373FF0"/>
    <w:rsid w:val="003743AA"/>
    <w:rsid w:val="00375512"/>
    <w:rsid w:val="00376B1E"/>
    <w:rsid w:val="00376CC8"/>
    <w:rsid w:val="00376E65"/>
    <w:rsid w:val="00377300"/>
    <w:rsid w:val="00380252"/>
    <w:rsid w:val="00381308"/>
    <w:rsid w:val="003831BE"/>
    <w:rsid w:val="00383372"/>
    <w:rsid w:val="00383D9A"/>
    <w:rsid w:val="00384128"/>
    <w:rsid w:val="003841C4"/>
    <w:rsid w:val="0038560D"/>
    <w:rsid w:val="003856FB"/>
    <w:rsid w:val="003868AF"/>
    <w:rsid w:val="00386C79"/>
    <w:rsid w:val="00386EC0"/>
    <w:rsid w:val="0038711C"/>
    <w:rsid w:val="003873E0"/>
    <w:rsid w:val="00387F82"/>
    <w:rsid w:val="00390DD6"/>
    <w:rsid w:val="00390F75"/>
    <w:rsid w:val="00391027"/>
    <w:rsid w:val="003910E1"/>
    <w:rsid w:val="003913D8"/>
    <w:rsid w:val="003917D4"/>
    <w:rsid w:val="00391B29"/>
    <w:rsid w:val="003924BE"/>
    <w:rsid w:val="00392D71"/>
    <w:rsid w:val="003934FC"/>
    <w:rsid w:val="00393811"/>
    <w:rsid w:val="00393820"/>
    <w:rsid w:val="00393C0F"/>
    <w:rsid w:val="00394113"/>
    <w:rsid w:val="0039515A"/>
    <w:rsid w:val="0039522C"/>
    <w:rsid w:val="0039545E"/>
    <w:rsid w:val="00395751"/>
    <w:rsid w:val="00396316"/>
    <w:rsid w:val="00396FFD"/>
    <w:rsid w:val="0039715D"/>
    <w:rsid w:val="00397421"/>
    <w:rsid w:val="003A09DB"/>
    <w:rsid w:val="003A2609"/>
    <w:rsid w:val="003A3181"/>
    <w:rsid w:val="003A44F1"/>
    <w:rsid w:val="003A56EC"/>
    <w:rsid w:val="003A5AD0"/>
    <w:rsid w:val="003A6063"/>
    <w:rsid w:val="003A689D"/>
    <w:rsid w:val="003A76E4"/>
    <w:rsid w:val="003A78CC"/>
    <w:rsid w:val="003B1065"/>
    <w:rsid w:val="003B1478"/>
    <w:rsid w:val="003B1C05"/>
    <w:rsid w:val="003B1C65"/>
    <w:rsid w:val="003B36A9"/>
    <w:rsid w:val="003B4E0B"/>
    <w:rsid w:val="003B5613"/>
    <w:rsid w:val="003B5824"/>
    <w:rsid w:val="003B5E61"/>
    <w:rsid w:val="003B5EF8"/>
    <w:rsid w:val="003B60E2"/>
    <w:rsid w:val="003B66CC"/>
    <w:rsid w:val="003B6AA6"/>
    <w:rsid w:val="003C07D8"/>
    <w:rsid w:val="003C1740"/>
    <w:rsid w:val="003C19A9"/>
    <w:rsid w:val="003C1D5F"/>
    <w:rsid w:val="003C253A"/>
    <w:rsid w:val="003C272E"/>
    <w:rsid w:val="003C328E"/>
    <w:rsid w:val="003C3325"/>
    <w:rsid w:val="003C35EB"/>
    <w:rsid w:val="003C4257"/>
    <w:rsid w:val="003C4D6D"/>
    <w:rsid w:val="003C5E7A"/>
    <w:rsid w:val="003C5FC3"/>
    <w:rsid w:val="003C6364"/>
    <w:rsid w:val="003C70BB"/>
    <w:rsid w:val="003D1B26"/>
    <w:rsid w:val="003D3046"/>
    <w:rsid w:val="003D3C1C"/>
    <w:rsid w:val="003D5DD5"/>
    <w:rsid w:val="003D5E8B"/>
    <w:rsid w:val="003D6C3F"/>
    <w:rsid w:val="003D72F9"/>
    <w:rsid w:val="003D7D08"/>
    <w:rsid w:val="003E082E"/>
    <w:rsid w:val="003E2F89"/>
    <w:rsid w:val="003E3975"/>
    <w:rsid w:val="003E4F02"/>
    <w:rsid w:val="003E669B"/>
    <w:rsid w:val="003E6A7E"/>
    <w:rsid w:val="003E7DB9"/>
    <w:rsid w:val="003F01DD"/>
    <w:rsid w:val="003F145F"/>
    <w:rsid w:val="003F1768"/>
    <w:rsid w:val="003F1F40"/>
    <w:rsid w:val="003F483D"/>
    <w:rsid w:val="003F5E95"/>
    <w:rsid w:val="003F7469"/>
    <w:rsid w:val="004000C2"/>
    <w:rsid w:val="004022D9"/>
    <w:rsid w:val="004056CB"/>
    <w:rsid w:val="00405EE1"/>
    <w:rsid w:val="00406540"/>
    <w:rsid w:val="00406692"/>
    <w:rsid w:val="00406C50"/>
    <w:rsid w:val="00407AD7"/>
    <w:rsid w:val="00410977"/>
    <w:rsid w:val="00410E39"/>
    <w:rsid w:val="00411DBB"/>
    <w:rsid w:val="00411F6A"/>
    <w:rsid w:val="00413537"/>
    <w:rsid w:val="004140B8"/>
    <w:rsid w:val="0041499E"/>
    <w:rsid w:val="00414AD0"/>
    <w:rsid w:val="004150E9"/>
    <w:rsid w:val="00415814"/>
    <w:rsid w:val="004158A9"/>
    <w:rsid w:val="00416FBF"/>
    <w:rsid w:val="0041709A"/>
    <w:rsid w:val="004170EA"/>
    <w:rsid w:val="0041742C"/>
    <w:rsid w:val="00417851"/>
    <w:rsid w:val="00421516"/>
    <w:rsid w:val="004215EA"/>
    <w:rsid w:val="0042254E"/>
    <w:rsid w:val="004232E6"/>
    <w:rsid w:val="00423F4A"/>
    <w:rsid w:val="00423F80"/>
    <w:rsid w:val="0042475B"/>
    <w:rsid w:val="00424DEC"/>
    <w:rsid w:val="004265EC"/>
    <w:rsid w:val="00427BBE"/>
    <w:rsid w:val="0043004B"/>
    <w:rsid w:val="00430303"/>
    <w:rsid w:val="0043174C"/>
    <w:rsid w:val="00432B78"/>
    <w:rsid w:val="0043310E"/>
    <w:rsid w:val="0043374B"/>
    <w:rsid w:val="00433E12"/>
    <w:rsid w:val="00433EF4"/>
    <w:rsid w:val="00434E6D"/>
    <w:rsid w:val="00434F86"/>
    <w:rsid w:val="00435AFB"/>
    <w:rsid w:val="004367A2"/>
    <w:rsid w:val="004368D4"/>
    <w:rsid w:val="004375A3"/>
    <w:rsid w:val="00437806"/>
    <w:rsid w:val="00437FCF"/>
    <w:rsid w:val="0044064B"/>
    <w:rsid w:val="00441314"/>
    <w:rsid w:val="00441B0B"/>
    <w:rsid w:val="004479D1"/>
    <w:rsid w:val="00450385"/>
    <w:rsid w:val="004516B5"/>
    <w:rsid w:val="00451CE6"/>
    <w:rsid w:val="00451D13"/>
    <w:rsid w:val="00452788"/>
    <w:rsid w:val="004528C3"/>
    <w:rsid w:val="004532F3"/>
    <w:rsid w:val="00453CAB"/>
    <w:rsid w:val="0045473C"/>
    <w:rsid w:val="004549E1"/>
    <w:rsid w:val="00454C58"/>
    <w:rsid w:val="004573D2"/>
    <w:rsid w:val="00460625"/>
    <w:rsid w:val="0046074C"/>
    <w:rsid w:val="00460D1A"/>
    <w:rsid w:val="00461171"/>
    <w:rsid w:val="004618E4"/>
    <w:rsid w:val="00463F58"/>
    <w:rsid w:val="00464500"/>
    <w:rsid w:val="00464CCB"/>
    <w:rsid w:val="00465177"/>
    <w:rsid w:val="004657CC"/>
    <w:rsid w:val="00467501"/>
    <w:rsid w:val="004677F2"/>
    <w:rsid w:val="00467945"/>
    <w:rsid w:val="004707D5"/>
    <w:rsid w:val="00470AF3"/>
    <w:rsid w:val="004719CE"/>
    <w:rsid w:val="00471E84"/>
    <w:rsid w:val="00472A57"/>
    <w:rsid w:val="004731A0"/>
    <w:rsid w:val="004731F8"/>
    <w:rsid w:val="00474F11"/>
    <w:rsid w:val="004751F8"/>
    <w:rsid w:val="00475CB9"/>
    <w:rsid w:val="00475D40"/>
    <w:rsid w:val="004760BC"/>
    <w:rsid w:val="00477182"/>
    <w:rsid w:val="0047769C"/>
    <w:rsid w:val="00477DB1"/>
    <w:rsid w:val="00477FA2"/>
    <w:rsid w:val="00480181"/>
    <w:rsid w:val="00480211"/>
    <w:rsid w:val="0048049D"/>
    <w:rsid w:val="00480701"/>
    <w:rsid w:val="00482741"/>
    <w:rsid w:val="00483A29"/>
    <w:rsid w:val="00484D30"/>
    <w:rsid w:val="0048518E"/>
    <w:rsid w:val="004853E9"/>
    <w:rsid w:val="00485CDD"/>
    <w:rsid w:val="0048667D"/>
    <w:rsid w:val="0048697F"/>
    <w:rsid w:val="00487A72"/>
    <w:rsid w:val="00491A69"/>
    <w:rsid w:val="00492424"/>
    <w:rsid w:val="00492F39"/>
    <w:rsid w:val="00493317"/>
    <w:rsid w:val="0049401A"/>
    <w:rsid w:val="004944BF"/>
    <w:rsid w:val="00494819"/>
    <w:rsid w:val="0049511F"/>
    <w:rsid w:val="00495355"/>
    <w:rsid w:val="004955A5"/>
    <w:rsid w:val="004958B3"/>
    <w:rsid w:val="00495AC3"/>
    <w:rsid w:val="00496CDA"/>
    <w:rsid w:val="0049749E"/>
    <w:rsid w:val="004A0EC2"/>
    <w:rsid w:val="004A1953"/>
    <w:rsid w:val="004A2201"/>
    <w:rsid w:val="004A2CE4"/>
    <w:rsid w:val="004A39F4"/>
    <w:rsid w:val="004A4312"/>
    <w:rsid w:val="004A5073"/>
    <w:rsid w:val="004A59F4"/>
    <w:rsid w:val="004A6BD0"/>
    <w:rsid w:val="004A73CB"/>
    <w:rsid w:val="004A7B41"/>
    <w:rsid w:val="004A7FCD"/>
    <w:rsid w:val="004B1E4E"/>
    <w:rsid w:val="004B2E56"/>
    <w:rsid w:val="004B2FA6"/>
    <w:rsid w:val="004B2FB2"/>
    <w:rsid w:val="004B3A74"/>
    <w:rsid w:val="004B4620"/>
    <w:rsid w:val="004B4A72"/>
    <w:rsid w:val="004B6BF0"/>
    <w:rsid w:val="004B6DE1"/>
    <w:rsid w:val="004B700B"/>
    <w:rsid w:val="004C0CF3"/>
    <w:rsid w:val="004C2BDE"/>
    <w:rsid w:val="004C31C4"/>
    <w:rsid w:val="004C34BA"/>
    <w:rsid w:val="004C3778"/>
    <w:rsid w:val="004C4A51"/>
    <w:rsid w:val="004C5182"/>
    <w:rsid w:val="004C5C51"/>
    <w:rsid w:val="004C6F3A"/>
    <w:rsid w:val="004C7306"/>
    <w:rsid w:val="004C7522"/>
    <w:rsid w:val="004C7723"/>
    <w:rsid w:val="004D03FA"/>
    <w:rsid w:val="004D2C46"/>
    <w:rsid w:val="004D4B33"/>
    <w:rsid w:val="004D4CFD"/>
    <w:rsid w:val="004D4F66"/>
    <w:rsid w:val="004D58B4"/>
    <w:rsid w:val="004D5C0C"/>
    <w:rsid w:val="004D6002"/>
    <w:rsid w:val="004D6462"/>
    <w:rsid w:val="004D67EF"/>
    <w:rsid w:val="004D79C3"/>
    <w:rsid w:val="004E0004"/>
    <w:rsid w:val="004E06FD"/>
    <w:rsid w:val="004E076E"/>
    <w:rsid w:val="004E192D"/>
    <w:rsid w:val="004E19A6"/>
    <w:rsid w:val="004E1FA8"/>
    <w:rsid w:val="004E2E9D"/>
    <w:rsid w:val="004E4005"/>
    <w:rsid w:val="004E4AD1"/>
    <w:rsid w:val="004E731B"/>
    <w:rsid w:val="004E752B"/>
    <w:rsid w:val="004E77AA"/>
    <w:rsid w:val="004E7C40"/>
    <w:rsid w:val="004F094A"/>
    <w:rsid w:val="004F115E"/>
    <w:rsid w:val="004F1563"/>
    <w:rsid w:val="004F16DB"/>
    <w:rsid w:val="004F2977"/>
    <w:rsid w:val="004F2B3E"/>
    <w:rsid w:val="004F2D03"/>
    <w:rsid w:val="004F32C4"/>
    <w:rsid w:val="004F3D84"/>
    <w:rsid w:val="004F4F70"/>
    <w:rsid w:val="004F6446"/>
    <w:rsid w:val="004F7124"/>
    <w:rsid w:val="004F7C59"/>
    <w:rsid w:val="004F7FE2"/>
    <w:rsid w:val="005025A0"/>
    <w:rsid w:val="00502795"/>
    <w:rsid w:val="00503668"/>
    <w:rsid w:val="00503B99"/>
    <w:rsid w:val="00504649"/>
    <w:rsid w:val="005049A8"/>
    <w:rsid w:val="00505F38"/>
    <w:rsid w:val="005064B3"/>
    <w:rsid w:val="00507444"/>
    <w:rsid w:val="00507754"/>
    <w:rsid w:val="00507C27"/>
    <w:rsid w:val="00507EF3"/>
    <w:rsid w:val="0051027F"/>
    <w:rsid w:val="00511486"/>
    <w:rsid w:val="005114F9"/>
    <w:rsid w:val="005120D8"/>
    <w:rsid w:val="005121BC"/>
    <w:rsid w:val="0051289E"/>
    <w:rsid w:val="00513EC3"/>
    <w:rsid w:val="00514417"/>
    <w:rsid w:val="00514D91"/>
    <w:rsid w:val="005151F1"/>
    <w:rsid w:val="00515EFB"/>
    <w:rsid w:val="0051659D"/>
    <w:rsid w:val="005170BD"/>
    <w:rsid w:val="0051721B"/>
    <w:rsid w:val="00517DF2"/>
    <w:rsid w:val="005200C6"/>
    <w:rsid w:val="00521A88"/>
    <w:rsid w:val="0052211C"/>
    <w:rsid w:val="00522F76"/>
    <w:rsid w:val="005230BD"/>
    <w:rsid w:val="0052387B"/>
    <w:rsid w:val="005241DF"/>
    <w:rsid w:val="0052557E"/>
    <w:rsid w:val="00525B2D"/>
    <w:rsid w:val="00526529"/>
    <w:rsid w:val="00526A4D"/>
    <w:rsid w:val="00526E88"/>
    <w:rsid w:val="0052759B"/>
    <w:rsid w:val="005275F0"/>
    <w:rsid w:val="00527EFC"/>
    <w:rsid w:val="00530206"/>
    <w:rsid w:val="00530284"/>
    <w:rsid w:val="00530D9F"/>
    <w:rsid w:val="00531223"/>
    <w:rsid w:val="005326C8"/>
    <w:rsid w:val="005327AC"/>
    <w:rsid w:val="00532A80"/>
    <w:rsid w:val="005331D9"/>
    <w:rsid w:val="00533FAF"/>
    <w:rsid w:val="0053439E"/>
    <w:rsid w:val="005349AC"/>
    <w:rsid w:val="00534A8D"/>
    <w:rsid w:val="00534C64"/>
    <w:rsid w:val="00535842"/>
    <w:rsid w:val="00536450"/>
    <w:rsid w:val="00536C48"/>
    <w:rsid w:val="0053751D"/>
    <w:rsid w:val="0054170A"/>
    <w:rsid w:val="005420FE"/>
    <w:rsid w:val="005434F2"/>
    <w:rsid w:val="00544046"/>
    <w:rsid w:val="00544F4B"/>
    <w:rsid w:val="00545568"/>
    <w:rsid w:val="00546206"/>
    <w:rsid w:val="00546249"/>
    <w:rsid w:val="0054654F"/>
    <w:rsid w:val="00546B86"/>
    <w:rsid w:val="00546BE7"/>
    <w:rsid w:val="005472BF"/>
    <w:rsid w:val="00547960"/>
    <w:rsid w:val="005514FE"/>
    <w:rsid w:val="00551BFD"/>
    <w:rsid w:val="005525B3"/>
    <w:rsid w:val="00552C2C"/>
    <w:rsid w:val="00557E7A"/>
    <w:rsid w:val="0056036D"/>
    <w:rsid w:val="005604C3"/>
    <w:rsid w:val="005611D5"/>
    <w:rsid w:val="00561645"/>
    <w:rsid w:val="00561C96"/>
    <w:rsid w:val="00561CF0"/>
    <w:rsid w:val="00562228"/>
    <w:rsid w:val="005623A8"/>
    <w:rsid w:val="00562F3E"/>
    <w:rsid w:val="005635C1"/>
    <w:rsid w:val="005656C9"/>
    <w:rsid w:val="00566240"/>
    <w:rsid w:val="005671F3"/>
    <w:rsid w:val="00570B55"/>
    <w:rsid w:val="00573146"/>
    <w:rsid w:val="00573A68"/>
    <w:rsid w:val="0057434E"/>
    <w:rsid w:val="005749CA"/>
    <w:rsid w:val="00574DEB"/>
    <w:rsid w:val="00575557"/>
    <w:rsid w:val="005757E1"/>
    <w:rsid w:val="00575C21"/>
    <w:rsid w:val="00576E8F"/>
    <w:rsid w:val="0058019A"/>
    <w:rsid w:val="0058073A"/>
    <w:rsid w:val="00580AF5"/>
    <w:rsid w:val="005849D1"/>
    <w:rsid w:val="005857A0"/>
    <w:rsid w:val="005858E2"/>
    <w:rsid w:val="0058695A"/>
    <w:rsid w:val="00587261"/>
    <w:rsid w:val="005877B2"/>
    <w:rsid w:val="005906D4"/>
    <w:rsid w:val="00590DD7"/>
    <w:rsid w:val="0059187B"/>
    <w:rsid w:val="0059318A"/>
    <w:rsid w:val="00594A60"/>
    <w:rsid w:val="005953D3"/>
    <w:rsid w:val="00595427"/>
    <w:rsid w:val="005954EE"/>
    <w:rsid w:val="0059579F"/>
    <w:rsid w:val="00596DF9"/>
    <w:rsid w:val="005978BE"/>
    <w:rsid w:val="005979E5"/>
    <w:rsid w:val="00597CA9"/>
    <w:rsid w:val="00597F09"/>
    <w:rsid w:val="005A23D7"/>
    <w:rsid w:val="005A286B"/>
    <w:rsid w:val="005A29B3"/>
    <w:rsid w:val="005A2A0E"/>
    <w:rsid w:val="005A2FD0"/>
    <w:rsid w:val="005A36A0"/>
    <w:rsid w:val="005A3D1C"/>
    <w:rsid w:val="005A44F4"/>
    <w:rsid w:val="005A4CC0"/>
    <w:rsid w:val="005A62E9"/>
    <w:rsid w:val="005A65E5"/>
    <w:rsid w:val="005A6763"/>
    <w:rsid w:val="005A6862"/>
    <w:rsid w:val="005A6EB1"/>
    <w:rsid w:val="005A7C7D"/>
    <w:rsid w:val="005B20C5"/>
    <w:rsid w:val="005B2B10"/>
    <w:rsid w:val="005B2F3D"/>
    <w:rsid w:val="005B3EC1"/>
    <w:rsid w:val="005B547A"/>
    <w:rsid w:val="005B60E6"/>
    <w:rsid w:val="005B61E0"/>
    <w:rsid w:val="005B6666"/>
    <w:rsid w:val="005B70F2"/>
    <w:rsid w:val="005B7342"/>
    <w:rsid w:val="005B7CD1"/>
    <w:rsid w:val="005B7EAC"/>
    <w:rsid w:val="005C08F9"/>
    <w:rsid w:val="005C0B03"/>
    <w:rsid w:val="005C1291"/>
    <w:rsid w:val="005C154E"/>
    <w:rsid w:val="005C234F"/>
    <w:rsid w:val="005C5587"/>
    <w:rsid w:val="005C5A23"/>
    <w:rsid w:val="005C666B"/>
    <w:rsid w:val="005C6C3F"/>
    <w:rsid w:val="005D082E"/>
    <w:rsid w:val="005D0C39"/>
    <w:rsid w:val="005D19FE"/>
    <w:rsid w:val="005D1FE6"/>
    <w:rsid w:val="005D2D02"/>
    <w:rsid w:val="005D4650"/>
    <w:rsid w:val="005D4AF4"/>
    <w:rsid w:val="005D58E7"/>
    <w:rsid w:val="005D5B19"/>
    <w:rsid w:val="005D6D58"/>
    <w:rsid w:val="005D7A57"/>
    <w:rsid w:val="005E0243"/>
    <w:rsid w:val="005E0F50"/>
    <w:rsid w:val="005E18C4"/>
    <w:rsid w:val="005E1FC1"/>
    <w:rsid w:val="005E51E5"/>
    <w:rsid w:val="005E57DF"/>
    <w:rsid w:val="005E6B7C"/>
    <w:rsid w:val="005E7D9E"/>
    <w:rsid w:val="005F0239"/>
    <w:rsid w:val="005F0F83"/>
    <w:rsid w:val="005F1E17"/>
    <w:rsid w:val="005F260F"/>
    <w:rsid w:val="005F37CF"/>
    <w:rsid w:val="005F3DA5"/>
    <w:rsid w:val="005F3E72"/>
    <w:rsid w:val="005F3E85"/>
    <w:rsid w:val="005F45C2"/>
    <w:rsid w:val="005F5AFF"/>
    <w:rsid w:val="005F609A"/>
    <w:rsid w:val="005F6223"/>
    <w:rsid w:val="005F6AD1"/>
    <w:rsid w:val="005F741E"/>
    <w:rsid w:val="006003B8"/>
    <w:rsid w:val="006005CE"/>
    <w:rsid w:val="00600A7E"/>
    <w:rsid w:val="00600E3C"/>
    <w:rsid w:val="00600FC1"/>
    <w:rsid w:val="00601504"/>
    <w:rsid w:val="00601528"/>
    <w:rsid w:val="00601796"/>
    <w:rsid w:val="006019FF"/>
    <w:rsid w:val="00601DA0"/>
    <w:rsid w:val="0060257A"/>
    <w:rsid w:val="00602E43"/>
    <w:rsid w:val="00603703"/>
    <w:rsid w:val="00604157"/>
    <w:rsid w:val="006042CA"/>
    <w:rsid w:val="0060525A"/>
    <w:rsid w:val="0060542B"/>
    <w:rsid w:val="00605532"/>
    <w:rsid w:val="00605B17"/>
    <w:rsid w:val="00606523"/>
    <w:rsid w:val="00607F0F"/>
    <w:rsid w:val="006103EC"/>
    <w:rsid w:val="00610B06"/>
    <w:rsid w:val="00610BFF"/>
    <w:rsid w:val="00610F20"/>
    <w:rsid w:val="00611B02"/>
    <w:rsid w:val="00611C30"/>
    <w:rsid w:val="00611C3F"/>
    <w:rsid w:val="00611E01"/>
    <w:rsid w:val="00611EC3"/>
    <w:rsid w:val="0061219C"/>
    <w:rsid w:val="00612A47"/>
    <w:rsid w:val="00613423"/>
    <w:rsid w:val="00613731"/>
    <w:rsid w:val="00614515"/>
    <w:rsid w:val="00616714"/>
    <w:rsid w:val="006168B1"/>
    <w:rsid w:val="00616B69"/>
    <w:rsid w:val="00620C50"/>
    <w:rsid w:val="0062170B"/>
    <w:rsid w:val="00621C0B"/>
    <w:rsid w:val="0062245B"/>
    <w:rsid w:val="00622F91"/>
    <w:rsid w:val="006239CD"/>
    <w:rsid w:val="006246EF"/>
    <w:rsid w:val="00625586"/>
    <w:rsid w:val="00625987"/>
    <w:rsid w:val="006262D8"/>
    <w:rsid w:val="0062682C"/>
    <w:rsid w:val="00626D9D"/>
    <w:rsid w:val="00627789"/>
    <w:rsid w:val="006279A8"/>
    <w:rsid w:val="0063051A"/>
    <w:rsid w:val="00630660"/>
    <w:rsid w:val="0063093C"/>
    <w:rsid w:val="00631FF7"/>
    <w:rsid w:val="00632CB0"/>
    <w:rsid w:val="00633984"/>
    <w:rsid w:val="00634979"/>
    <w:rsid w:val="006358F4"/>
    <w:rsid w:val="00636196"/>
    <w:rsid w:val="00640387"/>
    <w:rsid w:val="006421DF"/>
    <w:rsid w:val="0064253E"/>
    <w:rsid w:val="00642A68"/>
    <w:rsid w:val="00642DDE"/>
    <w:rsid w:val="00643D14"/>
    <w:rsid w:val="006513DC"/>
    <w:rsid w:val="00651762"/>
    <w:rsid w:val="00652546"/>
    <w:rsid w:val="006528F7"/>
    <w:rsid w:val="00653203"/>
    <w:rsid w:val="0065464E"/>
    <w:rsid w:val="00654C45"/>
    <w:rsid w:val="00654DB9"/>
    <w:rsid w:val="00655039"/>
    <w:rsid w:val="00655911"/>
    <w:rsid w:val="00655E19"/>
    <w:rsid w:val="00656E3E"/>
    <w:rsid w:val="00657A72"/>
    <w:rsid w:val="00657AFF"/>
    <w:rsid w:val="00660189"/>
    <w:rsid w:val="00660698"/>
    <w:rsid w:val="00660AFC"/>
    <w:rsid w:val="00660EAB"/>
    <w:rsid w:val="006614CB"/>
    <w:rsid w:val="00661BA5"/>
    <w:rsid w:val="0066387E"/>
    <w:rsid w:val="00666F51"/>
    <w:rsid w:val="00667DA6"/>
    <w:rsid w:val="00670779"/>
    <w:rsid w:val="00670FDB"/>
    <w:rsid w:val="00671D82"/>
    <w:rsid w:val="00672600"/>
    <w:rsid w:val="0067288D"/>
    <w:rsid w:val="00672A7B"/>
    <w:rsid w:val="00672CD6"/>
    <w:rsid w:val="00672F0D"/>
    <w:rsid w:val="00673005"/>
    <w:rsid w:val="00673DB2"/>
    <w:rsid w:val="00675629"/>
    <w:rsid w:val="0067596E"/>
    <w:rsid w:val="006776B8"/>
    <w:rsid w:val="006800DB"/>
    <w:rsid w:val="00680F1E"/>
    <w:rsid w:val="006828CC"/>
    <w:rsid w:val="00682F07"/>
    <w:rsid w:val="006838D5"/>
    <w:rsid w:val="00684822"/>
    <w:rsid w:val="006848D3"/>
    <w:rsid w:val="00684C70"/>
    <w:rsid w:val="0068511A"/>
    <w:rsid w:val="006855F2"/>
    <w:rsid w:val="00687C53"/>
    <w:rsid w:val="00690653"/>
    <w:rsid w:val="006909A9"/>
    <w:rsid w:val="006910AD"/>
    <w:rsid w:val="00692075"/>
    <w:rsid w:val="00692272"/>
    <w:rsid w:val="006922B2"/>
    <w:rsid w:val="006943D8"/>
    <w:rsid w:val="00694E95"/>
    <w:rsid w:val="00694FC5"/>
    <w:rsid w:val="006957D8"/>
    <w:rsid w:val="00695ED6"/>
    <w:rsid w:val="0069684C"/>
    <w:rsid w:val="00697325"/>
    <w:rsid w:val="006A2D24"/>
    <w:rsid w:val="006A4699"/>
    <w:rsid w:val="006A476F"/>
    <w:rsid w:val="006A5010"/>
    <w:rsid w:val="006A7B1D"/>
    <w:rsid w:val="006A7EB2"/>
    <w:rsid w:val="006B0109"/>
    <w:rsid w:val="006B02CE"/>
    <w:rsid w:val="006B0B24"/>
    <w:rsid w:val="006B133D"/>
    <w:rsid w:val="006B15DC"/>
    <w:rsid w:val="006B19E5"/>
    <w:rsid w:val="006B1B57"/>
    <w:rsid w:val="006B253E"/>
    <w:rsid w:val="006B3825"/>
    <w:rsid w:val="006B4435"/>
    <w:rsid w:val="006B59A5"/>
    <w:rsid w:val="006B692C"/>
    <w:rsid w:val="006C0269"/>
    <w:rsid w:val="006C0E8D"/>
    <w:rsid w:val="006C13A2"/>
    <w:rsid w:val="006C38B4"/>
    <w:rsid w:val="006C396B"/>
    <w:rsid w:val="006C44B8"/>
    <w:rsid w:val="006C4A52"/>
    <w:rsid w:val="006C51E0"/>
    <w:rsid w:val="006C54CE"/>
    <w:rsid w:val="006C5D61"/>
    <w:rsid w:val="006C6A10"/>
    <w:rsid w:val="006C72CB"/>
    <w:rsid w:val="006D09BA"/>
    <w:rsid w:val="006D0D8D"/>
    <w:rsid w:val="006D10B3"/>
    <w:rsid w:val="006D1FC4"/>
    <w:rsid w:val="006D2BAC"/>
    <w:rsid w:val="006D2C78"/>
    <w:rsid w:val="006D2DD1"/>
    <w:rsid w:val="006D3DEB"/>
    <w:rsid w:val="006D5943"/>
    <w:rsid w:val="006D638A"/>
    <w:rsid w:val="006D6EF1"/>
    <w:rsid w:val="006D6F56"/>
    <w:rsid w:val="006D7210"/>
    <w:rsid w:val="006E0CEF"/>
    <w:rsid w:val="006E1439"/>
    <w:rsid w:val="006E1B98"/>
    <w:rsid w:val="006E2004"/>
    <w:rsid w:val="006E2F3C"/>
    <w:rsid w:val="006E3B3D"/>
    <w:rsid w:val="006E467F"/>
    <w:rsid w:val="006E53AC"/>
    <w:rsid w:val="006E566E"/>
    <w:rsid w:val="006E5698"/>
    <w:rsid w:val="006E5B87"/>
    <w:rsid w:val="006E60F2"/>
    <w:rsid w:val="006E7182"/>
    <w:rsid w:val="006E7862"/>
    <w:rsid w:val="006F1181"/>
    <w:rsid w:val="006F1969"/>
    <w:rsid w:val="006F19D4"/>
    <w:rsid w:val="006F1B09"/>
    <w:rsid w:val="006F1C02"/>
    <w:rsid w:val="006F1C88"/>
    <w:rsid w:val="006F20CA"/>
    <w:rsid w:val="006F267D"/>
    <w:rsid w:val="006F2951"/>
    <w:rsid w:val="006F2C11"/>
    <w:rsid w:val="006F2CA5"/>
    <w:rsid w:val="006F4360"/>
    <w:rsid w:val="006F4D15"/>
    <w:rsid w:val="006F5BC0"/>
    <w:rsid w:val="006F654F"/>
    <w:rsid w:val="006F67A2"/>
    <w:rsid w:val="006F6E60"/>
    <w:rsid w:val="006F6EE0"/>
    <w:rsid w:val="006F70B4"/>
    <w:rsid w:val="00702303"/>
    <w:rsid w:val="00702C0D"/>
    <w:rsid w:val="00702D29"/>
    <w:rsid w:val="00703D48"/>
    <w:rsid w:val="00704121"/>
    <w:rsid w:val="00705D48"/>
    <w:rsid w:val="00705E2F"/>
    <w:rsid w:val="00707269"/>
    <w:rsid w:val="0070728B"/>
    <w:rsid w:val="00707358"/>
    <w:rsid w:val="007108E5"/>
    <w:rsid w:val="00710E54"/>
    <w:rsid w:val="00710FCE"/>
    <w:rsid w:val="00711964"/>
    <w:rsid w:val="00711D19"/>
    <w:rsid w:val="007129AB"/>
    <w:rsid w:val="007139EF"/>
    <w:rsid w:val="007140C3"/>
    <w:rsid w:val="00714D17"/>
    <w:rsid w:val="00715176"/>
    <w:rsid w:val="0071664D"/>
    <w:rsid w:val="00720072"/>
    <w:rsid w:val="007205B6"/>
    <w:rsid w:val="00720F1D"/>
    <w:rsid w:val="00721088"/>
    <w:rsid w:val="0072198D"/>
    <w:rsid w:val="007251B9"/>
    <w:rsid w:val="007268FD"/>
    <w:rsid w:val="00727414"/>
    <w:rsid w:val="007302D7"/>
    <w:rsid w:val="00730B3C"/>
    <w:rsid w:val="00731619"/>
    <w:rsid w:val="0073262E"/>
    <w:rsid w:val="00732D59"/>
    <w:rsid w:val="007335A9"/>
    <w:rsid w:val="0073448F"/>
    <w:rsid w:val="007347F8"/>
    <w:rsid w:val="00734B73"/>
    <w:rsid w:val="00734E83"/>
    <w:rsid w:val="00734F4D"/>
    <w:rsid w:val="00736CF8"/>
    <w:rsid w:val="00736FFC"/>
    <w:rsid w:val="00737589"/>
    <w:rsid w:val="00740479"/>
    <w:rsid w:val="007412A7"/>
    <w:rsid w:val="00743FDE"/>
    <w:rsid w:val="007444C2"/>
    <w:rsid w:val="0074590A"/>
    <w:rsid w:val="00750E8F"/>
    <w:rsid w:val="007515FC"/>
    <w:rsid w:val="00751FF2"/>
    <w:rsid w:val="007539A5"/>
    <w:rsid w:val="00753E00"/>
    <w:rsid w:val="00753E18"/>
    <w:rsid w:val="0075451E"/>
    <w:rsid w:val="00754533"/>
    <w:rsid w:val="00755375"/>
    <w:rsid w:val="00755DBB"/>
    <w:rsid w:val="00756901"/>
    <w:rsid w:val="00761C69"/>
    <w:rsid w:val="00763102"/>
    <w:rsid w:val="00764652"/>
    <w:rsid w:val="00766220"/>
    <w:rsid w:val="00767D8A"/>
    <w:rsid w:val="00767FD1"/>
    <w:rsid w:val="0077018D"/>
    <w:rsid w:val="00770D57"/>
    <w:rsid w:val="00770EBC"/>
    <w:rsid w:val="007735F9"/>
    <w:rsid w:val="00773B3B"/>
    <w:rsid w:val="0077490B"/>
    <w:rsid w:val="00775895"/>
    <w:rsid w:val="00775A78"/>
    <w:rsid w:val="00776442"/>
    <w:rsid w:val="00776529"/>
    <w:rsid w:val="00777212"/>
    <w:rsid w:val="007772E8"/>
    <w:rsid w:val="00777931"/>
    <w:rsid w:val="007808BF"/>
    <w:rsid w:val="007808E1"/>
    <w:rsid w:val="0078148A"/>
    <w:rsid w:val="007817C6"/>
    <w:rsid w:val="00781866"/>
    <w:rsid w:val="0078206E"/>
    <w:rsid w:val="00785FA7"/>
    <w:rsid w:val="00786CB8"/>
    <w:rsid w:val="007876A7"/>
    <w:rsid w:val="007902D9"/>
    <w:rsid w:val="00790F6C"/>
    <w:rsid w:val="00790FF1"/>
    <w:rsid w:val="0079105B"/>
    <w:rsid w:val="00791AD4"/>
    <w:rsid w:val="00791E98"/>
    <w:rsid w:val="0079367C"/>
    <w:rsid w:val="00794050"/>
    <w:rsid w:val="00794FBB"/>
    <w:rsid w:val="007952FF"/>
    <w:rsid w:val="007963CB"/>
    <w:rsid w:val="00796466"/>
    <w:rsid w:val="00796B3C"/>
    <w:rsid w:val="00796CB4"/>
    <w:rsid w:val="00796E01"/>
    <w:rsid w:val="0079700A"/>
    <w:rsid w:val="007977CF"/>
    <w:rsid w:val="00797BE3"/>
    <w:rsid w:val="007A2279"/>
    <w:rsid w:val="007A25A2"/>
    <w:rsid w:val="007A44ED"/>
    <w:rsid w:val="007A5A39"/>
    <w:rsid w:val="007A6FF2"/>
    <w:rsid w:val="007A6FF3"/>
    <w:rsid w:val="007A7B88"/>
    <w:rsid w:val="007A7E57"/>
    <w:rsid w:val="007B037B"/>
    <w:rsid w:val="007B0CF6"/>
    <w:rsid w:val="007B10B9"/>
    <w:rsid w:val="007B1769"/>
    <w:rsid w:val="007B2D32"/>
    <w:rsid w:val="007B38FB"/>
    <w:rsid w:val="007B3B46"/>
    <w:rsid w:val="007B3D38"/>
    <w:rsid w:val="007B412E"/>
    <w:rsid w:val="007B6519"/>
    <w:rsid w:val="007B7C3D"/>
    <w:rsid w:val="007B7E3E"/>
    <w:rsid w:val="007C07BB"/>
    <w:rsid w:val="007C175E"/>
    <w:rsid w:val="007C1C34"/>
    <w:rsid w:val="007C1CC7"/>
    <w:rsid w:val="007C1F26"/>
    <w:rsid w:val="007C2030"/>
    <w:rsid w:val="007C267A"/>
    <w:rsid w:val="007C2E41"/>
    <w:rsid w:val="007C3467"/>
    <w:rsid w:val="007C356D"/>
    <w:rsid w:val="007C3D3E"/>
    <w:rsid w:val="007C44BD"/>
    <w:rsid w:val="007C4B56"/>
    <w:rsid w:val="007C5118"/>
    <w:rsid w:val="007C561D"/>
    <w:rsid w:val="007C5D47"/>
    <w:rsid w:val="007C61AE"/>
    <w:rsid w:val="007C6D25"/>
    <w:rsid w:val="007C762D"/>
    <w:rsid w:val="007D09E2"/>
    <w:rsid w:val="007D175A"/>
    <w:rsid w:val="007D1BD9"/>
    <w:rsid w:val="007D3ED5"/>
    <w:rsid w:val="007D40C5"/>
    <w:rsid w:val="007D448B"/>
    <w:rsid w:val="007D4704"/>
    <w:rsid w:val="007D5C93"/>
    <w:rsid w:val="007D6323"/>
    <w:rsid w:val="007D6587"/>
    <w:rsid w:val="007D7B15"/>
    <w:rsid w:val="007E0083"/>
    <w:rsid w:val="007E01A2"/>
    <w:rsid w:val="007E0280"/>
    <w:rsid w:val="007E091B"/>
    <w:rsid w:val="007E1C0D"/>
    <w:rsid w:val="007E2BCA"/>
    <w:rsid w:val="007E4930"/>
    <w:rsid w:val="007E4F12"/>
    <w:rsid w:val="007E71EF"/>
    <w:rsid w:val="007E78AB"/>
    <w:rsid w:val="007F2421"/>
    <w:rsid w:val="007F2A66"/>
    <w:rsid w:val="007F2EA9"/>
    <w:rsid w:val="007F3E39"/>
    <w:rsid w:val="007F425F"/>
    <w:rsid w:val="007F45A5"/>
    <w:rsid w:val="007F4A6C"/>
    <w:rsid w:val="007F5BE8"/>
    <w:rsid w:val="007F6009"/>
    <w:rsid w:val="007F7462"/>
    <w:rsid w:val="008006C6"/>
    <w:rsid w:val="00800BE6"/>
    <w:rsid w:val="00800C70"/>
    <w:rsid w:val="0080197A"/>
    <w:rsid w:val="00801A9C"/>
    <w:rsid w:val="00801F47"/>
    <w:rsid w:val="00801F8E"/>
    <w:rsid w:val="0080282C"/>
    <w:rsid w:val="008039DE"/>
    <w:rsid w:val="00804F08"/>
    <w:rsid w:val="00806F6A"/>
    <w:rsid w:val="00807500"/>
    <w:rsid w:val="00807DA8"/>
    <w:rsid w:val="00807DFC"/>
    <w:rsid w:val="00810AEC"/>
    <w:rsid w:val="00811B29"/>
    <w:rsid w:val="00813665"/>
    <w:rsid w:val="00814D80"/>
    <w:rsid w:val="00816423"/>
    <w:rsid w:val="00816AE5"/>
    <w:rsid w:val="0081713F"/>
    <w:rsid w:val="0082095A"/>
    <w:rsid w:val="00821114"/>
    <w:rsid w:val="008217CB"/>
    <w:rsid w:val="00822AE1"/>
    <w:rsid w:val="008236A3"/>
    <w:rsid w:val="008245BD"/>
    <w:rsid w:val="00825065"/>
    <w:rsid w:val="0082615F"/>
    <w:rsid w:val="00830A04"/>
    <w:rsid w:val="00832112"/>
    <w:rsid w:val="008324B9"/>
    <w:rsid w:val="008326A7"/>
    <w:rsid w:val="00833652"/>
    <w:rsid w:val="00834142"/>
    <w:rsid w:val="00835514"/>
    <w:rsid w:val="00835B51"/>
    <w:rsid w:val="008378D3"/>
    <w:rsid w:val="0084068B"/>
    <w:rsid w:val="00840CC1"/>
    <w:rsid w:val="00841BD3"/>
    <w:rsid w:val="00843CC4"/>
    <w:rsid w:val="00844E76"/>
    <w:rsid w:val="00845F13"/>
    <w:rsid w:val="008461B2"/>
    <w:rsid w:val="0084654A"/>
    <w:rsid w:val="00847720"/>
    <w:rsid w:val="00850396"/>
    <w:rsid w:val="008506FC"/>
    <w:rsid w:val="0085074B"/>
    <w:rsid w:val="008522D4"/>
    <w:rsid w:val="00852484"/>
    <w:rsid w:val="00853138"/>
    <w:rsid w:val="00853520"/>
    <w:rsid w:val="00853E43"/>
    <w:rsid w:val="00854006"/>
    <w:rsid w:val="00854139"/>
    <w:rsid w:val="0085522A"/>
    <w:rsid w:val="00855EFF"/>
    <w:rsid w:val="008567C4"/>
    <w:rsid w:val="008568CE"/>
    <w:rsid w:val="00857103"/>
    <w:rsid w:val="0085725A"/>
    <w:rsid w:val="008574F2"/>
    <w:rsid w:val="00857D5A"/>
    <w:rsid w:val="00860429"/>
    <w:rsid w:val="00861CFA"/>
    <w:rsid w:val="0086421C"/>
    <w:rsid w:val="00865449"/>
    <w:rsid w:val="00866051"/>
    <w:rsid w:val="008662D3"/>
    <w:rsid w:val="008663CC"/>
    <w:rsid w:val="008672A0"/>
    <w:rsid w:val="008678DA"/>
    <w:rsid w:val="00867912"/>
    <w:rsid w:val="008715A6"/>
    <w:rsid w:val="00872BF7"/>
    <w:rsid w:val="008743DA"/>
    <w:rsid w:val="008745EB"/>
    <w:rsid w:val="0087565F"/>
    <w:rsid w:val="00881275"/>
    <w:rsid w:val="00881D20"/>
    <w:rsid w:val="008822F7"/>
    <w:rsid w:val="0088251D"/>
    <w:rsid w:val="008829AB"/>
    <w:rsid w:val="00882DC9"/>
    <w:rsid w:val="00882E3B"/>
    <w:rsid w:val="00883084"/>
    <w:rsid w:val="008831C8"/>
    <w:rsid w:val="0088428D"/>
    <w:rsid w:val="00885E86"/>
    <w:rsid w:val="00886102"/>
    <w:rsid w:val="00886593"/>
    <w:rsid w:val="00886619"/>
    <w:rsid w:val="00887D9C"/>
    <w:rsid w:val="008914FA"/>
    <w:rsid w:val="00892239"/>
    <w:rsid w:val="00892D62"/>
    <w:rsid w:val="008930D0"/>
    <w:rsid w:val="00893D3F"/>
    <w:rsid w:val="008949FF"/>
    <w:rsid w:val="00894F26"/>
    <w:rsid w:val="00894F41"/>
    <w:rsid w:val="00894F98"/>
    <w:rsid w:val="008962B8"/>
    <w:rsid w:val="0089638B"/>
    <w:rsid w:val="00897310"/>
    <w:rsid w:val="00897D53"/>
    <w:rsid w:val="008A05D9"/>
    <w:rsid w:val="008A0714"/>
    <w:rsid w:val="008A09E1"/>
    <w:rsid w:val="008A130F"/>
    <w:rsid w:val="008A131B"/>
    <w:rsid w:val="008A1AA3"/>
    <w:rsid w:val="008A1AE8"/>
    <w:rsid w:val="008A1F84"/>
    <w:rsid w:val="008A2A17"/>
    <w:rsid w:val="008A39B0"/>
    <w:rsid w:val="008A3EA0"/>
    <w:rsid w:val="008A4DB1"/>
    <w:rsid w:val="008A5C1D"/>
    <w:rsid w:val="008A6D17"/>
    <w:rsid w:val="008A7863"/>
    <w:rsid w:val="008B00FB"/>
    <w:rsid w:val="008B1048"/>
    <w:rsid w:val="008B1207"/>
    <w:rsid w:val="008B3466"/>
    <w:rsid w:val="008B35B8"/>
    <w:rsid w:val="008B4892"/>
    <w:rsid w:val="008B5246"/>
    <w:rsid w:val="008B6755"/>
    <w:rsid w:val="008B7CC2"/>
    <w:rsid w:val="008B7DA8"/>
    <w:rsid w:val="008C21A1"/>
    <w:rsid w:val="008C271D"/>
    <w:rsid w:val="008C3A61"/>
    <w:rsid w:val="008C4213"/>
    <w:rsid w:val="008C5B45"/>
    <w:rsid w:val="008C6ED2"/>
    <w:rsid w:val="008C6FA3"/>
    <w:rsid w:val="008C7894"/>
    <w:rsid w:val="008C78EF"/>
    <w:rsid w:val="008C7E65"/>
    <w:rsid w:val="008D1545"/>
    <w:rsid w:val="008D2D72"/>
    <w:rsid w:val="008D3121"/>
    <w:rsid w:val="008D480E"/>
    <w:rsid w:val="008D4EDE"/>
    <w:rsid w:val="008D57C3"/>
    <w:rsid w:val="008D5DDE"/>
    <w:rsid w:val="008D5FF5"/>
    <w:rsid w:val="008D616E"/>
    <w:rsid w:val="008D67FF"/>
    <w:rsid w:val="008E005A"/>
    <w:rsid w:val="008E05C3"/>
    <w:rsid w:val="008E152F"/>
    <w:rsid w:val="008E23FF"/>
    <w:rsid w:val="008E65FD"/>
    <w:rsid w:val="008E67EB"/>
    <w:rsid w:val="008E726C"/>
    <w:rsid w:val="008F09F4"/>
    <w:rsid w:val="008F0B65"/>
    <w:rsid w:val="008F0F77"/>
    <w:rsid w:val="008F129C"/>
    <w:rsid w:val="008F16AD"/>
    <w:rsid w:val="008F1856"/>
    <w:rsid w:val="008F259A"/>
    <w:rsid w:val="008F29B6"/>
    <w:rsid w:val="008F2C8A"/>
    <w:rsid w:val="008F3E74"/>
    <w:rsid w:val="008F427F"/>
    <w:rsid w:val="008F44F6"/>
    <w:rsid w:val="008F5334"/>
    <w:rsid w:val="008F5584"/>
    <w:rsid w:val="008F59B9"/>
    <w:rsid w:val="008F6995"/>
    <w:rsid w:val="008F6E96"/>
    <w:rsid w:val="009006B0"/>
    <w:rsid w:val="00901FFD"/>
    <w:rsid w:val="00902A5D"/>
    <w:rsid w:val="00903E78"/>
    <w:rsid w:val="009040F4"/>
    <w:rsid w:val="009067E0"/>
    <w:rsid w:val="00906BC9"/>
    <w:rsid w:val="0090771D"/>
    <w:rsid w:val="00907EDA"/>
    <w:rsid w:val="00911703"/>
    <w:rsid w:val="00912DF8"/>
    <w:rsid w:val="0091341F"/>
    <w:rsid w:val="0091351C"/>
    <w:rsid w:val="00914B2C"/>
    <w:rsid w:val="00914EA1"/>
    <w:rsid w:val="00914F48"/>
    <w:rsid w:val="00916292"/>
    <w:rsid w:val="00916DAE"/>
    <w:rsid w:val="0091734C"/>
    <w:rsid w:val="009200BA"/>
    <w:rsid w:val="00920856"/>
    <w:rsid w:val="00920940"/>
    <w:rsid w:val="00921A81"/>
    <w:rsid w:val="00921BBB"/>
    <w:rsid w:val="00921F50"/>
    <w:rsid w:val="0092235F"/>
    <w:rsid w:val="00922963"/>
    <w:rsid w:val="0092397B"/>
    <w:rsid w:val="00923EBA"/>
    <w:rsid w:val="00924F9B"/>
    <w:rsid w:val="00924FF8"/>
    <w:rsid w:val="00926036"/>
    <w:rsid w:val="009276DA"/>
    <w:rsid w:val="00930081"/>
    <w:rsid w:val="0093023E"/>
    <w:rsid w:val="00930ACD"/>
    <w:rsid w:val="00931261"/>
    <w:rsid w:val="009312EA"/>
    <w:rsid w:val="0093142B"/>
    <w:rsid w:val="00931D45"/>
    <w:rsid w:val="009321EA"/>
    <w:rsid w:val="00932E31"/>
    <w:rsid w:val="00933565"/>
    <w:rsid w:val="00934603"/>
    <w:rsid w:val="00934BBA"/>
    <w:rsid w:val="009361AD"/>
    <w:rsid w:val="0093639E"/>
    <w:rsid w:val="009366BD"/>
    <w:rsid w:val="00936F5B"/>
    <w:rsid w:val="00937E65"/>
    <w:rsid w:val="00940283"/>
    <w:rsid w:val="00940848"/>
    <w:rsid w:val="00942258"/>
    <w:rsid w:val="00943344"/>
    <w:rsid w:val="00943891"/>
    <w:rsid w:val="009444DB"/>
    <w:rsid w:val="00944C92"/>
    <w:rsid w:val="00944CDE"/>
    <w:rsid w:val="00945C04"/>
    <w:rsid w:val="0094644D"/>
    <w:rsid w:val="00947913"/>
    <w:rsid w:val="0095033B"/>
    <w:rsid w:val="009514E9"/>
    <w:rsid w:val="00951858"/>
    <w:rsid w:val="00951E99"/>
    <w:rsid w:val="00952C43"/>
    <w:rsid w:val="009531F6"/>
    <w:rsid w:val="00953E52"/>
    <w:rsid w:val="0095474C"/>
    <w:rsid w:val="00954C08"/>
    <w:rsid w:val="009562D1"/>
    <w:rsid w:val="009601D9"/>
    <w:rsid w:val="00960C60"/>
    <w:rsid w:val="00960D60"/>
    <w:rsid w:val="009615CF"/>
    <w:rsid w:val="00962242"/>
    <w:rsid w:val="00962A8F"/>
    <w:rsid w:val="00962B08"/>
    <w:rsid w:val="00962E86"/>
    <w:rsid w:val="00964385"/>
    <w:rsid w:val="009645B5"/>
    <w:rsid w:val="00964C76"/>
    <w:rsid w:val="00965E13"/>
    <w:rsid w:val="009660D5"/>
    <w:rsid w:val="009664B5"/>
    <w:rsid w:val="009668BF"/>
    <w:rsid w:val="00966FF7"/>
    <w:rsid w:val="0096762B"/>
    <w:rsid w:val="00971270"/>
    <w:rsid w:val="00971E86"/>
    <w:rsid w:val="0098230A"/>
    <w:rsid w:val="00982632"/>
    <w:rsid w:val="009859DA"/>
    <w:rsid w:val="00990979"/>
    <w:rsid w:val="00993F04"/>
    <w:rsid w:val="009947F5"/>
    <w:rsid w:val="00995EAB"/>
    <w:rsid w:val="009973EE"/>
    <w:rsid w:val="009979B4"/>
    <w:rsid w:val="009A251B"/>
    <w:rsid w:val="009A2880"/>
    <w:rsid w:val="009A3035"/>
    <w:rsid w:val="009A3676"/>
    <w:rsid w:val="009A5A5B"/>
    <w:rsid w:val="009A5AA2"/>
    <w:rsid w:val="009A60BF"/>
    <w:rsid w:val="009A72F3"/>
    <w:rsid w:val="009A762D"/>
    <w:rsid w:val="009A7EE2"/>
    <w:rsid w:val="009B033F"/>
    <w:rsid w:val="009B059A"/>
    <w:rsid w:val="009B0912"/>
    <w:rsid w:val="009B11D2"/>
    <w:rsid w:val="009B11F7"/>
    <w:rsid w:val="009B1C2A"/>
    <w:rsid w:val="009B31A1"/>
    <w:rsid w:val="009B32AF"/>
    <w:rsid w:val="009B3AF9"/>
    <w:rsid w:val="009B49C1"/>
    <w:rsid w:val="009B4B95"/>
    <w:rsid w:val="009B504F"/>
    <w:rsid w:val="009B5F70"/>
    <w:rsid w:val="009B7C0D"/>
    <w:rsid w:val="009C013D"/>
    <w:rsid w:val="009C0A32"/>
    <w:rsid w:val="009C1003"/>
    <w:rsid w:val="009C101A"/>
    <w:rsid w:val="009C1675"/>
    <w:rsid w:val="009C2D02"/>
    <w:rsid w:val="009C3322"/>
    <w:rsid w:val="009C3980"/>
    <w:rsid w:val="009C5028"/>
    <w:rsid w:val="009C6036"/>
    <w:rsid w:val="009C721A"/>
    <w:rsid w:val="009D0A2F"/>
    <w:rsid w:val="009D2060"/>
    <w:rsid w:val="009D22CD"/>
    <w:rsid w:val="009D2AA9"/>
    <w:rsid w:val="009D35FE"/>
    <w:rsid w:val="009D3D2E"/>
    <w:rsid w:val="009D3E22"/>
    <w:rsid w:val="009D439B"/>
    <w:rsid w:val="009D4518"/>
    <w:rsid w:val="009D5049"/>
    <w:rsid w:val="009D50BA"/>
    <w:rsid w:val="009D5807"/>
    <w:rsid w:val="009D7A4A"/>
    <w:rsid w:val="009E06D7"/>
    <w:rsid w:val="009E1220"/>
    <w:rsid w:val="009E2210"/>
    <w:rsid w:val="009E2D7C"/>
    <w:rsid w:val="009E460D"/>
    <w:rsid w:val="009E4751"/>
    <w:rsid w:val="009E4BEE"/>
    <w:rsid w:val="009E553B"/>
    <w:rsid w:val="009E637C"/>
    <w:rsid w:val="009E646F"/>
    <w:rsid w:val="009E6534"/>
    <w:rsid w:val="009E79EC"/>
    <w:rsid w:val="009F0EA0"/>
    <w:rsid w:val="009F1EFF"/>
    <w:rsid w:val="009F1F29"/>
    <w:rsid w:val="009F2337"/>
    <w:rsid w:val="009F2CA6"/>
    <w:rsid w:val="009F39B3"/>
    <w:rsid w:val="009F49C5"/>
    <w:rsid w:val="009F510A"/>
    <w:rsid w:val="009F5196"/>
    <w:rsid w:val="009F54E6"/>
    <w:rsid w:val="009F5F99"/>
    <w:rsid w:val="009F60C7"/>
    <w:rsid w:val="009F6537"/>
    <w:rsid w:val="009F6813"/>
    <w:rsid w:val="00A003B8"/>
    <w:rsid w:val="00A00D98"/>
    <w:rsid w:val="00A01B98"/>
    <w:rsid w:val="00A01EAC"/>
    <w:rsid w:val="00A03109"/>
    <w:rsid w:val="00A04B01"/>
    <w:rsid w:val="00A0511F"/>
    <w:rsid w:val="00A05A73"/>
    <w:rsid w:val="00A06DD4"/>
    <w:rsid w:val="00A110C4"/>
    <w:rsid w:val="00A1130C"/>
    <w:rsid w:val="00A117D3"/>
    <w:rsid w:val="00A11C88"/>
    <w:rsid w:val="00A11E94"/>
    <w:rsid w:val="00A13E4B"/>
    <w:rsid w:val="00A1445B"/>
    <w:rsid w:val="00A14626"/>
    <w:rsid w:val="00A155DB"/>
    <w:rsid w:val="00A156FB"/>
    <w:rsid w:val="00A15992"/>
    <w:rsid w:val="00A15FB5"/>
    <w:rsid w:val="00A16616"/>
    <w:rsid w:val="00A20295"/>
    <w:rsid w:val="00A20E13"/>
    <w:rsid w:val="00A21199"/>
    <w:rsid w:val="00A21262"/>
    <w:rsid w:val="00A213AF"/>
    <w:rsid w:val="00A2263C"/>
    <w:rsid w:val="00A22911"/>
    <w:rsid w:val="00A23FF5"/>
    <w:rsid w:val="00A25AD2"/>
    <w:rsid w:val="00A261AB"/>
    <w:rsid w:val="00A26FC8"/>
    <w:rsid w:val="00A27C1D"/>
    <w:rsid w:val="00A3055B"/>
    <w:rsid w:val="00A30E39"/>
    <w:rsid w:val="00A34997"/>
    <w:rsid w:val="00A34D2F"/>
    <w:rsid w:val="00A353ED"/>
    <w:rsid w:val="00A3540D"/>
    <w:rsid w:val="00A35B30"/>
    <w:rsid w:val="00A35E41"/>
    <w:rsid w:val="00A35EE8"/>
    <w:rsid w:val="00A35F95"/>
    <w:rsid w:val="00A44AC6"/>
    <w:rsid w:val="00A44AFE"/>
    <w:rsid w:val="00A44C7C"/>
    <w:rsid w:val="00A44FE5"/>
    <w:rsid w:val="00A45A60"/>
    <w:rsid w:val="00A465CC"/>
    <w:rsid w:val="00A47134"/>
    <w:rsid w:val="00A47A08"/>
    <w:rsid w:val="00A50323"/>
    <w:rsid w:val="00A5109D"/>
    <w:rsid w:val="00A51675"/>
    <w:rsid w:val="00A520FA"/>
    <w:rsid w:val="00A52623"/>
    <w:rsid w:val="00A52650"/>
    <w:rsid w:val="00A52C47"/>
    <w:rsid w:val="00A52FF4"/>
    <w:rsid w:val="00A532D1"/>
    <w:rsid w:val="00A53B8E"/>
    <w:rsid w:val="00A5448A"/>
    <w:rsid w:val="00A54EA5"/>
    <w:rsid w:val="00A550F9"/>
    <w:rsid w:val="00A60C88"/>
    <w:rsid w:val="00A62606"/>
    <w:rsid w:val="00A633B0"/>
    <w:rsid w:val="00A65EA7"/>
    <w:rsid w:val="00A6760A"/>
    <w:rsid w:val="00A677DC"/>
    <w:rsid w:val="00A6799B"/>
    <w:rsid w:val="00A70D6C"/>
    <w:rsid w:val="00A70F3F"/>
    <w:rsid w:val="00A710B2"/>
    <w:rsid w:val="00A72130"/>
    <w:rsid w:val="00A72354"/>
    <w:rsid w:val="00A72D90"/>
    <w:rsid w:val="00A739ED"/>
    <w:rsid w:val="00A740AD"/>
    <w:rsid w:val="00A7505D"/>
    <w:rsid w:val="00A757F7"/>
    <w:rsid w:val="00A75B78"/>
    <w:rsid w:val="00A75F65"/>
    <w:rsid w:val="00A7646E"/>
    <w:rsid w:val="00A764E5"/>
    <w:rsid w:val="00A76ED3"/>
    <w:rsid w:val="00A7782B"/>
    <w:rsid w:val="00A77C6D"/>
    <w:rsid w:val="00A8153A"/>
    <w:rsid w:val="00A81942"/>
    <w:rsid w:val="00A81CF4"/>
    <w:rsid w:val="00A820DF"/>
    <w:rsid w:val="00A835C4"/>
    <w:rsid w:val="00A84806"/>
    <w:rsid w:val="00A84A7D"/>
    <w:rsid w:val="00A84F21"/>
    <w:rsid w:val="00A84F2F"/>
    <w:rsid w:val="00A85AF2"/>
    <w:rsid w:val="00A870CA"/>
    <w:rsid w:val="00A872A8"/>
    <w:rsid w:val="00A90A2E"/>
    <w:rsid w:val="00A912A6"/>
    <w:rsid w:val="00A914A3"/>
    <w:rsid w:val="00A91767"/>
    <w:rsid w:val="00A91E7A"/>
    <w:rsid w:val="00A91E91"/>
    <w:rsid w:val="00A92514"/>
    <w:rsid w:val="00A9258C"/>
    <w:rsid w:val="00A92B76"/>
    <w:rsid w:val="00A92B9C"/>
    <w:rsid w:val="00A92F6C"/>
    <w:rsid w:val="00A9350C"/>
    <w:rsid w:val="00A93B23"/>
    <w:rsid w:val="00A94635"/>
    <w:rsid w:val="00A9714F"/>
    <w:rsid w:val="00A97425"/>
    <w:rsid w:val="00A979BF"/>
    <w:rsid w:val="00A97E69"/>
    <w:rsid w:val="00AA001F"/>
    <w:rsid w:val="00AA0617"/>
    <w:rsid w:val="00AA07A9"/>
    <w:rsid w:val="00AA0ADB"/>
    <w:rsid w:val="00AA0EB1"/>
    <w:rsid w:val="00AA1072"/>
    <w:rsid w:val="00AA136F"/>
    <w:rsid w:val="00AA1E0D"/>
    <w:rsid w:val="00AA20B0"/>
    <w:rsid w:val="00AA2551"/>
    <w:rsid w:val="00AA27E1"/>
    <w:rsid w:val="00AA40CE"/>
    <w:rsid w:val="00AA4BB4"/>
    <w:rsid w:val="00AA5AA6"/>
    <w:rsid w:val="00AA5DC1"/>
    <w:rsid w:val="00AA6996"/>
    <w:rsid w:val="00AA69A1"/>
    <w:rsid w:val="00AA701B"/>
    <w:rsid w:val="00AA706B"/>
    <w:rsid w:val="00AA76B0"/>
    <w:rsid w:val="00AB01AC"/>
    <w:rsid w:val="00AB09A2"/>
    <w:rsid w:val="00AB1865"/>
    <w:rsid w:val="00AB32AD"/>
    <w:rsid w:val="00AB379C"/>
    <w:rsid w:val="00AB46DD"/>
    <w:rsid w:val="00AB4D81"/>
    <w:rsid w:val="00AB5A30"/>
    <w:rsid w:val="00AB73ED"/>
    <w:rsid w:val="00AC143E"/>
    <w:rsid w:val="00AC1E51"/>
    <w:rsid w:val="00AC5F22"/>
    <w:rsid w:val="00AC7088"/>
    <w:rsid w:val="00AD0427"/>
    <w:rsid w:val="00AD0DEF"/>
    <w:rsid w:val="00AD22DF"/>
    <w:rsid w:val="00AD3252"/>
    <w:rsid w:val="00AD4C30"/>
    <w:rsid w:val="00AD5017"/>
    <w:rsid w:val="00AD5DF3"/>
    <w:rsid w:val="00AD6B93"/>
    <w:rsid w:val="00AD760C"/>
    <w:rsid w:val="00AD7B2A"/>
    <w:rsid w:val="00AE0ADA"/>
    <w:rsid w:val="00AE17D8"/>
    <w:rsid w:val="00AE1F0C"/>
    <w:rsid w:val="00AE2315"/>
    <w:rsid w:val="00AE26CF"/>
    <w:rsid w:val="00AE34CC"/>
    <w:rsid w:val="00AE3E5B"/>
    <w:rsid w:val="00AE3F58"/>
    <w:rsid w:val="00AE4387"/>
    <w:rsid w:val="00AE51BB"/>
    <w:rsid w:val="00AE5FB8"/>
    <w:rsid w:val="00AE6069"/>
    <w:rsid w:val="00AE6680"/>
    <w:rsid w:val="00AE7501"/>
    <w:rsid w:val="00AE77D8"/>
    <w:rsid w:val="00AE7DEC"/>
    <w:rsid w:val="00AF0489"/>
    <w:rsid w:val="00AF0983"/>
    <w:rsid w:val="00AF2109"/>
    <w:rsid w:val="00AF283A"/>
    <w:rsid w:val="00AF2B02"/>
    <w:rsid w:val="00AF34F6"/>
    <w:rsid w:val="00AF37E1"/>
    <w:rsid w:val="00AF3924"/>
    <w:rsid w:val="00AF4883"/>
    <w:rsid w:val="00AF646C"/>
    <w:rsid w:val="00AF6FF5"/>
    <w:rsid w:val="00AF7381"/>
    <w:rsid w:val="00AF77C7"/>
    <w:rsid w:val="00B00246"/>
    <w:rsid w:val="00B00DF0"/>
    <w:rsid w:val="00B02096"/>
    <w:rsid w:val="00B023DE"/>
    <w:rsid w:val="00B02656"/>
    <w:rsid w:val="00B04D11"/>
    <w:rsid w:val="00B04F67"/>
    <w:rsid w:val="00B057C0"/>
    <w:rsid w:val="00B0638F"/>
    <w:rsid w:val="00B0659A"/>
    <w:rsid w:val="00B07480"/>
    <w:rsid w:val="00B074E6"/>
    <w:rsid w:val="00B1107C"/>
    <w:rsid w:val="00B110AF"/>
    <w:rsid w:val="00B117EB"/>
    <w:rsid w:val="00B1229A"/>
    <w:rsid w:val="00B12492"/>
    <w:rsid w:val="00B1448B"/>
    <w:rsid w:val="00B14718"/>
    <w:rsid w:val="00B15259"/>
    <w:rsid w:val="00B15365"/>
    <w:rsid w:val="00B16109"/>
    <w:rsid w:val="00B1681D"/>
    <w:rsid w:val="00B17164"/>
    <w:rsid w:val="00B17AF7"/>
    <w:rsid w:val="00B20455"/>
    <w:rsid w:val="00B214B5"/>
    <w:rsid w:val="00B21616"/>
    <w:rsid w:val="00B21936"/>
    <w:rsid w:val="00B23664"/>
    <w:rsid w:val="00B2449A"/>
    <w:rsid w:val="00B24963"/>
    <w:rsid w:val="00B24E54"/>
    <w:rsid w:val="00B254D8"/>
    <w:rsid w:val="00B26F47"/>
    <w:rsid w:val="00B27170"/>
    <w:rsid w:val="00B31A18"/>
    <w:rsid w:val="00B3216D"/>
    <w:rsid w:val="00B32662"/>
    <w:rsid w:val="00B3331D"/>
    <w:rsid w:val="00B3414B"/>
    <w:rsid w:val="00B34642"/>
    <w:rsid w:val="00B3485D"/>
    <w:rsid w:val="00B34AFA"/>
    <w:rsid w:val="00B34C45"/>
    <w:rsid w:val="00B3529F"/>
    <w:rsid w:val="00B357B9"/>
    <w:rsid w:val="00B35932"/>
    <w:rsid w:val="00B36295"/>
    <w:rsid w:val="00B37437"/>
    <w:rsid w:val="00B37B31"/>
    <w:rsid w:val="00B40FD9"/>
    <w:rsid w:val="00B41FDD"/>
    <w:rsid w:val="00B4248F"/>
    <w:rsid w:val="00B449E4"/>
    <w:rsid w:val="00B452A6"/>
    <w:rsid w:val="00B525AA"/>
    <w:rsid w:val="00B52923"/>
    <w:rsid w:val="00B52924"/>
    <w:rsid w:val="00B52E26"/>
    <w:rsid w:val="00B53079"/>
    <w:rsid w:val="00B53F36"/>
    <w:rsid w:val="00B542F9"/>
    <w:rsid w:val="00B54C50"/>
    <w:rsid w:val="00B55022"/>
    <w:rsid w:val="00B609BF"/>
    <w:rsid w:val="00B60DF7"/>
    <w:rsid w:val="00B612C9"/>
    <w:rsid w:val="00B61950"/>
    <w:rsid w:val="00B6230D"/>
    <w:rsid w:val="00B63E4A"/>
    <w:rsid w:val="00B63EF3"/>
    <w:rsid w:val="00B65B0C"/>
    <w:rsid w:val="00B667CF"/>
    <w:rsid w:val="00B71895"/>
    <w:rsid w:val="00B71F30"/>
    <w:rsid w:val="00B73854"/>
    <w:rsid w:val="00B73C73"/>
    <w:rsid w:val="00B73F48"/>
    <w:rsid w:val="00B74190"/>
    <w:rsid w:val="00B743F6"/>
    <w:rsid w:val="00B74852"/>
    <w:rsid w:val="00B75BBB"/>
    <w:rsid w:val="00B76473"/>
    <w:rsid w:val="00B8086C"/>
    <w:rsid w:val="00B81764"/>
    <w:rsid w:val="00B82862"/>
    <w:rsid w:val="00B82B04"/>
    <w:rsid w:val="00B82F8C"/>
    <w:rsid w:val="00B839CC"/>
    <w:rsid w:val="00B8574E"/>
    <w:rsid w:val="00B85B9D"/>
    <w:rsid w:val="00B86055"/>
    <w:rsid w:val="00B863E7"/>
    <w:rsid w:val="00B87D96"/>
    <w:rsid w:val="00B90123"/>
    <w:rsid w:val="00B90BC8"/>
    <w:rsid w:val="00B90CEA"/>
    <w:rsid w:val="00B91C1B"/>
    <w:rsid w:val="00B91E95"/>
    <w:rsid w:val="00B93570"/>
    <w:rsid w:val="00B94B86"/>
    <w:rsid w:val="00B958EB"/>
    <w:rsid w:val="00B95D11"/>
    <w:rsid w:val="00B95EAD"/>
    <w:rsid w:val="00B96CFD"/>
    <w:rsid w:val="00B97550"/>
    <w:rsid w:val="00B97B41"/>
    <w:rsid w:val="00BA082B"/>
    <w:rsid w:val="00BA1218"/>
    <w:rsid w:val="00BA1423"/>
    <w:rsid w:val="00BA2959"/>
    <w:rsid w:val="00BA3150"/>
    <w:rsid w:val="00BA3AEC"/>
    <w:rsid w:val="00BA448C"/>
    <w:rsid w:val="00BA5C44"/>
    <w:rsid w:val="00BA737E"/>
    <w:rsid w:val="00BA7C4D"/>
    <w:rsid w:val="00BB0563"/>
    <w:rsid w:val="00BB0AF1"/>
    <w:rsid w:val="00BB1AD5"/>
    <w:rsid w:val="00BB32E6"/>
    <w:rsid w:val="00BB32E7"/>
    <w:rsid w:val="00BB3573"/>
    <w:rsid w:val="00BB454B"/>
    <w:rsid w:val="00BB58CE"/>
    <w:rsid w:val="00BB6712"/>
    <w:rsid w:val="00BB6BC4"/>
    <w:rsid w:val="00BB7396"/>
    <w:rsid w:val="00BC10D2"/>
    <w:rsid w:val="00BC10EC"/>
    <w:rsid w:val="00BC3355"/>
    <w:rsid w:val="00BC4AE5"/>
    <w:rsid w:val="00BD0C62"/>
    <w:rsid w:val="00BD135B"/>
    <w:rsid w:val="00BD142C"/>
    <w:rsid w:val="00BD290A"/>
    <w:rsid w:val="00BD51E4"/>
    <w:rsid w:val="00BD6D59"/>
    <w:rsid w:val="00BD7BB6"/>
    <w:rsid w:val="00BD7E85"/>
    <w:rsid w:val="00BE0A0C"/>
    <w:rsid w:val="00BE0EF7"/>
    <w:rsid w:val="00BE1F44"/>
    <w:rsid w:val="00BE1FF9"/>
    <w:rsid w:val="00BE2602"/>
    <w:rsid w:val="00BE3831"/>
    <w:rsid w:val="00BE397E"/>
    <w:rsid w:val="00BE64C7"/>
    <w:rsid w:val="00BE6F7D"/>
    <w:rsid w:val="00BE7221"/>
    <w:rsid w:val="00BE76FC"/>
    <w:rsid w:val="00BE77FA"/>
    <w:rsid w:val="00BF0035"/>
    <w:rsid w:val="00BF267A"/>
    <w:rsid w:val="00BF30AB"/>
    <w:rsid w:val="00BF3C9C"/>
    <w:rsid w:val="00BF4054"/>
    <w:rsid w:val="00BF419E"/>
    <w:rsid w:val="00BF4CC3"/>
    <w:rsid w:val="00BF5607"/>
    <w:rsid w:val="00BF6BB1"/>
    <w:rsid w:val="00C00C80"/>
    <w:rsid w:val="00C02D78"/>
    <w:rsid w:val="00C03989"/>
    <w:rsid w:val="00C04BF4"/>
    <w:rsid w:val="00C04C02"/>
    <w:rsid w:val="00C05734"/>
    <w:rsid w:val="00C05C73"/>
    <w:rsid w:val="00C05CD1"/>
    <w:rsid w:val="00C05FA5"/>
    <w:rsid w:val="00C07128"/>
    <w:rsid w:val="00C073F1"/>
    <w:rsid w:val="00C07865"/>
    <w:rsid w:val="00C07F08"/>
    <w:rsid w:val="00C122BC"/>
    <w:rsid w:val="00C1278A"/>
    <w:rsid w:val="00C12ABF"/>
    <w:rsid w:val="00C12B35"/>
    <w:rsid w:val="00C13A22"/>
    <w:rsid w:val="00C14B92"/>
    <w:rsid w:val="00C1529E"/>
    <w:rsid w:val="00C16E00"/>
    <w:rsid w:val="00C17960"/>
    <w:rsid w:val="00C17977"/>
    <w:rsid w:val="00C203BF"/>
    <w:rsid w:val="00C21607"/>
    <w:rsid w:val="00C21728"/>
    <w:rsid w:val="00C22A6B"/>
    <w:rsid w:val="00C232BC"/>
    <w:rsid w:val="00C23C87"/>
    <w:rsid w:val="00C23DCF"/>
    <w:rsid w:val="00C242C6"/>
    <w:rsid w:val="00C24332"/>
    <w:rsid w:val="00C2467F"/>
    <w:rsid w:val="00C26B67"/>
    <w:rsid w:val="00C26C60"/>
    <w:rsid w:val="00C26E6C"/>
    <w:rsid w:val="00C27BC3"/>
    <w:rsid w:val="00C30AF7"/>
    <w:rsid w:val="00C30B3D"/>
    <w:rsid w:val="00C30FC8"/>
    <w:rsid w:val="00C320D1"/>
    <w:rsid w:val="00C32C0F"/>
    <w:rsid w:val="00C338D9"/>
    <w:rsid w:val="00C33D70"/>
    <w:rsid w:val="00C361FA"/>
    <w:rsid w:val="00C40227"/>
    <w:rsid w:val="00C415A7"/>
    <w:rsid w:val="00C41973"/>
    <w:rsid w:val="00C41A89"/>
    <w:rsid w:val="00C4217E"/>
    <w:rsid w:val="00C42992"/>
    <w:rsid w:val="00C431E7"/>
    <w:rsid w:val="00C4334A"/>
    <w:rsid w:val="00C43706"/>
    <w:rsid w:val="00C441EA"/>
    <w:rsid w:val="00C441FD"/>
    <w:rsid w:val="00C44755"/>
    <w:rsid w:val="00C4487A"/>
    <w:rsid w:val="00C449C7"/>
    <w:rsid w:val="00C45115"/>
    <w:rsid w:val="00C45C37"/>
    <w:rsid w:val="00C460AF"/>
    <w:rsid w:val="00C461E6"/>
    <w:rsid w:val="00C462CF"/>
    <w:rsid w:val="00C46B24"/>
    <w:rsid w:val="00C473FB"/>
    <w:rsid w:val="00C47754"/>
    <w:rsid w:val="00C479F2"/>
    <w:rsid w:val="00C53DB6"/>
    <w:rsid w:val="00C53FD1"/>
    <w:rsid w:val="00C551A7"/>
    <w:rsid w:val="00C55530"/>
    <w:rsid w:val="00C56BA8"/>
    <w:rsid w:val="00C57417"/>
    <w:rsid w:val="00C57D6D"/>
    <w:rsid w:val="00C57F7A"/>
    <w:rsid w:val="00C615F5"/>
    <w:rsid w:val="00C62A5E"/>
    <w:rsid w:val="00C62A79"/>
    <w:rsid w:val="00C62C74"/>
    <w:rsid w:val="00C63676"/>
    <w:rsid w:val="00C64484"/>
    <w:rsid w:val="00C645C9"/>
    <w:rsid w:val="00C64EEA"/>
    <w:rsid w:val="00C6500C"/>
    <w:rsid w:val="00C6597F"/>
    <w:rsid w:val="00C65DFB"/>
    <w:rsid w:val="00C664E8"/>
    <w:rsid w:val="00C679AC"/>
    <w:rsid w:val="00C702E1"/>
    <w:rsid w:val="00C70DF6"/>
    <w:rsid w:val="00C71ABB"/>
    <w:rsid w:val="00C72AA6"/>
    <w:rsid w:val="00C73238"/>
    <w:rsid w:val="00C73502"/>
    <w:rsid w:val="00C738A1"/>
    <w:rsid w:val="00C73CDA"/>
    <w:rsid w:val="00C74E7E"/>
    <w:rsid w:val="00C756AF"/>
    <w:rsid w:val="00C75B3D"/>
    <w:rsid w:val="00C769C0"/>
    <w:rsid w:val="00C76D51"/>
    <w:rsid w:val="00C81AE2"/>
    <w:rsid w:val="00C82131"/>
    <w:rsid w:val="00C82DD4"/>
    <w:rsid w:val="00C868D4"/>
    <w:rsid w:val="00C868E1"/>
    <w:rsid w:val="00C87BB4"/>
    <w:rsid w:val="00C87D58"/>
    <w:rsid w:val="00C9107D"/>
    <w:rsid w:val="00C917B9"/>
    <w:rsid w:val="00C93105"/>
    <w:rsid w:val="00C933F6"/>
    <w:rsid w:val="00C9349E"/>
    <w:rsid w:val="00C93C3A"/>
    <w:rsid w:val="00C940A9"/>
    <w:rsid w:val="00C957AD"/>
    <w:rsid w:val="00C958E5"/>
    <w:rsid w:val="00C96502"/>
    <w:rsid w:val="00C96782"/>
    <w:rsid w:val="00C96C2E"/>
    <w:rsid w:val="00C96EF5"/>
    <w:rsid w:val="00C9748B"/>
    <w:rsid w:val="00C979DE"/>
    <w:rsid w:val="00C97CB0"/>
    <w:rsid w:val="00CA1351"/>
    <w:rsid w:val="00CA2293"/>
    <w:rsid w:val="00CA33D5"/>
    <w:rsid w:val="00CA382C"/>
    <w:rsid w:val="00CA4CCB"/>
    <w:rsid w:val="00CA4DED"/>
    <w:rsid w:val="00CA4FD6"/>
    <w:rsid w:val="00CA5065"/>
    <w:rsid w:val="00CA525B"/>
    <w:rsid w:val="00CA60E9"/>
    <w:rsid w:val="00CA6439"/>
    <w:rsid w:val="00CA6465"/>
    <w:rsid w:val="00CA74AE"/>
    <w:rsid w:val="00CA75E0"/>
    <w:rsid w:val="00CA7A88"/>
    <w:rsid w:val="00CB0E05"/>
    <w:rsid w:val="00CB1AB5"/>
    <w:rsid w:val="00CB2041"/>
    <w:rsid w:val="00CB2542"/>
    <w:rsid w:val="00CB2587"/>
    <w:rsid w:val="00CB2AD3"/>
    <w:rsid w:val="00CB57D2"/>
    <w:rsid w:val="00CB67C7"/>
    <w:rsid w:val="00CB73E6"/>
    <w:rsid w:val="00CB774C"/>
    <w:rsid w:val="00CB7836"/>
    <w:rsid w:val="00CB7AC6"/>
    <w:rsid w:val="00CC22D3"/>
    <w:rsid w:val="00CC2960"/>
    <w:rsid w:val="00CC5232"/>
    <w:rsid w:val="00CC52A1"/>
    <w:rsid w:val="00CC6315"/>
    <w:rsid w:val="00CC67E0"/>
    <w:rsid w:val="00CC72FA"/>
    <w:rsid w:val="00CD13A2"/>
    <w:rsid w:val="00CD3383"/>
    <w:rsid w:val="00CD3CC5"/>
    <w:rsid w:val="00CD44EF"/>
    <w:rsid w:val="00CD533C"/>
    <w:rsid w:val="00CD571C"/>
    <w:rsid w:val="00CD57BC"/>
    <w:rsid w:val="00CD65A6"/>
    <w:rsid w:val="00CD71E0"/>
    <w:rsid w:val="00CE2B09"/>
    <w:rsid w:val="00CE37B7"/>
    <w:rsid w:val="00CE3CA4"/>
    <w:rsid w:val="00CE4058"/>
    <w:rsid w:val="00CE49DD"/>
    <w:rsid w:val="00CE4CF1"/>
    <w:rsid w:val="00CE4D25"/>
    <w:rsid w:val="00CE6712"/>
    <w:rsid w:val="00CE6D9A"/>
    <w:rsid w:val="00CF00FE"/>
    <w:rsid w:val="00CF0805"/>
    <w:rsid w:val="00CF0C16"/>
    <w:rsid w:val="00CF1450"/>
    <w:rsid w:val="00CF2530"/>
    <w:rsid w:val="00CF2932"/>
    <w:rsid w:val="00CF3221"/>
    <w:rsid w:val="00CF3BF2"/>
    <w:rsid w:val="00CF3EC4"/>
    <w:rsid w:val="00CF43F0"/>
    <w:rsid w:val="00CF5154"/>
    <w:rsid w:val="00CF5289"/>
    <w:rsid w:val="00CF531B"/>
    <w:rsid w:val="00CF5568"/>
    <w:rsid w:val="00CF5883"/>
    <w:rsid w:val="00CF5E8E"/>
    <w:rsid w:val="00CF69B4"/>
    <w:rsid w:val="00CF6A36"/>
    <w:rsid w:val="00CF72F7"/>
    <w:rsid w:val="00CF747D"/>
    <w:rsid w:val="00CF7873"/>
    <w:rsid w:val="00D0025D"/>
    <w:rsid w:val="00D002BE"/>
    <w:rsid w:val="00D0174F"/>
    <w:rsid w:val="00D02703"/>
    <w:rsid w:val="00D03653"/>
    <w:rsid w:val="00D038A5"/>
    <w:rsid w:val="00D03902"/>
    <w:rsid w:val="00D03B7E"/>
    <w:rsid w:val="00D04215"/>
    <w:rsid w:val="00D04AF5"/>
    <w:rsid w:val="00D04EE2"/>
    <w:rsid w:val="00D0502B"/>
    <w:rsid w:val="00D057A5"/>
    <w:rsid w:val="00D05E4F"/>
    <w:rsid w:val="00D05E8F"/>
    <w:rsid w:val="00D06146"/>
    <w:rsid w:val="00D06279"/>
    <w:rsid w:val="00D07D22"/>
    <w:rsid w:val="00D100DF"/>
    <w:rsid w:val="00D12DA4"/>
    <w:rsid w:val="00D1339F"/>
    <w:rsid w:val="00D14A91"/>
    <w:rsid w:val="00D15A6B"/>
    <w:rsid w:val="00D1632E"/>
    <w:rsid w:val="00D217FD"/>
    <w:rsid w:val="00D21E86"/>
    <w:rsid w:val="00D228AE"/>
    <w:rsid w:val="00D233A3"/>
    <w:rsid w:val="00D24AA4"/>
    <w:rsid w:val="00D25646"/>
    <w:rsid w:val="00D2723B"/>
    <w:rsid w:val="00D2786A"/>
    <w:rsid w:val="00D27A4B"/>
    <w:rsid w:val="00D3131D"/>
    <w:rsid w:val="00D31E36"/>
    <w:rsid w:val="00D32126"/>
    <w:rsid w:val="00D331D8"/>
    <w:rsid w:val="00D34717"/>
    <w:rsid w:val="00D356DC"/>
    <w:rsid w:val="00D35745"/>
    <w:rsid w:val="00D360C7"/>
    <w:rsid w:val="00D362F6"/>
    <w:rsid w:val="00D365A5"/>
    <w:rsid w:val="00D36AD8"/>
    <w:rsid w:val="00D36C28"/>
    <w:rsid w:val="00D401EB"/>
    <w:rsid w:val="00D41472"/>
    <w:rsid w:val="00D41B86"/>
    <w:rsid w:val="00D42933"/>
    <w:rsid w:val="00D437A6"/>
    <w:rsid w:val="00D454B9"/>
    <w:rsid w:val="00D47047"/>
    <w:rsid w:val="00D47D85"/>
    <w:rsid w:val="00D50C3C"/>
    <w:rsid w:val="00D5103A"/>
    <w:rsid w:val="00D52F35"/>
    <w:rsid w:val="00D530D9"/>
    <w:rsid w:val="00D53FFC"/>
    <w:rsid w:val="00D549BF"/>
    <w:rsid w:val="00D554EA"/>
    <w:rsid w:val="00D55E07"/>
    <w:rsid w:val="00D55EE7"/>
    <w:rsid w:val="00D60AB3"/>
    <w:rsid w:val="00D60B66"/>
    <w:rsid w:val="00D632E9"/>
    <w:rsid w:val="00D63C0F"/>
    <w:rsid w:val="00D63F9B"/>
    <w:rsid w:val="00D6598C"/>
    <w:rsid w:val="00D65CBA"/>
    <w:rsid w:val="00D664C7"/>
    <w:rsid w:val="00D67196"/>
    <w:rsid w:val="00D67DBC"/>
    <w:rsid w:val="00D70AE7"/>
    <w:rsid w:val="00D70DE6"/>
    <w:rsid w:val="00D71899"/>
    <w:rsid w:val="00D72070"/>
    <w:rsid w:val="00D721EC"/>
    <w:rsid w:val="00D722A3"/>
    <w:rsid w:val="00D7290D"/>
    <w:rsid w:val="00D72F4B"/>
    <w:rsid w:val="00D74B50"/>
    <w:rsid w:val="00D7518C"/>
    <w:rsid w:val="00D75897"/>
    <w:rsid w:val="00D75E42"/>
    <w:rsid w:val="00D76661"/>
    <w:rsid w:val="00D76A53"/>
    <w:rsid w:val="00D76CEE"/>
    <w:rsid w:val="00D76D08"/>
    <w:rsid w:val="00D77752"/>
    <w:rsid w:val="00D778A7"/>
    <w:rsid w:val="00D77A8B"/>
    <w:rsid w:val="00D80E1C"/>
    <w:rsid w:val="00D818C3"/>
    <w:rsid w:val="00D8216C"/>
    <w:rsid w:val="00D821DB"/>
    <w:rsid w:val="00D8479C"/>
    <w:rsid w:val="00D84B52"/>
    <w:rsid w:val="00D852D6"/>
    <w:rsid w:val="00D86BED"/>
    <w:rsid w:val="00D902ED"/>
    <w:rsid w:val="00D90DBF"/>
    <w:rsid w:val="00D9141D"/>
    <w:rsid w:val="00D920C6"/>
    <w:rsid w:val="00D924E2"/>
    <w:rsid w:val="00D92635"/>
    <w:rsid w:val="00D92648"/>
    <w:rsid w:val="00D95E4F"/>
    <w:rsid w:val="00D9711A"/>
    <w:rsid w:val="00D973DC"/>
    <w:rsid w:val="00DA0724"/>
    <w:rsid w:val="00DA0803"/>
    <w:rsid w:val="00DA2318"/>
    <w:rsid w:val="00DA34D2"/>
    <w:rsid w:val="00DA3684"/>
    <w:rsid w:val="00DA3F45"/>
    <w:rsid w:val="00DA4B3B"/>
    <w:rsid w:val="00DA675B"/>
    <w:rsid w:val="00DA69B3"/>
    <w:rsid w:val="00DA7ADB"/>
    <w:rsid w:val="00DB089D"/>
    <w:rsid w:val="00DB111B"/>
    <w:rsid w:val="00DB162B"/>
    <w:rsid w:val="00DB1A99"/>
    <w:rsid w:val="00DB284D"/>
    <w:rsid w:val="00DB2B82"/>
    <w:rsid w:val="00DB3528"/>
    <w:rsid w:val="00DB4551"/>
    <w:rsid w:val="00DB5337"/>
    <w:rsid w:val="00DB5B58"/>
    <w:rsid w:val="00DB692C"/>
    <w:rsid w:val="00DC01AE"/>
    <w:rsid w:val="00DC0F1D"/>
    <w:rsid w:val="00DC1AFA"/>
    <w:rsid w:val="00DC1D5A"/>
    <w:rsid w:val="00DC1E75"/>
    <w:rsid w:val="00DC367D"/>
    <w:rsid w:val="00DC3DEE"/>
    <w:rsid w:val="00DC4004"/>
    <w:rsid w:val="00DC40CD"/>
    <w:rsid w:val="00DC4A73"/>
    <w:rsid w:val="00DC4B66"/>
    <w:rsid w:val="00DC549F"/>
    <w:rsid w:val="00DC554F"/>
    <w:rsid w:val="00DC6216"/>
    <w:rsid w:val="00DC6818"/>
    <w:rsid w:val="00DC6BF2"/>
    <w:rsid w:val="00DC7277"/>
    <w:rsid w:val="00DD01CF"/>
    <w:rsid w:val="00DD068A"/>
    <w:rsid w:val="00DD079C"/>
    <w:rsid w:val="00DD0809"/>
    <w:rsid w:val="00DD1448"/>
    <w:rsid w:val="00DD17AE"/>
    <w:rsid w:val="00DD1B1B"/>
    <w:rsid w:val="00DD2387"/>
    <w:rsid w:val="00DD2BCD"/>
    <w:rsid w:val="00DD3E2C"/>
    <w:rsid w:val="00DD3FCC"/>
    <w:rsid w:val="00DD52D4"/>
    <w:rsid w:val="00DE0D64"/>
    <w:rsid w:val="00DE23D8"/>
    <w:rsid w:val="00DE2767"/>
    <w:rsid w:val="00DE4749"/>
    <w:rsid w:val="00DE4901"/>
    <w:rsid w:val="00DE66A8"/>
    <w:rsid w:val="00DE66F0"/>
    <w:rsid w:val="00DE6E5B"/>
    <w:rsid w:val="00DE7A43"/>
    <w:rsid w:val="00DE7B8E"/>
    <w:rsid w:val="00DE7C3F"/>
    <w:rsid w:val="00DF047B"/>
    <w:rsid w:val="00DF06A0"/>
    <w:rsid w:val="00DF0F54"/>
    <w:rsid w:val="00DF19D2"/>
    <w:rsid w:val="00DF1F59"/>
    <w:rsid w:val="00DF20B0"/>
    <w:rsid w:val="00DF28FD"/>
    <w:rsid w:val="00DF316F"/>
    <w:rsid w:val="00DF3940"/>
    <w:rsid w:val="00DF5DAD"/>
    <w:rsid w:val="00DF6A4A"/>
    <w:rsid w:val="00DF6B37"/>
    <w:rsid w:val="00DF705B"/>
    <w:rsid w:val="00DF7E16"/>
    <w:rsid w:val="00E010AE"/>
    <w:rsid w:val="00E01877"/>
    <w:rsid w:val="00E01FA9"/>
    <w:rsid w:val="00E025EA"/>
    <w:rsid w:val="00E02BD4"/>
    <w:rsid w:val="00E02CA1"/>
    <w:rsid w:val="00E03091"/>
    <w:rsid w:val="00E03CDB"/>
    <w:rsid w:val="00E03F80"/>
    <w:rsid w:val="00E06E6A"/>
    <w:rsid w:val="00E073ED"/>
    <w:rsid w:val="00E106BC"/>
    <w:rsid w:val="00E114AE"/>
    <w:rsid w:val="00E11B26"/>
    <w:rsid w:val="00E1238F"/>
    <w:rsid w:val="00E126A5"/>
    <w:rsid w:val="00E14225"/>
    <w:rsid w:val="00E14350"/>
    <w:rsid w:val="00E15964"/>
    <w:rsid w:val="00E16159"/>
    <w:rsid w:val="00E161DF"/>
    <w:rsid w:val="00E214D8"/>
    <w:rsid w:val="00E24269"/>
    <w:rsid w:val="00E25E3D"/>
    <w:rsid w:val="00E25E54"/>
    <w:rsid w:val="00E27250"/>
    <w:rsid w:val="00E275D1"/>
    <w:rsid w:val="00E27867"/>
    <w:rsid w:val="00E27C38"/>
    <w:rsid w:val="00E30095"/>
    <w:rsid w:val="00E30405"/>
    <w:rsid w:val="00E30C11"/>
    <w:rsid w:val="00E30DBE"/>
    <w:rsid w:val="00E3226D"/>
    <w:rsid w:val="00E327EF"/>
    <w:rsid w:val="00E330E7"/>
    <w:rsid w:val="00E345F0"/>
    <w:rsid w:val="00E36355"/>
    <w:rsid w:val="00E363B3"/>
    <w:rsid w:val="00E3642F"/>
    <w:rsid w:val="00E4035E"/>
    <w:rsid w:val="00E40935"/>
    <w:rsid w:val="00E41373"/>
    <w:rsid w:val="00E41F03"/>
    <w:rsid w:val="00E41FB2"/>
    <w:rsid w:val="00E42485"/>
    <w:rsid w:val="00E42BD5"/>
    <w:rsid w:val="00E42BE3"/>
    <w:rsid w:val="00E43308"/>
    <w:rsid w:val="00E436D8"/>
    <w:rsid w:val="00E447AF"/>
    <w:rsid w:val="00E450B6"/>
    <w:rsid w:val="00E4581C"/>
    <w:rsid w:val="00E45C7B"/>
    <w:rsid w:val="00E45F07"/>
    <w:rsid w:val="00E46013"/>
    <w:rsid w:val="00E46670"/>
    <w:rsid w:val="00E466EF"/>
    <w:rsid w:val="00E46D06"/>
    <w:rsid w:val="00E5166A"/>
    <w:rsid w:val="00E51CD9"/>
    <w:rsid w:val="00E520E2"/>
    <w:rsid w:val="00E52349"/>
    <w:rsid w:val="00E52D5E"/>
    <w:rsid w:val="00E53C46"/>
    <w:rsid w:val="00E53FC2"/>
    <w:rsid w:val="00E5577A"/>
    <w:rsid w:val="00E557F1"/>
    <w:rsid w:val="00E55987"/>
    <w:rsid w:val="00E55F68"/>
    <w:rsid w:val="00E56A05"/>
    <w:rsid w:val="00E57E47"/>
    <w:rsid w:val="00E57ED5"/>
    <w:rsid w:val="00E6059D"/>
    <w:rsid w:val="00E607AE"/>
    <w:rsid w:val="00E640D0"/>
    <w:rsid w:val="00E66452"/>
    <w:rsid w:val="00E66D9C"/>
    <w:rsid w:val="00E701E6"/>
    <w:rsid w:val="00E71524"/>
    <w:rsid w:val="00E71823"/>
    <w:rsid w:val="00E71B04"/>
    <w:rsid w:val="00E721F9"/>
    <w:rsid w:val="00E723C5"/>
    <w:rsid w:val="00E731AA"/>
    <w:rsid w:val="00E75151"/>
    <w:rsid w:val="00E753EC"/>
    <w:rsid w:val="00E76150"/>
    <w:rsid w:val="00E77147"/>
    <w:rsid w:val="00E7748F"/>
    <w:rsid w:val="00E801B2"/>
    <w:rsid w:val="00E80767"/>
    <w:rsid w:val="00E81A45"/>
    <w:rsid w:val="00E81C8C"/>
    <w:rsid w:val="00E832F3"/>
    <w:rsid w:val="00E838F9"/>
    <w:rsid w:val="00E8390F"/>
    <w:rsid w:val="00E84602"/>
    <w:rsid w:val="00E849C2"/>
    <w:rsid w:val="00E85502"/>
    <w:rsid w:val="00E85BDD"/>
    <w:rsid w:val="00E863AF"/>
    <w:rsid w:val="00E87CB3"/>
    <w:rsid w:val="00E9013D"/>
    <w:rsid w:val="00E9039E"/>
    <w:rsid w:val="00E91934"/>
    <w:rsid w:val="00E93B53"/>
    <w:rsid w:val="00E93D3A"/>
    <w:rsid w:val="00E94479"/>
    <w:rsid w:val="00E949CD"/>
    <w:rsid w:val="00E954EA"/>
    <w:rsid w:val="00E95A59"/>
    <w:rsid w:val="00E95BFC"/>
    <w:rsid w:val="00E95D07"/>
    <w:rsid w:val="00E96371"/>
    <w:rsid w:val="00E967E6"/>
    <w:rsid w:val="00EA0081"/>
    <w:rsid w:val="00EA060D"/>
    <w:rsid w:val="00EA0EFD"/>
    <w:rsid w:val="00EA185D"/>
    <w:rsid w:val="00EA1E99"/>
    <w:rsid w:val="00EA209C"/>
    <w:rsid w:val="00EA230E"/>
    <w:rsid w:val="00EA531D"/>
    <w:rsid w:val="00EA57E9"/>
    <w:rsid w:val="00EA60BA"/>
    <w:rsid w:val="00EA7669"/>
    <w:rsid w:val="00EB0A88"/>
    <w:rsid w:val="00EB1ED3"/>
    <w:rsid w:val="00EB2D7E"/>
    <w:rsid w:val="00EB2E09"/>
    <w:rsid w:val="00EB5529"/>
    <w:rsid w:val="00EB5F10"/>
    <w:rsid w:val="00EB643F"/>
    <w:rsid w:val="00EB6DB5"/>
    <w:rsid w:val="00EB7140"/>
    <w:rsid w:val="00EB7B00"/>
    <w:rsid w:val="00EB7C4A"/>
    <w:rsid w:val="00EC0668"/>
    <w:rsid w:val="00EC0B59"/>
    <w:rsid w:val="00EC154C"/>
    <w:rsid w:val="00EC215C"/>
    <w:rsid w:val="00EC25C8"/>
    <w:rsid w:val="00EC5038"/>
    <w:rsid w:val="00EC54D9"/>
    <w:rsid w:val="00EC54EF"/>
    <w:rsid w:val="00EC693B"/>
    <w:rsid w:val="00ED02A6"/>
    <w:rsid w:val="00ED0DE6"/>
    <w:rsid w:val="00ED12DA"/>
    <w:rsid w:val="00ED1A62"/>
    <w:rsid w:val="00ED2602"/>
    <w:rsid w:val="00ED4AB1"/>
    <w:rsid w:val="00ED4BA4"/>
    <w:rsid w:val="00ED4EAB"/>
    <w:rsid w:val="00ED5BF6"/>
    <w:rsid w:val="00ED62E2"/>
    <w:rsid w:val="00ED6EAA"/>
    <w:rsid w:val="00ED7DBD"/>
    <w:rsid w:val="00EE007B"/>
    <w:rsid w:val="00EE0825"/>
    <w:rsid w:val="00EE10CF"/>
    <w:rsid w:val="00EE13EC"/>
    <w:rsid w:val="00EE2691"/>
    <w:rsid w:val="00EE398C"/>
    <w:rsid w:val="00EE43CC"/>
    <w:rsid w:val="00EE4444"/>
    <w:rsid w:val="00EE4BA8"/>
    <w:rsid w:val="00EE5C07"/>
    <w:rsid w:val="00EE72AD"/>
    <w:rsid w:val="00EE7B2D"/>
    <w:rsid w:val="00EF0183"/>
    <w:rsid w:val="00EF0957"/>
    <w:rsid w:val="00EF0BA5"/>
    <w:rsid w:val="00EF0C2F"/>
    <w:rsid w:val="00EF1415"/>
    <w:rsid w:val="00EF178E"/>
    <w:rsid w:val="00EF1B54"/>
    <w:rsid w:val="00EF37A2"/>
    <w:rsid w:val="00EF491E"/>
    <w:rsid w:val="00EF57FB"/>
    <w:rsid w:val="00EF621E"/>
    <w:rsid w:val="00EF634B"/>
    <w:rsid w:val="00EF70E9"/>
    <w:rsid w:val="00F01204"/>
    <w:rsid w:val="00F02458"/>
    <w:rsid w:val="00F0258D"/>
    <w:rsid w:val="00F03499"/>
    <w:rsid w:val="00F06123"/>
    <w:rsid w:val="00F1019E"/>
    <w:rsid w:val="00F10616"/>
    <w:rsid w:val="00F109A6"/>
    <w:rsid w:val="00F118B7"/>
    <w:rsid w:val="00F11B0B"/>
    <w:rsid w:val="00F1214D"/>
    <w:rsid w:val="00F12274"/>
    <w:rsid w:val="00F12F02"/>
    <w:rsid w:val="00F140B0"/>
    <w:rsid w:val="00F16490"/>
    <w:rsid w:val="00F17DCB"/>
    <w:rsid w:val="00F20E25"/>
    <w:rsid w:val="00F20F62"/>
    <w:rsid w:val="00F215ED"/>
    <w:rsid w:val="00F21708"/>
    <w:rsid w:val="00F22F83"/>
    <w:rsid w:val="00F232B9"/>
    <w:rsid w:val="00F24C87"/>
    <w:rsid w:val="00F251B6"/>
    <w:rsid w:val="00F256C5"/>
    <w:rsid w:val="00F256E0"/>
    <w:rsid w:val="00F259AA"/>
    <w:rsid w:val="00F25A2F"/>
    <w:rsid w:val="00F25F1A"/>
    <w:rsid w:val="00F266EA"/>
    <w:rsid w:val="00F26C4B"/>
    <w:rsid w:val="00F27A6F"/>
    <w:rsid w:val="00F3012B"/>
    <w:rsid w:val="00F30148"/>
    <w:rsid w:val="00F303CB"/>
    <w:rsid w:val="00F318DD"/>
    <w:rsid w:val="00F327D1"/>
    <w:rsid w:val="00F34D9D"/>
    <w:rsid w:val="00F36079"/>
    <w:rsid w:val="00F372BD"/>
    <w:rsid w:val="00F40165"/>
    <w:rsid w:val="00F401F8"/>
    <w:rsid w:val="00F40810"/>
    <w:rsid w:val="00F41267"/>
    <w:rsid w:val="00F41C0A"/>
    <w:rsid w:val="00F41D3B"/>
    <w:rsid w:val="00F424BD"/>
    <w:rsid w:val="00F43521"/>
    <w:rsid w:val="00F43C24"/>
    <w:rsid w:val="00F43E0F"/>
    <w:rsid w:val="00F44453"/>
    <w:rsid w:val="00F4537C"/>
    <w:rsid w:val="00F4599B"/>
    <w:rsid w:val="00F461D6"/>
    <w:rsid w:val="00F47063"/>
    <w:rsid w:val="00F4755E"/>
    <w:rsid w:val="00F4769E"/>
    <w:rsid w:val="00F505AE"/>
    <w:rsid w:val="00F51D79"/>
    <w:rsid w:val="00F527ED"/>
    <w:rsid w:val="00F528BB"/>
    <w:rsid w:val="00F53046"/>
    <w:rsid w:val="00F53EB4"/>
    <w:rsid w:val="00F53F32"/>
    <w:rsid w:val="00F55579"/>
    <w:rsid w:val="00F5587F"/>
    <w:rsid w:val="00F56F18"/>
    <w:rsid w:val="00F57525"/>
    <w:rsid w:val="00F60C84"/>
    <w:rsid w:val="00F60D06"/>
    <w:rsid w:val="00F624ED"/>
    <w:rsid w:val="00F62E8C"/>
    <w:rsid w:val="00F62F89"/>
    <w:rsid w:val="00F64160"/>
    <w:rsid w:val="00F65074"/>
    <w:rsid w:val="00F658BF"/>
    <w:rsid w:val="00F66475"/>
    <w:rsid w:val="00F664CF"/>
    <w:rsid w:val="00F666F7"/>
    <w:rsid w:val="00F67F63"/>
    <w:rsid w:val="00F714CA"/>
    <w:rsid w:val="00F71CCF"/>
    <w:rsid w:val="00F72DAA"/>
    <w:rsid w:val="00F73046"/>
    <w:rsid w:val="00F73B86"/>
    <w:rsid w:val="00F7746F"/>
    <w:rsid w:val="00F7755C"/>
    <w:rsid w:val="00F80F7B"/>
    <w:rsid w:val="00F816AC"/>
    <w:rsid w:val="00F81983"/>
    <w:rsid w:val="00F81DA3"/>
    <w:rsid w:val="00F82BBE"/>
    <w:rsid w:val="00F83D64"/>
    <w:rsid w:val="00F83F26"/>
    <w:rsid w:val="00F8435B"/>
    <w:rsid w:val="00F84613"/>
    <w:rsid w:val="00F8514D"/>
    <w:rsid w:val="00F853DA"/>
    <w:rsid w:val="00F876D7"/>
    <w:rsid w:val="00F90C0C"/>
    <w:rsid w:val="00F93D67"/>
    <w:rsid w:val="00F93E7D"/>
    <w:rsid w:val="00F9443B"/>
    <w:rsid w:val="00F94FB8"/>
    <w:rsid w:val="00F958D3"/>
    <w:rsid w:val="00F9763C"/>
    <w:rsid w:val="00F97E7E"/>
    <w:rsid w:val="00F97FD9"/>
    <w:rsid w:val="00FA0173"/>
    <w:rsid w:val="00FA1A80"/>
    <w:rsid w:val="00FA21DE"/>
    <w:rsid w:val="00FA2E49"/>
    <w:rsid w:val="00FA3CF8"/>
    <w:rsid w:val="00FA4FE3"/>
    <w:rsid w:val="00FA5991"/>
    <w:rsid w:val="00FA6309"/>
    <w:rsid w:val="00FA6AEA"/>
    <w:rsid w:val="00FB1F3C"/>
    <w:rsid w:val="00FB243E"/>
    <w:rsid w:val="00FB3E84"/>
    <w:rsid w:val="00FB42E2"/>
    <w:rsid w:val="00FB4E01"/>
    <w:rsid w:val="00FB59B6"/>
    <w:rsid w:val="00FB64C2"/>
    <w:rsid w:val="00FB6EA8"/>
    <w:rsid w:val="00FB7774"/>
    <w:rsid w:val="00FC0914"/>
    <w:rsid w:val="00FC0FA9"/>
    <w:rsid w:val="00FC1B7F"/>
    <w:rsid w:val="00FC3641"/>
    <w:rsid w:val="00FC4385"/>
    <w:rsid w:val="00FC4C52"/>
    <w:rsid w:val="00FC5082"/>
    <w:rsid w:val="00FC581F"/>
    <w:rsid w:val="00FC5829"/>
    <w:rsid w:val="00FC5F79"/>
    <w:rsid w:val="00FC7C2C"/>
    <w:rsid w:val="00FC7C3E"/>
    <w:rsid w:val="00FC7FB1"/>
    <w:rsid w:val="00FD05EC"/>
    <w:rsid w:val="00FD093D"/>
    <w:rsid w:val="00FD0DC3"/>
    <w:rsid w:val="00FD2A49"/>
    <w:rsid w:val="00FD36E2"/>
    <w:rsid w:val="00FD546B"/>
    <w:rsid w:val="00FD6685"/>
    <w:rsid w:val="00FE0401"/>
    <w:rsid w:val="00FE0B37"/>
    <w:rsid w:val="00FE11BA"/>
    <w:rsid w:val="00FE1768"/>
    <w:rsid w:val="00FE1B98"/>
    <w:rsid w:val="00FE26F8"/>
    <w:rsid w:val="00FE2C0D"/>
    <w:rsid w:val="00FE3BA6"/>
    <w:rsid w:val="00FE4A09"/>
    <w:rsid w:val="00FE592D"/>
    <w:rsid w:val="00FE618E"/>
    <w:rsid w:val="00FE675E"/>
    <w:rsid w:val="00FE683B"/>
    <w:rsid w:val="00FE7090"/>
    <w:rsid w:val="00FE71CC"/>
    <w:rsid w:val="00FE7B4C"/>
    <w:rsid w:val="00FE7EB9"/>
    <w:rsid w:val="00FF1E10"/>
    <w:rsid w:val="00FF2801"/>
    <w:rsid w:val="00FF4102"/>
    <w:rsid w:val="00FF488F"/>
    <w:rsid w:val="00FF4B92"/>
    <w:rsid w:val="00FF4E7E"/>
    <w:rsid w:val="00FF505D"/>
    <w:rsid w:val="00FF600B"/>
    <w:rsid w:val="00FF61C0"/>
    <w:rsid w:val="00FF67DC"/>
    <w:rsid w:val="00FF6929"/>
    <w:rsid w:val="00FF7C00"/>
    <w:rsid w:val="05EF701B"/>
    <w:rsid w:val="34FF6B4D"/>
    <w:rsid w:val="38FF6201"/>
    <w:rsid w:val="3DED26FC"/>
    <w:rsid w:val="3E7FF51C"/>
    <w:rsid w:val="67A63E93"/>
    <w:rsid w:val="6F1259EB"/>
    <w:rsid w:val="71BCEF5C"/>
    <w:rsid w:val="72ED480B"/>
    <w:rsid w:val="7B713C18"/>
    <w:rsid w:val="7DCD9628"/>
    <w:rsid w:val="7EEF10EC"/>
    <w:rsid w:val="7F3F3B8A"/>
    <w:rsid w:val="7FD762A1"/>
    <w:rsid w:val="7FD7BCF4"/>
    <w:rsid w:val="7FF64C03"/>
    <w:rsid w:val="B4DC891E"/>
    <w:rsid w:val="BAAEB961"/>
    <w:rsid w:val="BBFF1AF6"/>
    <w:rsid w:val="BFF76529"/>
    <w:rsid w:val="DAE5B56B"/>
    <w:rsid w:val="DDBA9EA1"/>
    <w:rsid w:val="DFADC695"/>
    <w:rsid w:val="DFBBC858"/>
    <w:rsid w:val="DFFF6FA5"/>
    <w:rsid w:val="E157195F"/>
    <w:rsid w:val="F69E3662"/>
    <w:rsid w:val="F72B9D86"/>
    <w:rsid w:val="FA6FB134"/>
    <w:rsid w:val="FD5D5702"/>
    <w:rsid w:val="FFBD51D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2F9EC7"/>
  <w15:docId w15:val="{35F837E6-A9F5-4711-B20F-FA571272E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PMingLiU" w:eastAsia="PMingLiU" w:hAnsi="PMingLiU" w:cs="PMingLiU"/>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ody Text"/>
    <w:basedOn w:val="a"/>
    <w:uiPriority w:val="1"/>
    <w:qFormat/>
    <w:rPr>
      <w:rFonts w:ascii="Microsoft JhengHei" w:eastAsia="Microsoft JhengHei" w:hAnsi="Microsoft JhengHei" w:cs="Microsoft JhengHei"/>
      <w:b/>
      <w:bCs/>
      <w:sz w:val="32"/>
      <w:szCs w:val="32"/>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uiPriority w:val="99"/>
    <w:semiHidden/>
    <w:unhideWhenUsed/>
    <w:qFormat/>
    <w:rPr>
      <w:b/>
      <w:bCs/>
    </w:rPr>
  </w:style>
  <w:style w:type="character" w:styleId="ae">
    <w:name w:val="annotation reference"/>
    <w:basedOn w:val="a0"/>
    <w:uiPriority w:val="99"/>
    <w:semiHidden/>
    <w:unhideWhenUsed/>
    <w:qFormat/>
    <w:rPr>
      <w:sz w:val="21"/>
      <w:szCs w:val="21"/>
    </w:rPr>
  </w:style>
  <w:style w:type="table" w:customStyle="1" w:styleId="TableNormal">
    <w:name w:val="Table Normal"/>
    <w:uiPriority w:val="2"/>
    <w:qFormat/>
    <w:tblPr>
      <w:tblCellMar>
        <w:top w:w="0" w:type="dxa"/>
        <w:left w:w="0" w:type="dxa"/>
        <w:bottom w:w="0" w:type="dxa"/>
        <w:right w:w="0" w:type="dxa"/>
      </w:tblCellMar>
    </w:tblPr>
  </w:style>
  <w:style w:type="paragraph" w:styleId="af">
    <w:name w:val="List Paragraph"/>
    <w:basedOn w:val="a"/>
    <w:uiPriority w:val="34"/>
    <w:qFormat/>
  </w:style>
  <w:style w:type="paragraph" w:customStyle="1" w:styleId="TableParagraph">
    <w:name w:val="Table Paragraph"/>
    <w:basedOn w:val="a"/>
    <w:uiPriority w:val="1"/>
    <w:qFormat/>
    <w:pPr>
      <w:ind w:left="106"/>
    </w:pPr>
  </w:style>
  <w:style w:type="character" w:customStyle="1" w:styleId="a4">
    <w:name w:val="批注文字 字符"/>
    <w:basedOn w:val="a0"/>
    <w:link w:val="a3"/>
    <w:uiPriority w:val="99"/>
    <w:semiHidden/>
    <w:qFormat/>
    <w:rPr>
      <w:rFonts w:ascii="PMingLiU" w:eastAsia="PMingLiU" w:hAnsi="PMingLiU" w:cs="PMingLiU"/>
      <w:lang w:eastAsia="zh-CN"/>
    </w:rPr>
  </w:style>
  <w:style w:type="character" w:customStyle="1" w:styleId="ad">
    <w:name w:val="批注主题 字符"/>
    <w:basedOn w:val="a4"/>
    <w:link w:val="ac"/>
    <w:uiPriority w:val="99"/>
    <w:semiHidden/>
    <w:qFormat/>
    <w:rPr>
      <w:rFonts w:ascii="PMingLiU" w:eastAsia="PMingLiU" w:hAnsi="PMingLiU" w:cs="PMingLiU"/>
      <w:b/>
      <w:bCs/>
      <w:lang w:eastAsia="zh-CN"/>
    </w:rPr>
  </w:style>
  <w:style w:type="character" w:customStyle="1" w:styleId="a7">
    <w:name w:val="批注框文本 字符"/>
    <w:basedOn w:val="a0"/>
    <w:link w:val="a6"/>
    <w:uiPriority w:val="99"/>
    <w:semiHidden/>
    <w:qFormat/>
    <w:rPr>
      <w:rFonts w:ascii="PMingLiU" w:eastAsia="PMingLiU" w:hAnsi="PMingLiU" w:cs="PMingLiU"/>
      <w:sz w:val="18"/>
      <w:szCs w:val="18"/>
      <w:lang w:eastAsia="zh-CN"/>
    </w:rPr>
  </w:style>
  <w:style w:type="character" w:customStyle="1" w:styleId="ab">
    <w:name w:val="页眉 字符"/>
    <w:basedOn w:val="a0"/>
    <w:link w:val="aa"/>
    <w:uiPriority w:val="99"/>
    <w:qFormat/>
    <w:rPr>
      <w:rFonts w:ascii="PMingLiU" w:eastAsia="PMingLiU" w:hAnsi="PMingLiU" w:cs="PMingLiU"/>
      <w:sz w:val="18"/>
      <w:szCs w:val="18"/>
      <w:lang w:eastAsia="zh-CN"/>
    </w:rPr>
  </w:style>
  <w:style w:type="character" w:customStyle="1" w:styleId="a9">
    <w:name w:val="页脚 字符"/>
    <w:basedOn w:val="a0"/>
    <w:link w:val="a8"/>
    <w:uiPriority w:val="99"/>
    <w:qFormat/>
    <w:rPr>
      <w:rFonts w:ascii="PMingLiU" w:eastAsia="PMingLiU" w:hAnsi="PMingLiU" w:cs="PMingLiU"/>
      <w:sz w:val="18"/>
      <w:szCs w:val="18"/>
      <w:lang w:eastAsia="zh-CN"/>
    </w:rPr>
  </w:style>
  <w:style w:type="paragraph" w:customStyle="1" w:styleId="Default">
    <w:name w:val="Default"/>
    <w:qFormat/>
    <w:pPr>
      <w:widowControl w:val="0"/>
      <w:autoSpaceDE w:val="0"/>
      <w:autoSpaceDN w:val="0"/>
      <w:adjustRightInd w:val="0"/>
    </w:pPr>
    <w:rPr>
      <w:rFonts w:ascii="Arial" w:eastAsiaTheme="minorEastAsia" w:hAnsi="Arial" w:cs="Arial"/>
      <w:color w:val="000000"/>
      <w:sz w:val="24"/>
      <w:szCs w:val="24"/>
    </w:rPr>
  </w:style>
  <w:style w:type="paragraph" w:customStyle="1" w:styleId="1">
    <w:name w:val="修订1"/>
    <w:hidden/>
    <w:uiPriority w:val="99"/>
    <w:semiHidden/>
    <w:qFormat/>
    <w:rPr>
      <w:rFonts w:ascii="PMingLiU" w:eastAsia="PMingLiU" w:hAnsi="PMingLiU" w:cs="PMingLiU"/>
      <w:sz w:val="22"/>
      <w:szCs w:val="22"/>
    </w:rPr>
  </w:style>
  <w:style w:type="character" w:customStyle="1" w:styleId="text-only">
    <w:name w:val="text-only"/>
    <w:basedOn w:val="a0"/>
    <w:qFormat/>
  </w:style>
  <w:style w:type="paragraph" w:styleId="af0">
    <w:name w:val="Revision"/>
    <w:hidden/>
    <w:uiPriority w:val="99"/>
    <w:unhideWhenUsed/>
    <w:rsid w:val="00C460AF"/>
    <w:rPr>
      <w:rFonts w:ascii="PMingLiU" w:eastAsia="PMingLiU" w:hAnsi="PMingLiU" w:cs="PMingLiU"/>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803DAE4B-00FD-47E8-A8F8-F7656A113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953</Words>
  <Characters>5438</Characters>
  <Application>Microsoft Office Word</Application>
  <DocSecurity>0</DocSecurity>
  <Lines>45</Lines>
  <Paragraphs>12</Paragraphs>
  <ScaleCrop>false</ScaleCrop>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Sipeng Liu</cp:lastModifiedBy>
  <cp:revision>2</cp:revision>
  <dcterms:created xsi:type="dcterms:W3CDTF">2026-08-27T08:59:00Z</dcterms:created>
  <dcterms:modified xsi:type="dcterms:W3CDTF">2026-08-27T08:59:00Z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237EF159FBABD5CD08B7B76985AD0437_43</vt:lpwstr>
  </property>
</Properties>
</file>