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BD59" w14:textId="22CDAF0D" w:rsidR="00CD5CAD" w:rsidRDefault="005F3897">
      <w:pPr>
        <w:keepNext/>
        <w:keepLines/>
        <w:spacing w:before="260" w:after="260" w:line="360" w:lineRule="auto"/>
        <w:jc w:val="center"/>
        <w:outlineLvl w:val="1"/>
        <w:rPr>
          <w:rFonts w:ascii="宋体" w:eastAsia="宋体" w:hAnsi="宋体" w:cs="Times New Roman" w:hint="eastAsia"/>
          <w:b/>
          <w:bCs/>
          <w:i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证券代码：</w:t>
      </w:r>
      <w:r w:rsidR="005D271D"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688828</w:t>
      </w: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 xml:space="preserve">                           证券简称：</w:t>
      </w:r>
      <w:r w:rsidR="005D271D"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国仪公司</w:t>
      </w:r>
    </w:p>
    <w:p w14:paraId="5C71D4F9" w14:textId="48ED085C" w:rsidR="00CD5CAD" w:rsidRDefault="005D271D" w:rsidP="00F743F0">
      <w:pPr>
        <w:keepNext/>
        <w:keepLines/>
        <w:spacing w:beforeLines="50" w:before="156" w:afterLines="50" w:after="156" w:line="360" w:lineRule="auto"/>
        <w:jc w:val="center"/>
        <w:outlineLvl w:val="1"/>
        <w:rPr>
          <w:rFonts w:ascii="宋体" w:eastAsia="宋体" w:hAnsi="宋体" w:cs="Times New Roman" w:hint="eastAsia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国仪量子技术（合肥）</w:t>
      </w:r>
      <w:r w:rsidR="005F3897">
        <w:rPr>
          <w:rFonts w:ascii="宋体" w:eastAsia="宋体" w:hAnsi="宋体" w:cs="Times New Roman" w:hint="eastAsia"/>
          <w:b/>
          <w:bCs/>
          <w:sz w:val="32"/>
          <w:szCs w:val="32"/>
        </w:rPr>
        <w:t>股份有限公司</w:t>
      </w:r>
    </w:p>
    <w:p w14:paraId="160445E7" w14:textId="77777777" w:rsidR="00CD5CAD" w:rsidRDefault="005F3897" w:rsidP="00F743F0">
      <w:pPr>
        <w:keepNext/>
        <w:keepLines/>
        <w:spacing w:beforeLines="50" w:before="156" w:afterLines="50" w:after="156" w:line="360" w:lineRule="auto"/>
        <w:jc w:val="center"/>
        <w:outlineLvl w:val="1"/>
        <w:rPr>
          <w:rFonts w:ascii="宋体" w:eastAsia="宋体" w:hAnsi="宋体" w:cs="Times New Roman" w:hint="eastAsia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投资者关系活动记录表</w:t>
      </w:r>
    </w:p>
    <w:p w14:paraId="3CFA628B" w14:textId="4E1527A8" w:rsidR="00CD5CAD" w:rsidRDefault="005F3897" w:rsidP="00690A55">
      <w:pPr>
        <w:keepNext/>
        <w:keepLines/>
        <w:spacing w:before="260" w:after="260" w:line="360" w:lineRule="auto"/>
        <w:jc w:val="right"/>
        <w:outlineLvl w:val="1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编号：</w:t>
      </w:r>
      <w:r w:rsidR="00BD0144">
        <w:rPr>
          <w:rFonts w:ascii="宋体" w:eastAsia="宋体" w:hAnsi="宋体" w:cs="Times New Roman" w:hint="eastAsia"/>
          <w:b/>
          <w:bCs/>
          <w:sz w:val="24"/>
          <w:szCs w:val="24"/>
        </w:rPr>
        <w:t>2026-001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5812"/>
      </w:tblGrid>
      <w:tr w:rsidR="00CD5CAD" w14:paraId="7A5D8CD9" w14:textId="77777777">
        <w:tc>
          <w:tcPr>
            <w:tcW w:w="2978" w:type="dxa"/>
          </w:tcPr>
          <w:p w14:paraId="6CA34E1A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4FF832F5" w14:textId="77777777" w:rsidR="00CD5CAD" w:rsidRDefault="00CD5CAD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7FC7B00D" w14:textId="544CDCC5" w:rsidR="00CD5CAD" w:rsidRDefault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/>
              </w:rPr>
              <w:t>☑</w:t>
            </w:r>
            <w:r w:rsidR="005F389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    </w:t>
            </w:r>
            <w:r w:rsidR="005F389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="005F3897"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2AB9D4C4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    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3624285D" w14:textId="77777777" w:rsidR="00CD5CAD" w:rsidRPr="00C262FC" w:rsidRDefault="005F3897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    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242D445D" w14:textId="655BD3E7" w:rsidR="00CD5CAD" w:rsidRDefault="00BD0144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/>
              </w:rPr>
              <w:t>☑</w:t>
            </w:r>
            <w:r w:rsidR="005F3897">
              <w:rPr>
                <w:rFonts w:ascii="宋体" w:eastAsia="宋体" w:hAnsi="宋体" w:cs="Times New Roman" w:hint="eastAsia"/>
                <w:sz w:val="24"/>
                <w:szCs w:val="24"/>
              </w:rPr>
              <w:t>现场参观□电话会议</w:t>
            </w:r>
          </w:p>
          <w:p w14:paraId="77A46FAF" w14:textId="77777777" w:rsidR="00CD5CAD" w:rsidRDefault="005F3897">
            <w:pPr>
              <w:tabs>
                <w:tab w:val="center" w:pos="3199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其他 （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>请文字说明其他活动内容）</w:t>
            </w:r>
          </w:p>
        </w:tc>
      </w:tr>
      <w:tr w:rsidR="00CD5CAD" w14:paraId="2F50A3A3" w14:textId="77777777">
        <w:tc>
          <w:tcPr>
            <w:tcW w:w="2978" w:type="dxa"/>
          </w:tcPr>
          <w:p w14:paraId="71F15FD5" w14:textId="5C2A4D55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</w:t>
            </w:r>
          </w:p>
        </w:tc>
        <w:tc>
          <w:tcPr>
            <w:tcW w:w="5812" w:type="dxa"/>
          </w:tcPr>
          <w:p w14:paraId="564193A8" w14:textId="66B0CF3A" w:rsidR="006F2EDA" w:rsidRPr="006F2EDA" w:rsidRDefault="006F2EDA" w:rsidP="006F2EDA">
            <w:pPr>
              <w:tabs>
                <w:tab w:val="center" w:pos="2798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中信建投证券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建信基金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国泰海通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资管、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国金基金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</w:p>
          <w:p w14:paraId="53F66A16" w14:textId="3D8C3D9D" w:rsidR="00CD5CAD" w:rsidRPr="00F76634" w:rsidRDefault="006F2EDA" w:rsidP="006F2EDA">
            <w:pPr>
              <w:tabs>
                <w:tab w:val="center" w:pos="2798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广发基金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德邦基金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proofErr w:type="spellStart"/>
            <w:r w:rsidRPr="006F2EDA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BrightFuture</w:t>
            </w:r>
            <w:proofErr w:type="spellEnd"/>
            <w:r w:rsidRPr="006F2EDA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 xml:space="preserve"> limited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长盛基金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国寿安保基金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国泰海通证券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国泰君安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泰康资管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泰康基金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华泰证券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兴证全球基金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富国基金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6F2ED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财通证券</w:t>
            </w:r>
          </w:p>
        </w:tc>
      </w:tr>
      <w:tr w:rsidR="00CD5CAD" w14:paraId="5DBC5F67" w14:textId="77777777">
        <w:tc>
          <w:tcPr>
            <w:tcW w:w="2978" w:type="dxa"/>
          </w:tcPr>
          <w:p w14:paraId="43A26F4B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5812" w:type="dxa"/>
          </w:tcPr>
          <w:p w14:paraId="49946A3C" w14:textId="222112C4" w:rsidR="00CD5CAD" w:rsidRDefault="00BD0144" w:rsidP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2026年8月</w:t>
            </w:r>
            <w:r w:rsidR="00E95D6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21日、8月25日、8月27日</w:t>
            </w:r>
          </w:p>
        </w:tc>
      </w:tr>
      <w:tr w:rsidR="00CD5CAD" w14:paraId="542F7365" w14:textId="77777777">
        <w:tc>
          <w:tcPr>
            <w:tcW w:w="2978" w:type="dxa"/>
          </w:tcPr>
          <w:p w14:paraId="1EA4E9EE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5812" w:type="dxa"/>
          </w:tcPr>
          <w:p w14:paraId="37AF1E70" w14:textId="13432C04" w:rsidR="00CD5CAD" w:rsidRDefault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</w:t>
            </w:r>
            <w:r w:rsidR="005F389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会议室</w:t>
            </w:r>
          </w:p>
        </w:tc>
      </w:tr>
      <w:tr w:rsidR="00CD5CAD" w14:paraId="07BCCA5F" w14:textId="77777777">
        <w:tc>
          <w:tcPr>
            <w:tcW w:w="2978" w:type="dxa"/>
          </w:tcPr>
          <w:p w14:paraId="3B6AD92F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812" w:type="dxa"/>
          </w:tcPr>
          <w:p w14:paraId="492F20EF" w14:textId="77777777" w:rsidR="00BD0144" w:rsidRPr="00BD0144" w:rsidRDefault="00BD0144" w:rsidP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BD0144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董事长、总经理：贺羽</w:t>
            </w:r>
          </w:p>
          <w:p w14:paraId="300F49C4" w14:textId="77777777" w:rsidR="00BD0144" w:rsidRPr="00BD0144" w:rsidRDefault="00BD0144" w:rsidP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BD0144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副总经理：李建民</w:t>
            </w:r>
          </w:p>
          <w:p w14:paraId="558DAEFB" w14:textId="77777777" w:rsidR="00BD0144" w:rsidRPr="00BD0144" w:rsidRDefault="00BD0144" w:rsidP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BD0144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董事会秘书：苏静东</w:t>
            </w:r>
          </w:p>
          <w:p w14:paraId="377EB7AA" w14:textId="77777777" w:rsidR="00BD0144" w:rsidRPr="00BD0144" w:rsidRDefault="00BD0144" w:rsidP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BD0144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品牌与战略市场部负责人：常虹</w:t>
            </w:r>
          </w:p>
          <w:p w14:paraId="2A43D7DC" w14:textId="1358BE7E" w:rsidR="00CD5CAD" w:rsidRDefault="00BD0144" w:rsidP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BD0144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证券事务代表：曹伟</w:t>
            </w:r>
          </w:p>
        </w:tc>
      </w:tr>
      <w:tr w:rsidR="00CD5CAD" w14:paraId="09405414" w14:textId="77777777">
        <w:trPr>
          <w:trHeight w:val="2701"/>
        </w:trPr>
        <w:tc>
          <w:tcPr>
            <w:tcW w:w="2978" w:type="dxa"/>
            <w:vAlign w:val="center"/>
          </w:tcPr>
          <w:p w14:paraId="70AC61DF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投资者关系活动主要内容介绍</w:t>
            </w:r>
          </w:p>
        </w:tc>
        <w:tc>
          <w:tcPr>
            <w:tcW w:w="5812" w:type="dxa"/>
          </w:tcPr>
          <w:p w14:paraId="172DD260" w14:textId="39894191" w:rsidR="00BD0144" w:rsidRPr="00BD0144" w:rsidRDefault="00BD0144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BD0144">
              <w:rPr>
                <w:rFonts w:ascii="宋体" w:eastAsia="宋体" w:hAnsi="宋体" w:cs="Times New Roman"/>
                <w:b/>
                <w:iCs/>
                <w:sz w:val="24"/>
                <w:szCs w:val="24"/>
              </w:rPr>
              <w:t>公司近况介绍：</w:t>
            </w:r>
            <w:r w:rsidR="00032A15" w:rsidRPr="00032A15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公司秉承“为国造仪”的理念，自成立以来专注于高端科学仪器研发，面向世界科技前沿和国家重大战略需求，以电子顺磁共振波谱仪、电子显微镜等代表性产品为突破口，</w:t>
            </w:r>
            <w:r w:rsidR="00032A15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并</w:t>
            </w:r>
            <w:r w:rsidR="00032A15" w:rsidRPr="00032A15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持续推进量子精密测量技术</w:t>
            </w:r>
            <w:r w:rsidR="00032A15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走向行业应用</w:t>
            </w:r>
            <w:r w:rsidR="00032A15" w:rsidRPr="00032A15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，形成了量子信息技术与自旋共振、电子显微镜</w:t>
            </w:r>
            <w:r w:rsidR="00032A15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、气体吸附、随钻测量</w:t>
            </w:r>
            <w:r w:rsidR="00032A15" w:rsidRPr="00032A15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>等业务布局。公司面向量子科技、材料科学、化学化工、生物医药、先进制造等领域，为高校及科研院所、企业提供高端科学仪器装备、核心关键器件及相关解决方案。2023—2025年度，公司主营业务收入分别为38,950.64万元、48,375.42万元和66,265.71万元，近三年收入复合增长率接近30%。</w:t>
            </w:r>
          </w:p>
          <w:p w14:paraId="308DA259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问题1：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请介绍公司主营业务及近年来的发展情况。</w:t>
            </w:r>
          </w:p>
          <w:p w14:paraId="449A108A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主要从事高端科学仪器的研发、生产、销售及相关技术服务，重点布局量子信息技术与自旋共振、电子显微镜等业务，形成了以量子精密测量为基础、面向多行业应用的产品体系。2023—2025年度，公司主营业务收入分别为38,950.64万元、48,375.42万元和66,265.71万元。公司将持续聚焦高端科学仪器主业，推进核心技术研发和产品产业化。</w:t>
            </w:r>
          </w:p>
          <w:p w14:paraId="657960A9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问题2：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公司在量子信息技术与自旋共振领域有哪些产品布局？</w:t>
            </w:r>
          </w:p>
          <w:p w14:paraId="7C7E2E20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以自旋共振技术为基础，持续推进量子信息技术与自旋共振相关产品研发及产业化，产品包括电子顺磁共振波谱仪、核磁共振波谱仪等。其中，电子顺磁共振波谱仪覆盖连续波、脉冲式、X波段和W波段等系列；核磁共振产品包括CAN400、CAN600等，可服务于化学、材料、生命科学、能源及半导体材料分析等应用场景。公司将结合客户需求持续推进产品迭代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lastRenderedPageBreak/>
              <w:t>和应用拓展。</w:t>
            </w:r>
          </w:p>
          <w:p w14:paraId="0FBC6FB3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问题3：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公司量子传感业务目前进展及产业应用情况如何？</w:t>
            </w:r>
          </w:p>
          <w:p w14:paraId="4B15D30F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已形成基于NV色心技术路径的量子传感研发、生产及商业化交付能力，相关产品包括扫描NV探针显微镜、宽场NV显微镜、量子钻石单自旋谱仪等，主要面向凝聚态物理、材料科学、生命科学等前沿领域，为相关行业提供高灵敏度、精细化的测量与检测手段。相关技术可赋能地球物理勘探、地磁测绘与导航、生物磁学成像、材料无损检测、电池原料质检、电网电磁环境监测及芯片无损检测等产业应用。公司将持续推进量子传感技术由科研应用向产业应用拓展。</w:t>
            </w:r>
          </w:p>
          <w:p w14:paraId="1F4EC6A9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问题4：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公司电子显微镜产品有哪些核心技术和应用？</w:t>
            </w:r>
          </w:p>
          <w:p w14:paraId="2C27FD90" w14:textId="7C2EC86C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电子显微镜产品主要覆盖扫描电镜、双束电镜等方向，核心技术涉及电子枪、高压电源、电子光学、真空系统及聚焦离子束等。产品可应用于半导体失效分析与芯片结构表征、透射电镜制样、微纳加工，以及材料、生物样品和工业产品的结构表征与质量检测等场景。公司将持续推进电子显微镜产品研发和应用适配，提升产品性能、稳定性及易用性。</w:t>
            </w:r>
          </w:p>
          <w:p w14:paraId="153751AF" w14:textId="77777777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问题5：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公司半导体领域业务及市场拓展情况如何？</w:t>
            </w:r>
          </w:p>
          <w:p w14:paraId="06456E49" w14:textId="4D4A0969" w:rsidR="00032A15" w:rsidRPr="00032A15" w:rsidRDefault="0092350D" w:rsidP="0092350D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92350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半导体领域是公司高端科学仪器的重要应用方向之一。公司围绕芯片检测、半导体材料分析、芯片失效分析与结构表征等需求，持续推进电子显微镜、量子精密测量等相关产品的研发和应用拓展。目前，公司半导体领域相关业务收入占比不高，相关应用仍处于持续拓展阶段。随着半导体产业发展及国产化需求推进，公司将结合客户需求持续提升产品能力和服务能力，具体经营情况请以公司定期报告及相关公告为</w:t>
            </w:r>
            <w:r w:rsidRPr="0092350D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lastRenderedPageBreak/>
              <w:t>准。</w:t>
            </w:r>
          </w:p>
          <w:p w14:paraId="7315BC99" w14:textId="68AF90D1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问题6：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公司海外业务拓展情况如何？</w:t>
            </w:r>
          </w:p>
          <w:p w14:paraId="23F133F1" w14:textId="42C9ED55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答：公司电子顺磁共振波谱仪、电子显微镜等产品已销往欧洲、北美、韩国等发达国家和地区，海外市场拓展取得一定进展，</w:t>
            </w:r>
            <w:r w:rsidR="00C262FC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按终端客户计，2025年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海外收入占比超过10%。公司将持续提升产品竞争力和国际化服务能力，稳步推进海外市场拓展。</w:t>
            </w:r>
          </w:p>
          <w:p w14:paraId="77626FDA" w14:textId="4D90DCE2" w:rsidR="00032A15" w:rsidRPr="00032A15" w:rsidRDefault="00032A15" w:rsidP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问题</w:t>
            </w:r>
            <w:r w:rsidR="0092350D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7</w:t>
            </w:r>
            <w:r w:rsidRPr="00690A55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：</w:t>
            </w: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公司不同业务板块之间是否具有协同效应？未来如何拓展市场空间？</w:t>
            </w:r>
          </w:p>
          <w:p w14:paraId="3AB33D38" w14:textId="0E4BEA70" w:rsidR="00CD5CAD" w:rsidRDefault="00032A15">
            <w:pPr>
              <w:spacing w:line="360" w:lineRule="auto"/>
              <w:rPr>
                <w:rFonts w:ascii="宋体" w:eastAsia="宋体" w:hAnsi="宋体" w:cs="Times New Roman" w:hint="eastAsia"/>
                <w:iCs/>
                <w:sz w:val="24"/>
                <w:szCs w:val="24"/>
              </w:rPr>
            </w:pPr>
            <w:r w:rsidRPr="00032A15">
              <w:rPr>
                <w:rFonts w:ascii="宋体" w:eastAsia="宋体" w:hAnsi="宋体" w:cs="Times New Roman" w:hint="eastAsia"/>
                <w:iCs/>
                <w:sz w:val="24"/>
                <w:szCs w:val="24"/>
              </w:rPr>
              <w:t>答：公司业务布局围绕量子信息技术与自旋共振、电子显微镜等高端科学仪器展开，各业务在底层技术、研发平台、生产制造、客户资源和应用服务等方面具有一定协同性。高端科学仪器市场空间既来自新产品、新应用和新客户需求，也来自存量设备的更新替代、维保升级及应用拓展。公司将坚持聚焦主业，持续推进产品迭代、应用拓展和本土化服务能力建设，提升经营质量和市场竞争力。</w:t>
            </w:r>
          </w:p>
        </w:tc>
      </w:tr>
      <w:tr w:rsidR="00633851" w14:paraId="4BC513D0" w14:textId="77777777">
        <w:tc>
          <w:tcPr>
            <w:tcW w:w="2978" w:type="dxa"/>
            <w:vAlign w:val="center"/>
          </w:tcPr>
          <w:p w14:paraId="03E648BA" w14:textId="77777777" w:rsidR="00633851" w:rsidRDefault="00633851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 w:rsidRPr="00633851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关于本次活动是否涉及应当披露重大信息的说明</w:t>
            </w:r>
          </w:p>
        </w:tc>
        <w:tc>
          <w:tcPr>
            <w:tcW w:w="5812" w:type="dxa"/>
          </w:tcPr>
          <w:p w14:paraId="3480C9A8" w14:textId="663514D0" w:rsidR="00633851" w:rsidRDefault="00633851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63385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本次活动不涉及应当披露重大信息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。</w:t>
            </w:r>
          </w:p>
        </w:tc>
      </w:tr>
      <w:tr w:rsidR="00CD5CAD" w14:paraId="5CB2E473" w14:textId="77777777">
        <w:tc>
          <w:tcPr>
            <w:tcW w:w="2978" w:type="dxa"/>
            <w:vAlign w:val="center"/>
          </w:tcPr>
          <w:p w14:paraId="6295EDF9" w14:textId="77777777" w:rsidR="00CD5CAD" w:rsidRDefault="005F3897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5812" w:type="dxa"/>
          </w:tcPr>
          <w:p w14:paraId="2CD75A60" w14:textId="48BFBF77" w:rsidR="00CD5CAD" w:rsidRDefault="0006635E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无</w:t>
            </w:r>
          </w:p>
        </w:tc>
      </w:tr>
      <w:tr w:rsidR="006F2EDA" w14:paraId="087E0891" w14:textId="77777777">
        <w:tc>
          <w:tcPr>
            <w:tcW w:w="2978" w:type="dxa"/>
            <w:vAlign w:val="center"/>
          </w:tcPr>
          <w:p w14:paraId="1F72458D" w14:textId="389DCE21" w:rsidR="006F2EDA" w:rsidRDefault="006F2EDA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5812" w:type="dxa"/>
          </w:tcPr>
          <w:p w14:paraId="7DE2FFD8" w14:textId="61108561" w:rsidR="006F2EDA" w:rsidRDefault="006F2EDA">
            <w:pPr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2026年8月</w:t>
            </w:r>
            <w:r w:rsidR="00992040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31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日</w:t>
            </w:r>
          </w:p>
        </w:tc>
      </w:tr>
    </w:tbl>
    <w:p w14:paraId="1AC1918D" w14:textId="71CCAEBA" w:rsidR="0006635E" w:rsidRDefault="0006635E" w:rsidP="00783300">
      <w:pPr>
        <w:keepNext/>
        <w:keepLines/>
        <w:spacing w:before="260" w:after="260" w:line="360" w:lineRule="auto"/>
        <w:outlineLvl w:val="1"/>
      </w:pPr>
    </w:p>
    <w:p w14:paraId="50A1FF51" w14:textId="77777777" w:rsidR="00CD5CAD" w:rsidRDefault="00CD5CAD" w:rsidP="00783300">
      <w:pPr>
        <w:keepNext/>
        <w:keepLines/>
        <w:spacing w:before="260" w:after="260" w:line="360" w:lineRule="auto"/>
        <w:outlineLvl w:val="1"/>
      </w:pPr>
    </w:p>
    <w:sectPr w:rsidR="00CD5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B618" w14:textId="77777777" w:rsidR="00F533F5" w:rsidRDefault="00F533F5" w:rsidP="00F743F0">
      <w:r>
        <w:separator/>
      </w:r>
    </w:p>
  </w:endnote>
  <w:endnote w:type="continuationSeparator" w:id="0">
    <w:p w14:paraId="21094D5A" w14:textId="77777777" w:rsidR="00F533F5" w:rsidRDefault="00F533F5" w:rsidP="00F7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8C7D2" w14:textId="77777777" w:rsidR="00F533F5" w:rsidRDefault="00F533F5" w:rsidP="00F743F0">
      <w:r>
        <w:separator/>
      </w:r>
    </w:p>
  </w:footnote>
  <w:footnote w:type="continuationSeparator" w:id="0">
    <w:p w14:paraId="1C0E3174" w14:textId="77777777" w:rsidR="00F533F5" w:rsidRDefault="00F533F5" w:rsidP="00F74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6CD"/>
    <w:rsid w:val="0000466C"/>
    <w:rsid w:val="00007952"/>
    <w:rsid w:val="00014638"/>
    <w:rsid w:val="00014EDC"/>
    <w:rsid w:val="00014F2A"/>
    <w:rsid w:val="00021F69"/>
    <w:rsid w:val="00023F7B"/>
    <w:rsid w:val="000269F1"/>
    <w:rsid w:val="00026CD7"/>
    <w:rsid w:val="00026E2B"/>
    <w:rsid w:val="000270E5"/>
    <w:rsid w:val="00032A15"/>
    <w:rsid w:val="000333DF"/>
    <w:rsid w:val="00042C46"/>
    <w:rsid w:val="000444E5"/>
    <w:rsid w:val="000528A8"/>
    <w:rsid w:val="0005452E"/>
    <w:rsid w:val="00063DB5"/>
    <w:rsid w:val="0006434F"/>
    <w:rsid w:val="0006635E"/>
    <w:rsid w:val="00070593"/>
    <w:rsid w:val="00070C3B"/>
    <w:rsid w:val="00071B11"/>
    <w:rsid w:val="00081B36"/>
    <w:rsid w:val="000828F8"/>
    <w:rsid w:val="00086C90"/>
    <w:rsid w:val="000A65EF"/>
    <w:rsid w:val="000B6FFD"/>
    <w:rsid w:val="000C2F52"/>
    <w:rsid w:val="000F6BEB"/>
    <w:rsid w:val="00103C4E"/>
    <w:rsid w:val="00111EF4"/>
    <w:rsid w:val="00113C72"/>
    <w:rsid w:val="00114CEA"/>
    <w:rsid w:val="001221B8"/>
    <w:rsid w:val="001304EB"/>
    <w:rsid w:val="001334C1"/>
    <w:rsid w:val="00136BC5"/>
    <w:rsid w:val="00143A57"/>
    <w:rsid w:val="00151B55"/>
    <w:rsid w:val="001672FF"/>
    <w:rsid w:val="001819EF"/>
    <w:rsid w:val="00186DBB"/>
    <w:rsid w:val="001965A6"/>
    <w:rsid w:val="001A125C"/>
    <w:rsid w:val="001B00D8"/>
    <w:rsid w:val="001B011E"/>
    <w:rsid w:val="001B508F"/>
    <w:rsid w:val="001B7B58"/>
    <w:rsid w:val="001C7C07"/>
    <w:rsid w:val="001D5222"/>
    <w:rsid w:val="001D7A5D"/>
    <w:rsid w:val="001E2BC5"/>
    <w:rsid w:val="001E5E64"/>
    <w:rsid w:val="001E7F7C"/>
    <w:rsid w:val="001F2572"/>
    <w:rsid w:val="001F5B62"/>
    <w:rsid w:val="00210759"/>
    <w:rsid w:val="002118DC"/>
    <w:rsid w:val="00214C8F"/>
    <w:rsid w:val="002278FB"/>
    <w:rsid w:val="00232813"/>
    <w:rsid w:val="00234237"/>
    <w:rsid w:val="00234D03"/>
    <w:rsid w:val="00251EF8"/>
    <w:rsid w:val="002525E9"/>
    <w:rsid w:val="0025271B"/>
    <w:rsid w:val="00255B4A"/>
    <w:rsid w:val="00256250"/>
    <w:rsid w:val="002650F9"/>
    <w:rsid w:val="00267056"/>
    <w:rsid w:val="002739C7"/>
    <w:rsid w:val="00273BE7"/>
    <w:rsid w:val="00273D9E"/>
    <w:rsid w:val="0028148B"/>
    <w:rsid w:val="00286F7B"/>
    <w:rsid w:val="0029285E"/>
    <w:rsid w:val="00293FBB"/>
    <w:rsid w:val="00295236"/>
    <w:rsid w:val="0029791F"/>
    <w:rsid w:val="002A15B6"/>
    <w:rsid w:val="002B0AD4"/>
    <w:rsid w:val="002B75F5"/>
    <w:rsid w:val="002C1C3B"/>
    <w:rsid w:val="002C23DD"/>
    <w:rsid w:val="002C3AD1"/>
    <w:rsid w:val="002D15D1"/>
    <w:rsid w:val="002D3753"/>
    <w:rsid w:val="002E5533"/>
    <w:rsid w:val="002F1B04"/>
    <w:rsid w:val="002F4C46"/>
    <w:rsid w:val="002F6EAD"/>
    <w:rsid w:val="00307607"/>
    <w:rsid w:val="00307EC1"/>
    <w:rsid w:val="0031032E"/>
    <w:rsid w:val="003131C3"/>
    <w:rsid w:val="0031371B"/>
    <w:rsid w:val="00320D9D"/>
    <w:rsid w:val="00320EA7"/>
    <w:rsid w:val="00327CE4"/>
    <w:rsid w:val="00336191"/>
    <w:rsid w:val="00340A0E"/>
    <w:rsid w:val="003413FD"/>
    <w:rsid w:val="003508D5"/>
    <w:rsid w:val="003524BC"/>
    <w:rsid w:val="0035572A"/>
    <w:rsid w:val="00362CD0"/>
    <w:rsid w:val="00363384"/>
    <w:rsid w:val="0037038A"/>
    <w:rsid w:val="003722F1"/>
    <w:rsid w:val="0037245D"/>
    <w:rsid w:val="00376EB2"/>
    <w:rsid w:val="0038034C"/>
    <w:rsid w:val="00386F86"/>
    <w:rsid w:val="00397642"/>
    <w:rsid w:val="003A2EB2"/>
    <w:rsid w:val="003B13A4"/>
    <w:rsid w:val="003C0892"/>
    <w:rsid w:val="003D2A88"/>
    <w:rsid w:val="003D2F73"/>
    <w:rsid w:val="003D40E0"/>
    <w:rsid w:val="003E2D2D"/>
    <w:rsid w:val="003F2A5A"/>
    <w:rsid w:val="003F6D0B"/>
    <w:rsid w:val="00400B90"/>
    <w:rsid w:val="0040142B"/>
    <w:rsid w:val="004042B1"/>
    <w:rsid w:val="00404723"/>
    <w:rsid w:val="004106EC"/>
    <w:rsid w:val="00411262"/>
    <w:rsid w:val="00415FC4"/>
    <w:rsid w:val="00420071"/>
    <w:rsid w:val="0042182D"/>
    <w:rsid w:val="00425BB1"/>
    <w:rsid w:val="00432964"/>
    <w:rsid w:val="00433835"/>
    <w:rsid w:val="00454CB5"/>
    <w:rsid w:val="00467B9C"/>
    <w:rsid w:val="00470346"/>
    <w:rsid w:val="00472F77"/>
    <w:rsid w:val="00473F91"/>
    <w:rsid w:val="00482D5D"/>
    <w:rsid w:val="004859A7"/>
    <w:rsid w:val="00495655"/>
    <w:rsid w:val="004A58CB"/>
    <w:rsid w:val="004B500C"/>
    <w:rsid w:val="004C3E41"/>
    <w:rsid w:val="004C6956"/>
    <w:rsid w:val="004D4156"/>
    <w:rsid w:val="004D614E"/>
    <w:rsid w:val="004E25DD"/>
    <w:rsid w:val="004E4CBB"/>
    <w:rsid w:val="004F5C3F"/>
    <w:rsid w:val="00504DF9"/>
    <w:rsid w:val="00507071"/>
    <w:rsid w:val="00510286"/>
    <w:rsid w:val="00524D04"/>
    <w:rsid w:val="00534D66"/>
    <w:rsid w:val="0054404C"/>
    <w:rsid w:val="00572A6D"/>
    <w:rsid w:val="00582D78"/>
    <w:rsid w:val="00584526"/>
    <w:rsid w:val="00584D8F"/>
    <w:rsid w:val="00587DAB"/>
    <w:rsid w:val="00590DC4"/>
    <w:rsid w:val="005917EA"/>
    <w:rsid w:val="005953E9"/>
    <w:rsid w:val="005A0CBE"/>
    <w:rsid w:val="005A17E4"/>
    <w:rsid w:val="005A3CFE"/>
    <w:rsid w:val="005A4D77"/>
    <w:rsid w:val="005B17EF"/>
    <w:rsid w:val="005B3D04"/>
    <w:rsid w:val="005B628F"/>
    <w:rsid w:val="005C19C5"/>
    <w:rsid w:val="005C6678"/>
    <w:rsid w:val="005D087C"/>
    <w:rsid w:val="005D20DD"/>
    <w:rsid w:val="005D271D"/>
    <w:rsid w:val="005E4F20"/>
    <w:rsid w:val="005E5F7A"/>
    <w:rsid w:val="005F2C62"/>
    <w:rsid w:val="005F3897"/>
    <w:rsid w:val="005F7318"/>
    <w:rsid w:val="006016A0"/>
    <w:rsid w:val="00605119"/>
    <w:rsid w:val="00606A42"/>
    <w:rsid w:val="00623855"/>
    <w:rsid w:val="00626FB3"/>
    <w:rsid w:val="0063129A"/>
    <w:rsid w:val="006323B5"/>
    <w:rsid w:val="00633851"/>
    <w:rsid w:val="00642382"/>
    <w:rsid w:val="00643F90"/>
    <w:rsid w:val="0064637F"/>
    <w:rsid w:val="00653A71"/>
    <w:rsid w:val="00655835"/>
    <w:rsid w:val="00667FB5"/>
    <w:rsid w:val="00672C00"/>
    <w:rsid w:val="00686E4C"/>
    <w:rsid w:val="00690A55"/>
    <w:rsid w:val="0069619A"/>
    <w:rsid w:val="006A2E11"/>
    <w:rsid w:val="006A3184"/>
    <w:rsid w:val="006E3B82"/>
    <w:rsid w:val="006E7372"/>
    <w:rsid w:val="006F2EDA"/>
    <w:rsid w:val="006F32A2"/>
    <w:rsid w:val="006F438E"/>
    <w:rsid w:val="00701E34"/>
    <w:rsid w:val="007118F2"/>
    <w:rsid w:val="00713A75"/>
    <w:rsid w:val="00733488"/>
    <w:rsid w:val="00735F4D"/>
    <w:rsid w:val="00746249"/>
    <w:rsid w:val="00751592"/>
    <w:rsid w:val="00756A97"/>
    <w:rsid w:val="00757362"/>
    <w:rsid w:val="0076183F"/>
    <w:rsid w:val="00770B3F"/>
    <w:rsid w:val="00771A91"/>
    <w:rsid w:val="00773213"/>
    <w:rsid w:val="00783300"/>
    <w:rsid w:val="00785284"/>
    <w:rsid w:val="0079430A"/>
    <w:rsid w:val="00794C8B"/>
    <w:rsid w:val="00795940"/>
    <w:rsid w:val="007A4905"/>
    <w:rsid w:val="007B196F"/>
    <w:rsid w:val="007C39F3"/>
    <w:rsid w:val="007C7447"/>
    <w:rsid w:val="007C7D09"/>
    <w:rsid w:val="007E1F58"/>
    <w:rsid w:val="007F2176"/>
    <w:rsid w:val="00806573"/>
    <w:rsid w:val="00814484"/>
    <w:rsid w:val="008160A1"/>
    <w:rsid w:val="00816CED"/>
    <w:rsid w:val="00821685"/>
    <w:rsid w:val="00827C6C"/>
    <w:rsid w:val="00836E8C"/>
    <w:rsid w:val="008453D5"/>
    <w:rsid w:val="00857E84"/>
    <w:rsid w:val="00873293"/>
    <w:rsid w:val="00875E95"/>
    <w:rsid w:val="008914C8"/>
    <w:rsid w:val="00894406"/>
    <w:rsid w:val="008A120E"/>
    <w:rsid w:val="008B4886"/>
    <w:rsid w:val="008C04C9"/>
    <w:rsid w:val="008C4D32"/>
    <w:rsid w:val="008C6B72"/>
    <w:rsid w:val="008C7588"/>
    <w:rsid w:val="008D2B96"/>
    <w:rsid w:val="008D3726"/>
    <w:rsid w:val="008E245B"/>
    <w:rsid w:val="008F5F3A"/>
    <w:rsid w:val="00900BAF"/>
    <w:rsid w:val="009108F5"/>
    <w:rsid w:val="0091400E"/>
    <w:rsid w:val="009157EF"/>
    <w:rsid w:val="009224F5"/>
    <w:rsid w:val="0092350D"/>
    <w:rsid w:val="00924412"/>
    <w:rsid w:val="0092574C"/>
    <w:rsid w:val="00941808"/>
    <w:rsid w:val="00942951"/>
    <w:rsid w:val="009457DF"/>
    <w:rsid w:val="0095035C"/>
    <w:rsid w:val="009553B1"/>
    <w:rsid w:val="0096018C"/>
    <w:rsid w:val="00966C22"/>
    <w:rsid w:val="009678BF"/>
    <w:rsid w:val="009776A7"/>
    <w:rsid w:val="00980694"/>
    <w:rsid w:val="009868C0"/>
    <w:rsid w:val="00991961"/>
    <w:rsid w:val="00992040"/>
    <w:rsid w:val="009C06A4"/>
    <w:rsid w:val="009C63B1"/>
    <w:rsid w:val="009E0B46"/>
    <w:rsid w:val="009E3D68"/>
    <w:rsid w:val="00A03AA1"/>
    <w:rsid w:val="00A04996"/>
    <w:rsid w:val="00A05042"/>
    <w:rsid w:val="00A10F5B"/>
    <w:rsid w:val="00A16F6F"/>
    <w:rsid w:val="00A31B20"/>
    <w:rsid w:val="00A32B73"/>
    <w:rsid w:val="00A32ED1"/>
    <w:rsid w:val="00A37775"/>
    <w:rsid w:val="00A40825"/>
    <w:rsid w:val="00A41A06"/>
    <w:rsid w:val="00A56101"/>
    <w:rsid w:val="00A57863"/>
    <w:rsid w:val="00A6487E"/>
    <w:rsid w:val="00A70EC0"/>
    <w:rsid w:val="00A71BFD"/>
    <w:rsid w:val="00A76F0C"/>
    <w:rsid w:val="00A878CB"/>
    <w:rsid w:val="00A97143"/>
    <w:rsid w:val="00A97D76"/>
    <w:rsid w:val="00AA5E76"/>
    <w:rsid w:val="00AB03BB"/>
    <w:rsid w:val="00AB45D6"/>
    <w:rsid w:val="00AD237A"/>
    <w:rsid w:val="00AD445E"/>
    <w:rsid w:val="00AD4B08"/>
    <w:rsid w:val="00AE00B6"/>
    <w:rsid w:val="00AE3EE3"/>
    <w:rsid w:val="00AF6EE4"/>
    <w:rsid w:val="00B07508"/>
    <w:rsid w:val="00B12278"/>
    <w:rsid w:val="00B27C19"/>
    <w:rsid w:val="00B36A53"/>
    <w:rsid w:val="00B4298C"/>
    <w:rsid w:val="00B446BA"/>
    <w:rsid w:val="00B47853"/>
    <w:rsid w:val="00B57667"/>
    <w:rsid w:val="00B577E9"/>
    <w:rsid w:val="00B61BCB"/>
    <w:rsid w:val="00B67838"/>
    <w:rsid w:val="00B70645"/>
    <w:rsid w:val="00B73AED"/>
    <w:rsid w:val="00B855F5"/>
    <w:rsid w:val="00B8596B"/>
    <w:rsid w:val="00B87C18"/>
    <w:rsid w:val="00B922C8"/>
    <w:rsid w:val="00B948F2"/>
    <w:rsid w:val="00B95F5D"/>
    <w:rsid w:val="00BA5C82"/>
    <w:rsid w:val="00BB20B3"/>
    <w:rsid w:val="00BD0144"/>
    <w:rsid w:val="00BE0789"/>
    <w:rsid w:val="00BE20BB"/>
    <w:rsid w:val="00BE277C"/>
    <w:rsid w:val="00BE54C4"/>
    <w:rsid w:val="00BE5D9C"/>
    <w:rsid w:val="00BF1133"/>
    <w:rsid w:val="00C001F3"/>
    <w:rsid w:val="00C104B8"/>
    <w:rsid w:val="00C1636B"/>
    <w:rsid w:val="00C207C2"/>
    <w:rsid w:val="00C262FC"/>
    <w:rsid w:val="00C306EC"/>
    <w:rsid w:val="00C32714"/>
    <w:rsid w:val="00C37AAB"/>
    <w:rsid w:val="00C40B1A"/>
    <w:rsid w:val="00C42788"/>
    <w:rsid w:val="00C47614"/>
    <w:rsid w:val="00C5254A"/>
    <w:rsid w:val="00C52F40"/>
    <w:rsid w:val="00C531CC"/>
    <w:rsid w:val="00C55E93"/>
    <w:rsid w:val="00C56171"/>
    <w:rsid w:val="00C70DF2"/>
    <w:rsid w:val="00C7174C"/>
    <w:rsid w:val="00C76F69"/>
    <w:rsid w:val="00C860DF"/>
    <w:rsid w:val="00C91519"/>
    <w:rsid w:val="00C9168C"/>
    <w:rsid w:val="00C91FD9"/>
    <w:rsid w:val="00C951AA"/>
    <w:rsid w:val="00CC092E"/>
    <w:rsid w:val="00CC4FD6"/>
    <w:rsid w:val="00CC6538"/>
    <w:rsid w:val="00CC78CC"/>
    <w:rsid w:val="00CD419D"/>
    <w:rsid w:val="00CD5CAD"/>
    <w:rsid w:val="00CD65D6"/>
    <w:rsid w:val="00CD66E0"/>
    <w:rsid w:val="00CE6D72"/>
    <w:rsid w:val="00CF2447"/>
    <w:rsid w:val="00CF6F6C"/>
    <w:rsid w:val="00D0453D"/>
    <w:rsid w:val="00D100A7"/>
    <w:rsid w:val="00D12BD7"/>
    <w:rsid w:val="00D13CFA"/>
    <w:rsid w:val="00D170E1"/>
    <w:rsid w:val="00D208A4"/>
    <w:rsid w:val="00D327C1"/>
    <w:rsid w:val="00D37CB6"/>
    <w:rsid w:val="00D40C13"/>
    <w:rsid w:val="00D41E36"/>
    <w:rsid w:val="00D5622E"/>
    <w:rsid w:val="00D7427C"/>
    <w:rsid w:val="00D76F2A"/>
    <w:rsid w:val="00D84DF8"/>
    <w:rsid w:val="00D93D53"/>
    <w:rsid w:val="00D96FB9"/>
    <w:rsid w:val="00DA4962"/>
    <w:rsid w:val="00DA5894"/>
    <w:rsid w:val="00DB1D3C"/>
    <w:rsid w:val="00DD2242"/>
    <w:rsid w:val="00DD27C7"/>
    <w:rsid w:val="00DE31A5"/>
    <w:rsid w:val="00DE7F6D"/>
    <w:rsid w:val="00E0172D"/>
    <w:rsid w:val="00E07C47"/>
    <w:rsid w:val="00E24E41"/>
    <w:rsid w:val="00E32A31"/>
    <w:rsid w:val="00E53347"/>
    <w:rsid w:val="00E53783"/>
    <w:rsid w:val="00E61A61"/>
    <w:rsid w:val="00E64488"/>
    <w:rsid w:val="00E668C5"/>
    <w:rsid w:val="00E803AB"/>
    <w:rsid w:val="00E93DA5"/>
    <w:rsid w:val="00E95D67"/>
    <w:rsid w:val="00EA3651"/>
    <w:rsid w:val="00EA6288"/>
    <w:rsid w:val="00EC10E4"/>
    <w:rsid w:val="00EC1ED4"/>
    <w:rsid w:val="00EC28FD"/>
    <w:rsid w:val="00ED3AB2"/>
    <w:rsid w:val="00ED53EA"/>
    <w:rsid w:val="00EE02A6"/>
    <w:rsid w:val="00EE16DD"/>
    <w:rsid w:val="00EE26CD"/>
    <w:rsid w:val="00EE7C85"/>
    <w:rsid w:val="00F06B8F"/>
    <w:rsid w:val="00F1256C"/>
    <w:rsid w:val="00F142F3"/>
    <w:rsid w:val="00F32FC6"/>
    <w:rsid w:val="00F42E00"/>
    <w:rsid w:val="00F50F83"/>
    <w:rsid w:val="00F51380"/>
    <w:rsid w:val="00F533F5"/>
    <w:rsid w:val="00F5385A"/>
    <w:rsid w:val="00F60682"/>
    <w:rsid w:val="00F6394E"/>
    <w:rsid w:val="00F66E15"/>
    <w:rsid w:val="00F743F0"/>
    <w:rsid w:val="00F744EC"/>
    <w:rsid w:val="00F74675"/>
    <w:rsid w:val="00F76634"/>
    <w:rsid w:val="00F870FA"/>
    <w:rsid w:val="00F87C66"/>
    <w:rsid w:val="00F93AD8"/>
    <w:rsid w:val="00F9738B"/>
    <w:rsid w:val="00FA56AE"/>
    <w:rsid w:val="00FB28D9"/>
    <w:rsid w:val="00FB28F5"/>
    <w:rsid w:val="00FB4A0F"/>
    <w:rsid w:val="00FC12C0"/>
    <w:rsid w:val="00FC19DF"/>
    <w:rsid w:val="00FC2937"/>
    <w:rsid w:val="00FC55FE"/>
    <w:rsid w:val="00FD225E"/>
    <w:rsid w:val="00FD4F6D"/>
    <w:rsid w:val="00FE33A1"/>
    <w:rsid w:val="00FE6D51"/>
    <w:rsid w:val="00FE6ED9"/>
    <w:rsid w:val="00FF291F"/>
    <w:rsid w:val="00FF4F78"/>
    <w:rsid w:val="15152076"/>
    <w:rsid w:val="2F064DB0"/>
    <w:rsid w:val="32242D99"/>
    <w:rsid w:val="467F0394"/>
    <w:rsid w:val="4CF7225E"/>
    <w:rsid w:val="5E151E13"/>
    <w:rsid w:val="685428D3"/>
    <w:rsid w:val="7D98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C51B6D"/>
  <w15:docId w15:val="{E8004FFD-C5AA-4D86-9AAA-A1E067C1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kern w:val="2"/>
      <w:sz w:val="18"/>
      <w:szCs w:val="18"/>
    </w:rPr>
  </w:style>
  <w:style w:type="paragraph" w:styleId="af">
    <w:name w:val="List Paragraph"/>
    <w:basedOn w:val="a"/>
    <w:uiPriority w:val="99"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FB10F5-BFF1-496E-96CE-F79E3F30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1050</Words>
  <Characters>1114</Characters>
  <Application>Microsoft Office Word</Application>
  <DocSecurity>0</DocSecurity>
  <Lines>61</Lines>
  <Paragraphs>47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Xiang</dc:creator>
  <cp:lastModifiedBy>CIQTEK-ROY</cp:lastModifiedBy>
  <cp:revision>17</cp:revision>
  <dcterms:created xsi:type="dcterms:W3CDTF">2020-08-17T08:25:00Z</dcterms:created>
  <dcterms:modified xsi:type="dcterms:W3CDTF">2026-08-31T06:00:00Z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