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F7E31" w14:textId="77777777" w:rsidR="00BF4AFE" w:rsidRDefault="00AB5C3D">
      <w:pPr>
        <w:keepNext/>
        <w:keepLines/>
        <w:spacing w:before="260" w:after="260" w:line="360" w:lineRule="auto"/>
        <w:outlineLvl w:val="1"/>
        <w:rPr>
          <w:rFonts w:ascii="Times New Roman" w:eastAsia="宋体" w:hAnsi="Times New Roman" w:cs="Times New Roman"/>
          <w:b/>
          <w:bCs/>
          <w:iCs/>
          <w:sz w:val="24"/>
          <w:szCs w:val="24"/>
        </w:rPr>
      </w:pPr>
      <w:r>
        <w:rPr>
          <w:rFonts w:ascii="Times New Roman" w:eastAsia="宋体" w:hAnsi="Times New Roman" w:cs="Times New Roman"/>
          <w:b/>
          <w:bCs/>
          <w:iCs/>
          <w:sz w:val="24"/>
          <w:szCs w:val="24"/>
        </w:rPr>
        <w:t>证券代码：</w:t>
      </w:r>
      <w:r>
        <w:rPr>
          <w:rFonts w:ascii="Times New Roman" w:eastAsia="宋体" w:hAnsi="Times New Roman" w:cs="Times New Roman"/>
          <w:b/>
          <w:bCs/>
          <w:iCs/>
          <w:sz w:val="24"/>
          <w:szCs w:val="24"/>
        </w:rPr>
        <w:t xml:space="preserve">688697                                 </w:t>
      </w:r>
      <w:r>
        <w:rPr>
          <w:rFonts w:ascii="Times New Roman" w:eastAsia="宋体" w:hAnsi="Times New Roman" w:cs="Times New Roman"/>
          <w:b/>
          <w:bCs/>
          <w:iCs/>
          <w:sz w:val="24"/>
          <w:szCs w:val="24"/>
        </w:rPr>
        <w:t>证券简称：纽威数控</w:t>
      </w:r>
    </w:p>
    <w:p w14:paraId="1FE9007C" w14:textId="48810F00" w:rsidR="00BF4AFE" w:rsidRDefault="00AB5C3D">
      <w:pPr>
        <w:keepNext/>
        <w:keepLines/>
        <w:spacing w:beforeLines="50" w:before="156" w:afterLines="50" w:after="156" w:line="360" w:lineRule="auto"/>
        <w:jc w:val="center"/>
        <w:outlineLvl w:val="1"/>
        <w:rPr>
          <w:rFonts w:ascii="Times New Roman" w:eastAsia="宋体" w:hAnsi="Times New Roman" w:cs="Times New Roman"/>
          <w:b/>
          <w:bCs/>
          <w:sz w:val="32"/>
          <w:szCs w:val="32"/>
        </w:rPr>
      </w:pPr>
      <w:r>
        <w:rPr>
          <w:rFonts w:ascii="Times New Roman" w:eastAsia="宋体" w:hAnsi="Times New Roman" w:cs="Times New Roman"/>
          <w:b/>
          <w:bCs/>
          <w:sz w:val="32"/>
          <w:szCs w:val="32"/>
        </w:rPr>
        <w:t>纽威数控装备（</w:t>
      </w:r>
      <w:r w:rsidR="00C20C76">
        <w:rPr>
          <w:rFonts w:ascii="Times New Roman" w:eastAsia="宋体" w:hAnsi="Times New Roman" w:cs="Times New Roman"/>
          <w:b/>
          <w:bCs/>
          <w:sz w:val="32"/>
          <w:szCs w:val="32"/>
        </w:rPr>
        <w:t>苏州</w:t>
      </w:r>
      <w:r>
        <w:rPr>
          <w:rFonts w:ascii="Times New Roman" w:eastAsia="宋体" w:hAnsi="Times New Roman" w:cs="Times New Roman"/>
          <w:b/>
          <w:bCs/>
          <w:sz w:val="32"/>
          <w:szCs w:val="32"/>
        </w:rPr>
        <w:t>）股份有限公司</w:t>
      </w:r>
    </w:p>
    <w:p w14:paraId="48C450FD" w14:textId="77777777" w:rsidR="00BF4AFE" w:rsidRDefault="00AB5C3D">
      <w:pPr>
        <w:keepNext/>
        <w:keepLines/>
        <w:spacing w:beforeLines="50" w:before="156" w:afterLines="50" w:after="156" w:line="360" w:lineRule="auto"/>
        <w:jc w:val="center"/>
        <w:outlineLvl w:val="1"/>
        <w:rPr>
          <w:rFonts w:ascii="Times New Roman" w:eastAsia="宋体" w:hAnsi="Times New Roman" w:cs="Times New Roman"/>
          <w:b/>
          <w:bCs/>
          <w:sz w:val="32"/>
          <w:szCs w:val="32"/>
        </w:rPr>
      </w:pPr>
      <w:r>
        <w:rPr>
          <w:rFonts w:ascii="Times New Roman" w:eastAsia="宋体" w:hAnsi="Times New Roman" w:cs="Times New Roman"/>
          <w:b/>
          <w:bCs/>
          <w:sz w:val="32"/>
          <w:szCs w:val="32"/>
        </w:rPr>
        <w:t>投资者关系活动记录表</w:t>
      </w:r>
    </w:p>
    <w:p w14:paraId="2E63DFBD" w14:textId="2FF51C47" w:rsidR="00BF4AFE" w:rsidRDefault="00C20C76">
      <w:pPr>
        <w:keepNext/>
        <w:keepLines/>
        <w:spacing w:before="260" w:after="260" w:line="360" w:lineRule="auto"/>
        <w:jc w:val="left"/>
        <w:outlineLvl w:val="1"/>
        <w:rPr>
          <w:rFonts w:ascii="Times New Roman" w:eastAsia="宋体" w:hAnsi="Times New Roman" w:cs="Times New Roman"/>
          <w:b/>
          <w:bCs/>
          <w:sz w:val="24"/>
          <w:szCs w:val="24"/>
        </w:rPr>
      </w:pPr>
      <w:r>
        <w:rPr>
          <w:rFonts w:ascii="Times New Roman" w:eastAsia="宋体" w:hAnsi="Times New Roman" w:cs="Times New Roman"/>
          <w:b/>
          <w:bCs/>
          <w:sz w:val="24"/>
          <w:szCs w:val="24"/>
        </w:rPr>
        <w:t>编</w:t>
      </w:r>
      <w:r>
        <w:rPr>
          <w:rFonts w:ascii="Times New Roman" w:eastAsia="宋体" w:hAnsi="Times New Roman" w:cs="Times New Roman"/>
          <w:b/>
          <w:bCs/>
          <w:sz w:val="24"/>
          <w:szCs w:val="24"/>
        </w:rPr>
        <w:t xml:space="preserve">  </w:t>
      </w:r>
      <w:r>
        <w:rPr>
          <w:rFonts w:ascii="Times New Roman" w:eastAsia="宋体" w:hAnsi="Times New Roman" w:cs="Times New Roman"/>
          <w:b/>
          <w:bCs/>
          <w:sz w:val="24"/>
          <w:szCs w:val="24"/>
        </w:rPr>
        <w:t>号</w:t>
      </w:r>
      <w:r w:rsidR="00AB5C3D">
        <w:rPr>
          <w:rFonts w:ascii="Times New Roman" w:eastAsia="宋体" w:hAnsi="Times New Roman" w:cs="Times New Roman"/>
          <w:b/>
          <w:bCs/>
          <w:sz w:val="24"/>
          <w:szCs w:val="24"/>
        </w:rPr>
        <w:t>：</w:t>
      </w:r>
      <w:r w:rsidR="009600BD">
        <w:rPr>
          <w:rFonts w:ascii="Times New Roman" w:eastAsia="宋体" w:hAnsi="Times New Roman" w:cs="Times New Roman"/>
          <w:b/>
          <w:bCs/>
          <w:sz w:val="24"/>
          <w:szCs w:val="24"/>
        </w:rPr>
        <w:t>202</w:t>
      </w:r>
      <w:r w:rsidR="00336163">
        <w:rPr>
          <w:rFonts w:ascii="Times New Roman" w:eastAsia="宋体" w:hAnsi="Times New Roman" w:cs="Times New Roman"/>
          <w:b/>
          <w:bCs/>
          <w:sz w:val="24"/>
          <w:szCs w:val="24"/>
        </w:rPr>
        <w:t>6</w:t>
      </w:r>
      <w:r w:rsidR="009600BD">
        <w:rPr>
          <w:rFonts w:ascii="Times New Roman" w:eastAsia="宋体" w:hAnsi="Times New Roman" w:cs="Times New Roman"/>
          <w:b/>
          <w:bCs/>
          <w:sz w:val="24"/>
          <w:szCs w:val="24"/>
        </w:rPr>
        <w:t>-0</w:t>
      </w:r>
      <w:r w:rsidR="009608B1">
        <w:rPr>
          <w:rFonts w:ascii="Times New Roman" w:eastAsia="宋体" w:hAnsi="Times New Roman" w:cs="Times New Roman"/>
          <w:b/>
          <w:bCs/>
          <w:sz w:val="24"/>
          <w:szCs w:val="24"/>
        </w:rPr>
        <w:t>0</w:t>
      </w:r>
      <w:r w:rsidR="002827BB">
        <w:rPr>
          <w:rFonts w:ascii="Times New Roman" w:eastAsia="宋体" w:hAnsi="Times New Roman" w:cs="Times New Roman"/>
          <w:b/>
          <w:bCs/>
          <w:sz w:val="24"/>
          <w:szCs w:val="24"/>
        </w:rPr>
        <w:t>2</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6664"/>
      </w:tblGrid>
      <w:tr w:rsidR="00BF4AFE" w14:paraId="2D36857F" w14:textId="77777777" w:rsidTr="003A45E6">
        <w:tc>
          <w:tcPr>
            <w:tcW w:w="1950" w:type="dxa"/>
            <w:shd w:val="clear" w:color="auto" w:fill="auto"/>
          </w:tcPr>
          <w:p w14:paraId="488B29BB" w14:textId="77777777" w:rsidR="00BF4AFE" w:rsidRDefault="00AB5C3D">
            <w:pPr>
              <w:spacing w:line="360" w:lineRule="auto"/>
              <w:rPr>
                <w:rFonts w:ascii="Times New Roman" w:eastAsia="宋体" w:hAnsi="Times New Roman" w:cs="Times New Roman"/>
                <w:b/>
                <w:bCs/>
                <w:iCs/>
                <w:sz w:val="24"/>
                <w:szCs w:val="24"/>
              </w:rPr>
            </w:pPr>
            <w:r>
              <w:rPr>
                <w:rFonts w:ascii="Times New Roman" w:eastAsia="宋体" w:hAnsi="Times New Roman" w:cs="Times New Roman"/>
                <w:b/>
                <w:bCs/>
                <w:iCs/>
                <w:sz w:val="24"/>
                <w:szCs w:val="24"/>
              </w:rPr>
              <w:t>投资者关系</w:t>
            </w:r>
          </w:p>
          <w:p w14:paraId="1DCCBD22" w14:textId="77777777" w:rsidR="00BF4AFE" w:rsidRDefault="00AB5C3D">
            <w:pPr>
              <w:spacing w:line="360" w:lineRule="auto"/>
              <w:rPr>
                <w:rFonts w:ascii="Times New Roman" w:eastAsia="宋体" w:hAnsi="Times New Roman" w:cs="Times New Roman"/>
                <w:b/>
                <w:bCs/>
                <w:iCs/>
                <w:sz w:val="24"/>
                <w:szCs w:val="24"/>
              </w:rPr>
            </w:pPr>
            <w:r>
              <w:rPr>
                <w:rFonts w:ascii="Times New Roman" w:eastAsia="宋体" w:hAnsi="Times New Roman" w:cs="Times New Roman"/>
                <w:b/>
                <w:bCs/>
                <w:iCs/>
                <w:sz w:val="24"/>
                <w:szCs w:val="24"/>
              </w:rPr>
              <w:t>活动类别</w:t>
            </w:r>
          </w:p>
          <w:p w14:paraId="52807ECB" w14:textId="77777777" w:rsidR="00BF4AFE" w:rsidRDefault="00BF4AFE">
            <w:pPr>
              <w:spacing w:line="360" w:lineRule="auto"/>
              <w:rPr>
                <w:rFonts w:ascii="Times New Roman" w:eastAsia="宋体" w:hAnsi="Times New Roman" w:cs="Times New Roman"/>
                <w:b/>
                <w:bCs/>
                <w:iCs/>
                <w:sz w:val="24"/>
                <w:szCs w:val="24"/>
              </w:rPr>
            </w:pPr>
          </w:p>
        </w:tc>
        <w:tc>
          <w:tcPr>
            <w:tcW w:w="6664" w:type="dxa"/>
            <w:shd w:val="clear" w:color="auto" w:fill="auto"/>
          </w:tcPr>
          <w:p w14:paraId="268D097D" w14:textId="343E6A16" w:rsidR="00BF4AFE" w:rsidRDefault="002827BB">
            <w:pPr>
              <w:spacing w:line="360" w:lineRule="auto"/>
              <w:rPr>
                <w:rFonts w:ascii="Times New Roman" w:eastAsia="宋体" w:hAnsi="Times New Roman" w:cs="Times New Roman"/>
                <w:bCs/>
                <w:iCs/>
                <w:sz w:val="24"/>
                <w:szCs w:val="24"/>
              </w:rPr>
            </w:pPr>
            <w:r>
              <w:rPr>
                <w:rFonts w:ascii="Segoe UI Symbol" w:eastAsia="宋体" w:hAnsi="Segoe UI Symbol" w:cs="Segoe UI Symbol"/>
                <w:bCs/>
                <w:iCs/>
                <w:sz w:val="24"/>
                <w:szCs w:val="24"/>
              </w:rPr>
              <w:t>☑</w:t>
            </w:r>
            <w:r w:rsidR="00AB5C3D">
              <w:rPr>
                <w:rFonts w:ascii="Times New Roman" w:eastAsia="宋体" w:hAnsi="Times New Roman" w:cs="Times New Roman"/>
                <w:sz w:val="24"/>
                <w:szCs w:val="24"/>
              </w:rPr>
              <w:t>特定对象调研</w:t>
            </w:r>
            <w:r w:rsidR="00AB5C3D">
              <w:rPr>
                <w:rFonts w:ascii="Times New Roman" w:eastAsia="宋体" w:hAnsi="Times New Roman" w:cs="Times New Roman"/>
                <w:sz w:val="24"/>
                <w:szCs w:val="24"/>
              </w:rPr>
              <w:t xml:space="preserve">        </w:t>
            </w:r>
            <w:r w:rsidR="00AB5C3D">
              <w:rPr>
                <w:rFonts w:ascii="Times New Roman" w:eastAsia="宋体" w:hAnsi="Times New Roman" w:cs="Times New Roman"/>
                <w:bCs/>
                <w:iCs/>
                <w:sz w:val="24"/>
                <w:szCs w:val="24"/>
              </w:rPr>
              <w:t>□</w:t>
            </w:r>
            <w:r w:rsidR="00AB5C3D">
              <w:rPr>
                <w:rFonts w:ascii="Times New Roman" w:eastAsia="宋体" w:hAnsi="Times New Roman" w:cs="Times New Roman"/>
                <w:sz w:val="24"/>
                <w:szCs w:val="24"/>
              </w:rPr>
              <w:t>分析师会议</w:t>
            </w:r>
          </w:p>
          <w:p w14:paraId="0BB1CECA" w14:textId="1895D6D9" w:rsidR="00BF4AFE" w:rsidRDefault="00AB5C3D">
            <w:pPr>
              <w:spacing w:line="360" w:lineRule="auto"/>
              <w:rPr>
                <w:rFonts w:ascii="Times New Roman" w:eastAsia="宋体" w:hAnsi="Times New Roman" w:cs="Times New Roman"/>
                <w:bCs/>
                <w:iCs/>
                <w:sz w:val="24"/>
                <w:szCs w:val="24"/>
              </w:rPr>
            </w:pPr>
            <w:r>
              <w:rPr>
                <w:rFonts w:ascii="Times New Roman" w:eastAsia="宋体" w:hAnsi="Times New Roman" w:cs="Times New Roman"/>
                <w:bCs/>
                <w:iCs/>
                <w:sz w:val="24"/>
                <w:szCs w:val="24"/>
              </w:rPr>
              <w:t>□</w:t>
            </w:r>
            <w:r>
              <w:rPr>
                <w:rFonts w:ascii="Times New Roman" w:eastAsia="宋体" w:hAnsi="Times New Roman" w:cs="Times New Roman"/>
                <w:sz w:val="24"/>
                <w:szCs w:val="24"/>
              </w:rPr>
              <w:t>媒体采访</w:t>
            </w:r>
            <w:r>
              <w:rPr>
                <w:rFonts w:ascii="Times New Roman" w:eastAsia="宋体" w:hAnsi="Times New Roman" w:cs="Times New Roman"/>
                <w:sz w:val="24"/>
                <w:szCs w:val="24"/>
              </w:rPr>
              <w:t xml:space="preserve">            </w:t>
            </w:r>
            <w:r w:rsidR="002827BB">
              <w:rPr>
                <w:rFonts w:ascii="Times New Roman" w:eastAsia="宋体" w:hAnsi="Times New Roman" w:cs="Times New Roman"/>
                <w:sz w:val="24"/>
                <w:szCs w:val="24"/>
              </w:rPr>
              <w:t>□</w:t>
            </w:r>
            <w:r>
              <w:rPr>
                <w:rFonts w:ascii="Times New Roman" w:eastAsia="宋体" w:hAnsi="Times New Roman" w:cs="Times New Roman"/>
                <w:sz w:val="24"/>
                <w:szCs w:val="24"/>
              </w:rPr>
              <w:t>业绩说明会</w:t>
            </w:r>
          </w:p>
          <w:p w14:paraId="3F56CEB6" w14:textId="41C3BC24" w:rsidR="00BF4AFE" w:rsidRDefault="00AB5C3D">
            <w:pPr>
              <w:spacing w:line="360" w:lineRule="auto"/>
              <w:rPr>
                <w:rFonts w:ascii="Times New Roman" w:eastAsia="宋体" w:hAnsi="Times New Roman" w:cs="Times New Roman"/>
                <w:bCs/>
                <w:iCs/>
                <w:sz w:val="24"/>
                <w:szCs w:val="24"/>
              </w:rPr>
            </w:pPr>
            <w:r>
              <w:rPr>
                <w:rFonts w:ascii="Times New Roman" w:eastAsia="宋体" w:hAnsi="Times New Roman" w:cs="Times New Roman"/>
                <w:bCs/>
                <w:iCs/>
                <w:sz w:val="24"/>
                <w:szCs w:val="24"/>
              </w:rPr>
              <w:t>□</w:t>
            </w:r>
            <w:r>
              <w:rPr>
                <w:rFonts w:ascii="Times New Roman" w:eastAsia="宋体" w:hAnsi="Times New Roman" w:cs="Times New Roman"/>
                <w:sz w:val="24"/>
                <w:szCs w:val="24"/>
              </w:rPr>
              <w:t>新闻发布会</w:t>
            </w:r>
            <w:r>
              <w:rPr>
                <w:rFonts w:ascii="Times New Roman" w:eastAsia="宋体" w:hAnsi="Times New Roman" w:cs="Times New Roman"/>
                <w:sz w:val="24"/>
                <w:szCs w:val="24"/>
              </w:rPr>
              <w:t xml:space="preserve">          </w:t>
            </w:r>
            <w:r w:rsidR="001B7CD8">
              <w:rPr>
                <w:rFonts w:ascii="Times New Roman" w:eastAsia="宋体" w:hAnsi="Times New Roman" w:cs="Times New Roman"/>
                <w:bCs/>
                <w:iCs/>
                <w:sz w:val="24"/>
                <w:szCs w:val="24"/>
              </w:rPr>
              <w:t>□</w:t>
            </w:r>
            <w:r>
              <w:rPr>
                <w:rFonts w:ascii="Times New Roman" w:eastAsia="宋体" w:hAnsi="Times New Roman" w:cs="Times New Roman"/>
                <w:sz w:val="24"/>
                <w:szCs w:val="24"/>
              </w:rPr>
              <w:t>路演活动</w:t>
            </w:r>
          </w:p>
          <w:p w14:paraId="0044DFDB" w14:textId="013F10EC" w:rsidR="00BF4AFE" w:rsidRDefault="002827BB">
            <w:pPr>
              <w:tabs>
                <w:tab w:val="left" w:pos="2690"/>
                <w:tab w:val="center" w:pos="3199"/>
              </w:tabs>
              <w:spacing w:line="360" w:lineRule="auto"/>
              <w:rPr>
                <w:rFonts w:ascii="Times New Roman" w:eastAsia="宋体" w:hAnsi="Times New Roman" w:cs="Times New Roman"/>
                <w:bCs/>
                <w:iCs/>
                <w:sz w:val="24"/>
                <w:szCs w:val="24"/>
              </w:rPr>
            </w:pPr>
            <w:r>
              <w:rPr>
                <w:rFonts w:ascii="Segoe UI Symbol" w:eastAsia="宋体" w:hAnsi="Segoe UI Symbol" w:cs="Segoe UI Symbol"/>
                <w:bCs/>
                <w:iCs/>
                <w:sz w:val="24"/>
                <w:szCs w:val="24"/>
              </w:rPr>
              <w:t>☑</w:t>
            </w:r>
            <w:r w:rsidR="00AB5C3D">
              <w:rPr>
                <w:rFonts w:ascii="Times New Roman" w:eastAsia="宋体" w:hAnsi="Times New Roman" w:cs="Times New Roman"/>
                <w:sz w:val="24"/>
                <w:szCs w:val="24"/>
              </w:rPr>
              <w:t>现场参观</w:t>
            </w:r>
            <w:r w:rsidR="00AB5C3D">
              <w:rPr>
                <w:rFonts w:ascii="Times New Roman" w:eastAsia="宋体" w:hAnsi="Times New Roman" w:cs="Times New Roman"/>
                <w:sz w:val="24"/>
                <w:szCs w:val="24"/>
              </w:rPr>
              <w:t xml:space="preserve">            □</w:t>
            </w:r>
            <w:r w:rsidR="00AB5C3D">
              <w:rPr>
                <w:rFonts w:ascii="Times New Roman" w:eastAsia="宋体" w:hAnsi="Times New Roman" w:cs="Times New Roman"/>
                <w:sz w:val="24"/>
                <w:szCs w:val="24"/>
              </w:rPr>
              <w:t>电话会议</w:t>
            </w:r>
          </w:p>
          <w:p w14:paraId="6D4C8FD3" w14:textId="77777777" w:rsidR="00BF4AFE" w:rsidRDefault="00AB5C3D">
            <w:pPr>
              <w:tabs>
                <w:tab w:val="center" w:pos="3199"/>
              </w:tabs>
              <w:spacing w:line="360" w:lineRule="auto"/>
              <w:rPr>
                <w:rFonts w:ascii="Times New Roman" w:eastAsia="宋体" w:hAnsi="Times New Roman" w:cs="Times New Roman"/>
                <w:bCs/>
                <w:iCs/>
                <w:sz w:val="24"/>
                <w:szCs w:val="24"/>
              </w:rPr>
            </w:pPr>
            <w:r>
              <w:rPr>
                <w:rFonts w:ascii="Times New Roman" w:eastAsia="宋体" w:hAnsi="Times New Roman" w:cs="Times New Roman"/>
                <w:bCs/>
                <w:iCs/>
                <w:sz w:val="24"/>
                <w:szCs w:val="24"/>
              </w:rPr>
              <w:t>□</w:t>
            </w:r>
            <w:r w:rsidR="00C20C76">
              <w:rPr>
                <w:rFonts w:ascii="Times New Roman" w:eastAsia="宋体" w:hAnsi="Times New Roman" w:cs="Times New Roman"/>
                <w:sz w:val="24"/>
                <w:szCs w:val="24"/>
              </w:rPr>
              <w:t>其</w:t>
            </w:r>
            <w:r w:rsidR="00C20C76">
              <w:rPr>
                <w:rFonts w:ascii="Times New Roman" w:eastAsia="宋体" w:hAnsi="Times New Roman" w:cs="Times New Roman"/>
                <w:sz w:val="24"/>
                <w:szCs w:val="24"/>
              </w:rPr>
              <w:t xml:space="preserve">  </w:t>
            </w:r>
            <w:r w:rsidR="00C20C76">
              <w:rPr>
                <w:rFonts w:ascii="Times New Roman" w:eastAsia="宋体" w:hAnsi="Times New Roman" w:cs="Times New Roman"/>
                <w:sz w:val="24"/>
                <w:szCs w:val="24"/>
              </w:rPr>
              <w:t>他</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u w:val="single"/>
              </w:rPr>
              <w:t>请文字说明其他活动内容）</w:t>
            </w:r>
          </w:p>
        </w:tc>
      </w:tr>
      <w:tr w:rsidR="00BF4AFE" w14:paraId="502A7847" w14:textId="77777777" w:rsidTr="003A45E6">
        <w:tc>
          <w:tcPr>
            <w:tcW w:w="1950" w:type="dxa"/>
            <w:shd w:val="clear" w:color="auto" w:fill="auto"/>
          </w:tcPr>
          <w:p w14:paraId="1FAC13F5" w14:textId="77777777" w:rsidR="00BF4AFE" w:rsidRDefault="00AB5C3D">
            <w:pPr>
              <w:spacing w:line="360" w:lineRule="auto"/>
              <w:rPr>
                <w:rFonts w:ascii="Times New Roman" w:eastAsia="宋体" w:hAnsi="Times New Roman" w:cs="Times New Roman"/>
                <w:b/>
                <w:bCs/>
                <w:iCs/>
                <w:sz w:val="24"/>
                <w:szCs w:val="24"/>
              </w:rPr>
            </w:pPr>
            <w:r>
              <w:rPr>
                <w:rFonts w:ascii="Times New Roman" w:eastAsia="宋体" w:hAnsi="Times New Roman" w:cs="Times New Roman"/>
                <w:b/>
                <w:bCs/>
                <w:iCs/>
                <w:sz w:val="24"/>
                <w:szCs w:val="24"/>
              </w:rPr>
              <w:t>参与单位名称</w:t>
            </w:r>
          </w:p>
          <w:p w14:paraId="27866809" w14:textId="77777777" w:rsidR="00BF4AFE" w:rsidRDefault="00AB5C3D">
            <w:pPr>
              <w:spacing w:line="360" w:lineRule="auto"/>
              <w:rPr>
                <w:rFonts w:ascii="Times New Roman" w:eastAsia="宋体" w:hAnsi="Times New Roman" w:cs="Times New Roman"/>
                <w:b/>
                <w:bCs/>
                <w:iCs/>
                <w:sz w:val="24"/>
                <w:szCs w:val="24"/>
              </w:rPr>
            </w:pPr>
            <w:r>
              <w:rPr>
                <w:rFonts w:ascii="Times New Roman" w:eastAsia="宋体" w:hAnsi="Times New Roman" w:cs="Times New Roman"/>
                <w:b/>
                <w:bCs/>
                <w:iCs/>
                <w:sz w:val="24"/>
                <w:szCs w:val="24"/>
              </w:rPr>
              <w:t>及人员姓名</w:t>
            </w:r>
          </w:p>
        </w:tc>
        <w:tc>
          <w:tcPr>
            <w:tcW w:w="6664" w:type="dxa"/>
            <w:shd w:val="clear" w:color="auto" w:fill="auto"/>
          </w:tcPr>
          <w:p w14:paraId="0D4DA843"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广发证券 张智林</w:t>
            </w:r>
            <w:r>
              <w:rPr>
                <w:rFonts w:ascii="宋体" w:eastAsia="宋体" w:hAnsi="宋体" w:hint="eastAsia"/>
                <w:sz w:val="24"/>
                <w:szCs w:val="24"/>
              </w:rPr>
              <w:t>、</w:t>
            </w:r>
            <w:r w:rsidRPr="00364104">
              <w:rPr>
                <w:rFonts w:ascii="宋体" w:eastAsia="宋体" w:hAnsi="宋体" w:hint="eastAsia"/>
                <w:sz w:val="24"/>
                <w:szCs w:val="24"/>
              </w:rPr>
              <w:t>汪家豪</w:t>
            </w:r>
          </w:p>
          <w:p w14:paraId="773CCA29"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申万宏源证券 苏萌</w:t>
            </w:r>
          </w:p>
          <w:p w14:paraId="72246D18" w14:textId="773467FD"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长江机械</w:t>
            </w:r>
            <w:r>
              <w:rPr>
                <w:rFonts w:ascii="宋体" w:eastAsia="宋体" w:hAnsi="宋体" w:hint="eastAsia"/>
                <w:sz w:val="24"/>
                <w:szCs w:val="24"/>
              </w:rPr>
              <w:t xml:space="preserve"> </w:t>
            </w:r>
            <w:r w:rsidRPr="00364104">
              <w:rPr>
                <w:rFonts w:ascii="宋体" w:eastAsia="宋体" w:hAnsi="宋体" w:hint="eastAsia"/>
                <w:sz w:val="24"/>
                <w:szCs w:val="24"/>
              </w:rPr>
              <w:t>曹小敏</w:t>
            </w:r>
          </w:p>
          <w:p w14:paraId="7A7A28A0"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东方证券 敬希癸</w:t>
            </w:r>
          </w:p>
          <w:p w14:paraId="579F174C" w14:textId="3B758C85" w:rsidR="00364104" w:rsidRDefault="00364104" w:rsidP="00364104">
            <w:pPr>
              <w:rPr>
                <w:rFonts w:ascii="宋体" w:eastAsia="宋体" w:hAnsi="宋体"/>
                <w:sz w:val="24"/>
                <w:szCs w:val="24"/>
              </w:rPr>
            </w:pPr>
            <w:r w:rsidRPr="00364104">
              <w:rPr>
                <w:rFonts w:ascii="宋体" w:eastAsia="宋体" w:hAnsi="宋体" w:hint="eastAsia"/>
                <w:sz w:val="24"/>
                <w:szCs w:val="24"/>
              </w:rPr>
              <w:t>太平洋机械 张凤琳</w:t>
            </w:r>
          </w:p>
          <w:p w14:paraId="7DBD4702" w14:textId="1E44FCB3"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国投证券 欧阳天奕</w:t>
            </w:r>
          </w:p>
          <w:p w14:paraId="615A177A"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拾具投资 李长鸿</w:t>
            </w:r>
          </w:p>
          <w:p w14:paraId="584397FC"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长信基金 乔木</w:t>
            </w:r>
          </w:p>
          <w:p w14:paraId="342A7145"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浙商资管 王霆</w:t>
            </w:r>
          </w:p>
          <w:p w14:paraId="5B482BEC"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深圳中安汇富能源 张泓哲</w:t>
            </w:r>
          </w:p>
          <w:p w14:paraId="7AC9DDFD"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浙江旌安投资 李泽恺</w:t>
            </w:r>
          </w:p>
          <w:p w14:paraId="2D562A46"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碧云资本 Sophie Lu</w:t>
            </w:r>
          </w:p>
          <w:p w14:paraId="5DA0808A"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平安基金 韩克</w:t>
            </w:r>
          </w:p>
          <w:p w14:paraId="7170286A"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圆信永丰基金 姜昊</w:t>
            </w:r>
          </w:p>
          <w:p w14:paraId="76CB5521"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留仁资产 刘军港</w:t>
            </w:r>
          </w:p>
          <w:p w14:paraId="718DBF1B"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浙江纳轩私募 金欣</w:t>
            </w:r>
          </w:p>
          <w:p w14:paraId="65E97334"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景顺长城 王彬宇</w:t>
            </w:r>
          </w:p>
          <w:p w14:paraId="47F59098"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鑫巢资本 倪恩泽</w:t>
            </w:r>
          </w:p>
          <w:p w14:paraId="32B8F6FA"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宝盈基金 王灏</w:t>
            </w:r>
          </w:p>
          <w:p w14:paraId="7CE7B3E7" w14:textId="77777777" w:rsidR="00364104" w:rsidRPr="00364104" w:rsidRDefault="00364104" w:rsidP="00364104">
            <w:pPr>
              <w:rPr>
                <w:rFonts w:ascii="宋体" w:eastAsia="宋体" w:hAnsi="宋体" w:hint="eastAsia"/>
                <w:sz w:val="24"/>
                <w:szCs w:val="24"/>
              </w:rPr>
            </w:pPr>
            <w:r w:rsidRPr="00364104">
              <w:rPr>
                <w:rFonts w:ascii="宋体" w:eastAsia="宋体" w:hAnsi="宋体" w:hint="eastAsia"/>
                <w:sz w:val="24"/>
                <w:szCs w:val="24"/>
              </w:rPr>
              <w:t>上海蓝墨投资 杨茹</w:t>
            </w:r>
          </w:p>
          <w:p w14:paraId="5761709F" w14:textId="30865CAE" w:rsidR="008E3A76" w:rsidRPr="000B0876" w:rsidRDefault="00364104" w:rsidP="00364104">
            <w:pPr>
              <w:rPr>
                <w:rFonts w:ascii="宋体" w:eastAsia="宋体" w:hAnsi="宋体"/>
                <w:sz w:val="24"/>
                <w:szCs w:val="24"/>
              </w:rPr>
            </w:pPr>
            <w:r w:rsidRPr="00364104">
              <w:rPr>
                <w:rFonts w:ascii="宋体" w:eastAsia="宋体" w:hAnsi="宋体" w:hint="eastAsia"/>
                <w:sz w:val="24"/>
                <w:szCs w:val="24"/>
              </w:rPr>
              <w:t>齐辰私募 王麒麟</w:t>
            </w:r>
          </w:p>
        </w:tc>
      </w:tr>
      <w:tr w:rsidR="00BF4AFE" w14:paraId="5A3E2FE4" w14:textId="77777777" w:rsidTr="003A45E6">
        <w:tc>
          <w:tcPr>
            <w:tcW w:w="1950" w:type="dxa"/>
            <w:shd w:val="clear" w:color="auto" w:fill="auto"/>
          </w:tcPr>
          <w:p w14:paraId="08550E38" w14:textId="77777777" w:rsidR="00BF4AFE" w:rsidRDefault="00AB5C3D">
            <w:pPr>
              <w:spacing w:line="360" w:lineRule="auto"/>
              <w:rPr>
                <w:rFonts w:ascii="Times New Roman" w:eastAsia="宋体" w:hAnsi="Times New Roman" w:cs="Times New Roman"/>
                <w:b/>
                <w:bCs/>
                <w:iCs/>
                <w:sz w:val="24"/>
                <w:szCs w:val="24"/>
              </w:rPr>
            </w:pPr>
            <w:r>
              <w:rPr>
                <w:rFonts w:ascii="Times New Roman" w:eastAsia="宋体" w:hAnsi="Times New Roman" w:cs="Times New Roman"/>
                <w:b/>
                <w:bCs/>
                <w:iCs/>
                <w:sz w:val="24"/>
                <w:szCs w:val="24"/>
              </w:rPr>
              <w:t>会议时间</w:t>
            </w:r>
          </w:p>
        </w:tc>
        <w:tc>
          <w:tcPr>
            <w:tcW w:w="6664" w:type="dxa"/>
            <w:shd w:val="clear" w:color="auto" w:fill="auto"/>
          </w:tcPr>
          <w:p w14:paraId="420F2654" w14:textId="15E8AB41" w:rsidR="00687142" w:rsidRDefault="006B43FE" w:rsidP="002827BB">
            <w:pPr>
              <w:spacing w:line="360" w:lineRule="auto"/>
              <w:rPr>
                <w:rFonts w:ascii="Times New Roman" w:eastAsia="宋体" w:hAnsi="Times New Roman" w:cs="Times New Roman"/>
                <w:bCs/>
                <w:iCs/>
                <w:sz w:val="24"/>
                <w:szCs w:val="24"/>
              </w:rPr>
            </w:pPr>
            <w:r>
              <w:rPr>
                <w:rFonts w:ascii="Times New Roman" w:eastAsia="宋体" w:hAnsi="Times New Roman" w:cs="Times New Roman"/>
                <w:bCs/>
                <w:iCs/>
                <w:sz w:val="24"/>
                <w:szCs w:val="24"/>
              </w:rPr>
              <w:t>202</w:t>
            </w:r>
            <w:r w:rsidR="00336163">
              <w:rPr>
                <w:rFonts w:ascii="Times New Roman" w:eastAsia="宋体" w:hAnsi="Times New Roman" w:cs="Times New Roman"/>
                <w:bCs/>
                <w:iCs/>
                <w:sz w:val="24"/>
                <w:szCs w:val="24"/>
              </w:rPr>
              <w:t>6</w:t>
            </w:r>
            <w:r>
              <w:rPr>
                <w:rFonts w:ascii="Times New Roman" w:eastAsia="宋体" w:hAnsi="Times New Roman" w:cs="Times New Roman"/>
                <w:bCs/>
                <w:iCs/>
                <w:sz w:val="24"/>
                <w:szCs w:val="24"/>
              </w:rPr>
              <w:t>年</w:t>
            </w:r>
            <w:r w:rsidR="002827BB">
              <w:rPr>
                <w:rFonts w:ascii="Times New Roman" w:eastAsia="宋体" w:hAnsi="Times New Roman" w:cs="Times New Roman"/>
                <w:bCs/>
                <w:iCs/>
                <w:sz w:val="24"/>
                <w:szCs w:val="24"/>
              </w:rPr>
              <w:t>8</w:t>
            </w:r>
            <w:r>
              <w:rPr>
                <w:rFonts w:ascii="Times New Roman" w:eastAsia="宋体" w:hAnsi="Times New Roman" w:cs="Times New Roman"/>
                <w:bCs/>
                <w:iCs/>
                <w:sz w:val="24"/>
                <w:szCs w:val="24"/>
              </w:rPr>
              <w:t>月</w:t>
            </w:r>
            <w:r w:rsidR="002827BB">
              <w:rPr>
                <w:rFonts w:ascii="Times New Roman" w:eastAsia="宋体" w:hAnsi="Times New Roman" w:cs="Times New Roman"/>
                <w:bCs/>
                <w:iCs/>
                <w:sz w:val="24"/>
                <w:szCs w:val="24"/>
              </w:rPr>
              <w:t>31</w:t>
            </w:r>
            <w:r>
              <w:rPr>
                <w:rFonts w:ascii="Times New Roman" w:eastAsia="宋体" w:hAnsi="Times New Roman" w:cs="Times New Roman"/>
                <w:bCs/>
                <w:iCs/>
                <w:sz w:val="24"/>
                <w:szCs w:val="24"/>
              </w:rPr>
              <w:t>日</w:t>
            </w:r>
          </w:p>
        </w:tc>
      </w:tr>
      <w:tr w:rsidR="00BF4AFE" w14:paraId="6694143E" w14:textId="77777777" w:rsidTr="003A45E6">
        <w:tc>
          <w:tcPr>
            <w:tcW w:w="1950" w:type="dxa"/>
            <w:shd w:val="clear" w:color="auto" w:fill="auto"/>
          </w:tcPr>
          <w:p w14:paraId="1EC033B1" w14:textId="77777777" w:rsidR="00BF4AFE" w:rsidRDefault="00AB5C3D">
            <w:pPr>
              <w:spacing w:line="360" w:lineRule="auto"/>
              <w:rPr>
                <w:rFonts w:ascii="Times New Roman" w:eastAsia="宋体" w:hAnsi="Times New Roman" w:cs="Times New Roman"/>
                <w:b/>
                <w:bCs/>
                <w:iCs/>
                <w:sz w:val="24"/>
                <w:szCs w:val="24"/>
              </w:rPr>
            </w:pPr>
            <w:r>
              <w:rPr>
                <w:rFonts w:ascii="Times New Roman" w:eastAsia="宋体" w:hAnsi="Times New Roman" w:cs="Times New Roman"/>
                <w:b/>
                <w:bCs/>
                <w:iCs/>
                <w:sz w:val="24"/>
                <w:szCs w:val="24"/>
              </w:rPr>
              <w:t>会议地点</w:t>
            </w:r>
          </w:p>
        </w:tc>
        <w:tc>
          <w:tcPr>
            <w:tcW w:w="6664" w:type="dxa"/>
            <w:shd w:val="clear" w:color="auto" w:fill="auto"/>
          </w:tcPr>
          <w:p w14:paraId="4E8BDC6D" w14:textId="6D2ECE5F" w:rsidR="00B114C6" w:rsidRPr="00C9540B" w:rsidRDefault="006B43FE" w:rsidP="006B43FE">
            <w:pPr>
              <w:spacing w:line="360" w:lineRule="auto"/>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苏州高新区通安浔阳江路</w:t>
            </w:r>
            <w:r>
              <w:rPr>
                <w:rFonts w:ascii="Times New Roman" w:eastAsia="宋体" w:hAnsi="Times New Roman" w:cs="Times New Roman"/>
                <w:color w:val="000000"/>
                <w:sz w:val="24"/>
                <w:szCs w:val="24"/>
              </w:rPr>
              <w:t>69</w:t>
            </w:r>
            <w:r>
              <w:rPr>
                <w:rFonts w:ascii="Times New Roman" w:eastAsia="宋体" w:hAnsi="Times New Roman" w:cs="Times New Roman"/>
                <w:color w:val="000000"/>
                <w:sz w:val="24"/>
                <w:szCs w:val="24"/>
              </w:rPr>
              <w:t>号公司会议室</w:t>
            </w:r>
          </w:p>
        </w:tc>
      </w:tr>
      <w:tr w:rsidR="00BF4AFE" w14:paraId="5FFCA75B" w14:textId="77777777" w:rsidTr="003A45E6">
        <w:tc>
          <w:tcPr>
            <w:tcW w:w="1950" w:type="dxa"/>
            <w:shd w:val="clear" w:color="auto" w:fill="auto"/>
          </w:tcPr>
          <w:p w14:paraId="59D975C6" w14:textId="77777777" w:rsidR="00BF4AFE" w:rsidRPr="008E3A76" w:rsidRDefault="00AB5C3D">
            <w:pPr>
              <w:spacing w:line="360" w:lineRule="auto"/>
              <w:rPr>
                <w:rFonts w:ascii="Times New Roman" w:eastAsia="宋体" w:hAnsi="Times New Roman" w:cs="Times New Roman"/>
                <w:b/>
                <w:bCs/>
                <w:iCs/>
                <w:sz w:val="24"/>
                <w:szCs w:val="24"/>
              </w:rPr>
            </w:pPr>
            <w:r w:rsidRPr="008E3A76">
              <w:rPr>
                <w:rFonts w:ascii="Times New Roman" w:eastAsia="宋体" w:hAnsi="Times New Roman" w:cs="Times New Roman"/>
                <w:b/>
                <w:bCs/>
                <w:iCs/>
                <w:sz w:val="24"/>
                <w:szCs w:val="24"/>
              </w:rPr>
              <w:lastRenderedPageBreak/>
              <w:t>上市公司接待</w:t>
            </w:r>
          </w:p>
          <w:p w14:paraId="06881250" w14:textId="77777777" w:rsidR="00BF4AFE" w:rsidRPr="00233CCC" w:rsidRDefault="00AB5C3D">
            <w:pPr>
              <w:spacing w:line="360" w:lineRule="auto"/>
              <w:rPr>
                <w:rFonts w:ascii="Times New Roman" w:eastAsia="宋体" w:hAnsi="Times New Roman" w:cs="Times New Roman"/>
                <w:bCs/>
                <w:iCs/>
                <w:sz w:val="24"/>
                <w:szCs w:val="24"/>
              </w:rPr>
            </w:pPr>
            <w:r w:rsidRPr="008E3A76">
              <w:rPr>
                <w:rFonts w:ascii="Times New Roman" w:eastAsia="宋体" w:hAnsi="Times New Roman" w:cs="Times New Roman"/>
                <w:b/>
                <w:bCs/>
                <w:iCs/>
                <w:sz w:val="24"/>
                <w:szCs w:val="24"/>
              </w:rPr>
              <w:t>人员姓名</w:t>
            </w:r>
          </w:p>
        </w:tc>
        <w:tc>
          <w:tcPr>
            <w:tcW w:w="6664" w:type="dxa"/>
            <w:shd w:val="clear" w:color="auto" w:fill="auto"/>
          </w:tcPr>
          <w:p w14:paraId="09506122" w14:textId="6F7ECB1F" w:rsidR="008E3A76" w:rsidRDefault="008E3A76">
            <w:pPr>
              <w:spacing w:line="360" w:lineRule="auto"/>
              <w:rPr>
                <w:rFonts w:ascii="宋体" w:eastAsia="宋体" w:hAnsi="宋体"/>
                <w:sz w:val="24"/>
                <w:szCs w:val="24"/>
              </w:rPr>
            </w:pPr>
            <w:r w:rsidRPr="008E3A76">
              <w:rPr>
                <w:rFonts w:ascii="宋体" w:eastAsia="宋体" w:hAnsi="宋体" w:hint="eastAsia"/>
                <w:sz w:val="24"/>
                <w:szCs w:val="24"/>
              </w:rPr>
              <w:t>董事长</w:t>
            </w:r>
            <w:r w:rsidR="00D03CE6">
              <w:rPr>
                <w:rFonts w:ascii="宋体" w:eastAsia="宋体" w:hAnsi="宋体" w:hint="eastAsia"/>
                <w:sz w:val="24"/>
                <w:szCs w:val="24"/>
              </w:rPr>
              <w:t>、总经理</w:t>
            </w:r>
            <w:r w:rsidRPr="008E3A76">
              <w:rPr>
                <w:rFonts w:ascii="宋体" w:eastAsia="宋体" w:hAnsi="宋体" w:hint="eastAsia"/>
                <w:sz w:val="24"/>
                <w:szCs w:val="24"/>
              </w:rPr>
              <w:t>：</w:t>
            </w:r>
            <w:r w:rsidR="002827BB">
              <w:rPr>
                <w:rFonts w:ascii="宋体" w:eastAsia="宋体" w:hAnsi="宋体" w:hint="eastAsia"/>
                <w:sz w:val="24"/>
                <w:szCs w:val="24"/>
              </w:rPr>
              <w:t>胡春有</w:t>
            </w:r>
            <w:r w:rsidRPr="008E3A76">
              <w:rPr>
                <w:rFonts w:ascii="宋体" w:eastAsia="宋体" w:hAnsi="宋体" w:hint="eastAsia"/>
                <w:sz w:val="24"/>
                <w:szCs w:val="24"/>
              </w:rPr>
              <w:t xml:space="preserve"> </w:t>
            </w:r>
          </w:p>
          <w:p w14:paraId="1E7DFC29" w14:textId="37B01051" w:rsidR="008E3A76" w:rsidRDefault="008E3A76">
            <w:pPr>
              <w:spacing w:line="360" w:lineRule="auto"/>
              <w:rPr>
                <w:rFonts w:ascii="宋体" w:eastAsia="宋体" w:hAnsi="宋体"/>
                <w:sz w:val="24"/>
                <w:szCs w:val="24"/>
              </w:rPr>
            </w:pPr>
            <w:r w:rsidRPr="008E3A76">
              <w:rPr>
                <w:rFonts w:ascii="宋体" w:eastAsia="宋体" w:hAnsi="宋体" w:hint="eastAsia"/>
                <w:sz w:val="24"/>
                <w:szCs w:val="24"/>
              </w:rPr>
              <w:t xml:space="preserve">财务总监、董事会秘书：洪利清 </w:t>
            </w:r>
          </w:p>
          <w:p w14:paraId="086684AD" w14:textId="6BAB1CD5" w:rsidR="00FD7980" w:rsidRPr="006A79DF" w:rsidRDefault="008E3A76">
            <w:pPr>
              <w:spacing w:line="360" w:lineRule="auto"/>
              <w:rPr>
                <w:rFonts w:ascii="Times New Roman" w:eastAsia="宋体" w:hAnsi="Times New Roman" w:cs="Times New Roman"/>
                <w:bCs/>
                <w:iCs/>
                <w:sz w:val="24"/>
                <w:szCs w:val="24"/>
              </w:rPr>
            </w:pPr>
            <w:r w:rsidRPr="008E3A76">
              <w:rPr>
                <w:rFonts w:ascii="宋体" w:eastAsia="宋体" w:hAnsi="宋体" w:hint="eastAsia"/>
                <w:sz w:val="24"/>
                <w:szCs w:val="24"/>
              </w:rPr>
              <w:t>证券事务代表：常华江</w:t>
            </w:r>
          </w:p>
        </w:tc>
      </w:tr>
      <w:tr w:rsidR="00BF4AFE" w14:paraId="61273ED8" w14:textId="77777777" w:rsidTr="009B0B2C">
        <w:trPr>
          <w:trHeight w:val="557"/>
        </w:trPr>
        <w:tc>
          <w:tcPr>
            <w:tcW w:w="1950" w:type="dxa"/>
            <w:shd w:val="clear" w:color="auto" w:fill="auto"/>
            <w:vAlign w:val="center"/>
          </w:tcPr>
          <w:p w14:paraId="7AAD24F9" w14:textId="77777777" w:rsidR="00BF4AFE" w:rsidRDefault="00AB5C3D">
            <w:pPr>
              <w:spacing w:line="360" w:lineRule="auto"/>
              <w:rPr>
                <w:rFonts w:ascii="Times New Roman" w:eastAsia="宋体" w:hAnsi="Times New Roman" w:cs="Times New Roman"/>
                <w:b/>
                <w:bCs/>
                <w:iCs/>
                <w:sz w:val="24"/>
                <w:szCs w:val="24"/>
              </w:rPr>
            </w:pPr>
            <w:r>
              <w:rPr>
                <w:rFonts w:ascii="Times New Roman" w:eastAsia="宋体" w:hAnsi="Times New Roman" w:cs="Times New Roman"/>
                <w:b/>
                <w:bCs/>
                <w:iCs/>
                <w:sz w:val="24"/>
                <w:szCs w:val="24"/>
              </w:rPr>
              <w:t>投资者关系活动主要内容介绍</w:t>
            </w:r>
          </w:p>
        </w:tc>
        <w:tc>
          <w:tcPr>
            <w:tcW w:w="6664" w:type="dxa"/>
            <w:shd w:val="clear" w:color="auto" w:fill="auto"/>
          </w:tcPr>
          <w:p w14:paraId="4C7D9864" w14:textId="470C9B01" w:rsidR="002E5AD4" w:rsidRDefault="00763FBB" w:rsidP="00763FBB">
            <w:pPr>
              <w:spacing w:line="360" w:lineRule="auto"/>
              <w:ind w:firstLineChars="200" w:firstLine="480"/>
              <w:rPr>
                <w:rFonts w:ascii="宋体" w:eastAsia="宋体" w:hAnsi="宋体"/>
                <w:sz w:val="24"/>
                <w:szCs w:val="24"/>
              </w:rPr>
            </w:pPr>
            <w:r>
              <w:rPr>
                <w:rFonts w:ascii="宋体" w:eastAsia="宋体" w:hAnsi="宋体" w:hint="eastAsia"/>
                <w:sz w:val="24"/>
                <w:szCs w:val="24"/>
              </w:rPr>
              <w:t>问题一：</w:t>
            </w:r>
            <w:r w:rsidR="002E5AD4" w:rsidRPr="00436122">
              <w:rPr>
                <w:rFonts w:ascii="宋体" w:eastAsia="宋体" w:hAnsi="宋体" w:hint="eastAsia"/>
                <w:sz w:val="24"/>
                <w:szCs w:val="24"/>
              </w:rPr>
              <w:t>公司如何看待所处行业的市场前景？</w:t>
            </w:r>
          </w:p>
          <w:p w14:paraId="476E0066" w14:textId="77777777" w:rsidR="00840845" w:rsidRDefault="002514FB" w:rsidP="00612B6B">
            <w:pPr>
              <w:spacing w:line="360" w:lineRule="auto"/>
              <w:ind w:firstLineChars="200" w:firstLine="480"/>
              <w:rPr>
                <w:rFonts w:ascii="宋体" w:eastAsia="宋体" w:hAnsi="宋体"/>
                <w:sz w:val="24"/>
                <w:szCs w:val="24"/>
              </w:rPr>
            </w:pPr>
            <w:r>
              <w:rPr>
                <w:rFonts w:ascii="宋体" w:eastAsia="宋体" w:hAnsi="宋体" w:hint="eastAsia"/>
                <w:sz w:val="24"/>
                <w:szCs w:val="24"/>
              </w:rPr>
              <w:t>答：</w:t>
            </w:r>
            <w:r w:rsidR="002E5AD4">
              <w:rPr>
                <w:rFonts w:ascii="宋体" w:eastAsia="宋体" w:hAnsi="宋体" w:hint="eastAsia"/>
                <w:sz w:val="24"/>
                <w:szCs w:val="24"/>
              </w:rPr>
              <w:t>首先，</w:t>
            </w:r>
            <w:r w:rsidR="002E5AD4" w:rsidRPr="00760C08">
              <w:rPr>
                <w:rFonts w:ascii="宋体" w:eastAsia="宋体" w:hAnsi="宋体"/>
                <w:sz w:val="24"/>
                <w:szCs w:val="24"/>
              </w:rPr>
              <w:t>国家对制造业的高度重视和大力支持，</w:t>
            </w:r>
            <w:r>
              <w:rPr>
                <w:rFonts w:ascii="宋体" w:eastAsia="宋体" w:hAnsi="宋体" w:hint="eastAsia"/>
                <w:sz w:val="24"/>
                <w:szCs w:val="24"/>
              </w:rPr>
              <w:t>使</w:t>
            </w:r>
            <w:r w:rsidR="002E5AD4" w:rsidRPr="00760C08">
              <w:rPr>
                <w:rFonts w:ascii="宋体" w:eastAsia="宋体" w:hAnsi="宋体"/>
                <w:sz w:val="24"/>
                <w:szCs w:val="24"/>
              </w:rPr>
              <w:t>数控机床行业得到了政策层面的有力保障。</w:t>
            </w:r>
          </w:p>
          <w:p w14:paraId="701B139F" w14:textId="1BD4A295" w:rsidR="00840845" w:rsidRDefault="002E5AD4" w:rsidP="00612B6B">
            <w:pPr>
              <w:spacing w:line="360" w:lineRule="auto"/>
              <w:ind w:firstLineChars="200" w:firstLine="480"/>
              <w:rPr>
                <w:rFonts w:ascii="宋体" w:eastAsia="宋体" w:hAnsi="宋体"/>
                <w:sz w:val="24"/>
                <w:szCs w:val="24"/>
              </w:rPr>
            </w:pPr>
            <w:r>
              <w:rPr>
                <w:rFonts w:ascii="宋体" w:eastAsia="宋体" w:hAnsi="宋体" w:hint="eastAsia"/>
                <w:sz w:val="24"/>
                <w:szCs w:val="24"/>
              </w:rPr>
              <w:t>其次，</w:t>
            </w:r>
            <w:r w:rsidR="00612B6B">
              <w:rPr>
                <w:rFonts w:ascii="宋体" w:eastAsia="宋体" w:hAnsi="宋体" w:hint="eastAsia"/>
                <w:sz w:val="24"/>
                <w:szCs w:val="24"/>
              </w:rPr>
              <w:t>今年以来</w:t>
            </w:r>
            <w:r w:rsidRPr="002E5AD4">
              <w:rPr>
                <w:rFonts w:ascii="宋体" w:eastAsia="宋体" w:hAnsi="宋体"/>
                <w:sz w:val="24"/>
                <w:szCs w:val="24"/>
              </w:rPr>
              <w:t>市场需求持续增长</w:t>
            </w:r>
            <w:r>
              <w:rPr>
                <w:rFonts w:ascii="宋体" w:eastAsia="宋体" w:hAnsi="宋体" w:hint="eastAsia"/>
                <w:sz w:val="24"/>
                <w:szCs w:val="24"/>
              </w:rPr>
              <w:t>，</w:t>
            </w:r>
            <w:r w:rsidRPr="002E5AD4">
              <w:rPr>
                <w:rFonts w:ascii="宋体" w:eastAsia="宋体" w:hAnsi="宋体" w:hint="eastAsia"/>
                <w:sz w:val="24"/>
                <w:szCs w:val="24"/>
              </w:rPr>
              <w:t>部分景气行业需求带动国内机床行业订单复苏，目前行业整体处于结构性复苏阶段，高端化、智能化方向的景气度向好。</w:t>
            </w:r>
            <w:r>
              <w:rPr>
                <w:rFonts w:ascii="宋体" w:eastAsia="宋体" w:hAnsi="宋体" w:hint="eastAsia"/>
                <w:sz w:val="24"/>
                <w:szCs w:val="24"/>
              </w:rPr>
              <w:t>从公司层面看，公司半年度营业收入同比增长30.43%，</w:t>
            </w:r>
            <w:r w:rsidRPr="002E5AD4">
              <w:rPr>
                <w:rFonts w:ascii="宋体" w:eastAsia="宋体" w:hAnsi="宋体"/>
                <w:sz w:val="24"/>
                <w:szCs w:val="24"/>
              </w:rPr>
              <w:t>归属于上市公司股东的净利润、归属于上市公司股东的扣除非经常性损益的净利润较上年同期分别增长38.26%和44.83%。</w:t>
            </w:r>
            <w:r>
              <w:rPr>
                <w:rFonts w:ascii="宋体" w:eastAsia="宋体" w:hAnsi="宋体" w:hint="eastAsia"/>
                <w:sz w:val="24"/>
                <w:szCs w:val="24"/>
              </w:rPr>
              <w:t>目前公司在手订单充足。</w:t>
            </w:r>
          </w:p>
          <w:p w14:paraId="4817EF1B" w14:textId="59CCAB4E" w:rsidR="00612B6B" w:rsidRPr="00CE354F" w:rsidRDefault="002E5AD4" w:rsidP="00612B6B">
            <w:pPr>
              <w:spacing w:line="360" w:lineRule="auto"/>
              <w:ind w:firstLineChars="200" w:firstLine="480"/>
              <w:rPr>
                <w:rFonts w:ascii="宋体" w:eastAsia="宋体" w:hAnsi="宋体"/>
                <w:sz w:val="24"/>
                <w:szCs w:val="24"/>
              </w:rPr>
            </w:pPr>
            <w:r w:rsidRPr="002E5AD4">
              <w:rPr>
                <w:rFonts w:ascii="宋体" w:eastAsia="宋体" w:hAnsi="宋体" w:hint="eastAsia"/>
                <w:sz w:val="24"/>
                <w:szCs w:val="24"/>
              </w:rPr>
              <w:t>综合来看，我们对2026年行业景气度</w:t>
            </w:r>
            <w:r>
              <w:rPr>
                <w:rFonts w:ascii="宋体" w:eastAsia="宋体" w:hAnsi="宋体" w:hint="eastAsia"/>
                <w:sz w:val="24"/>
                <w:szCs w:val="24"/>
              </w:rPr>
              <w:t>保持</w:t>
            </w:r>
            <w:r w:rsidR="00840845">
              <w:rPr>
                <w:rFonts w:ascii="宋体" w:eastAsia="宋体" w:hAnsi="宋体" w:hint="eastAsia"/>
                <w:sz w:val="24"/>
                <w:szCs w:val="24"/>
              </w:rPr>
              <w:t>较乐观态度。</w:t>
            </w:r>
            <w:r w:rsidRPr="002E5AD4">
              <w:rPr>
                <w:rFonts w:ascii="宋体" w:eastAsia="宋体" w:hAnsi="宋体" w:hint="eastAsia"/>
                <w:sz w:val="24"/>
                <w:szCs w:val="24"/>
              </w:rPr>
              <w:t>数控机床是装备制造业的工业母机，对国民经济的发展至关重要。未来，新兴行业的迅猛发展和传统行业的提质增效，都将持续推动机床行业的增长</w:t>
            </w:r>
            <w:r>
              <w:rPr>
                <w:rFonts w:ascii="宋体" w:eastAsia="宋体" w:hAnsi="宋体" w:hint="eastAsia"/>
                <w:sz w:val="24"/>
                <w:szCs w:val="24"/>
              </w:rPr>
              <w:t>。</w:t>
            </w:r>
            <w:r w:rsidR="00612B6B" w:rsidRPr="00CE354F">
              <w:rPr>
                <w:rFonts w:ascii="宋体" w:eastAsia="宋体" w:hAnsi="宋体" w:hint="eastAsia"/>
                <w:sz w:val="24"/>
                <w:szCs w:val="24"/>
              </w:rPr>
              <w:t>公司将密切关注市场需求的变化，抓住市场机遇，为客户提供更多、更好的服务。</w:t>
            </w:r>
          </w:p>
          <w:p w14:paraId="28FF43F2" w14:textId="0C1DCB3E" w:rsidR="00763FBB" w:rsidRPr="00D656DD" w:rsidRDefault="00763FBB" w:rsidP="00A72198">
            <w:pPr>
              <w:spacing w:line="360" w:lineRule="auto"/>
              <w:ind w:firstLineChars="200" w:firstLine="480"/>
              <w:rPr>
                <w:rFonts w:ascii="宋体" w:eastAsia="宋体" w:hAnsi="宋体"/>
                <w:sz w:val="24"/>
                <w:szCs w:val="24"/>
              </w:rPr>
            </w:pPr>
          </w:p>
          <w:p w14:paraId="0B1A524B" w14:textId="77777777" w:rsidR="00DC2AF7" w:rsidRDefault="00FD654B" w:rsidP="00DC2AF7">
            <w:pPr>
              <w:spacing w:line="360" w:lineRule="auto"/>
              <w:ind w:firstLineChars="200" w:firstLine="480"/>
              <w:rPr>
                <w:rFonts w:ascii="宋体" w:eastAsia="宋体" w:hAnsi="宋体"/>
                <w:sz w:val="24"/>
                <w:szCs w:val="24"/>
              </w:rPr>
            </w:pPr>
            <w:r w:rsidRPr="00436122">
              <w:rPr>
                <w:rFonts w:ascii="宋体" w:eastAsia="宋体" w:hAnsi="宋体" w:hint="eastAsia"/>
                <w:sz w:val="24"/>
                <w:szCs w:val="24"/>
              </w:rPr>
              <w:t>问题</w:t>
            </w:r>
            <w:r w:rsidR="00DC2AF7" w:rsidRPr="00436122">
              <w:rPr>
                <w:rFonts w:ascii="宋体" w:eastAsia="宋体" w:hAnsi="宋体" w:hint="eastAsia"/>
                <w:sz w:val="24"/>
                <w:szCs w:val="24"/>
              </w:rPr>
              <w:t>二：</w:t>
            </w:r>
            <w:r w:rsidR="00DC2AF7" w:rsidRPr="00436122">
              <w:rPr>
                <w:rFonts w:ascii="宋体" w:eastAsia="宋体" w:hAnsi="宋体"/>
                <w:sz w:val="24"/>
                <w:szCs w:val="24"/>
              </w:rPr>
              <w:t>公司对核心零部件自产或外购有无具体规划？</w:t>
            </w:r>
          </w:p>
          <w:p w14:paraId="0BD3CEF5" w14:textId="50F60252" w:rsidR="00DC2AF7" w:rsidRPr="002A2BE2" w:rsidRDefault="00DC2AF7" w:rsidP="00DC2AF7">
            <w:pPr>
              <w:spacing w:line="360" w:lineRule="auto"/>
              <w:ind w:firstLineChars="200" w:firstLine="480"/>
              <w:rPr>
                <w:rFonts w:ascii="宋体" w:eastAsia="宋体" w:hAnsi="宋体"/>
                <w:sz w:val="24"/>
                <w:szCs w:val="24"/>
              </w:rPr>
            </w:pPr>
            <w:r>
              <w:rPr>
                <w:rFonts w:ascii="宋体" w:eastAsia="宋体" w:hAnsi="宋体" w:hint="eastAsia"/>
                <w:sz w:val="24"/>
                <w:szCs w:val="24"/>
              </w:rPr>
              <w:t>答：</w:t>
            </w:r>
            <w:r w:rsidRPr="002A2BE2">
              <w:rPr>
                <w:rFonts w:ascii="宋体" w:eastAsia="宋体" w:hAnsi="宋体" w:hint="eastAsia"/>
                <w:sz w:val="24"/>
                <w:szCs w:val="24"/>
              </w:rPr>
              <w:t>数控机床功能部件分很多种，可以大致分为两类。一类为通用的功能部件，主要包括数控系统、导轨、丝杠、轴承等。该类功能部件较标准化，公司</w:t>
            </w:r>
            <w:r>
              <w:rPr>
                <w:rFonts w:ascii="宋体" w:eastAsia="宋体" w:hAnsi="宋体" w:hint="eastAsia"/>
                <w:sz w:val="24"/>
                <w:szCs w:val="24"/>
              </w:rPr>
              <w:t>一般</w:t>
            </w:r>
            <w:r w:rsidRPr="002A2BE2">
              <w:rPr>
                <w:rFonts w:ascii="宋体" w:eastAsia="宋体" w:hAnsi="宋体" w:hint="eastAsia"/>
                <w:sz w:val="24"/>
                <w:szCs w:val="24"/>
              </w:rPr>
              <w:t>采用外采模式。公司对每种功能部件都拥有多家供应商并与其建立良好的合作关系。</w:t>
            </w:r>
          </w:p>
          <w:p w14:paraId="57B739F6" w14:textId="77777777" w:rsidR="00DC2AF7" w:rsidRDefault="00DC2AF7" w:rsidP="00DC2AF7">
            <w:pPr>
              <w:spacing w:line="360" w:lineRule="auto"/>
              <w:ind w:firstLineChars="200" w:firstLine="480"/>
              <w:rPr>
                <w:rFonts w:ascii="宋体" w:eastAsia="宋体" w:hAnsi="宋体"/>
                <w:sz w:val="24"/>
                <w:szCs w:val="24"/>
              </w:rPr>
            </w:pPr>
            <w:r w:rsidRPr="002A2BE2">
              <w:rPr>
                <w:rFonts w:ascii="宋体" w:eastAsia="宋体" w:hAnsi="宋体" w:hint="eastAsia"/>
                <w:sz w:val="24"/>
                <w:szCs w:val="24"/>
              </w:rPr>
              <w:t>另一类为专业化的功能部件，例如转台、直角头、电主轴等。该类功能部件较个性化，公司</w:t>
            </w:r>
            <w:r>
              <w:rPr>
                <w:rFonts w:ascii="宋体" w:eastAsia="宋体" w:hAnsi="宋体" w:hint="eastAsia"/>
                <w:sz w:val="24"/>
                <w:szCs w:val="24"/>
              </w:rPr>
              <w:t>一般</w:t>
            </w:r>
            <w:r w:rsidRPr="002A2BE2">
              <w:rPr>
                <w:rFonts w:ascii="宋体" w:eastAsia="宋体" w:hAnsi="宋体" w:hint="eastAsia"/>
                <w:sz w:val="24"/>
                <w:szCs w:val="24"/>
              </w:rPr>
              <w:t>采用自产模式。公司组建了一支经验丰富、研发能力较强且规模较大的研发团队，长期致力于该类功能部件的研发，部件自给率逐年提高。后续将进一步扩充自产核心功能部件的种类和型号，逐渐实现关键核心功能部件供应自主可控、提高功能部件与整机的匹配性，提</w:t>
            </w:r>
            <w:r w:rsidRPr="002A2BE2">
              <w:rPr>
                <w:rFonts w:ascii="宋体" w:eastAsia="宋体" w:hAnsi="宋体" w:hint="eastAsia"/>
                <w:sz w:val="24"/>
                <w:szCs w:val="24"/>
              </w:rPr>
              <w:lastRenderedPageBreak/>
              <w:t>升产品可靠性和市场竞争力。</w:t>
            </w:r>
          </w:p>
          <w:p w14:paraId="2B376B9C" w14:textId="556C5705" w:rsidR="00DC2AF7" w:rsidRDefault="00DC2AF7" w:rsidP="00DC2AF7">
            <w:pPr>
              <w:spacing w:line="360" w:lineRule="auto"/>
              <w:ind w:firstLineChars="200" w:firstLine="480"/>
              <w:rPr>
                <w:rFonts w:ascii="宋体" w:eastAsia="宋体" w:hAnsi="宋体"/>
                <w:sz w:val="24"/>
                <w:szCs w:val="24"/>
              </w:rPr>
            </w:pPr>
            <w:r>
              <w:rPr>
                <w:rFonts w:ascii="宋体" w:eastAsia="宋体" w:hAnsi="宋体" w:hint="eastAsia"/>
                <w:sz w:val="24"/>
                <w:szCs w:val="24"/>
              </w:rPr>
              <w:t>综上，</w:t>
            </w:r>
            <w:r w:rsidRPr="002A2BE2">
              <w:rPr>
                <w:rFonts w:ascii="宋体" w:eastAsia="宋体" w:hAnsi="宋体"/>
                <w:sz w:val="24"/>
                <w:szCs w:val="24"/>
              </w:rPr>
              <w:t>核心零部件</w:t>
            </w:r>
            <w:r>
              <w:rPr>
                <w:rFonts w:ascii="宋体" w:eastAsia="宋体" w:hAnsi="宋体" w:hint="eastAsia"/>
                <w:sz w:val="24"/>
                <w:szCs w:val="24"/>
              </w:rPr>
              <w:t>是</w:t>
            </w:r>
            <w:r w:rsidRPr="002A2BE2">
              <w:rPr>
                <w:rFonts w:ascii="宋体" w:eastAsia="宋体" w:hAnsi="宋体"/>
                <w:sz w:val="24"/>
                <w:szCs w:val="24"/>
              </w:rPr>
              <w:t>自产或外购</w:t>
            </w:r>
            <w:r>
              <w:rPr>
                <w:rFonts w:ascii="宋体" w:eastAsia="宋体" w:hAnsi="宋体" w:hint="eastAsia"/>
                <w:sz w:val="24"/>
                <w:szCs w:val="24"/>
              </w:rPr>
              <w:t>，</w:t>
            </w:r>
            <w:r>
              <w:rPr>
                <w:rFonts w:ascii="宋体" w:eastAsia="宋体" w:hAnsi="宋体" w:hint="eastAsia"/>
                <w:sz w:val="24"/>
                <w:szCs w:val="24"/>
              </w:rPr>
              <w:t>公司主要通过对</w:t>
            </w:r>
            <w:r>
              <w:rPr>
                <w:rFonts w:ascii="宋体" w:eastAsia="宋体" w:hAnsi="宋体" w:hint="eastAsia"/>
                <w:sz w:val="24"/>
                <w:szCs w:val="24"/>
              </w:rPr>
              <w:t>零部件的成本、质量、产品的适配性、供货的及时性、稳定性等多</w:t>
            </w:r>
            <w:r w:rsidR="00436122">
              <w:rPr>
                <w:rFonts w:ascii="宋体" w:eastAsia="宋体" w:hAnsi="宋体" w:hint="eastAsia"/>
                <w:sz w:val="24"/>
                <w:szCs w:val="24"/>
              </w:rPr>
              <w:t>重</w:t>
            </w:r>
            <w:r>
              <w:rPr>
                <w:rFonts w:ascii="宋体" w:eastAsia="宋体" w:hAnsi="宋体" w:hint="eastAsia"/>
                <w:sz w:val="24"/>
                <w:szCs w:val="24"/>
              </w:rPr>
              <w:t>因素</w:t>
            </w:r>
            <w:r>
              <w:rPr>
                <w:rFonts w:ascii="宋体" w:eastAsia="宋体" w:hAnsi="宋体" w:hint="eastAsia"/>
                <w:sz w:val="24"/>
                <w:szCs w:val="24"/>
              </w:rPr>
              <w:t>综合</w:t>
            </w:r>
            <w:r>
              <w:rPr>
                <w:rFonts w:ascii="宋体" w:eastAsia="宋体" w:hAnsi="宋体" w:hint="eastAsia"/>
                <w:sz w:val="24"/>
                <w:szCs w:val="24"/>
              </w:rPr>
              <w:t>考虑。</w:t>
            </w:r>
          </w:p>
          <w:p w14:paraId="2F3916D5" w14:textId="77777777" w:rsidR="00605802" w:rsidRDefault="00605802" w:rsidP="00FD654B">
            <w:pPr>
              <w:spacing w:line="360" w:lineRule="auto"/>
              <w:ind w:firstLineChars="200" w:firstLine="480"/>
              <w:rPr>
                <w:rFonts w:ascii="宋体" w:eastAsia="宋体" w:hAnsi="宋体" w:hint="eastAsia"/>
                <w:sz w:val="24"/>
                <w:szCs w:val="24"/>
              </w:rPr>
            </w:pPr>
          </w:p>
          <w:p w14:paraId="1D082FBD" w14:textId="57562EAF" w:rsidR="00C77500" w:rsidRDefault="00DC2AF7" w:rsidP="00746A1F">
            <w:pPr>
              <w:spacing w:line="360" w:lineRule="auto"/>
              <w:ind w:firstLineChars="200" w:firstLine="480"/>
              <w:rPr>
                <w:rFonts w:ascii="宋体" w:eastAsia="宋体" w:hAnsi="宋体"/>
                <w:sz w:val="24"/>
                <w:szCs w:val="24"/>
              </w:rPr>
            </w:pPr>
            <w:r w:rsidRPr="00436122">
              <w:rPr>
                <w:rFonts w:ascii="宋体" w:eastAsia="宋体" w:hAnsi="宋体" w:hint="eastAsia"/>
                <w:sz w:val="24"/>
                <w:szCs w:val="24"/>
              </w:rPr>
              <w:t>问题</w:t>
            </w:r>
            <w:r w:rsidR="00605802">
              <w:rPr>
                <w:rFonts w:ascii="宋体" w:eastAsia="宋体" w:hAnsi="宋体" w:hint="eastAsia"/>
                <w:sz w:val="24"/>
                <w:szCs w:val="24"/>
              </w:rPr>
              <w:t>三</w:t>
            </w:r>
            <w:r w:rsidRPr="00436122">
              <w:rPr>
                <w:rFonts w:ascii="宋体" w:eastAsia="宋体" w:hAnsi="宋体" w:hint="eastAsia"/>
                <w:sz w:val="24"/>
                <w:szCs w:val="24"/>
              </w:rPr>
              <w:t>：</w:t>
            </w:r>
            <w:r w:rsidR="00C77500" w:rsidRPr="00C77500">
              <w:rPr>
                <w:rFonts w:ascii="宋体" w:eastAsia="宋体" w:hAnsi="宋体" w:hint="eastAsia"/>
                <w:sz w:val="24"/>
                <w:szCs w:val="24"/>
              </w:rPr>
              <w:t>请问公司目前订单情况如何？目前产能利用率处于什么状态？</w:t>
            </w:r>
            <w:r w:rsidR="00C77500">
              <w:rPr>
                <w:rFonts w:ascii="宋体" w:eastAsia="宋体" w:hAnsi="宋体"/>
                <w:sz w:val="24"/>
                <w:szCs w:val="24"/>
              </w:rPr>
              <w:t xml:space="preserve"> </w:t>
            </w:r>
          </w:p>
          <w:p w14:paraId="4B5FFEB1" w14:textId="3171A023" w:rsidR="008B70B6" w:rsidRPr="002E5AD4" w:rsidRDefault="000E7303" w:rsidP="008B70B6">
            <w:pPr>
              <w:spacing w:line="360" w:lineRule="auto"/>
              <w:ind w:firstLineChars="200" w:firstLine="480"/>
              <w:rPr>
                <w:rFonts w:ascii="宋体" w:eastAsia="宋体" w:hAnsi="宋体"/>
                <w:sz w:val="24"/>
                <w:szCs w:val="24"/>
              </w:rPr>
            </w:pPr>
            <w:r>
              <w:rPr>
                <w:rFonts w:ascii="宋体" w:eastAsia="宋体" w:hAnsi="宋体" w:hint="eastAsia"/>
                <w:sz w:val="24"/>
                <w:szCs w:val="24"/>
              </w:rPr>
              <w:t>公司近期接单情况良好，</w:t>
            </w:r>
            <w:r w:rsidR="00C77500" w:rsidRPr="00C77500">
              <w:rPr>
                <w:rFonts w:ascii="宋体" w:eastAsia="宋体" w:hAnsi="宋体" w:hint="eastAsia"/>
                <w:sz w:val="24"/>
                <w:szCs w:val="24"/>
              </w:rPr>
              <w:t>在手订单充足。目前公司产能利用率处于较高水平，</w:t>
            </w:r>
            <w:r w:rsidR="00C77500">
              <w:rPr>
                <w:rFonts w:ascii="宋体" w:eastAsia="宋体" w:hAnsi="宋体" w:hint="eastAsia"/>
                <w:sz w:val="24"/>
                <w:szCs w:val="24"/>
              </w:rPr>
              <w:t>除四期镗铣床</w:t>
            </w:r>
            <w:r>
              <w:rPr>
                <w:rFonts w:ascii="宋体" w:eastAsia="宋体" w:hAnsi="宋体" w:hint="eastAsia"/>
                <w:sz w:val="24"/>
                <w:szCs w:val="24"/>
              </w:rPr>
              <w:t>暂</w:t>
            </w:r>
            <w:r w:rsidR="00C77500">
              <w:rPr>
                <w:rFonts w:ascii="宋体" w:eastAsia="宋体" w:hAnsi="宋体" w:hint="eastAsia"/>
                <w:sz w:val="24"/>
                <w:szCs w:val="24"/>
              </w:rPr>
              <w:t>未满产，其余各类机床基本满产</w:t>
            </w:r>
            <w:r w:rsidR="00C77500" w:rsidRPr="00C77500">
              <w:rPr>
                <w:rFonts w:ascii="宋体" w:eastAsia="宋体" w:hAnsi="宋体" w:hint="eastAsia"/>
                <w:sz w:val="24"/>
                <w:szCs w:val="24"/>
              </w:rPr>
              <w:t>。</w:t>
            </w:r>
            <w:r w:rsidR="00C77500">
              <w:rPr>
                <w:rFonts w:ascii="宋体" w:eastAsia="宋体" w:hAnsi="宋体" w:hint="eastAsia"/>
                <w:sz w:val="24"/>
                <w:szCs w:val="24"/>
              </w:rPr>
              <w:t>为满足各类订单的交货期，公司</w:t>
            </w:r>
            <w:r>
              <w:rPr>
                <w:rFonts w:ascii="宋体" w:eastAsia="宋体" w:hAnsi="宋体" w:hint="eastAsia"/>
                <w:sz w:val="24"/>
                <w:szCs w:val="24"/>
              </w:rPr>
              <w:t>适时</w:t>
            </w:r>
            <w:r>
              <w:rPr>
                <w:rFonts w:ascii="宋体" w:eastAsia="宋体" w:hAnsi="宋体" w:hint="eastAsia"/>
                <w:sz w:val="24"/>
                <w:szCs w:val="24"/>
              </w:rPr>
              <w:t>调整</w:t>
            </w:r>
            <w:r>
              <w:rPr>
                <w:rFonts w:ascii="宋体" w:eastAsia="宋体" w:hAnsi="宋体" w:hint="eastAsia"/>
                <w:sz w:val="24"/>
                <w:szCs w:val="24"/>
              </w:rPr>
              <w:t>装配</w:t>
            </w:r>
            <w:r>
              <w:rPr>
                <w:rFonts w:ascii="宋体" w:eastAsia="宋体" w:hAnsi="宋体" w:hint="eastAsia"/>
                <w:sz w:val="24"/>
                <w:szCs w:val="24"/>
              </w:rPr>
              <w:t>场地</w:t>
            </w:r>
            <w:r>
              <w:rPr>
                <w:rFonts w:ascii="宋体" w:eastAsia="宋体" w:hAnsi="宋体" w:hint="eastAsia"/>
                <w:sz w:val="24"/>
                <w:szCs w:val="24"/>
              </w:rPr>
              <w:t>，在原</w:t>
            </w:r>
            <w:r w:rsidR="00C77500">
              <w:rPr>
                <w:rFonts w:ascii="宋体" w:eastAsia="宋体" w:hAnsi="宋体" w:hint="eastAsia"/>
                <w:sz w:val="24"/>
                <w:szCs w:val="24"/>
              </w:rPr>
              <w:t>有产能基础上</w:t>
            </w:r>
            <w:r>
              <w:rPr>
                <w:rFonts w:ascii="宋体" w:eastAsia="宋体" w:hAnsi="宋体" w:hint="eastAsia"/>
                <w:sz w:val="24"/>
                <w:szCs w:val="24"/>
              </w:rPr>
              <w:t>不断</w:t>
            </w:r>
            <w:r w:rsidR="00C77500" w:rsidRPr="00C77500">
              <w:rPr>
                <w:rFonts w:ascii="宋体" w:eastAsia="宋体" w:hAnsi="宋体" w:hint="eastAsia"/>
                <w:sz w:val="24"/>
                <w:szCs w:val="24"/>
              </w:rPr>
              <w:t>挖掘</w:t>
            </w:r>
            <w:r w:rsidR="00C77500">
              <w:rPr>
                <w:rFonts w:ascii="宋体" w:eastAsia="宋体" w:hAnsi="宋体" w:hint="eastAsia"/>
                <w:sz w:val="24"/>
                <w:szCs w:val="24"/>
              </w:rPr>
              <w:t>、扩充</w:t>
            </w:r>
            <w:r>
              <w:rPr>
                <w:rFonts w:ascii="宋体" w:eastAsia="宋体" w:hAnsi="宋体" w:hint="eastAsia"/>
                <w:sz w:val="24"/>
                <w:szCs w:val="24"/>
              </w:rPr>
              <w:t>产能。目前公司五期正在建设中，预计年底可以竣工</w:t>
            </w:r>
            <w:r w:rsidR="008B70B6">
              <w:rPr>
                <w:rFonts w:ascii="宋体" w:eastAsia="宋体" w:hAnsi="宋体" w:hint="eastAsia"/>
                <w:sz w:val="24"/>
                <w:szCs w:val="24"/>
              </w:rPr>
              <w:t>投产。</w:t>
            </w:r>
            <w:r w:rsidR="008B70B6" w:rsidRPr="002E5AD4">
              <w:rPr>
                <w:rFonts w:ascii="宋体" w:eastAsia="宋体" w:hAnsi="宋体" w:hint="eastAsia"/>
                <w:sz w:val="24"/>
                <w:szCs w:val="24"/>
              </w:rPr>
              <w:t>五期</w:t>
            </w:r>
            <w:r w:rsidR="008B70B6" w:rsidRPr="002E5AD4">
              <w:rPr>
                <w:rFonts w:ascii="宋体" w:eastAsia="宋体" w:hAnsi="宋体" w:hint="eastAsia"/>
                <w:sz w:val="24"/>
                <w:szCs w:val="24"/>
              </w:rPr>
              <w:t>投产</w:t>
            </w:r>
            <w:r w:rsidR="008B70B6" w:rsidRPr="002E5AD4">
              <w:rPr>
                <w:rFonts w:ascii="宋体" w:eastAsia="宋体" w:hAnsi="宋体" w:hint="eastAsia"/>
                <w:sz w:val="24"/>
                <w:szCs w:val="24"/>
              </w:rPr>
              <w:t>后，将进一步提升公司的生产能力，以满足订单增长的需求。</w:t>
            </w:r>
          </w:p>
          <w:p w14:paraId="1DEEBEEE" w14:textId="77777777" w:rsidR="00C77500" w:rsidRDefault="00C77500" w:rsidP="00746A1F">
            <w:pPr>
              <w:spacing w:line="360" w:lineRule="auto"/>
              <w:ind w:firstLineChars="200" w:firstLine="480"/>
              <w:rPr>
                <w:rFonts w:ascii="宋体" w:eastAsia="宋体" w:hAnsi="宋体"/>
                <w:sz w:val="24"/>
                <w:szCs w:val="24"/>
              </w:rPr>
            </w:pPr>
          </w:p>
          <w:p w14:paraId="6B1F70AC" w14:textId="21C2C6B1" w:rsidR="00DC2AF7" w:rsidRPr="00763FBB" w:rsidRDefault="00DC2AF7" w:rsidP="00DC2AF7">
            <w:pPr>
              <w:spacing w:line="360" w:lineRule="auto"/>
              <w:ind w:firstLineChars="200" w:firstLine="480"/>
              <w:rPr>
                <w:rFonts w:ascii="宋体" w:eastAsia="宋体" w:hAnsi="宋体"/>
                <w:sz w:val="24"/>
                <w:szCs w:val="24"/>
              </w:rPr>
            </w:pPr>
            <w:r>
              <w:rPr>
                <w:rFonts w:ascii="宋体" w:eastAsia="宋体" w:hAnsi="宋体" w:hint="eastAsia"/>
                <w:sz w:val="24"/>
                <w:szCs w:val="24"/>
              </w:rPr>
              <w:t>问题</w:t>
            </w:r>
            <w:r w:rsidR="00605802">
              <w:rPr>
                <w:rFonts w:ascii="宋体" w:eastAsia="宋体" w:hAnsi="宋体" w:hint="eastAsia"/>
                <w:sz w:val="24"/>
                <w:szCs w:val="24"/>
              </w:rPr>
              <w:t>四</w:t>
            </w:r>
            <w:bookmarkStart w:id="0" w:name="_GoBack"/>
            <w:bookmarkEnd w:id="0"/>
            <w:r>
              <w:rPr>
                <w:rFonts w:ascii="宋体" w:eastAsia="宋体" w:hAnsi="宋体" w:hint="eastAsia"/>
                <w:sz w:val="24"/>
                <w:szCs w:val="24"/>
              </w:rPr>
              <w:t>：公司毛利率</w:t>
            </w:r>
            <w:r w:rsidR="0066508E">
              <w:rPr>
                <w:rFonts w:ascii="宋体" w:eastAsia="宋体" w:hAnsi="宋体" w:hint="eastAsia"/>
                <w:sz w:val="24"/>
                <w:szCs w:val="24"/>
              </w:rPr>
              <w:t>同比</w:t>
            </w:r>
            <w:r>
              <w:rPr>
                <w:rFonts w:ascii="宋体" w:eastAsia="宋体" w:hAnsi="宋体" w:hint="eastAsia"/>
                <w:sz w:val="24"/>
                <w:szCs w:val="24"/>
              </w:rPr>
              <w:t>提升的主要原因是什么？</w:t>
            </w:r>
          </w:p>
          <w:p w14:paraId="18086C37" w14:textId="1D7E0B06" w:rsidR="006C36DA" w:rsidRDefault="00DC2AF7" w:rsidP="00DC2AF7">
            <w:pPr>
              <w:spacing w:line="360" w:lineRule="auto"/>
              <w:ind w:firstLineChars="200" w:firstLine="480"/>
              <w:rPr>
                <w:rFonts w:ascii="宋体" w:eastAsia="宋体" w:hAnsi="宋体"/>
                <w:sz w:val="24"/>
                <w:szCs w:val="24"/>
              </w:rPr>
            </w:pPr>
            <w:r>
              <w:rPr>
                <w:rFonts w:ascii="宋体" w:eastAsia="宋体" w:hAnsi="宋体" w:hint="eastAsia"/>
                <w:sz w:val="24"/>
                <w:szCs w:val="24"/>
              </w:rPr>
              <w:t>答：</w:t>
            </w:r>
            <w:r w:rsidR="0066508E">
              <w:rPr>
                <w:rFonts w:ascii="宋体" w:eastAsia="宋体" w:hAnsi="宋体" w:hint="eastAsia"/>
                <w:sz w:val="24"/>
                <w:szCs w:val="24"/>
              </w:rPr>
              <w:t>今年上半年，</w:t>
            </w:r>
            <w:r w:rsidRPr="00FD654B">
              <w:rPr>
                <w:rFonts w:ascii="宋体" w:eastAsia="宋体" w:hAnsi="宋体" w:hint="eastAsia"/>
                <w:sz w:val="24"/>
                <w:szCs w:val="24"/>
              </w:rPr>
              <w:t>公司毛利率</w:t>
            </w:r>
            <w:r w:rsidR="00CD1E2E">
              <w:rPr>
                <w:rFonts w:ascii="宋体" w:eastAsia="宋体" w:hAnsi="宋体" w:hint="eastAsia"/>
                <w:sz w:val="24"/>
                <w:szCs w:val="24"/>
              </w:rPr>
              <w:t>较去年同期</w:t>
            </w:r>
            <w:r>
              <w:rPr>
                <w:rFonts w:ascii="宋体" w:eastAsia="宋体" w:hAnsi="宋体" w:hint="eastAsia"/>
                <w:sz w:val="24"/>
                <w:szCs w:val="24"/>
              </w:rPr>
              <w:t>提升</w:t>
            </w:r>
            <w:r w:rsidR="00CD1E2E">
              <w:rPr>
                <w:rFonts w:ascii="宋体" w:eastAsia="宋体" w:hAnsi="宋体" w:hint="eastAsia"/>
                <w:sz w:val="24"/>
                <w:szCs w:val="24"/>
              </w:rPr>
              <w:t>了1.98个百分点</w:t>
            </w:r>
            <w:r w:rsidRPr="00FD654B">
              <w:rPr>
                <w:rFonts w:ascii="宋体" w:eastAsia="宋体" w:hAnsi="宋体" w:hint="eastAsia"/>
                <w:sz w:val="24"/>
                <w:szCs w:val="24"/>
              </w:rPr>
              <w:t>，</w:t>
            </w:r>
            <w:r>
              <w:rPr>
                <w:rFonts w:ascii="宋体" w:eastAsia="宋体" w:hAnsi="宋体" w:hint="eastAsia"/>
                <w:sz w:val="24"/>
                <w:szCs w:val="24"/>
              </w:rPr>
              <w:t>一方面是</w:t>
            </w:r>
            <w:r w:rsidR="00CD1E2E">
              <w:rPr>
                <w:rFonts w:ascii="宋体" w:eastAsia="宋体" w:hAnsi="宋体" w:hint="eastAsia"/>
                <w:sz w:val="24"/>
                <w:szCs w:val="24"/>
              </w:rPr>
              <w:t>由于</w:t>
            </w:r>
            <w:r>
              <w:rPr>
                <w:rFonts w:ascii="宋体" w:eastAsia="宋体" w:hAnsi="宋体" w:hint="eastAsia"/>
                <w:sz w:val="24"/>
                <w:szCs w:val="24"/>
              </w:rPr>
              <w:t>公司</w:t>
            </w:r>
            <w:r w:rsidR="006C36DA">
              <w:rPr>
                <w:rFonts w:ascii="宋体" w:eastAsia="宋体" w:hAnsi="宋体" w:hint="eastAsia"/>
                <w:sz w:val="24"/>
                <w:szCs w:val="24"/>
              </w:rPr>
              <w:t>持续推行</w:t>
            </w:r>
            <w:r w:rsidRPr="00FD654B">
              <w:rPr>
                <w:rFonts w:ascii="宋体" w:eastAsia="宋体" w:hAnsi="宋体" w:hint="eastAsia"/>
                <w:sz w:val="24"/>
                <w:szCs w:val="24"/>
              </w:rPr>
              <w:t>精细化管理，</w:t>
            </w:r>
            <w:r w:rsidR="006C36DA" w:rsidRPr="00FD654B">
              <w:rPr>
                <w:rFonts w:ascii="宋体" w:eastAsia="宋体" w:hAnsi="宋体" w:hint="eastAsia"/>
                <w:sz w:val="24"/>
                <w:szCs w:val="24"/>
              </w:rPr>
              <w:t>对材料采购</w:t>
            </w:r>
            <w:r w:rsidR="0066508E">
              <w:rPr>
                <w:rFonts w:ascii="宋体" w:eastAsia="宋体" w:hAnsi="宋体" w:hint="eastAsia"/>
                <w:sz w:val="24"/>
                <w:szCs w:val="24"/>
              </w:rPr>
              <w:t>及</w:t>
            </w:r>
            <w:r w:rsidR="006C36DA" w:rsidRPr="00FD654B">
              <w:rPr>
                <w:rFonts w:ascii="宋体" w:eastAsia="宋体" w:hAnsi="宋体" w:hint="eastAsia"/>
                <w:sz w:val="24"/>
                <w:szCs w:val="24"/>
              </w:rPr>
              <w:t>各项费用</w:t>
            </w:r>
            <w:r w:rsidR="0066508E">
              <w:rPr>
                <w:rFonts w:ascii="宋体" w:eastAsia="宋体" w:hAnsi="宋体" w:hint="eastAsia"/>
                <w:sz w:val="24"/>
                <w:szCs w:val="24"/>
              </w:rPr>
              <w:t>进行</w:t>
            </w:r>
            <w:r w:rsidR="006C36DA" w:rsidRPr="00FD654B">
              <w:rPr>
                <w:rFonts w:ascii="宋体" w:eastAsia="宋体" w:hAnsi="宋体" w:hint="eastAsia"/>
                <w:sz w:val="24"/>
                <w:szCs w:val="24"/>
              </w:rPr>
              <w:t>严格的管控</w:t>
            </w:r>
            <w:r w:rsidR="006C36DA">
              <w:rPr>
                <w:rFonts w:ascii="宋体" w:eastAsia="宋体" w:hAnsi="宋体" w:hint="eastAsia"/>
                <w:sz w:val="24"/>
                <w:szCs w:val="24"/>
              </w:rPr>
              <w:t>；</w:t>
            </w:r>
            <w:r w:rsidR="0066508E" w:rsidRPr="00D03CE6">
              <w:rPr>
                <w:rFonts w:ascii="宋体" w:eastAsia="宋体" w:hAnsi="宋体" w:hint="eastAsia"/>
                <w:sz w:val="24"/>
                <w:szCs w:val="24"/>
              </w:rPr>
              <w:t>通过对</w:t>
            </w:r>
            <w:r w:rsidR="0066508E">
              <w:rPr>
                <w:rFonts w:ascii="宋体" w:eastAsia="宋体" w:hAnsi="宋体" w:hint="eastAsia"/>
                <w:sz w:val="24"/>
                <w:szCs w:val="24"/>
              </w:rPr>
              <w:t>流量机型进行</w:t>
            </w:r>
            <w:r w:rsidR="0066508E" w:rsidRPr="00D03CE6">
              <w:rPr>
                <w:rFonts w:ascii="宋体" w:eastAsia="宋体" w:hAnsi="宋体" w:hint="eastAsia"/>
                <w:sz w:val="24"/>
                <w:szCs w:val="24"/>
              </w:rPr>
              <w:t>产品成本结构优化</w:t>
            </w:r>
            <w:r w:rsidR="0066508E">
              <w:rPr>
                <w:rFonts w:ascii="宋体" w:eastAsia="宋体" w:hAnsi="宋体" w:hint="eastAsia"/>
                <w:sz w:val="24"/>
                <w:szCs w:val="24"/>
              </w:rPr>
              <w:t>、材料批量采购等方法</w:t>
            </w:r>
            <w:r w:rsidR="0066508E" w:rsidRPr="00D03CE6">
              <w:rPr>
                <w:rFonts w:ascii="宋体" w:eastAsia="宋体" w:hAnsi="宋体" w:hint="eastAsia"/>
                <w:sz w:val="24"/>
                <w:szCs w:val="24"/>
              </w:rPr>
              <w:t>，提升产品性价比；</w:t>
            </w:r>
            <w:r>
              <w:rPr>
                <w:rFonts w:ascii="宋体" w:eastAsia="宋体" w:hAnsi="宋体" w:hint="eastAsia"/>
                <w:sz w:val="24"/>
                <w:szCs w:val="24"/>
              </w:rPr>
              <w:t>同时，</w:t>
            </w:r>
            <w:r w:rsidRPr="00D03CE6">
              <w:rPr>
                <w:rFonts w:ascii="宋体" w:eastAsia="宋体" w:hAnsi="宋体" w:hint="eastAsia"/>
                <w:sz w:val="24"/>
                <w:szCs w:val="24"/>
              </w:rPr>
              <w:t>通过技术迭代、质量</w:t>
            </w:r>
            <w:r w:rsidR="006C36DA">
              <w:rPr>
                <w:rFonts w:ascii="宋体" w:eastAsia="宋体" w:hAnsi="宋体" w:hint="eastAsia"/>
                <w:sz w:val="24"/>
                <w:szCs w:val="24"/>
              </w:rPr>
              <w:t>提升</w:t>
            </w:r>
            <w:r w:rsidRPr="00D03CE6">
              <w:rPr>
                <w:rFonts w:ascii="宋体" w:eastAsia="宋体" w:hAnsi="宋体" w:hint="eastAsia"/>
                <w:sz w:val="24"/>
                <w:szCs w:val="24"/>
              </w:rPr>
              <w:t>、工艺改进、服务升级等进行</w:t>
            </w:r>
            <w:r w:rsidR="006C36DA">
              <w:rPr>
                <w:rFonts w:ascii="宋体" w:eastAsia="宋体" w:hAnsi="宋体" w:hint="eastAsia"/>
                <w:sz w:val="24"/>
                <w:szCs w:val="24"/>
              </w:rPr>
              <w:t>多维度的</w:t>
            </w:r>
            <w:r w:rsidRPr="00D03CE6">
              <w:rPr>
                <w:rFonts w:ascii="宋体" w:eastAsia="宋体" w:hAnsi="宋体" w:hint="eastAsia"/>
                <w:sz w:val="24"/>
                <w:szCs w:val="24"/>
              </w:rPr>
              <w:t>成本管理</w:t>
            </w:r>
            <w:r w:rsidR="0066508E">
              <w:rPr>
                <w:rFonts w:ascii="宋体" w:eastAsia="宋体" w:hAnsi="宋体" w:hint="eastAsia"/>
                <w:sz w:val="24"/>
                <w:szCs w:val="24"/>
              </w:rPr>
              <w:t>，</w:t>
            </w:r>
            <w:r w:rsidR="006C36DA">
              <w:rPr>
                <w:rFonts w:ascii="宋体" w:eastAsia="宋体" w:hAnsi="宋体" w:hint="eastAsia"/>
                <w:sz w:val="24"/>
                <w:szCs w:val="24"/>
              </w:rPr>
              <w:t>全面</w:t>
            </w:r>
            <w:r w:rsidR="00CD1E2E">
              <w:rPr>
                <w:rFonts w:ascii="宋体" w:eastAsia="宋体" w:hAnsi="宋体" w:hint="eastAsia"/>
                <w:sz w:val="24"/>
                <w:szCs w:val="24"/>
              </w:rPr>
              <w:t>实现</w:t>
            </w:r>
            <w:r w:rsidR="006C36DA">
              <w:rPr>
                <w:rFonts w:ascii="宋体" w:eastAsia="宋体" w:hAnsi="宋体" w:hint="eastAsia"/>
                <w:sz w:val="24"/>
                <w:szCs w:val="24"/>
              </w:rPr>
              <w:t>降本</w:t>
            </w:r>
            <w:r w:rsidR="006C36DA">
              <w:rPr>
                <w:rFonts w:ascii="宋体" w:eastAsia="宋体" w:hAnsi="宋体" w:hint="eastAsia"/>
                <w:sz w:val="24"/>
                <w:szCs w:val="24"/>
              </w:rPr>
              <w:t>增效，提升</w:t>
            </w:r>
            <w:r w:rsidRPr="00D03CE6">
              <w:rPr>
                <w:rFonts w:ascii="宋体" w:eastAsia="宋体" w:hAnsi="宋体" w:hint="eastAsia"/>
                <w:sz w:val="24"/>
                <w:szCs w:val="24"/>
              </w:rPr>
              <w:t>公司竞争力。</w:t>
            </w:r>
          </w:p>
          <w:p w14:paraId="23D58486" w14:textId="11FFD082" w:rsidR="00DC2AF7" w:rsidRPr="00DC2AF7" w:rsidRDefault="00DC2AF7" w:rsidP="0066508E">
            <w:pPr>
              <w:spacing w:line="360" w:lineRule="auto"/>
              <w:ind w:firstLineChars="200" w:firstLine="480"/>
              <w:rPr>
                <w:rFonts w:ascii="宋体" w:eastAsia="宋体" w:hAnsi="宋体" w:hint="eastAsia"/>
                <w:sz w:val="24"/>
                <w:szCs w:val="24"/>
              </w:rPr>
            </w:pPr>
          </w:p>
        </w:tc>
      </w:tr>
      <w:tr w:rsidR="00BF4AFE" w14:paraId="05844982" w14:textId="77777777" w:rsidTr="003A45E6">
        <w:tc>
          <w:tcPr>
            <w:tcW w:w="1950" w:type="dxa"/>
            <w:shd w:val="clear" w:color="auto" w:fill="auto"/>
            <w:vAlign w:val="center"/>
          </w:tcPr>
          <w:p w14:paraId="39A2D323" w14:textId="77777777" w:rsidR="00BF4AFE" w:rsidRDefault="00AB5C3D">
            <w:pPr>
              <w:spacing w:line="360" w:lineRule="auto"/>
              <w:rPr>
                <w:rFonts w:ascii="Times New Roman" w:eastAsia="宋体" w:hAnsi="Times New Roman" w:cs="Times New Roman"/>
                <w:b/>
                <w:bCs/>
                <w:iCs/>
                <w:sz w:val="24"/>
                <w:szCs w:val="24"/>
              </w:rPr>
            </w:pPr>
            <w:r>
              <w:rPr>
                <w:rFonts w:ascii="Times New Roman" w:eastAsia="宋体" w:hAnsi="Times New Roman" w:cs="Times New Roman"/>
                <w:b/>
                <w:bCs/>
                <w:iCs/>
                <w:sz w:val="24"/>
                <w:szCs w:val="24"/>
              </w:rPr>
              <w:lastRenderedPageBreak/>
              <w:t>附件清单（</w:t>
            </w:r>
            <w:r w:rsidR="00C20C76">
              <w:rPr>
                <w:rFonts w:ascii="Times New Roman" w:eastAsia="宋体" w:hAnsi="Times New Roman" w:cs="Times New Roman"/>
                <w:b/>
                <w:bCs/>
                <w:iCs/>
                <w:sz w:val="24"/>
                <w:szCs w:val="24"/>
              </w:rPr>
              <w:t>如</w:t>
            </w:r>
            <w:r w:rsidR="00C20C76">
              <w:rPr>
                <w:rFonts w:ascii="Times New Roman" w:eastAsia="宋体" w:hAnsi="Times New Roman" w:cs="Times New Roman"/>
                <w:b/>
                <w:bCs/>
                <w:iCs/>
                <w:sz w:val="24"/>
                <w:szCs w:val="24"/>
              </w:rPr>
              <w:t xml:space="preserve">  </w:t>
            </w:r>
            <w:r w:rsidR="00C20C76">
              <w:rPr>
                <w:rFonts w:ascii="Times New Roman" w:eastAsia="宋体" w:hAnsi="Times New Roman" w:cs="Times New Roman"/>
                <w:b/>
                <w:bCs/>
                <w:iCs/>
                <w:sz w:val="24"/>
                <w:szCs w:val="24"/>
              </w:rPr>
              <w:t>有</w:t>
            </w:r>
            <w:r>
              <w:rPr>
                <w:rFonts w:ascii="Times New Roman" w:eastAsia="宋体" w:hAnsi="Times New Roman" w:cs="Times New Roman"/>
                <w:b/>
                <w:bCs/>
                <w:iCs/>
                <w:sz w:val="24"/>
                <w:szCs w:val="24"/>
              </w:rPr>
              <w:t>）</w:t>
            </w:r>
          </w:p>
        </w:tc>
        <w:tc>
          <w:tcPr>
            <w:tcW w:w="6664" w:type="dxa"/>
            <w:shd w:val="clear" w:color="auto" w:fill="auto"/>
          </w:tcPr>
          <w:p w14:paraId="368ACA6B" w14:textId="77777777" w:rsidR="00BF4AFE" w:rsidRDefault="00AB5C3D">
            <w:pPr>
              <w:spacing w:line="360" w:lineRule="auto"/>
              <w:rPr>
                <w:rFonts w:ascii="Times New Roman" w:eastAsia="宋体" w:hAnsi="Times New Roman" w:cs="Times New Roman"/>
                <w:bCs/>
                <w:iCs/>
                <w:color w:val="000000" w:themeColor="text1"/>
                <w:sz w:val="24"/>
                <w:szCs w:val="24"/>
              </w:rPr>
            </w:pPr>
            <w:r>
              <w:rPr>
                <w:rFonts w:ascii="Times New Roman" w:eastAsia="宋体" w:hAnsi="Times New Roman" w:cs="Times New Roman"/>
                <w:bCs/>
                <w:iCs/>
                <w:color w:val="000000" w:themeColor="text1"/>
                <w:sz w:val="24"/>
                <w:szCs w:val="24"/>
              </w:rPr>
              <w:t>无</w:t>
            </w:r>
          </w:p>
        </w:tc>
      </w:tr>
    </w:tbl>
    <w:p w14:paraId="02EB78E7" w14:textId="77777777" w:rsidR="00BF4AFE" w:rsidRDefault="00BF4AFE"/>
    <w:sectPr w:rsidR="00BF4AF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BDC64C" w14:textId="77777777" w:rsidR="009668FB" w:rsidRDefault="009668FB" w:rsidP="00B8071C">
      <w:r>
        <w:separator/>
      </w:r>
    </w:p>
  </w:endnote>
  <w:endnote w:type="continuationSeparator" w:id="0">
    <w:p w14:paraId="7A8A938F" w14:textId="77777777" w:rsidR="009668FB" w:rsidRDefault="009668FB" w:rsidP="00B80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1424E6" w14:textId="77777777" w:rsidR="009668FB" w:rsidRDefault="009668FB" w:rsidP="00B8071C">
      <w:r>
        <w:separator/>
      </w:r>
    </w:p>
  </w:footnote>
  <w:footnote w:type="continuationSeparator" w:id="0">
    <w:p w14:paraId="0E06F63C" w14:textId="77777777" w:rsidR="009668FB" w:rsidRDefault="009668FB" w:rsidP="00B807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65E7A"/>
    <w:multiLevelType w:val="hybridMultilevel"/>
    <w:tmpl w:val="91167ED0"/>
    <w:lvl w:ilvl="0" w:tplc="C876CCF6">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171458A"/>
    <w:multiLevelType w:val="hybridMultilevel"/>
    <w:tmpl w:val="6FFECEC6"/>
    <w:lvl w:ilvl="0" w:tplc="2294EDB8">
      <w:start w:val="1"/>
      <w:numFmt w:val="decimal"/>
      <w:lvlText w:val="%1、"/>
      <w:lvlJc w:val="left"/>
      <w:pPr>
        <w:ind w:left="-60" w:hanging="360"/>
      </w:pPr>
      <w:rPr>
        <w:rFonts w:hint="default"/>
      </w:rPr>
    </w:lvl>
    <w:lvl w:ilvl="1" w:tplc="04090019" w:tentative="1">
      <w:start w:val="1"/>
      <w:numFmt w:val="lowerLetter"/>
      <w:lvlText w:val="%2)"/>
      <w:lvlJc w:val="left"/>
      <w:pPr>
        <w:ind w:left="420" w:hanging="420"/>
      </w:pPr>
    </w:lvl>
    <w:lvl w:ilvl="2" w:tplc="0409001B" w:tentative="1">
      <w:start w:val="1"/>
      <w:numFmt w:val="lowerRoman"/>
      <w:lvlText w:val="%3."/>
      <w:lvlJc w:val="right"/>
      <w:pPr>
        <w:ind w:left="840" w:hanging="420"/>
      </w:pPr>
    </w:lvl>
    <w:lvl w:ilvl="3" w:tplc="0409000F" w:tentative="1">
      <w:start w:val="1"/>
      <w:numFmt w:val="decimal"/>
      <w:lvlText w:val="%4."/>
      <w:lvlJc w:val="left"/>
      <w:pPr>
        <w:ind w:left="1260" w:hanging="420"/>
      </w:pPr>
    </w:lvl>
    <w:lvl w:ilvl="4" w:tplc="04090019" w:tentative="1">
      <w:start w:val="1"/>
      <w:numFmt w:val="lowerLetter"/>
      <w:lvlText w:val="%5)"/>
      <w:lvlJc w:val="left"/>
      <w:pPr>
        <w:ind w:left="1680" w:hanging="420"/>
      </w:pPr>
    </w:lvl>
    <w:lvl w:ilvl="5" w:tplc="0409001B" w:tentative="1">
      <w:start w:val="1"/>
      <w:numFmt w:val="lowerRoman"/>
      <w:lvlText w:val="%6."/>
      <w:lvlJc w:val="right"/>
      <w:pPr>
        <w:ind w:left="2100" w:hanging="420"/>
      </w:pPr>
    </w:lvl>
    <w:lvl w:ilvl="6" w:tplc="0409000F" w:tentative="1">
      <w:start w:val="1"/>
      <w:numFmt w:val="decimal"/>
      <w:lvlText w:val="%7."/>
      <w:lvlJc w:val="left"/>
      <w:pPr>
        <w:ind w:left="2520" w:hanging="420"/>
      </w:pPr>
    </w:lvl>
    <w:lvl w:ilvl="7" w:tplc="04090019" w:tentative="1">
      <w:start w:val="1"/>
      <w:numFmt w:val="lowerLetter"/>
      <w:lvlText w:val="%8)"/>
      <w:lvlJc w:val="left"/>
      <w:pPr>
        <w:ind w:left="2940" w:hanging="420"/>
      </w:pPr>
    </w:lvl>
    <w:lvl w:ilvl="8" w:tplc="0409001B" w:tentative="1">
      <w:start w:val="1"/>
      <w:numFmt w:val="lowerRoman"/>
      <w:lvlText w:val="%9."/>
      <w:lvlJc w:val="right"/>
      <w:pPr>
        <w:ind w:left="3360" w:hanging="420"/>
      </w:pPr>
    </w:lvl>
  </w:abstractNum>
  <w:abstractNum w:abstractNumId="2" w15:restartNumberingAfterBreak="0">
    <w:nsid w:val="2BA22E10"/>
    <w:multiLevelType w:val="hybridMultilevel"/>
    <w:tmpl w:val="A2ECD26E"/>
    <w:lvl w:ilvl="0" w:tplc="D61EE72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2F6C755B"/>
    <w:multiLevelType w:val="hybridMultilevel"/>
    <w:tmpl w:val="D67E4C50"/>
    <w:lvl w:ilvl="0" w:tplc="D04A3660">
      <w:start w:val="1"/>
      <w:numFmt w:val="decimal"/>
      <w:lvlText w:val="问题%1."/>
      <w:lvlJc w:val="left"/>
      <w:pPr>
        <w:ind w:left="84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0D76447"/>
    <w:multiLevelType w:val="hybridMultilevel"/>
    <w:tmpl w:val="956E3952"/>
    <w:lvl w:ilvl="0" w:tplc="D04A3660">
      <w:start w:val="1"/>
      <w:numFmt w:val="decimal"/>
      <w:lvlText w:val="问题%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60F02746"/>
    <w:multiLevelType w:val="hybridMultilevel"/>
    <w:tmpl w:val="C3CE4498"/>
    <w:lvl w:ilvl="0" w:tplc="D04A3660">
      <w:start w:val="1"/>
      <w:numFmt w:val="decimal"/>
      <w:lvlText w:val="问题%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706D5A62"/>
    <w:multiLevelType w:val="hybridMultilevel"/>
    <w:tmpl w:val="59A47DF6"/>
    <w:lvl w:ilvl="0" w:tplc="D04A3660">
      <w:start w:val="1"/>
      <w:numFmt w:val="decimal"/>
      <w:lvlText w:val="问题%1."/>
      <w:lvlJc w:val="left"/>
      <w:pPr>
        <w:ind w:left="780" w:hanging="36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70D327B2"/>
    <w:multiLevelType w:val="hybridMultilevel"/>
    <w:tmpl w:val="1598D5CE"/>
    <w:lvl w:ilvl="0" w:tplc="D04A3660">
      <w:start w:val="1"/>
      <w:numFmt w:val="decimal"/>
      <w:lvlText w:val="问题%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
  </w:num>
  <w:num w:numId="2">
    <w:abstractNumId w:val="3"/>
  </w:num>
  <w:num w:numId="3">
    <w:abstractNumId w:val="4"/>
  </w:num>
  <w:num w:numId="4">
    <w:abstractNumId w:val="7"/>
  </w:num>
  <w:num w:numId="5">
    <w:abstractNumId w:val="5"/>
  </w:num>
  <w:num w:numId="6">
    <w:abstractNumId w:val="6"/>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hdrShapeDefaults>
    <o:shapedefaults v:ext="edit" spidmax="9420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6CD"/>
    <w:rsid w:val="00002985"/>
    <w:rsid w:val="0000466C"/>
    <w:rsid w:val="000048A6"/>
    <w:rsid w:val="00004EC9"/>
    <w:rsid w:val="00007952"/>
    <w:rsid w:val="000134E5"/>
    <w:rsid w:val="00014EDC"/>
    <w:rsid w:val="00014F2A"/>
    <w:rsid w:val="00021F69"/>
    <w:rsid w:val="00022281"/>
    <w:rsid w:val="00022A80"/>
    <w:rsid w:val="00023F7B"/>
    <w:rsid w:val="000269F1"/>
    <w:rsid w:val="00026CD7"/>
    <w:rsid w:val="00026E2B"/>
    <w:rsid w:val="000270E5"/>
    <w:rsid w:val="000271F9"/>
    <w:rsid w:val="000325FC"/>
    <w:rsid w:val="000333DF"/>
    <w:rsid w:val="0003462B"/>
    <w:rsid w:val="00036314"/>
    <w:rsid w:val="00036EAD"/>
    <w:rsid w:val="00041622"/>
    <w:rsid w:val="00041706"/>
    <w:rsid w:val="00042C46"/>
    <w:rsid w:val="00043063"/>
    <w:rsid w:val="00043A75"/>
    <w:rsid w:val="000444E5"/>
    <w:rsid w:val="00044EB6"/>
    <w:rsid w:val="000528A8"/>
    <w:rsid w:val="000536D2"/>
    <w:rsid w:val="0005452E"/>
    <w:rsid w:val="00055204"/>
    <w:rsid w:val="00055E58"/>
    <w:rsid w:val="00063530"/>
    <w:rsid w:val="000639A0"/>
    <w:rsid w:val="00063DB5"/>
    <w:rsid w:val="0006434F"/>
    <w:rsid w:val="00064F0B"/>
    <w:rsid w:val="00070593"/>
    <w:rsid w:val="00070C3B"/>
    <w:rsid w:val="00071B11"/>
    <w:rsid w:val="00071D2D"/>
    <w:rsid w:val="000727F2"/>
    <w:rsid w:val="00076003"/>
    <w:rsid w:val="00081B36"/>
    <w:rsid w:val="000828F8"/>
    <w:rsid w:val="00082F27"/>
    <w:rsid w:val="000849AA"/>
    <w:rsid w:val="0008562C"/>
    <w:rsid w:val="00086C90"/>
    <w:rsid w:val="000A214A"/>
    <w:rsid w:val="000A240A"/>
    <w:rsid w:val="000A2CE0"/>
    <w:rsid w:val="000A44F7"/>
    <w:rsid w:val="000A6133"/>
    <w:rsid w:val="000A65EF"/>
    <w:rsid w:val="000A6A41"/>
    <w:rsid w:val="000B0876"/>
    <w:rsid w:val="000B0FEC"/>
    <w:rsid w:val="000B6F90"/>
    <w:rsid w:val="000B6FFD"/>
    <w:rsid w:val="000C00C0"/>
    <w:rsid w:val="000C23F0"/>
    <w:rsid w:val="000C2F52"/>
    <w:rsid w:val="000C7885"/>
    <w:rsid w:val="000C7BBA"/>
    <w:rsid w:val="000D37E4"/>
    <w:rsid w:val="000D6717"/>
    <w:rsid w:val="000D6CC7"/>
    <w:rsid w:val="000E280C"/>
    <w:rsid w:val="000E3131"/>
    <w:rsid w:val="000E42F4"/>
    <w:rsid w:val="000E7303"/>
    <w:rsid w:val="000F23EF"/>
    <w:rsid w:val="000F5845"/>
    <w:rsid w:val="000F5E8A"/>
    <w:rsid w:val="000F5ED5"/>
    <w:rsid w:val="000F6BEB"/>
    <w:rsid w:val="00100D55"/>
    <w:rsid w:val="001010C7"/>
    <w:rsid w:val="00101407"/>
    <w:rsid w:val="00103AEB"/>
    <w:rsid w:val="00103C4E"/>
    <w:rsid w:val="00106E48"/>
    <w:rsid w:val="00111EF4"/>
    <w:rsid w:val="0011213D"/>
    <w:rsid w:val="00113C72"/>
    <w:rsid w:val="00114CEA"/>
    <w:rsid w:val="00115591"/>
    <w:rsid w:val="001207A7"/>
    <w:rsid w:val="001221B8"/>
    <w:rsid w:val="001243BC"/>
    <w:rsid w:val="00126CA0"/>
    <w:rsid w:val="001304EB"/>
    <w:rsid w:val="00131E65"/>
    <w:rsid w:val="00133451"/>
    <w:rsid w:val="001334C1"/>
    <w:rsid w:val="001345C8"/>
    <w:rsid w:val="00135639"/>
    <w:rsid w:val="00136BC5"/>
    <w:rsid w:val="00143A57"/>
    <w:rsid w:val="00143E6F"/>
    <w:rsid w:val="00147DF6"/>
    <w:rsid w:val="001515DC"/>
    <w:rsid w:val="00151B55"/>
    <w:rsid w:val="001531A5"/>
    <w:rsid w:val="00153F89"/>
    <w:rsid w:val="001614EB"/>
    <w:rsid w:val="001643BE"/>
    <w:rsid w:val="00164505"/>
    <w:rsid w:val="0016504B"/>
    <w:rsid w:val="00165744"/>
    <w:rsid w:val="001672FF"/>
    <w:rsid w:val="00170AB9"/>
    <w:rsid w:val="0017270B"/>
    <w:rsid w:val="0017559E"/>
    <w:rsid w:val="001819EF"/>
    <w:rsid w:val="00183912"/>
    <w:rsid w:val="001855D2"/>
    <w:rsid w:val="00186DBB"/>
    <w:rsid w:val="00191404"/>
    <w:rsid w:val="0019496D"/>
    <w:rsid w:val="0019503E"/>
    <w:rsid w:val="001965A6"/>
    <w:rsid w:val="00196B72"/>
    <w:rsid w:val="001A125C"/>
    <w:rsid w:val="001A1466"/>
    <w:rsid w:val="001A1BCB"/>
    <w:rsid w:val="001A509D"/>
    <w:rsid w:val="001A6D03"/>
    <w:rsid w:val="001A7D1E"/>
    <w:rsid w:val="001B00D8"/>
    <w:rsid w:val="001B011E"/>
    <w:rsid w:val="001B090A"/>
    <w:rsid w:val="001B1C49"/>
    <w:rsid w:val="001B4415"/>
    <w:rsid w:val="001B466E"/>
    <w:rsid w:val="001B508F"/>
    <w:rsid w:val="001B62A6"/>
    <w:rsid w:val="001B7B58"/>
    <w:rsid w:val="001B7CD8"/>
    <w:rsid w:val="001C2E0B"/>
    <w:rsid w:val="001C6A21"/>
    <w:rsid w:val="001C7C07"/>
    <w:rsid w:val="001D1F57"/>
    <w:rsid w:val="001D2A40"/>
    <w:rsid w:val="001D3E52"/>
    <w:rsid w:val="001D5222"/>
    <w:rsid w:val="001D5375"/>
    <w:rsid w:val="001D5B2A"/>
    <w:rsid w:val="001D625D"/>
    <w:rsid w:val="001D69C2"/>
    <w:rsid w:val="001D7A5D"/>
    <w:rsid w:val="001D7EB1"/>
    <w:rsid w:val="001E1B33"/>
    <w:rsid w:val="001E2BC5"/>
    <w:rsid w:val="001E5E64"/>
    <w:rsid w:val="001E6EBF"/>
    <w:rsid w:val="001E6F3C"/>
    <w:rsid w:val="001E7F7C"/>
    <w:rsid w:val="001F068A"/>
    <w:rsid w:val="001F202B"/>
    <w:rsid w:val="001F2572"/>
    <w:rsid w:val="001F5B62"/>
    <w:rsid w:val="00201322"/>
    <w:rsid w:val="00204D6C"/>
    <w:rsid w:val="00210154"/>
    <w:rsid w:val="002102F4"/>
    <w:rsid w:val="00210951"/>
    <w:rsid w:val="002118DC"/>
    <w:rsid w:val="00211AA3"/>
    <w:rsid w:val="00214C8F"/>
    <w:rsid w:val="0022237F"/>
    <w:rsid w:val="00225C67"/>
    <w:rsid w:val="00226F4F"/>
    <w:rsid w:val="002278FB"/>
    <w:rsid w:val="00230FB2"/>
    <w:rsid w:val="00231330"/>
    <w:rsid w:val="00232813"/>
    <w:rsid w:val="00233CCC"/>
    <w:rsid w:val="00234237"/>
    <w:rsid w:val="00234D03"/>
    <w:rsid w:val="00237734"/>
    <w:rsid w:val="00237DDE"/>
    <w:rsid w:val="002405AF"/>
    <w:rsid w:val="0024283A"/>
    <w:rsid w:val="002436C8"/>
    <w:rsid w:val="002467D1"/>
    <w:rsid w:val="00246E86"/>
    <w:rsid w:val="00246F21"/>
    <w:rsid w:val="002514FB"/>
    <w:rsid w:val="00251EF8"/>
    <w:rsid w:val="002525E9"/>
    <w:rsid w:val="0025271B"/>
    <w:rsid w:val="00252A65"/>
    <w:rsid w:val="00253E81"/>
    <w:rsid w:val="00255B4A"/>
    <w:rsid w:val="00256250"/>
    <w:rsid w:val="002650F9"/>
    <w:rsid w:val="00266172"/>
    <w:rsid w:val="00266CE2"/>
    <w:rsid w:val="00266CFA"/>
    <w:rsid w:val="00267056"/>
    <w:rsid w:val="002671E7"/>
    <w:rsid w:val="00271357"/>
    <w:rsid w:val="002739C7"/>
    <w:rsid w:val="00273BE7"/>
    <w:rsid w:val="00273D9E"/>
    <w:rsid w:val="002740FD"/>
    <w:rsid w:val="00274A5A"/>
    <w:rsid w:val="00274A9E"/>
    <w:rsid w:val="002761E8"/>
    <w:rsid w:val="0028148B"/>
    <w:rsid w:val="00282332"/>
    <w:rsid w:val="002827BB"/>
    <w:rsid w:val="002827D2"/>
    <w:rsid w:val="0028450C"/>
    <w:rsid w:val="00284D0D"/>
    <w:rsid w:val="00286F7B"/>
    <w:rsid w:val="0029260B"/>
    <w:rsid w:val="0029285E"/>
    <w:rsid w:val="002929DA"/>
    <w:rsid w:val="00293FBB"/>
    <w:rsid w:val="00295236"/>
    <w:rsid w:val="002976FC"/>
    <w:rsid w:val="00297D26"/>
    <w:rsid w:val="002A15B6"/>
    <w:rsid w:val="002A1F5E"/>
    <w:rsid w:val="002B0AD4"/>
    <w:rsid w:val="002B1A1C"/>
    <w:rsid w:val="002B75F5"/>
    <w:rsid w:val="002C0E10"/>
    <w:rsid w:val="002C1C3B"/>
    <w:rsid w:val="002C23DD"/>
    <w:rsid w:val="002C27EA"/>
    <w:rsid w:val="002C3AD1"/>
    <w:rsid w:val="002C4804"/>
    <w:rsid w:val="002C7FDC"/>
    <w:rsid w:val="002D0849"/>
    <w:rsid w:val="002D15D1"/>
    <w:rsid w:val="002D1F40"/>
    <w:rsid w:val="002D2DA6"/>
    <w:rsid w:val="002D3753"/>
    <w:rsid w:val="002D4870"/>
    <w:rsid w:val="002D7A4E"/>
    <w:rsid w:val="002E1802"/>
    <w:rsid w:val="002E1AB1"/>
    <w:rsid w:val="002E2A24"/>
    <w:rsid w:val="002E390E"/>
    <w:rsid w:val="002E5AD4"/>
    <w:rsid w:val="002E671B"/>
    <w:rsid w:val="002F1B04"/>
    <w:rsid w:val="002F4C46"/>
    <w:rsid w:val="002F513B"/>
    <w:rsid w:val="002F6399"/>
    <w:rsid w:val="002F6EAD"/>
    <w:rsid w:val="002F7F2D"/>
    <w:rsid w:val="003015F3"/>
    <w:rsid w:val="00302ED2"/>
    <w:rsid w:val="003035BC"/>
    <w:rsid w:val="0030385F"/>
    <w:rsid w:val="00303F6E"/>
    <w:rsid w:val="00305591"/>
    <w:rsid w:val="00305B6D"/>
    <w:rsid w:val="00306A1C"/>
    <w:rsid w:val="00307607"/>
    <w:rsid w:val="00307EC1"/>
    <w:rsid w:val="0031032E"/>
    <w:rsid w:val="003119BE"/>
    <w:rsid w:val="003131C3"/>
    <w:rsid w:val="0031371B"/>
    <w:rsid w:val="00314AA7"/>
    <w:rsid w:val="00315C93"/>
    <w:rsid w:val="00315D4C"/>
    <w:rsid w:val="00317C8A"/>
    <w:rsid w:val="00320D9D"/>
    <w:rsid w:val="00320EA7"/>
    <w:rsid w:val="003236F4"/>
    <w:rsid w:val="00324C48"/>
    <w:rsid w:val="00327CE4"/>
    <w:rsid w:val="0033076C"/>
    <w:rsid w:val="00330A51"/>
    <w:rsid w:val="003324BB"/>
    <w:rsid w:val="00332EEC"/>
    <w:rsid w:val="00333086"/>
    <w:rsid w:val="00336163"/>
    <w:rsid w:val="00336191"/>
    <w:rsid w:val="00340A0E"/>
    <w:rsid w:val="003413FD"/>
    <w:rsid w:val="00341BA0"/>
    <w:rsid w:val="003427EB"/>
    <w:rsid w:val="00350802"/>
    <w:rsid w:val="003508D5"/>
    <w:rsid w:val="003524BC"/>
    <w:rsid w:val="00354099"/>
    <w:rsid w:val="0035572A"/>
    <w:rsid w:val="00357AA0"/>
    <w:rsid w:val="00357DCF"/>
    <w:rsid w:val="00360842"/>
    <w:rsid w:val="0036226A"/>
    <w:rsid w:val="00362CD0"/>
    <w:rsid w:val="00363384"/>
    <w:rsid w:val="00364104"/>
    <w:rsid w:val="00364803"/>
    <w:rsid w:val="00364B3D"/>
    <w:rsid w:val="0036642F"/>
    <w:rsid w:val="0037038A"/>
    <w:rsid w:val="00371170"/>
    <w:rsid w:val="00372105"/>
    <w:rsid w:val="003722F1"/>
    <w:rsid w:val="0037245D"/>
    <w:rsid w:val="00373AAA"/>
    <w:rsid w:val="003755AF"/>
    <w:rsid w:val="003760BE"/>
    <w:rsid w:val="00376EB2"/>
    <w:rsid w:val="0038034C"/>
    <w:rsid w:val="003814C9"/>
    <w:rsid w:val="00385D9C"/>
    <w:rsid w:val="00386D08"/>
    <w:rsid w:val="00386F86"/>
    <w:rsid w:val="00387736"/>
    <w:rsid w:val="00390E0A"/>
    <w:rsid w:val="003921F6"/>
    <w:rsid w:val="00395013"/>
    <w:rsid w:val="00397642"/>
    <w:rsid w:val="003A0308"/>
    <w:rsid w:val="003A04D6"/>
    <w:rsid w:val="003A2B6B"/>
    <w:rsid w:val="003A2EB2"/>
    <w:rsid w:val="003A45E6"/>
    <w:rsid w:val="003A5582"/>
    <w:rsid w:val="003A6C0A"/>
    <w:rsid w:val="003B05EC"/>
    <w:rsid w:val="003B13A4"/>
    <w:rsid w:val="003B54AB"/>
    <w:rsid w:val="003B6006"/>
    <w:rsid w:val="003B7E96"/>
    <w:rsid w:val="003C0892"/>
    <w:rsid w:val="003C2A74"/>
    <w:rsid w:val="003C42A5"/>
    <w:rsid w:val="003C5D1A"/>
    <w:rsid w:val="003D0311"/>
    <w:rsid w:val="003D2A88"/>
    <w:rsid w:val="003D2C4E"/>
    <w:rsid w:val="003D2D16"/>
    <w:rsid w:val="003D2F33"/>
    <w:rsid w:val="003D2F73"/>
    <w:rsid w:val="003D40E0"/>
    <w:rsid w:val="003D553E"/>
    <w:rsid w:val="003D615A"/>
    <w:rsid w:val="003D7D56"/>
    <w:rsid w:val="003E0C25"/>
    <w:rsid w:val="003E50C7"/>
    <w:rsid w:val="003E6843"/>
    <w:rsid w:val="003F15AB"/>
    <w:rsid w:val="003F2A5A"/>
    <w:rsid w:val="003F30FB"/>
    <w:rsid w:val="003F31F1"/>
    <w:rsid w:val="003F50C9"/>
    <w:rsid w:val="003F6D0B"/>
    <w:rsid w:val="004002BF"/>
    <w:rsid w:val="00400B90"/>
    <w:rsid w:val="0040142B"/>
    <w:rsid w:val="00401509"/>
    <w:rsid w:val="00401721"/>
    <w:rsid w:val="00402973"/>
    <w:rsid w:val="00404723"/>
    <w:rsid w:val="00406EED"/>
    <w:rsid w:val="00407060"/>
    <w:rsid w:val="004106EC"/>
    <w:rsid w:val="00411262"/>
    <w:rsid w:val="0041207B"/>
    <w:rsid w:val="0041532D"/>
    <w:rsid w:val="00415E4B"/>
    <w:rsid w:val="00415FC4"/>
    <w:rsid w:val="00416754"/>
    <w:rsid w:val="00417B09"/>
    <w:rsid w:val="00420071"/>
    <w:rsid w:val="0042182D"/>
    <w:rsid w:val="004242DE"/>
    <w:rsid w:val="004246F0"/>
    <w:rsid w:val="00425BB1"/>
    <w:rsid w:val="0042600E"/>
    <w:rsid w:val="0043161F"/>
    <w:rsid w:val="00432110"/>
    <w:rsid w:val="00432964"/>
    <w:rsid w:val="00433835"/>
    <w:rsid w:val="004347E7"/>
    <w:rsid w:val="00436122"/>
    <w:rsid w:val="0043679E"/>
    <w:rsid w:val="00436A42"/>
    <w:rsid w:val="00440E6B"/>
    <w:rsid w:val="00441D36"/>
    <w:rsid w:val="00443F2B"/>
    <w:rsid w:val="00444E26"/>
    <w:rsid w:val="00445317"/>
    <w:rsid w:val="0045135B"/>
    <w:rsid w:val="0045235B"/>
    <w:rsid w:val="004655A3"/>
    <w:rsid w:val="00465990"/>
    <w:rsid w:val="00466565"/>
    <w:rsid w:val="00467B9C"/>
    <w:rsid w:val="00470346"/>
    <w:rsid w:val="004716EB"/>
    <w:rsid w:val="00472167"/>
    <w:rsid w:val="004728E6"/>
    <w:rsid w:val="00472F77"/>
    <w:rsid w:val="00473A9B"/>
    <w:rsid w:val="00473F91"/>
    <w:rsid w:val="00476183"/>
    <w:rsid w:val="00477884"/>
    <w:rsid w:val="00480161"/>
    <w:rsid w:val="0048169E"/>
    <w:rsid w:val="00482D5D"/>
    <w:rsid w:val="00484FBE"/>
    <w:rsid w:val="004859A7"/>
    <w:rsid w:val="0048767B"/>
    <w:rsid w:val="004876EA"/>
    <w:rsid w:val="00491B9E"/>
    <w:rsid w:val="004936DD"/>
    <w:rsid w:val="00495655"/>
    <w:rsid w:val="004A3714"/>
    <w:rsid w:val="004A3ABC"/>
    <w:rsid w:val="004A58CB"/>
    <w:rsid w:val="004A7E6C"/>
    <w:rsid w:val="004B015F"/>
    <w:rsid w:val="004B1FA9"/>
    <w:rsid w:val="004B1FEF"/>
    <w:rsid w:val="004B500C"/>
    <w:rsid w:val="004C145C"/>
    <w:rsid w:val="004C15FE"/>
    <w:rsid w:val="004C3E41"/>
    <w:rsid w:val="004C4497"/>
    <w:rsid w:val="004C5217"/>
    <w:rsid w:val="004C6956"/>
    <w:rsid w:val="004D1907"/>
    <w:rsid w:val="004D4156"/>
    <w:rsid w:val="004D41C9"/>
    <w:rsid w:val="004D4CF6"/>
    <w:rsid w:val="004D5261"/>
    <w:rsid w:val="004D614E"/>
    <w:rsid w:val="004D6661"/>
    <w:rsid w:val="004E0503"/>
    <w:rsid w:val="004E1892"/>
    <w:rsid w:val="004E25DD"/>
    <w:rsid w:val="004E26D5"/>
    <w:rsid w:val="004E2BB0"/>
    <w:rsid w:val="004E4CBB"/>
    <w:rsid w:val="004E51D2"/>
    <w:rsid w:val="004E6117"/>
    <w:rsid w:val="004F0E4C"/>
    <w:rsid w:val="004F3552"/>
    <w:rsid w:val="004F5042"/>
    <w:rsid w:val="004F5C3F"/>
    <w:rsid w:val="004F60A4"/>
    <w:rsid w:val="004F64FE"/>
    <w:rsid w:val="00502153"/>
    <w:rsid w:val="00502D7E"/>
    <w:rsid w:val="005040F0"/>
    <w:rsid w:val="00504B95"/>
    <w:rsid w:val="00504DF9"/>
    <w:rsid w:val="00507071"/>
    <w:rsid w:val="005073CE"/>
    <w:rsid w:val="00510286"/>
    <w:rsid w:val="005153F2"/>
    <w:rsid w:val="00517FB0"/>
    <w:rsid w:val="00524D04"/>
    <w:rsid w:val="005260A3"/>
    <w:rsid w:val="00531BA3"/>
    <w:rsid w:val="00531CA5"/>
    <w:rsid w:val="00532AA8"/>
    <w:rsid w:val="00534264"/>
    <w:rsid w:val="00534D66"/>
    <w:rsid w:val="00534F5E"/>
    <w:rsid w:val="0053626F"/>
    <w:rsid w:val="00541219"/>
    <w:rsid w:val="0054404C"/>
    <w:rsid w:val="00545E40"/>
    <w:rsid w:val="00547AA0"/>
    <w:rsid w:val="00551AE0"/>
    <w:rsid w:val="00554E53"/>
    <w:rsid w:val="005604CF"/>
    <w:rsid w:val="0056096C"/>
    <w:rsid w:val="00560F05"/>
    <w:rsid w:val="00561062"/>
    <w:rsid w:val="0056338C"/>
    <w:rsid w:val="005656A2"/>
    <w:rsid w:val="00572A6D"/>
    <w:rsid w:val="00575E40"/>
    <w:rsid w:val="005768C2"/>
    <w:rsid w:val="00577450"/>
    <w:rsid w:val="005777A9"/>
    <w:rsid w:val="00577B84"/>
    <w:rsid w:val="0058121D"/>
    <w:rsid w:val="00582D78"/>
    <w:rsid w:val="00584526"/>
    <w:rsid w:val="00584D8F"/>
    <w:rsid w:val="00587DAB"/>
    <w:rsid w:val="00590DC4"/>
    <w:rsid w:val="005917EA"/>
    <w:rsid w:val="00593C39"/>
    <w:rsid w:val="005953E9"/>
    <w:rsid w:val="00595F84"/>
    <w:rsid w:val="005A0474"/>
    <w:rsid w:val="005A0CBE"/>
    <w:rsid w:val="005A17E4"/>
    <w:rsid w:val="005A214D"/>
    <w:rsid w:val="005A3CFE"/>
    <w:rsid w:val="005A4D77"/>
    <w:rsid w:val="005A5113"/>
    <w:rsid w:val="005A64B8"/>
    <w:rsid w:val="005A65FB"/>
    <w:rsid w:val="005A6A47"/>
    <w:rsid w:val="005B17EF"/>
    <w:rsid w:val="005B1ABC"/>
    <w:rsid w:val="005B3D04"/>
    <w:rsid w:val="005B628F"/>
    <w:rsid w:val="005B6985"/>
    <w:rsid w:val="005C19C5"/>
    <w:rsid w:val="005C5987"/>
    <w:rsid w:val="005C6678"/>
    <w:rsid w:val="005C7D6F"/>
    <w:rsid w:val="005D087C"/>
    <w:rsid w:val="005D20DD"/>
    <w:rsid w:val="005D21A9"/>
    <w:rsid w:val="005D2B6F"/>
    <w:rsid w:val="005D5664"/>
    <w:rsid w:val="005D65A4"/>
    <w:rsid w:val="005D79B5"/>
    <w:rsid w:val="005E3533"/>
    <w:rsid w:val="005E3AA7"/>
    <w:rsid w:val="005E4D18"/>
    <w:rsid w:val="005E4F20"/>
    <w:rsid w:val="005E5F7A"/>
    <w:rsid w:val="005E7D58"/>
    <w:rsid w:val="005F2C62"/>
    <w:rsid w:val="005F3897"/>
    <w:rsid w:val="005F491B"/>
    <w:rsid w:val="005F6471"/>
    <w:rsid w:val="005F6E0F"/>
    <w:rsid w:val="005F7318"/>
    <w:rsid w:val="005F73D8"/>
    <w:rsid w:val="006001FD"/>
    <w:rsid w:val="00600C13"/>
    <w:rsid w:val="006016A0"/>
    <w:rsid w:val="00602056"/>
    <w:rsid w:val="00602560"/>
    <w:rsid w:val="00603407"/>
    <w:rsid w:val="00604BAA"/>
    <w:rsid w:val="00605119"/>
    <w:rsid w:val="00605802"/>
    <w:rsid w:val="00606A42"/>
    <w:rsid w:val="006072A5"/>
    <w:rsid w:val="006076EE"/>
    <w:rsid w:val="0061241A"/>
    <w:rsid w:val="00612B6B"/>
    <w:rsid w:val="00614644"/>
    <w:rsid w:val="00614DC2"/>
    <w:rsid w:val="00617B6B"/>
    <w:rsid w:val="00623855"/>
    <w:rsid w:val="006250E4"/>
    <w:rsid w:val="00626FB3"/>
    <w:rsid w:val="00627084"/>
    <w:rsid w:val="0063129A"/>
    <w:rsid w:val="006323B5"/>
    <w:rsid w:val="006326F9"/>
    <w:rsid w:val="00635369"/>
    <w:rsid w:val="0063575D"/>
    <w:rsid w:val="00635B93"/>
    <w:rsid w:val="00636663"/>
    <w:rsid w:val="00636BF1"/>
    <w:rsid w:val="006413A1"/>
    <w:rsid w:val="00642382"/>
    <w:rsid w:val="006438E1"/>
    <w:rsid w:val="00643F90"/>
    <w:rsid w:val="006454EB"/>
    <w:rsid w:val="0064637F"/>
    <w:rsid w:val="00652C36"/>
    <w:rsid w:val="00653A71"/>
    <w:rsid w:val="00655835"/>
    <w:rsid w:val="00655893"/>
    <w:rsid w:val="00657278"/>
    <w:rsid w:val="00662819"/>
    <w:rsid w:val="00662D4E"/>
    <w:rsid w:val="00662F00"/>
    <w:rsid w:val="006642AC"/>
    <w:rsid w:val="00664CE4"/>
    <w:rsid w:val="0066508E"/>
    <w:rsid w:val="006670E1"/>
    <w:rsid w:val="00667FB5"/>
    <w:rsid w:val="00670FE3"/>
    <w:rsid w:val="00672C00"/>
    <w:rsid w:val="00674354"/>
    <w:rsid w:val="006753EF"/>
    <w:rsid w:val="00676607"/>
    <w:rsid w:val="006767EA"/>
    <w:rsid w:val="00676B3E"/>
    <w:rsid w:val="00677E4A"/>
    <w:rsid w:val="00682190"/>
    <w:rsid w:val="00682A01"/>
    <w:rsid w:val="00686E4C"/>
    <w:rsid w:val="00687142"/>
    <w:rsid w:val="00692080"/>
    <w:rsid w:val="00695722"/>
    <w:rsid w:val="0069619A"/>
    <w:rsid w:val="006A189F"/>
    <w:rsid w:val="006A2E11"/>
    <w:rsid w:val="006A3130"/>
    <w:rsid w:val="006A3184"/>
    <w:rsid w:val="006A41E4"/>
    <w:rsid w:val="006A7786"/>
    <w:rsid w:val="006A79DF"/>
    <w:rsid w:val="006B012D"/>
    <w:rsid w:val="006B0B30"/>
    <w:rsid w:val="006B2CDB"/>
    <w:rsid w:val="006B43FE"/>
    <w:rsid w:val="006B45FF"/>
    <w:rsid w:val="006B7758"/>
    <w:rsid w:val="006C2752"/>
    <w:rsid w:val="006C36DA"/>
    <w:rsid w:val="006C4456"/>
    <w:rsid w:val="006C6042"/>
    <w:rsid w:val="006C6FF6"/>
    <w:rsid w:val="006C71AE"/>
    <w:rsid w:val="006D29E6"/>
    <w:rsid w:val="006D57FB"/>
    <w:rsid w:val="006D6782"/>
    <w:rsid w:val="006E34DC"/>
    <w:rsid w:val="006E3B82"/>
    <w:rsid w:val="006E48AF"/>
    <w:rsid w:val="006E67A9"/>
    <w:rsid w:val="006E7372"/>
    <w:rsid w:val="006F016D"/>
    <w:rsid w:val="006F290D"/>
    <w:rsid w:val="006F32A2"/>
    <w:rsid w:val="006F37CE"/>
    <w:rsid w:val="006F438E"/>
    <w:rsid w:val="006F5908"/>
    <w:rsid w:val="006F607D"/>
    <w:rsid w:val="006F6287"/>
    <w:rsid w:val="00701E34"/>
    <w:rsid w:val="0070286C"/>
    <w:rsid w:val="00705FF0"/>
    <w:rsid w:val="007118F2"/>
    <w:rsid w:val="007131DA"/>
    <w:rsid w:val="00713A75"/>
    <w:rsid w:val="00714162"/>
    <w:rsid w:val="00714919"/>
    <w:rsid w:val="00715246"/>
    <w:rsid w:val="00717F33"/>
    <w:rsid w:val="00723DA7"/>
    <w:rsid w:val="0072484F"/>
    <w:rsid w:val="00727072"/>
    <w:rsid w:val="00733488"/>
    <w:rsid w:val="007336BA"/>
    <w:rsid w:val="00735F4D"/>
    <w:rsid w:val="00744E3E"/>
    <w:rsid w:val="00746249"/>
    <w:rsid w:val="00746A1F"/>
    <w:rsid w:val="0075090A"/>
    <w:rsid w:val="00751592"/>
    <w:rsid w:val="00752885"/>
    <w:rsid w:val="00754255"/>
    <w:rsid w:val="00754C87"/>
    <w:rsid w:val="00756162"/>
    <w:rsid w:val="00756A97"/>
    <w:rsid w:val="00756F32"/>
    <w:rsid w:val="00757362"/>
    <w:rsid w:val="00757638"/>
    <w:rsid w:val="0076183F"/>
    <w:rsid w:val="00762C3B"/>
    <w:rsid w:val="00763FBB"/>
    <w:rsid w:val="007641D2"/>
    <w:rsid w:val="007663FC"/>
    <w:rsid w:val="00770B3F"/>
    <w:rsid w:val="00771A91"/>
    <w:rsid w:val="00772452"/>
    <w:rsid w:val="00772E13"/>
    <w:rsid w:val="00773213"/>
    <w:rsid w:val="00774FE0"/>
    <w:rsid w:val="007758D9"/>
    <w:rsid w:val="00776E75"/>
    <w:rsid w:val="00781B00"/>
    <w:rsid w:val="00784757"/>
    <w:rsid w:val="00785284"/>
    <w:rsid w:val="00790972"/>
    <w:rsid w:val="00791145"/>
    <w:rsid w:val="0079155B"/>
    <w:rsid w:val="00791D22"/>
    <w:rsid w:val="0079430A"/>
    <w:rsid w:val="00794795"/>
    <w:rsid w:val="00794C8B"/>
    <w:rsid w:val="00795940"/>
    <w:rsid w:val="00796E12"/>
    <w:rsid w:val="007A11A4"/>
    <w:rsid w:val="007A1EB7"/>
    <w:rsid w:val="007A2B3C"/>
    <w:rsid w:val="007A3C05"/>
    <w:rsid w:val="007A404D"/>
    <w:rsid w:val="007A4905"/>
    <w:rsid w:val="007A4DCE"/>
    <w:rsid w:val="007A5FF0"/>
    <w:rsid w:val="007A76EE"/>
    <w:rsid w:val="007B0093"/>
    <w:rsid w:val="007B196F"/>
    <w:rsid w:val="007B1B43"/>
    <w:rsid w:val="007B2CEE"/>
    <w:rsid w:val="007B7BB7"/>
    <w:rsid w:val="007C000A"/>
    <w:rsid w:val="007C03FA"/>
    <w:rsid w:val="007C39F3"/>
    <w:rsid w:val="007C6CA0"/>
    <w:rsid w:val="007C7447"/>
    <w:rsid w:val="007C7D09"/>
    <w:rsid w:val="007D44E4"/>
    <w:rsid w:val="007D5B16"/>
    <w:rsid w:val="007E03ED"/>
    <w:rsid w:val="007E03FD"/>
    <w:rsid w:val="007E1F58"/>
    <w:rsid w:val="007E50B4"/>
    <w:rsid w:val="007E61AF"/>
    <w:rsid w:val="007F2176"/>
    <w:rsid w:val="007F2954"/>
    <w:rsid w:val="007F4B22"/>
    <w:rsid w:val="007F51C8"/>
    <w:rsid w:val="007F64A0"/>
    <w:rsid w:val="007F655B"/>
    <w:rsid w:val="007F7A93"/>
    <w:rsid w:val="007F7E1A"/>
    <w:rsid w:val="00803583"/>
    <w:rsid w:val="00804078"/>
    <w:rsid w:val="00804D2B"/>
    <w:rsid w:val="00806573"/>
    <w:rsid w:val="00807630"/>
    <w:rsid w:val="00814484"/>
    <w:rsid w:val="008158AB"/>
    <w:rsid w:val="008160A1"/>
    <w:rsid w:val="00816CED"/>
    <w:rsid w:val="00821685"/>
    <w:rsid w:val="00822504"/>
    <w:rsid w:val="008232F3"/>
    <w:rsid w:val="00827C6C"/>
    <w:rsid w:val="00830545"/>
    <w:rsid w:val="00834EC5"/>
    <w:rsid w:val="00836E8C"/>
    <w:rsid w:val="008376E7"/>
    <w:rsid w:val="00840845"/>
    <w:rsid w:val="00840DD6"/>
    <w:rsid w:val="008410C5"/>
    <w:rsid w:val="0084125E"/>
    <w:rsid w:val="00842A7A"/>
    <w:rsid w:val="008453D5"/>
    <w:rsid w:val="0084669F"/>
    <w:rsid w:val="008526D3"/>
    <w:rsid w:val="0085529E"/>
    <w:rsid w:val="00857E84"/>
    <w:rsid w:val="008609BE"/>
    <w:rsid w:val="0086295A"/>
    <w:rsid w:val="008649D2"/>
    <w:rsid w:val="0086616F"/>
    <w:rsid w:val="008672ED"/>
    <w:rsid w:val="008707B4"/>
    <w:rsid w:val="00870CA1"/>
    <w:rsid w:val="00872A86"/>
    <w:rsid w:val="00873293"/>
    <w:rsid w:val="008742F0"/>
    <w:rsid w:val="00875E95"/>
    <w:rsid w:val="0088310E"/>
    <w:rsid w:val="008857A9"/>
    <w:rsid w:val="008914C8"/>
    <w:rsid w:val="00892824"/>
    <w:rsid w:val="00894406"/>
    <w:rsid w:val="008A120E"/>
    <w:rsid w:val="008A18AD"/>
    <w:rsid w:val="008A2B25"/>
    <w:rsid w:val="008A3F92"/>
    <w:rsid w:val="008A5A38"/>
    <w:rsid w:val="008A6A14"/>
    <w:rsid w:val="008B00CC"/>
    <w:rsid w:val="008B4886"/>
    <w:rsid w:val="008B48DF"/>
    <w:rsid w:val="008B59EF"/>
    <w:rsid w:val="008B5C73"/>
    <w:rsid w:val="008B70B6"/>
    <w:rsid w:val="008C04C9"/>
    <w:rsid w:val="008C0B2F"/>
    <w:rsid w:val="008C19E6"/>
    <w:rsid w:val="008C4D32"/>
    <w:rsid w:val="008C6B72"/>
    <w:rsid w:val="008C7588"/>
    <w:rsid w:val="008D000A"/>
    <w:rsid w:val="008D2B96"/>
    <w:rsid w:val="008D3726"/>
    <w:rsid w:val="008D52CB"/>
    <w:rsid w:val="008D6483"/>
    <w:rsid w:val="008E245B"/>
    <w:rsid w:val="008E3A76"/>
    <w:rsid w:val="008E493B"/>
    <w:rsid w:val="008F1756"/>
    <w:rsid w:val="008F335A"/>
    <w:rsid w:val="008F5F3A"/>
    <w:rsid w:val="009009F1"/>
    <w:rsid w:val="00900BAF"/>
    <w:rsid w:val="00901EFD"/>
    <w:rsid w:val="009052B3"/>
    <w:rsid w:val="009061E1"/>
    <w:rsid w:val="00910889"/>
    <w:rsid w:val="009108F5"/>
    <w:rsid w:val="0091184A"/>
    <w:rsid w:val="00912F00"/>
    <w:rsid w:val="009138CC"/>
    <w:rsid w:val="009138F2"/>
    <w:rsid w:val="0091400E"/>
    <w:rsid w:val="009157EF"/>
    <w:rsid w:val="00921027"/>
    <w:rsid w:val="009215E0"/>
    <w:rsid w:val="009224F5"/>
    <w:rsid w:val="00924048"/>
    <w:rsid w:val="00924412"/>
    <w:rsid w:val="00924B15"/>
    <w:rsid w:val="0092574C"/>
    <w:rsid w:val="00927A0C"/>
    <w:rsid w:val="00927EB7"/>
    <w:rsid w:val="00927F72"/>
    <w:rsid w:val="00930113"/>
    <w:rsid w:val="00930878"/>
    <w:rsid w:val="00933144"/>
    <w:rsid w:val="00940238"/>
    <w:rsid w:val="00941349"/>
    <w:rsid w:val="00941808"/>
    <w:rsid w:val="00942951"/>
    <w:rsid w:val="009457DF"/>
    <w:rsid w:val="00945EB1"/>
    <w:rsid w:val="0095035C"/>
    <w:rsid w:val="00950A2C"/>
    <w:rsid w:val="009521EB"/>
    <w:rsid w:val="00952BF0"/>
    <w:rsid w:val="009553B1"/>
    <w:rsid w:val="009567A7"/>
    <w:rsid w:val="0095792A"/>
    <w:rsid w:val="00957E7B"/>
    <w:rsid w:val="009600BD"/>
    <w:rsid w:val="0096018C"/>
    <w:rsid w:val="00960389"/>
    <w:rsid w:val="009608B1"/>
    <w:rsid w:val="00963578"/>
    <w:rsid w:val="009635A8"/>
    <w:rsid w:val="009667C6"/>
    <w:rsid w:val="009668FB"/>
    <w:rsid w:val="00966C22"/>
    <w:rsid w:val="009678BF"/>
    <w:rsid w:val="00967CC3"/>
    <w:rsid w:val="009701EC"/>
    <w:rsid w:val="0097366A"/>
    <w:rsid w:val="009748BE"/>
    <w:rsid w:val="00975655"/>
    <w:rsid w:val="009776A7"/>
    <w:rsid w:val="00980694"/>
    <w:rsid w:val="0098587A"/>
    <w:rsid w:val="00985CB7"/>
    <w:rsid w:val="009868C0"/>
    <w:rsid w:val="009904B4"/>
    <w:rsid w:val="009914B5"/>
    <w:rsid w:val="00991961"/>
    <w:rsid w:val="00993777"/>
    <w:rsid w:val="009959E5"/>
    <w:rsid w:val="009A4EEA"/>
    <w:rsid w:val="009A6C00"/>
    <w:rsid w:val="009A74CB"/>
    <w:rsid w:val="009B0B2C"/>
    <w:rsid w:val="009B4FA6"/>
    <w:rsid w:val="009B5800"/>
    <w:rsid w:val="009B7F93"/>
    <w:rsid w:val="009C06A4"/>
    <w:rsid w:val="009C1BEC"/>
    <w:rsid w:val="009C61F3"/>
    <w:rsid w:val="009C63B1"/>
    <w:rsid w:val="009C6DAE"/>
    <w:rsid w:val="009D0DA6"/>
    <w:rsid w:val="009D3D5A"/>
    <w:rsid w:val="009D4A45"/>
    <w:rsid w:val="009D7A15"/>
    <w:rsid w:val="009E0B46"/>
    <w:rsid w:val="009E17C0"/>
    <w:rsid w:val="009E3D68"/>
    <w:rsid w:val="009E3F20"/>
    <w:rsid w:val="009F2072"/>
    <w:rsid w:val="009F26E3"/>
    <w:rsid w:val="009F4E48"/>
    <w:rsid w:val="009F6F11"/>
    <w:rsid w:val="00A023F8"/>
    <w:rsid w:val="00A03AA1"/>
    <w:rsid w:val="00A04996"/>
    <w:rsid w:val="00A05042"/>
    <w:rsid w:val="00A06D75"/>
    <w:rsid w:val="00A109C4"/>
    <w:rsid w:val="00A10F5B"/>
    <w:rsid w:val="00A1122D"/>
    <w:rsid w:val="00A11900"/>
    <w:rsid w:val="00A12366"/>
    <w:rsid w:val="00A156C5"/>
    <w:rsid w:val="00A16F6F"/>
    <w:rsid w:val="00A2014D"/>
    <w:rsid w:val="00A217C1"/>
    <w:rsid w:val="00A23612"/>
    <w:rsid w:val="00A237C9"/>
    <w:rsid w:val="00A2606D"/>
    <w:rsid w:val="00A31B20"/>
    <w:rsid w:val="00A32457"/>
    <w:rsid w:val="00A32B73"/>
    <w:rsid w:val="00A32ED1"/>
    <w:rsid w:val="00A331BD"/>
    <w:rsid w:val="00A3379D"/>
    <w:rsid w:val="00A35691"/>
    <w:rsid w:val="00A37775"/>
    <w:rsid w:val="00A40148"/>
    <w:rsid w:val="00A40825"/>
    <w:rsid w:val="00A40DA0"/>
    <w:rsid w:val="00A41A06"/>
    <w:rsid w:val="00A4360D"/>
    <w:rsid w:val="00A46FAA"/>
    <w:rsid w:val="00A479F3"/>
    <w:rsid w:val="00A50B7F"/>
    <w:rsid w:val="00A521FD"/>
    <w:rsid w:val="00A5438A"/>
    <w:rsid w:val="00A54B9E"/>
    <w:rsid w:val="00A56101"/>
    <w:rsid w:val="00A57863"/>
    <w:rsid w:val="00A6487E"/>
    <w:rsid w:val="00A64A2C"/>
    <w:rsid w:val="00A64B29"/>
    <w:rsid w:val="00A67B6E"/>
    <w:rsid w:val="00A70EC0"/>
    <w:rsid w:val="00A71BFD"/>
    <w:rsid w:val="00A72198"/>
    <w:rsid w:val="00A72329"/>
    <w:rsid w:val="00A72860"/>
    <w:rsid w:val="00A73AB0"/>
    <w:rsid w:val="00A76F0C"/>
    <w:rsid w:val="00A80401"/>
    <w:rsid w:val="00A83D8C"/>
    <w:rsid w:val="00A84B90"/>
    <w:rsid w:val="00A853FC"/>
    <w:rsid w:val="00A85BE7"/>
    <w:rsid w:val="00A878CB"/>
    <w:rsid w:val="00A91723"/>
    <w:rsid w:val="00A91AD1"/>
    <w:rsid w:val="00A931B3"/>
    <w:rsid w:val="00A93A1E"/>
    <w:rsid w:val="00A97143"/>
    <w:rsid w:val="00A97D76"/>
    <w:rsid w:val="00AA12EE"/>
    <w:rsid w:val="00AA5E76"/>
    <w:rsid w:val="00AA6EA3"/>
    <w:rsid w:val="00AA77BC"/>
    <w:rsid w:val="00AA7992"/>
    <w:rsid w:val="00AB03BB"/>
    <w:rsid w:val="00AB11DA"/>
    <w:rsid w:val="00AB43F9"/>
    <w:rsid w:val="00AB45D6"/>
    <w:rsid w:val="00AB5C3D"/>
    <w:rsid w:val="00AB6285"/>
    <w:rsid w:val="00AC7CBF"/>
    <w:rsid w:val="00AD0CE6"/>
    <w:rsid w:val="00AD1778"/>
    <w:rsid w:val="00AD1E72"/>
    <w:rsid w:val="00AD237A"/>
    <w:rsid w:val="00AD2669"/>
    <w:rsid w:val="00AD445E"/>
    <w:rsid w:val="00AD4B08"/>
    <w:rsid w:val="00AE00B6"/>
    <w:rsid w:val="00AE04D4"/>
    <w:rsid w:val="00AE33E9"/>
    <w:rsid w:val="00AE3EE3"/>
    <w:rsid w:val="00AE4604"/>
    <w:rsid w:val="00AE500A"/>
    <w:rsid w:val="00AE6682"/>
    <w:rsid w:val="00AF06E8"/>
    <w:rsid w:val="00AF67B9"/>
    <w:rsid w:val="00AF6EE4"/>
    <w:rsid w:val="00B024CA"/>
    <w:rsid w:val="00B04144"/>
    <w:rsid w:val="00B06718"/>
    <w:rsid w:val="00B072BF"/>
    <w:rsid w:val="00B07508"/>
    <w:rsid w:val="00B07520"/>
    <w:rsid w:val="00B1004B"/>
    <w:rsid w:val="00B114C6"/>
    <w:rsid w:val="00B1190E"/>
    <w:rsid w:val="00B12278"/>
    <w:rsid w:val="00B160B4"/>
    <w:rsid w:val="00B2347D"/>
    <w:rsid w:val="00B23E52"/>
    <w:rsid w:val="00B27C19"/>
    <w:rsid w:val="00B3015F"/>
    <w:rsid w:val="00B30B86"/>
    <w:rsid w:val="00B30F6A"/>
    <w:rsid w:val="00B32C8B"/>
    <w:rsid w:val="00B351C2"/>
    <w:rsid w:val="00B353C8"/>
    <w:rsid w:val="00B36A53"/>
    <w:rsid w:val="00B37857"/>
    <w:rsid w:val="00B4298C"/>
    <w:rsid w:val="00B43168"/>
    <w:rsid w:val="00B433BD"/>
    <w:rsid w:val="00B4400B"/>
    <w:rsid w:val="00B446BA"/>
    <w:rsid w:val="00B46595"/>
    <w:rsid w:val="00B46775"/>
    <w:rsid w:val="00B47360"/>
    <w:rsid w:val="00B47853"/>
    <w:rsid w:val="00B500CE"/>
    <w:rsid w:val="00B5147D"/>
    <w:rsid w:val="00B54CDB"/>
    <w:rsid w:val="00B57667"/>
    <w:rsid w:val="00B577E9"/>
    <w:rsid w:val="00B57E23"/>
    <w:rsid w:val="00B61BCB"/>
    <w:rsid w:val="00B61E31"/>
    <w:rsid w:val="00B6327F"/>
    <w:rsid w:val="00B67838"/>
    <w:rsid w:val="00B70645"/>
    <w:rsid w:val="00B71091"/>
    <w:rsid w:val="00B73AED"/>
    <w:rsid w:val="00B753FB"/>
    <w:rsid w:val="00B75B7E"/>
    <w:rsid w:val="00B75D12"/>
    <w:rsid w:val="00B772D6"/>
    <w:rsid w:val="00B8071C"/>
    <w:rsid w:val="00B808C9"/>
    <w:rsid w:val="00B8108C"/>
    <w:rsid w:val="00B818C1"/>
    <w:rsid w:val="00B848D3"/>
    <w:rsid w:val="00B855F5"/>
    <w:rsid w:val="00B8596B"/>
    <w:rsid w:val="00B87C18"/>
    <w:rsid w:val="00B900FA"/>
    <w:rsid w:val="00B91D85"/>
    <w:rsid w:val="00B922C8"/>
    <w:rsid w:val="00B92785"/>
    <w:rsid w:val="00B948F2"/>
    <w:rsid w:val="00B94C6F"/>
    <w:rsid w:val="00B94D02"/>
    <w:rsid w:val="00B95F5D"/>
    <w:rsid w:val="00BA42A4"/>
    <w:rsid w:val="00BA4A34"/>
    <w:rsid w:val="00BA6E3C"/>
    <w:rsid w:val="00BA6F42"/>
    <w:rsid w:val="00BB01B3"/>
    <w:rsid w:val="00BB08F9"/>
    <w:rsid w:val="00BB0FD7"/>
    <w:rsid w:val="00BB20B3"/>
    <w:rsid w:val="00BB265F"/>
    <w:rsid w:val="00BC1CC5"/>
    <w:rsid w:val="00BC5738"/>
    <w:rsid w:val="00BC610A"/>
    <w:rsid w:val="00BC6BFF"/>
    <w:rsid w:val="00BD14F8"/>
    <w:rsid w:val="00BD2BBF"/>
    <w:rsid w:val="00BD3F93"/>
    <w:rsid w:val="00BE077F"/>
    <w:rsid w:val="00BE0789"/>
    <w:rsid w:val="00BE18FE"/>
    <w:rsid w:val="00BE20BB"/>
    <w:rsid w:val="00BE24AB"/>
    <w:rsid w:val="00BE277C"/>
    <w:rsid w:val="00BE32F3"/>
    <w:rsid w:val="00BE4545"/>
    <w:rsid w:val="00BE4AF8"/>
    <w:rsid w:val="00BE54C4"/>
    <w:rsid w:val="00BE5D9C"/>
    <w:rsid w:val="00BF1133"/>
    <w:rsid w:val="00BF4AFE"/>
    <w:rsid w:val="00C001F3"/>
    <w:rsid w:val="00C00273"/>
    <w:rsid w:val="00C0357E"/>
    <w:rsid w:val="00C038CB"/>
    <w:rsid w:val="00C07D35"/>
    <w:rsid w:val="00C104B8"/>
    <w:rsid w:val="00C15545"/>
    <w:rsid w:val="00C1636B"/>
    <w:rsid w:val="00C16CF7"/>
    <w:rsid w:val="00C17458"/>
    <w:rsid w:val="00C207C2"/>
    <w:rsid w:val="00C20C76"/>
    <w:rsid w:val="00C21BF6"/>
    <w:rsid w:val="00C220D7"/>
    <w:rsid w:val="00C224C1"/>
    <w:rsid w:val="00C24BBF"/>
    <w:rsid w:val="00C267FB"/>
    <w:rsid w:val="00C27C72"/>
    <w:rsid w:val="00C3058D"/>
    <w:rsid w:val="00C32714"/>
    <w:rsid w:val="00C348BB"/>
    <w:rsid w:val="00C35BB1"/>
    <w:rsid w:val="00C37AAB"/>
    <w:rsid w:val="00C40B1A"/>
    <w:rsid w:val="00C40ED4"/>
    <w:rsid w:val="00C42788"/>
    <w:rsid w:val="00C45F4D"/>
    <w:rsid w:val="00C46067"/>
    <w:rsid w:val="00C47614"/>
    <w:rsid w:val="00C503FD"/>
    <w:rsid w:val="00C50818"/>
    <w:rsid w:val="00C5254A"/>
    <w:rsid w:val="00C52F40"/>
    <w:rsid w:val="00C531CC"/>
    <w:rsid w:val="00C536CC"/>
    <w:rsid w:val="00C55A33"/>
    <w:rsid w:val="00C55B7E"/>
    <w:rsid w:val="00C55E93"/>
    <w:rsid w:val="00C55FDF"/>
    <w:rsid w:val="00C56171"/>
    <w:rsid w:val="00C5775A"/>
    <w:rsid w:val="00C61842"/>
    <w:rsid w:val="00C62993"/>
    <w:rsid w:val="00C642D1"/>
    <w:rsid w:val="00C644FF"/>
    <w:rsid w:val="00C663C1"/>
    <w:rsid w:val="00C70530"/>
    <w:rsid w:val="00C70D31"/>
    <w:rsid w:val="00C70DF2"/>
    <w:rsid w:val="00C7174C"/>
    <w:rsid w:val="00C72C93"/>
    <w:rsid w:val="00C73BF4"/>
    <w:rsid w:val="00C74FC2"/>
    <w:rsid w:val="00C77500"/>
    <w:rsid w:val="00C850AD"/>
    <w:rsid w:val="00C860DF"/>
    <w:rsid w:val="00C8636D"/>
    <w:rsid w:val="00C91519"/>
    <w:rsid w:val="00C9168C"/>
    <w:rsid w:val="00C91768"/>
    <w:rsid w:val="00C91D6B"/>
    <w:rsid w:val="00C91FD9"/>
    <w:rsid w:val="00C92270"/>
    <w:rsid w:val="00C93226"/>
    <w:rsid w:val="00C951AA"/>
    <w:rsid w:val="00C9540B"/>
    <w:rsid w:val="00C969A3"/>
    <w:rsid w:val="00C97035"/>
    <w:rsid w:val="00C97FDB"/>
    <w:rsid w:val="00CA0814"/>
    <w:rsid w:val="00CA7232"/>
    <w:rsid w:val="00CA7A55"/>
    <w:rsid w:val="00CB0D30"/>
    <w:rsid w:val="00CB3599"/>
    <w:rsid w:val="00CB75B1"/>
    <w:rsid w:val="00CC001C"/>
    <w:rsid w:val="00CC092E"/>
    <w:rsid w:val="00CC4FD6"/>
    <w:rsid w:val="00CC610C"/>
    <w:rsid w:val="00CC6538"/>
    <w:rsid w:val="00CC78CC"/>
    <w:rsid w:val="00CD0ACB"/>
    <w:rsid w:val="00CD1057"/>
    <w:rsid w:val="00CD1E2E"/>
    <w:rsid w:val="00CD2215"/>
    <w:rsid w:val="00CD24DB"/>
    <w:rsid w:val="00CD2955"/>
    <w:rsid w:val="00CD389B"/>
    <w:rsid w:val="00CD3991"/>
    <w:rsid w:val="00CD419D"/>
    <w:rsid w:val="00CD4605"/>
    <w:rsid w:val="00CD5CAD"/>
    <w:rsid w:val="00CD65D6"/>
    <w:rsid w:val="00CD66E0"/>
    <w:rsid w:val="00CE4565"/>
    <w:rsid w:val="00CE520D"/>
    <w:rsid w:val="00CE56EF"/>
    <w:rsid w:val="00CE6D72"/>
    <w:rsid w:val="00CF0487"/>
    <w:rsid w:val="00CF38E9"/>
    <w:rsid w:val="00CF427B"/>
    <w:rsid w:val="00CF5C95"/>
    <w:rsid w:val="00CF6F6C"/>
    <w:rsid w:val="00D03CE6"/>
    <w:rsid w:val="00D063A9"/>
    <w:rsid w:val="00D07526"/>
    <w:rsid w:val="00D07894"/>
    <w:rsid w:val="00D100A7"/>
    <w:rsid w:val="00D12BD7"/>
    <w:rsid w:val="00D13CFA"/>
    <w:rsid w:val="00D147EE"/>
    <w:rsid w:val="00D170E1"/>
    <w:rsid w:val="00D171E8"/>
    <w:rsid w:val="00D208A4"/>
    <w:rsid w:val="00D20BE4"/>
    <w:rsid w:val="00D20C63"/>
    <w:rsid w:val="00D2195A"/>
    <w:rsid w:val="00D24111"/>
    <w:rsid w:val="00D302B4"/>
    <w:rsid w:val="00D31516"/>
    <w:rsid w:val="00D327C1"/>
    <w:rsid w:val="00D335EC"/>
    <w:rsid w:val="00D36795"/>
    <w:rsid w:val="00D37CB6"/>
    <w:rsid w:val="00D40C13"/>
    <w:rsid w:val="00D4174C"/>
    <w:rsid w:val="00D41E36"/>
    <w:rsid w:val="00D44134"/>
    <w:rsid w:val="00D44EE3"/>
    <w:rsid w:val="00D45B0A"/>
    <w:rsid w:val="00D47F1B"/>
    <w:rsid w:val="00D50779"/>
    <w:rsid w:val="00D50BA8"/>
    <w:rsid w:val="00D50EDE"/>
    <w:rsid w:val="00D53C2F"/>
    <w:rsid w:val="00D5622E"/>
    <w:rsid w:val="00D62525"/>
    <w:rsid w:val="00D656DD"/>
    <w:rsid w:val="00D66E16"/>
    <w:rsid w:val="00D67529"/>
    <w:rsid w:val="00D67682"/>
    <w:rsid w:val="00D7097C"/>
    <w:rsid w:val="00D7427C"/>
    <w:rsid w:val="00D74708"/>
    <w:rsid w:val="00D74E60"/>
    <w:rsid w:val="00D75309"/>
    <w:rsid w:val="00D76F2A"/>
    <w:rsid w:val="00D778F6"/>
    <w:rsid w:val="00D84DF8"/>
    <w:rsid w:val="00D858F7"/>
    <w:rsid w:val="00D860B6"/>
    <w:rsid w:val="00D902AC"/>
    <w:rsid w:val="00D93D53"/>
    <w:rsid w:val="00D96FB9"/>
    <w:rsid w:val="00DA08E2"/>
    <w:rsid w:val="00DA4962"/>
    <w:rsid w:val="00DA5894"/>
    <w:rsid w:val="00DB1D3C"/>
    <w:rsid w:val="00DB41E5"/>
    <w:rsid w:val="00DB792B"/>
    <w:rsid w:val="00DC2AF7"/>
    <w:rsid w:val="00DC3193"/>
    <w:rsid w:val="00DD01AB"/>
    <w:rsid w:val="00DD0FB3"/>
    <w:rsid w:val="00DD1F7C"/>
    <w:rsid w:val="00DD2242"/>
    <w:rsid w:val="00DD27C7"/>
    <w:rsid w:val="00DD2E8B"/>
    <w:rsid w:val="00DD4F7E"/>
    <w:rsid w:val="00DE31A5"/>
    <w:rsid w:val="00DE40B6"/>
    <w:rsid w:val="00DE7F6D"/>
    <w:rsid w:val="00DF0B7D"/>
    <w:rsid w:val="00DF0E00"/>
    <w:rsid w:val="00DF3450"/>
    <w:rsid w:val="00DF5125"/>
    <w:rsid w:val="00DF7371"/>
    <w:rsid w:val="00E0172D"/>
    <w:rsid w:val="00E045F4"/>
    <w:rsid w:val="00E07C47"/>
    <w:rsid w:val="00E10EEB"/>
    <w:rsid w:val="00E11FAA"/>
    <w:rsid w:val="00E15758"/>
    <w:rsid w:val="00E1604F"/>
    <w:rsid w:val="00E16137"/>
    <w:rsid w:val="00E20AF2"/>
    <w:rsid w:val="00E24E41"/>
    <w:rsid w:val="00E271A9"/>
    <w:rsid w:val="00E32A31"/>
    <w:rsid w:val="00E33A13"/>
    <w:rsid w:val="00E35109"/>
    <w:rsid w:val="00E35172"/>
    <w:rsid w:val="00E41256"/>
    <w:rsid w:val="00E428D1"/>
    <w:rsid w:val="00E43EB6"/>
    <w:rsid w:val="00E462AB"/>
    <w:rsid w:val="00E4763C"/>
    <w:rsid w:val="00E50455"/>
    <w:rsid w:val="00E53347"/>
    <w:rsid w:val="00E53783"/>
    <w:rsid w:val="00E5461B"/>
    <w:rsid w:val="00E54715"/>
    <w:rsid w:val="00E55A38"/>
    <w:rsid w:val="00E6152E"/>
    <w:rsid w:val="00E61A61"/>
    <w:rsid w:val="00E62BCB"/>
    <w:rsid w:val="00E64488"/>
    <w:rsid w:val="00E64546"/>
    <w:rsid w:val="00E64FD4"/>
    <w:rsid w:val="00E668C5"/>
    <w:rsid w:val="00E73382"/>
    <w:rsid w:val="00E73890"/>
    <w:rsid w:val="00E76348"/>
    <w:rsid w:val="00E800EF"/>
    <w:rsid w:val="00E803AB"/>
    <w:rsid w:val="00E8044E"/>
    <w:rsid w:val="00E828BC"/>
    <w:rsid w:val="00E828CD"/>
    <w:rsid w:val="00E83B38"/>
    <w:rsid w:val="00E9034E"/>
    <w:rsid w:val="00E90D89"/>
    <w:rsid w:val="00E91DA3"/>
    <w:rsid w:val="00E93238"/>
    <w:rsid w:val="00E93DA5"/>
    <w:rsid w:val="00EA0028"/>
    <w:rsid w:val="00EA3651"/>
    <w:rsid w:val="00EA6288"/>
    <w:rsid w:val="00EB2C92"/>
    <w:rsid w:val="00EB339F"/>
    <w:rsid w:val="00EB7B97"/>
    <w:rsid w:val="00EC10E4"/>
    <w:rsid w:val="00EC19DA"/>
    <w:rsid w:val="00EC1ED4"/>
    <w:rsid w:val="00EC28FD"/>
    <w:rsid w:val="00EC4AD6"/>
    <w:rsid w:val="00EC6EAE"/>
    <w:rsid w:val="00ED3AB2"/>
    <w:rsid w:val="00ED4FFD"/>
    <w:rsid w:val="00ED53EA"/>
    <w:rsid w:val="00ED5418"/>
    <w:rsid w:val="00ED77E8"/>
    <w:rsid w:val="00EE02A6"/>
    <w:rsid w:val="00EE0321"/>
    <w:rsid w:val="00EE0382"/>
    <w:rsid w:val="00EE075F"/>
    <w:rsid w:val="00EE16DD"/>
    <w:rsid w:val="00EE26CD"/>
    <w:rsid w:val="00EE31D1"/>
    <w:rsid w:val="00EE7C85"/>
    <w:rsid w:val="00EF1B3A"/>
    <w:rsid w:val="00EF5CB9"/>
    <w:rsid w:val="00F05009"/>
    <w:rsid w:val="00F05822"/>
    <w:rsid w:val="00F06B8F"/>
    <w:rsid w:val="00F1256C"/>
    <w:rsid w:val="00F142F3"/>
    <w:rsid w:val="00F14D77"/>
    <w:rsid w:val="00F22342"/>
    <w:rsid w:val="00F22F40"/>
    <w:rsid w:val="00F24F59"/>
    <w:rsid w:val="00F32FC6"/>
    <w:rsid w:val="00F33656"/>
    <w:rsid w:val="00F35853"/>
    <w:rsid w:val="00F42D6C"/>
    <w:rsid w:val="00F42E00"/>
    <w:rsid w:val="00F45C5C"/>
    <w:rsid w:val="00F46A1D"/>
    <w:rsid w:val="00F50F83"/>
    <w:rsid w:val="00F51380"/>
    <w:rsid w:val="00F51D65"/>
    <w:rsid w:val="00F5385A"/>
    <w:rsid w:val="00F53DF7"/>
    <w:rsid w:val="00F5435B"/>
    <w:rsid w:val="00F54473"/>
    <w:rsid w:val="00F563DF"/>
    <w:rsid w:val="00F601B7"/>
    <w:rsid w:val="00F60682"/>
    <w:rsid w:val="00F6394E"/>
    <w:rsid w:val="00F66E15"/>
    <w:rsid w:val="00F703D8"/>
    <w:rsid w:val="00F71228"/>
    <w:rsid w:val="00F721D8"/>
    <w:rsid w:val="00F743F0"/>
    <w:rsid w:val="00F744EC"/>
    <w:rsid w:val="00F74675"/>
    <w:rsid w:val="00F76634"/>
    <w:rsid w:val="00F85385"/>
    <w:rsid w:val="00F870FA"/>
    <w:rsid w:val="00F87C66"/>
    <w:rsid w:val="00F93AD8"/>
    <w:rsid w:val="00F953C5"/>
    <w:rsid w:val="00F9738B"/>
    <w:rsid w:val="00FA118D"/>
    <w:rsid w:val="00FA36D2"/>
    <w:rsid w:val="00FA56AE"/>
    <w:rsid w:val="00FB074C"/>
    <w:rsid w:val="00FB1F7D"/>
    <w:rsid w:val="00FB28D9"/>
    <w:rsid w:val="00FB28F5"/>
    <w:rsid w:val="00FB4A0F"/>
    <w:rsid w:val="00FB4E86"/>
    <w:rsid w:val="00FB502B"/>
    <w:rsid w:val="00FB76AE"/>
    <w:rsid w:val="00FC12C0"/>
    <w:rsid w:val="00FC19DF"/>
    <w:rsid w:val="00FC2937"/>
    <w:rsid w:val="00FC31E0"/>
    <w:rsid w:val="00FC505F"/>
    <w:rsid w:val="00FC55FE"/>
    <w:rsid w:val="00FC5F33"/>
    <w:rsid w:val="00FC60E1"/>
    <w:rsid w:val="00FC63C3"/>
    <w:rsid w:val="00FD079F"/>
    <w:rsid w:val="00FD225E"/>
    <w:rsid w:val="00FD316D"/>
    <w:rsid w:val="00FD376A"/>
    <w:rsid w:val="00FD542D"/>
    <w:rsid w:val="00FD654B"/>
    <w:rsid w:val="00FD68AF"/>
    <w:rsid w:val="00FD6A0F"/>
    <w:rsid w:val="00FD7980"/>
    <w:rsid w:val="00FE2453"/>
    <w:rsid w:val="00FE33A1"/>
    <w:rsid w:val="00FE531E"/>
    <w:rsid w:val="00FE6D51"/>
    <w:rsid w:val="00FE6ED9"/>
    <w:rsid w:val="00FF0F7F"/>
    <w:rsid w:val="00FF10F9"/>
    <w:rsid w:val="00FF291F"/>
    <w:rsid w:val="00FF4F78"/>
    <w:rsid w:val="00FF6B83"/>
    <w:rsid w:val="00FF6E3E"/>
    <w:rsid w:val="00FF735A"/>
    <w:rsid w:val="00FF73B0"/>
    <w:rsid w:val="15152076"/>
    <w:rsid w:val="1A7417A8"/>
    <w:rsid w:val="1F9C4695"/>
    <w:rsid w:val="2552217D"/>
    <w:rsid w:val="2D1C44AB"/>
    <w:rsid w:val="2F064DB0"/>
    <w:rsid w:val="32242D99"/>
    <w:rsid w:val="328E1D1A"/>
    <w:rsid w:val="34650269"/>
    <w:rsid w:val="38A43BBD"/>
    <w:rsid w:val="41AB62BC"/>
    <w:rsid w:val="467F0394"/>
    <w:rsid w:val="4CF7225E"/>
    <w:rsid w:val="5AD129E5"/>
    <w:rsid w:val="5E151E13"/>
    <w:rsid w:val="685428D3"/>
    <w:rsid w:val="7D9832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76326806"/>
  <w15:docId w15:val="{8BE8AD9E-D703-4284-A4CB-C4AA3E26C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annotation reference"/>
    <w:basedOn w:val="a0"/>
    <w:uiPriority w:val="99"/>
    <w:semiHidden/>
    <w:unhideWhenUsed/>
    <w:qFormat/>
    <w:rPr>
      <w:sz w:val="21"/>
      <w:szCs w:val="21"/>
    </w:rPr>
  </w:style>
  <w:style w:type="character" w:customStyle="1" w:styleId="aa">
    <w:name w:val="页眉 字符"/>
    <w:basedOn w:val="a0"/>
    <w:link w:val="a9"/>
    <w:uiPriority w:val="99"/>
    <w:qFormat/>
    <w:rPr>
      <w:kern w:val="2"/>
      <w:sz w:val="18"/>
      <w:szCs w:val="18"/>
    </w:rPr>
  </w:style>
  <w:style w:type="character" w:customStyle="1" w:styleId="a8">
    <w:name w:val="页脚 字符"/>
    <w:basedOn w:val="a0"/>
    <w:link w:val="a7"/>
    <w:uiPriority w:val="99"/>
    <w:qFormat/>
    <w:rPr>
      <w:kern w:val="2"/>
      <w:sz w:val="18"/>
      <w:szCs w:val="18"/>
    </w:rPr>
  </w:style>
  <w:style w:type="paragraph" w:styleId="af0">
    <w:name w:val="List Paragraph"/>
    <w:basedOn w:val="a"/>
    <w:uiPriority w:val="34"/>
    <w:qFormat/>
    <w:pPr>
      <w:ind w:firstLineChars="200" w:firstLine="420"/>
    </w:pPr>
  </w:style>
  <w:style w:type="character" w:customStyle="1" w:styleId="a4">
    <w:name w:val="批注文字 字符"/>
    <w:basedOn w:val="a0"/>
    <w:link w:val="a3"/>
    <w:uiPriority w:val="99"/>
    <w:semiHidden/>
    <w:qFormat/>
    <w:rPr>
      <w:kern w:val="2"/>
      <w:sz w:val="21"/>
      <w:szCs w:val="22"/>
    </w:rPr>
  </w:style>
  <w:style w:type="character" w:customStyle="1" w:styleId="ad">
    <w:name w:val="批注主题 字符"/>
    <w:basedOn w:val="a4"/>
    <w:link w:val="ac"/>
    <w:uiPriority w:val="99"/>
    <w:semiHidden/>
    <w:qFormat/>
    <w:rPr>
      <w:b/>
      <w:bCs/>
      <w:kern w:val="2"/>
      <w:sz w:val="21"/>
      <w:szCs w:val="22"/>
    </w:rPr>
  </w:style>
  <w:style w:type="character" w:customStyle="1" w:styleId="a6">
    <w:name w:val="批注框文本 字符"/>
    <w:basedOn w:val="a0"/>
    <w:link w:val="a5"/>
    <w:uiPriority w:val="99"/>
    <w:semiHidden/>
    <w:qFormat/>
    <w:rPr>
      <w:kern w:val="2"/>
      <w:sz w:val="18"/>
      <w:szCs w:val="18"/>
    </w:rPr>
  </w:style>
  <w:style w:type="paragraph" w:styleId="af1">
    <w:name w:val="Revision"/>
    <w:hidden/>
    <w:uiPriority w:val="99"/>
    <w:semiHidden/>
    <w:rsid w:val="00822504"/>
    <w:rPr>
      <w:rFonts w:asciiTheme="minorHAnsi" w:eastAsiaTheme="minorEastAsia" w:hAnsiTheme="minorHAnsi" w:cstheme="minorBidi"/>
      <w:kern w:val="2"/>
      <w:sz w:val="21"/>
      <w:szCs w:val="22"/>
    </w:rPr>
  </w:style>
  <w:style w:type="paragraph" w:styleId="HTML">
    <w:name w:val="HTML Preformatted"/>
    <w:basedOn w:val="a"/>
    <w:link w:val="HTML0"/>
    <w:uiPriority w:val="99"/>
    <w:semiHidden/>
    <w:unhideWhenUsed/>
    <w:rsid w:val="00DB41E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DB41E5"/>
    <w:rPr>
      <w:rFonts w:ascii="宋体" w:hAnsi="宋体" w:cs="宋体"/>
      <w:sz w:val="24"/>
      <w:szCs w:val="24"/>
    </w:rPr>
  </w:style>
  <w:style w:type="character" w:styleId="af2">
    <w:name w:val="Hyperlink"/>
    <w:basedOn w:val="a0"/>
    <w:uiPriority w:val="99"/>
    <w:semiHidden/>
    <w:unhideWhenUsed/>
    <w:rsid w:val="006F016D"/>
    <w:rPr>
      <w:color w:val="0000FF"/>
      <w:u w:val="single"/>
    </w:rPr>
  </w:style>
  <w:style w:type="character" w:styleId="af3">
    <w:name w:val="Strong"/>
    <w:basedOn w:val="a0"/>
    <w:uiPriority w:val="22"/>
    <w:qFormat/>
    <w:rsid w:val="005A64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28591">
      <w:bodyDiv w:val="1"/>
      <w:marLeft w:val="0"/>
      <w:marRight w:val="0"/>
      <w:marTop w:val="0"/>
      <w:marBottom w:val="0"/>
      <w:divBdr>
        <w:top w:val="none" w:sz="0" w:space="0" w:color="auto"/>
        <w:left w:val="none" w:sz="0" w:space="0" w:color="auto"/>
        <w:bottom w:val="none" w:sz="0" w:space="0" w:color="auto"/>
        <w:right w:val="none" w:sz="0" w:space="0" w:color="auto"/>
      </w:divBdr>
    </w:div>
    <w:div w:id="87240998">
      <w:bodyDiv w:val="1"/>
      <w:marLeft w:val="0"/>
      <w:marRight w:val="0"/>
      <w:marTop w:val="0"/>
      <w:marBottom w:val="0"/>
      <w:divBdr>
        <w:top w:val="none" w:sz="0" w:space="0" w:color="auto"/>
        <w:left w:val="none" w:sz="0" w:space="0" w:color="auto"/>
        <w:bottom w:val="none" w:sz="0" w:space="0" w:color="auto"/>
        <w:right w:val="none" w:sz="0" w:space="0" w:color="auto"/>
      </w:divBdr>
    </w:div>
    <w:div w:id="315064238">
      <w:bodyDiv w:val="1"/>
      <w:marLeft w:val="0"/>
      <w:marRight w:val="0"/>
      <w:marTop w:val="0"/>
      <w:marBottom w:val="0"/>
      <w:divBdr>
        <w:top w:val="none" w:sz="0" w:space="0" w:color="auto"/>
        <w:left w:val="none" w:sz="0" w:space="0" w:color="auto"/>
        <w:bottom w:val="none" w:sz="0" w:space="0" w:color="auto"/>
        <w:right w:val="none" w:sz="0" w:space="0" w:color="auto"/>
      </w:divBdr>
    </w:div>
    <w:div w:id="350424292">
      <w:bodyDiv w:val="1"/>
      <w:marLeft w:val="0"/>
      <w:marRight w:val="0"/>
      <w:marTop w:val="0"/>
      <w:marBottom w:val="0"/>
      <w:divBdr>
        <w:top w:val="none" w:sz="0" w:space="0" w:color="auto"/>
        <w:left w:val="none" w:sz="0" w:space="0" w:color="auto"/>
        <w:bottom w:val="none" w:sz="0" w:space="0" w:color="auto"/>
        <w:right w:val="none" w:sz="0" w:space="0" w:color="auto"/>
      </w:divBdr>
    </w:div>
    <w:div w:id="416635122">
      <w:bodyDiv w:val="1"/>
      <w:marLeft w:val="0"/>
      <w:marRight w:val="0"/>
      <w:marTop w:val="0"/>
      <w:marBottom w:val="0"/>
      <w:divBdr>
        <w:top w:val="none" w:sz="0" w:space="0" w:color="auto"/>
        <w:left w:val="none" w:sz="0" w:space="0" w:color="auto"/>
        <w:bottom w:val="none" w:sz="0" w:space="0" w:color="auto"/>
        <w:right w:val="none" w:sz="0" w:space="0" w:color="auto"/>
      </w:divBdr>
    </w:div>
    <w:div w:id="446580298">
      <w:bodyDiv w:val="1"/>
      <w:marLeft w:val="0"/>
      <w:marRight w:val="0"/>
      <w:marTop w:val="0"/>
      <w:marBottom w:val="0"/>
      <w:divBdr>
        <w:top w:val="none" w:sz="0" w:space="0" w:color="auto"/>
        <w:left w:val="none" w:sz="0" w:space="0" w:color="auto"/>
        <w:bottom w:val="none" w:sz="0" w:space="0" w:color="auto"/>
        <w:right w:val="none" w:sz="0" w:space="0" w:color="auto"/>
      </w:divBdr>
    </w:div>
    <w:div w:id="475529418">
      <w:bodyDiv w:val="1"/>
      <w:marLeft w:val="0"/>
      <w:marRight w:val="0"/>
      <w:marTop w:val="0"/>
      <w:marBottom w:val="0"/>
      <w:divBdr>
        <w:top w:val="none" w:sz="0" w:space="0" w:color="auto"/>
        <w:left w:val="none" w:sz="0" w:space="0" w:color="auto"/>
        <w:bottom w:val="none" w:sz="0" w:space="0" w:color="auto"/>
        <w:right w:val="none" w:sz="0" w:space="0" w:color="auto"/>
      </w:divBdr>
    </w:div>
    <w:div w:id="529758807">
      <w:bodyDiv w:val="1"/>
      <w:marLeft w:val="0"/>
      <w:marRight w:val="0"/>
      <w:marTop w:val="0"/>
      <w:marBottom w:val="0"/>
      <w:divBdr>
        <w:top w:val="none" w:sz="0" w:space="0" w:color="auto"/>
        <w:left w:val="none" w:sz="0" w:space="0" w:color="auto"/>
        <w:bottom w:val="none" w:sz="0" w:space="0" w:color="auto"/>
        <w:right w:val="none" w:sz="0" w:space="0" w:color="auto"/>
      </w:divBdr>
    </w:div>
    <w:div w:id="821770336">
      <w:bodyDiv w:val="1"/>
      <w:marLeft w:val="0"/>
      <w:marRight w:val="0"/>
      <w:marTop w:val="0"/>
      <w:marBottom w:val="0"/>
      <w:divBdr>
        <w:top w:val="none" w:sz="0" w:space="0" w:color="auto"/>
        <w:left w:val="none" w:sz="0" w:space="0" w:color="auto"/>
        <w:bottom w:val="none" w:sz="0" w:space="0" w:color="auto"/>
        <w:right w:val="none" w:sz="0" w:space="0" w:color="auto"/>
      </w:divBdr>
    </w:div>
    <w:div w:id="1352490234">
      <w:bodyDiv w:val="1"/>
      <w:marLeft w:val="0"/>
      <w:marRight w:val="0"/>
      <w:marTop w:val="0"/>
      <w:marBottom w:val="0"/>
      <w:divBdr>
        <w:top w:val="none" w:sz="0" w:space="0" w:color="auto"/>
        <w:left w:val="none" w:sz="0" w:space="0" w:color="auto"/>
        <w:bottom w:val="none" w:sz="0" w:space="0" w:color="auto"/>
        <w:right w:val="none" w:sz="0" w:space="0" w:color="auto"/>
      </w:divBdr>
    </w:div>
    <w:div w:id="2055157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E26599-2454-4C65-B435-E2DBE8FC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1184</TotalTime>
  <Pages>3</Pages>
  <Words>1439</Words>
  <Characters>222</Characters>
  <Application>Microsoft Office Word</Application>
  <DocSecurity>0</DocSecurity>
  <Lines>1</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Xiang</dc:creator>
  <cp:lastModifiedBy>Jenny Hong洪利清</cp:lastModifiedBy>
  <cp:revision>86</cp:revision>
  <cp:lastPrinted>2025-04-30T02:01:00Z</cp:lastPrinted>
  <dcterms:created xsi:type="dcterms:W3CDTF">2024-05-13T07:03:00Z</dcterms:created>
  <dcterms:modified xsi:type="dcterms:W3CDTF">2026-09-01T06:09:00Z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