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5C19EE" w14:textId="77777777" w:rsidR="00616DE2" w:rsidRPr="00616DE2" w:rsidRDefault="00BC63F8" w:rsidP="00BC63F8">
      <w:pPr>
        <w:ind w:firstLine="562"/>
        <w:jc w:val="center"/>
        <w:rPr>
          <w:rFonts w:ascii="宋体" w:hAnsi="宋体"/>
          <w:b/>
          <w:bCs/>
          <w:iCs/>
          <w:color w:val="000000"/>
          <w:sz w:val="28"/>
          <w:szCs w:val="28"/>
        </w:rPr>
      </w:pPr>
      <w:r w:rsidRPr="00616DE2">
        <w:rPr>
          <w:rFonts w:ascii="宋体" w:hAnsi="宋体" w:hint="eastAsia"/>
          <w:b/>
          <w:bCs/>
          <w:iCs/>
          <w:color w:val="000000"/>
          <w:sz w:val="28"/>
          <w:szCs w:val="28"/>
        </w:rPr>
        <w:t>上海宣泰医药科技股份有限公司</w:t>
      </w:r>
    </w:p>
    <w:p w14:paraId="415B952E" w14:textId="77777777" w:rsidR="00BC63F8" w:rsidRDefault="00BC63F8" w:rsidP="00745855">
      <w:pPr>
        <w:ind w:firstLine="562"/>
        <w:jc w:val="center"/>
        <w:rPr>
          <w:rFonts w:ascii="宋体" w:hAnsi="宋体"/>
          <w:b/>
          <w:bCs/>
          <w:iCs/>
          <w:color w:val="000000"/>
          <w:sz w:val="28"/>
          <w:szCs w:val="28"/>
        </w:rPr>
      </w:pPr>
      <w:r w:rsidRPr="00616DE2">
        <w:rPr>
          <w:rFonts w:ascii="宋体" w:hAnsi="宋体" w:hint="eastAsia"/>
          <w:b/>
          <w:bCs/>
          <w:iCs/>
          <w:color w:val="000000"/>
          <w:sz w:val="28"/>
          <w:szCs w:val="28"/>
        </w:rPr>
        <w:t>投资者关系活动记录表</w:t>
      </w:r>
    </w:p>
    <w:p w14:paraId="7176D7C1" w14:textId="32715904" w:rsidR="00745855" w:rsidRPr="00600507" w:rsidRDefault="00745855" w:rsidP="00745855">
      <w:pPr>
        <w:spacing w:beforeLines="50" w:before="156" w:afterLines="50" w:after="156" w:line="400" w:lineRule="exact"/>
        <w:ind w:firstLineChars="0" w:firstLine="0"/>
        <w:rPr>
          <w:rFonts w:ascii="宋体" w:hAnsi="宋体"/>
          <w:bCs/>
          <w:iCs/>
          <w:color w:val="000000"/>
          <w:szCs w:val="22"/>
        </w:rPr>
      </w:pPr>
      <w:r w:rsidRPr="00600507">
        <w:rPr>
          <w:rFonts w:ascii="宋体" w:hAnsi="宋体" w:hint="eastAsia"/>
          <w:bCs/>
          <w:iCs/>
          <w:color w:val="000000"/>
          <w:szCs w:val="22"/>
        </w:rPr>
        <w:t>证券代码：</w:t>
      </w:r>
      <w:r>
        <w:rPr>
          <w:rFonts w:ascii="宋体" w:hAnsi="宋体"/>
          <w:bCs/>
          <w:iCs/>
          <w:color w:val="000000"/>
          <w:szCs w:val="22"/>
        </w:rPr>
        <w:t>688247</w:t>
      </w:r>
      <w:r w:rsidRPr="00600507">
        <w:rPr>
          <w:rFonts w:ascii="宋体" w:hAnsi="宋体" w:hint="eastAsia"/>
          <w:bCs/>
          <w:iCs/>
          <w:color w:val="000000"/>
          <w:szCs w:val="22"/>
        </w:rPr>
        <w:t xml:space="preserve">          </w:t>
      </w:r>
      <w:r>
        <w:rPr>
          <w:rFonts w:ascii="宋体" w:hAnsi="宋体"/>
          <w:bCs/>
          <w:iCs/>
          <w:color w:val="000000"/>
          <w:szCs w:val="22"/>
        </w:rPr>
        <w:t xml:space="preserve"> </w:t>
      </w:r>
      <w:r w:rsidRPr="00600507">
        <w:rPr>
          <w:rFonts w:ascii="宋体" w:hAnsi="宋体" w:hint="eastAsia"/>
          <w:bCs/>
          <w:iCs/>
          <w:color w:val="000000"/>
          <w:szCs w:val="22"/>
        </w:rPr>
        <w:t>证券简称：</w:t>
      </w:r>
      <w:r>
        <w:rPr>
          <w:rFonts w:ascii="宋体" w:hAnsi="宋体" w:hint="eastAsia"/>
          <w:bCs/>
          <w:iCs/>
          <w:color w:val="000000"/>
          <w:szCs w:val="22"/>
        </w:rPr>
        <w:t>宣泰医药</w:t>
      </w:r>
      <w:r>
        <w:rPr>
          <w:rFonts w:ascii="宋体" w:hAnsi="宋体"/>
          <w:bCs/>
          <w:iCs/>
          <w:color w:val="000000"/>
          <w:szCs w:val="22"/>
        </w:rPr>
        <w:t xml:space="preserve">         </w:t>
      </w:r>
      <w:r w:rsidRPr="00BB1B05">
        <w:rPr>
          <w:rFonts w:ascii="宋体" w:hAnsi="宋体" w:hint="eastAsia"/>
          <w:bCs/>
          <w:iCs/>
          <w:color w:val="000000"/>
        </w:rPr>
        <w:t>编号：</w:t>
      </w:r>
      <w:r>
        <w:rPr>
          <w:rFonts w:ascii="宋体" w:hAnsi="宋体" w:hint="eastAsia"/>
          <w:bCs/>
          <w:iCs/>
          <w:color w:val="000000"/>
        </w:rPr>
        <w:t>2</w:t>
      </w:r>
      <w:r>
        <w:rPr>
          <w:rFonts w:ascii="宋体" w:hAnsi="宋体"/>
          <w:bCs/>
          <w:iCs/>
          <w:color w:val="000000"/>
        </w:rPr>
        <w:t>02</w:t>
      </w:r>
      <w:r w:rsidR="006E7632">
        <w:rPr>
          <w:rFonts w:ascii="宋体" w:hAnsi="宋体"/>
          <w:bCs/>
          <w:iCs/>
          <w:color w:val="000000"/>
        </w:rPr>
        <w:t>6</w:t>
      </w:r>
      <w:r>
        <w:rPr>
          <w:rFonts w:ascii="宋体" w:hAnsi="宋体" w:hint="eastAsia"/>
          <w:bCs/>
          <w:iCs/>
          <w:color w:val="000000"/>
        </w:rPr>
        <w:t>-</w:t>
      </w:r>
      <w:r>
        <w:rPr>
          <w:rFonts w:ascii="宋体" w:hAnsi="宋体"/>
          <w:bCs/>
          <w:iCs/>
          <w:color w:val="000000"/>
        </w:rPr>
        <w:t>00</w:t>
      </w:r>
      <w:r w:rsidR="00095390">
        <w:rPr>
          <w:rFonts w:ascii="宋体" w:hAnsi="宋体"/>
          <w:bCs/>
          <w:iCs/>
          <w:color w:val="000000"/>
        </w:rPr>
        <w:t>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0"/>
        <w:gridCol w:w="6436"/>
      </w:tblGrid>
      <w:tr w:rsidR="00BC63F8" w:rsidRPr="00BB1B05" w14:paraId="3DCEDE65" w14:textId="77777777" w:rsidTr="006464D6">
        <w:trPr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00357" w14:textId="77777777" w:rsidR="00BC63F8" w:rsidRPr="00BB1B05" w:rsidRDefault="00BC63F8" w:rsidP="005D106F">
            <w:pPr>
              <w:ind w:firstLineChars="0" w:firstLine="0"/>
              <w:rPr>
                <w:rFonts w:ascii="宋体" w:hAnsi="宋体"/>
                <w:bCs/>
                <w:iCs/>
                <w:color w:val="000000"/>
              </w:rPr>
            </w:pPr>
            <w:r w:rsidRPr="00BB1B05">
              <w:rPr>
                <w:rFonts w:ascii="宋体" w:hAnsi="宋体" w:hint="eastAsia"/>
                <w:bCs/>
                <w:iCs/>
                <w:color w:val="000000"/>
              </w:rPr>
              <w:t>投资者关系活动类别</w:t>
            </w:r>
          </w:p>
          <w:p w14:paraId="6DCD2719" w14:textId="77777777" w:rsidR="00BC63F8" w:rsidRPr="00BB1B05" w:rsidRDefault="00BC63F8" w:rsidP="005D106F">
            <w:pPr>
              <w:ind w:firstLineChars="0" w:firstLine="0"/>
              <w:rPr>
                <w:rFonts w:ascii="宋体" w:hAnsi="宋体"/>
                <w:bCs/>
                <w:iCs/>
                <w:color w:val="000000"/>
              </w:rPr>
            </w:pP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EC14" w14:textId="7EAE9FDE" w:rsidR="00BC63F8" w:rsidRPr="00BB1B05" w:rsidRDefault="000E7808" w:rsidP="005D106F">
            <w:pPr>
              <w:spacing w:line="480" w:lineRule="atLeast"/>
              <w:ind w:firstLineChars="0" w:firstLine="0"/>
              <w:rPr>
                <w:rFonts w:ascii="宋体" w:hAnsi="宋体"/>
                <w:bCs/>
                <w:iCs/>
                <w:color w:val="000000"/>
              </w:rPr>
            </w:pPr>
            <w:r w:rsidRPr="00BB1B05"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 w:rsidR="00BC63F8" w:rsidRPr="00BB1B05">
              <w:rPr>
                <w:rFonts w:ascii="宋体" w:hAnsi="宋体" w:hint="eastAsia"/>
              </w:rPr>
              <w:t xml:space="preserve">特定对象调研     </w:t>
            </w:r>
            <w:r w:rsidR="00BC63F8" w:rsidRPr="00BB1B05"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 w:rsidR="00BC63F8" w:rsidRPr="00BB1B05">
              <w:rPr>
                <w:rFonts w:ascii="宋体" w:hAnsi="宋体" w:hint="eastAsia"/>
              </w:rPr>
              <w:t>分析师会议</w:t>
            </w:r>
          </w:p>
          <w:p w14:paraId="31AAC12A" w14:textId="710A4D73" w:rsidR="00BC63F8" w:rsidRPr="00BB1B05" w:rsidRDefault="00BC63F8" w:rsidP="005D106F">
            <w:pPr>
              <w:spacing w:line="480" w:lineRule="atLeast"/>
              <w:ind w:firstLineChars="0" w:firstLine="0"/>
              <w:rPr>
                <w:rFonts w:ascii="宋体" w:hAnsi="宋体"/>
                <w:bCs/>
                <w:iCs/>
                <w:color w:val="000000"/>
              </w:rPr>
            </w:pPr>
            <w:r w:rsidRPr="00BB1B05"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 w:rsidRPr="00BB1B05">
              <w:rPr>
                <w:rFonts w:ascii="宋体" w:hAnsi="宋体" w:hint="eastAsia"/>
              </w:rPr>
              <w:t xml:space="preserve">媒体采访         </w:t>
            </w:r>
            <w:r w:rsidR="00D02925" w:rsidRPr="00BB1B05"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 w:rsidRPr="00BB1B05">
              <w:rPr>
                <w:rFonts w:ascii="宋体" w:hAnsi="宋体" w:hint="eastAsia"/>
              </w:rPr>
              <w:t>业绩说明会</w:t>
            </w:r>
          </w:p>
          <w:p w14:paraId="7EC13282" w14:textId="5BD7306C" w:rsidR="00BC63F8" w:rsidRPr="00BB1B05" w:rsidRDefault="00BC63F8" w:rsidP="005D106F">
            <w:pPr>
              <w:spacing w:line="480" w:lineRule="atLeast"/>
              <w:ind w:firstLineChars="0" w:firstLine="0"/>
              <w:rPr>
                <w:rFonts w:ascii="宋体" w:hAnsi="宋体"/>
                <w:bCs/>
                <w:iCs/>
                <w:color w:val="000000"/>
              </w:rPr>
            </w:pPr>
            <w:r w:rsidRPr="00BB1B05"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 w:rsidRPr="00BB1B05">
              <w:rPr>
                <w:rFonts w:ascii="宋体" w:hAnsi="宋体" w:hint="eastAsia"/>
              </w:rPr>
              <w:t xml:space="preserve">新闻发布会       </w:t>
            </w:r>
            <w:r w:rsidR="000E7808" w:rsidRPr="00BB1B05"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 w:rsidRPr="00BB1B05">
              <w:rPr>
                <w:rFonts w:ascii="宋体" w:hAnsi="宋体" w:hint="eastAsia"/>
              </w:rPr>
              <w:t>路演活动</w:t>
            </w:r>
          </w:p>
          <w:p w14:paraId="54BBA5A7" w14:textId="2492F5A1" w:rsidR="00BC63F8" w:rsidRPr="00BB1B05" w:rsidRDefault="00BC63F8" w:rsidP="00CA30AC">
            <w:pPr>
              <w:tabs>
                <w:tab w:val="left" w:pos="2330"/>
                <w:tab w:val="center" w:pos="3199"/>
              </w:tabs>
              <w:spacing w:line="480" w:lineRule="atLeast"/>
              <w:ind w:left="2400" w:hangingChars="1000" w:hanging="2400"/>
              <w:rPr>
                <w:rFonts w:ascii="宋体" w:hAnsi="宋体"/>
                <w:bCs/>
                <w:iCs/>
                <w:color w:val="000000"/>
              </w:rPr>
            </w:pPr>
            <w:r w:rsidRPr="00BB1B05">
              <w:rPr>
                <w:rFonts w:ascii="宋体" w:hAnsi="宋体" w:hint="eastAsia"/>
                <w:bCs/>
                <w:iCs/>
                <w:color w:val="000000"/>
              </w:rPr>
              <w:t>□</w:t>
            </w:r>
            <w:r w:rsidRPr="00BB1B05">
              <w:rPr>
                <w:rFonts w:ascii="宋体" w:hAnsi="宋体" w:hint="eastAsia"/>
              </w:rPr>
              <w:t>现场参观</w:t>
            </w:r>
            <w:r w:rsidRPr="00BB1B05">
              <w:rPr>
                <w:rFonts w:ascii="宋体" w:hAnsi="宋体" w:hint="eastAsia"/>
                <w:bCs/>
                <w:iCs/>
                <w:color w:val="000000"/>
              </w:rPr>
              <w:tab/>
            </w:r>
            <w:r w:rsidR="00D02925">
              <w:rPr>
                <w:rFonts w:ascii="宋体" w:hAnsi="宋体" w:hint="eastAsia"/>
                <w:bCs/>
                <w:iCs/>
                <w:color w:val="000000"/>
              </w:rPr>
              <w:t>√</w:t>
            </w:r>
            <w:r w:rsidRPr="00BB1B05">
              <w:rPr>
                <w:rFonts w:ascii="宋体" w:hAnsi="宋体" w:hint="eastAsia"/>
              </w:rPr>
              <w:t>其他（</w:t>
            </w:r>
            <w:r w:rsidR="006E7632">
              <w:rPr>
                <w:rFonts w:ascii="宋体" w:hAnsi="宋体" w:hint="eastAsia"/>
                <w:u w:val="single"/>
              </w:rPr>
              <w:t>2</w:t>
            </w:r>
            <w:r w:rsidR="006E7632">
              <w:rPr>
                <w:rFonts w:ascii="宋体" w:hAnsi="宋体"/>
                <w:u w:val="single"/>
              </w:rPr>
              <w:t>026</w:t>
            </w:r>
            <w:r w:rsidR="006E7632">
              <w:rPr>
                <w:rFonts w:ascii="宋体" w:hAnsi="宋体" w:hint="eastAsia"/>
                <w:u w:val="single"/>
              </w:rPr>
              <w:t>年</w:t>
            </w:r>
            <w:r w:rsidR="00095390">
              <w:rPr>
                <w:rFonts w:ascii="宋体" w:hAnsi="宋体" w:hint="eastAsia"/>
                <w:u w:val="single"/>
              </w:rPr>
              <w:t>半年</w:t>
            </w:r>
            <w:r w:rsidR="006E7632">
              <w:rPr>
                <w:rFonts w:ascii="宋体" w:hAnsi="宋体" w:hint="eastAsia"/>
                <w:u w:val="single"/>
              </w:rPr>
              <w:t>度</w:t>
            </w:r>
            <w:r w:rsidR="00D02925">
              <w:rPr>
                <w:rFonts w:ascii="宋体" w:hAnsi="宋体" w:hint="eastAsia"/>
                <w:u w:val="single"/>
              </w:rPr>
              <w:t>业绩电话会</w:t>
            </w:r>
            <w:r w:rsidRPr="00BB1B05">
              <w:rPr>
                <w:rFonts w:ascii="宋体" w:hAnsi="宋体" w:hint="eastAsia"/>
                <w:u w:val="single"/>
              </w:rPr>
              <w:t>）</w:t>
            </w:r>
          </w:p>
        </w:tc>
      </w:tr>
      <w:tr w:rsidR="00BC63F8" w:rsidRPr="00BB1B05" w14:paraId="1C50C604" w14:textId="77777777" w:rsidTr="000138E7">
        <w:trPr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6A3A8" w14:textId="77777777" w:rsidR="00BC63F8" w:rsidRPr="00BB1B05" w:rsidRDefault="00BC63F8" w:rsidP="005D106F">
            <w:pPr>
              <w:ind w:firstLineChars="0" w:firstLine="0"/>
              <w:rPr>
                <w:rFonts w:ascii="宋体" w:hAnsi="宋体"/>
                <w:bCs/>
                <w:iCs/>
                <w:color w:val="000000"/>
              </w:rPr>
            </w:pPr>
            <w:r w:rsidRPr="00BB1B05">
              <w:rPr>
                <w:rFonts w:ascii="宋体" w:hAnsi="宋体" w:hint="eastAsia"/>
                <w:bCs/>
                <w:iCs/>
                <w:color w:val="000000"/>
              </w:rPr>
              <w:t>参与单位名称及人员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12B22" w14:textId="6B283820" w:rsidR="00BC63F8" w:rsidRPr="00BB1B05" w:rsidRDefault="00E800C3" w:rsidP="000138E7">
            <w:pPr>
              <w:ind w:firstLineChars="0" w:firstLine="0"/>
              <w:rPr>
                <w:rFonts w:ascii="宋体" w:hAnsi="宋体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3</w:t>
            </w:r>
            <w:r>
              <w:rPr>
                <w:rFonts w:ascii="宋体" w:hAnsi="宋体"/>
                <w:bCs/>
                <w:iCs/>
                <w:color w:val="000000"/>
              </w:rPr>
              <w:t>8</w:t>
            </w:r>
            <w:r w:rsidR="004D51AA">
              <w:rPr>
                <w:rFonts w:ascii="宋体" w:hAnsi="宋体" w:hint="eastAsia"/>
                <w:bCs/>
                <w:iCs/>
                <w:color w:val="000000"/>
              </w:rPr>
              <w:t>家机构，详见附件清单</w:t>
            </w:r>
            <w:r w:rsidR="00794266">
              <w:rPr>
                <w:rFonts w:ascii="宋体" w:hAnsi="宋体" w:hint="eastAsia"/>
                <w:bCs/>
                <w:iCs/>
                <w:color w:val="000000"/>
              </w:rPr>
              <w:t>（排名不分先后）</w:t>
            </w:r>
          </w:p>
        </w:tc>
      </w:tr>
      <w:tr w:rsidR="00BC63F8" w:rsidRPr="00BB1B05" w14:paraId="61BA3881" w14:textId="77777777" w:rsidTr="008E10B1">
        <w:trPr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95B4C" w14:textId="77777777" w:rsidR="00BC63F8" w:rsidRPr="00BB1B05" w:rsidRDefault="00BC63F8" w:rsidP="005D106F">
            <w:pPr>
              <w:ind w:firstLineChars="0" w:firstLine="0"/>
              <w:rPr>
                <w:rFonts w:ascii="宋体" w:hAnsi="宋体"/>
                <w:bCs/>
                <w:iCs/>
                <w:color w:val="000000"/>
              </w:rPr>
            </w:pPr>
            <w:r w:rsidRPr="00BB1B05">
              <w:rPr>
                <w:rFonts w:ascii="宋体" w:hAnsi="宋体" w:hint="eastAsia"/>
                <w:bCs/>
                <w:iCs/>
                <w:color w:val="000000"/>
              </w:rPr>
              <w:t>时间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05645" w14:textId="6F36DEA9" w:rsidR="00BC63F8" w:rsidRPr="00BB1B05" w:rsidRDefault="00BC63F8" w:rsidP="008E10B1">
            <w:pPr>
              <w:ind w:firstLineChars="0" w:firstLine="0"/>
              <w:rPr>
                <w:rFonts w:ascii="宋体" w:hAnsi="宋体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2</w:t>
            </w:r>
            <w:r>
              <w:rPr>
                <w:rFonts w:ascii="宋体" w:hAnsi="宋体"/>
                <w:bCs/>
                <w:iCs/>
                <w:color w:val="000000"/>
              </w:rPr>
              <w:t>02</w:t>
            </w:r>
            <w:r w:rsidR="006E7632">
              <w:rPr>
                <w:rFonts w:ascii="宋体" w:hAnsi="宋体"/>
                <w:bCs/>
                <w:iCs/>
                <w:color w:val="000000"/>
              </w:rPr>
              <w:t>6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年</w:t>
            </w:r>
            <w:r w:rsidR="00095390">
              <w:rPr>
                <w:rFonts w:ascii="宋体" w:hAnsi="宋体" w:hint="eastAsia"/>
                <w:bCs/>
                <w:iCs/>
                <w:color w:val="000000"/>
              </w:rPr>
              <w:t>9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月</w:t>
            </w:r>
            <w:r w:rsidR="00095390">
              <w:rPr>
                <w:rFonts w:ascii="宋体" w:hAnsi="宋体" w:hint="eastAsia"/>
                <w:bCs/>
                <w:iCs/>
                <w:color w:val="000000"/>
              </w:rPr>
              <w:t>3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日</w:t>
            </w:r>
            <w:r w:rsidR="008E10B1">
              <w:rPr>
                <w:rFonts w:ascii="宋体" w:hAnsi="宋体" w:hint="eastAsia"/>
                <w:bCs/>
                <w:iCs/>
                <w:color w:val="000000"/>
              </w:rPr>
              <w:t xml:space="preserve"> </w:t>
            </w:r>
            <w:r w:rsidR="004D51AA">
              <w:rPr>
                <w:rFonts w:ascii="宋体" w:hAnsi="宋体" w:hint="eastAsia"/>
                <w:bCs/>
                <w:iCs/>
                <w:color w:val="000000"/>
              </w:rPr>
              <w:t>1</w:t>
            </w:r>
            <w:r w:rsidR="004D51AA">
              <w:rPr>
                <w:rFonts w:ascii="宋体" w:hAnsi="宋体"/>
                <w:bCs/>
                <w:iCs/>
                <w:color w:val="000000"/>
              </w:rPr>
              <w:t>0</w:t>
            </w:r>
            <w:r w:rsidR="004D51AA">
              <w:rPr>
                <w:rFonts w:ascii="宋体" w:hAnsi="宋体" w:hint="eastAsia"/>
                <w:bCs/>
                <w:iCs/>
                <w:color w:val="000000"/>
              </w:rPr>
              <w:t>:</w:t>
            </w:r>
            <w:r w:rsidR="004D51AA">
              <w:rPr>
                <w:rFonts w:ascii="宋体" w:hAnsi="宋体"/>
                <w:bCs/>
                <w:iCs/>
                <w:color w:val="000000"/>
              </w:rPr>
              <w:t>00-11:00</w:t>
            </w:r>
          </w:p>
        </w:tc>
      </w:tr>
      <w:tr w:rsidR="00BC63F8" w:rsidRPr="00BB1B05" w14:paraId="544332EC" w14:textId="77777777" w:rsidTr="004D51AA">
        <w:trPr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6A9D8" w14:textId="77777777" w:rsidR="00BC63F8" w:rsidRPr="00BB1B05" w:rsidRDefault="00BC63F8" w:rsidP="005D106F">
            <w:pPr>
              <w:ind w:firstLineChars="0" w:firstLine="0"/>
              <w:rPr>
                <w:rFonts w:ascii="宋体" w:hAnsi="宋体"/>
                <w:bCs/>
                <w:iCs/>
                <w:color w:val="000000"/>
              </w:rPr>
            </w:pPr>
            <w:r w:rsidRPr="00BB1B05">
              <w:rPr>
                <w:rFonts w:ascii="宋体" w:hAnsi="宋体" w:hint="eastAsia"/>
                <w:bCs/>
                <w:iCs/>
                <w:color w:val="000000"/>
              </w:rPr>
              <w:t>地点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E9C69" w14:textId="2DF152E2" w:rsidR="00BC63F8" w:rsidRPr="00BB1B05" w:rsidRDefault="004D51AA" w:rsidP="004D51AA">
            <w:pPr>
              <w:spacing w:line="240" w:lineRule="auto"/>
              <w:ind w:firstLineChars="0" w:firstLine="0"/>
              <w:rPr>
                <w:rFonts w:ascii="宋体" w:hAnsi="宋体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电话会议</w:t>
            </w:r>
          </w:p>
        </w:tc>
      </w:tr>
      <w:tr w:rsidR="00BC63F8" w:rsidRPr="00BB1B05" w14:paraId="22D36CC5" w14:textId="77777777" w:rsidTr="000138E7">
        <w:trPr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56C37" w14:textId="77777777" w:rsidR="00BC63F8" w:rsidRPr="00BB1B05" w:rsidRDefault="00BC63F8" w:rsidP="005D106F">
            <w:pPr>
              <w:ind w:firstLineChars="0" w:firstLine="0"/>
              <w:rPr>
                <w:rFonts w:ascii="宋体" w:hAnsi="宋体"/>
                <w:bCs/>
                <w:iCs/>
                <w:color w:val="000000"/>
              </w:rPr>
            </w:pPr>
            <w:r w:rsidRPr="00BB1B05">
              <w:rPr>
                <w:rFonts w:ascii="宋体" w:hAnsi="宋体" w:hint="eastAsia"/>
                <w:bCs/>
                <w:iCs/>
                <w:color w:val="000000"/>
              </w:rPr>
              <w:t>上市公司接待人员姓名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543B6" w14:textId="656276B6" w:rsidR="00150BF5" w:rsidRPr="00150BF5" w:rsidRDefault="000E7808" w:rsidP="0065730B">
            <w:pPr>
              <w:ind w:firstLineChars="0" w:firstLine="0"/>
              <w:rPr>
                <w:rFonts w:ascii="宋体" w:hAnsi="宋体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总经理</w:t>
            </w:r>
            <w:proofErr w:type="gramStart"/>
            <w:r>
              <w:rPr>
                <w:rFonts w:ascii="宋体" w:hAnsi="宋体" w:hint="eastAsia"/>
                <w:bCs/>
                <w:iCs/>
                <w:color w:val="000000"/>
              </w:rPr>
              <w:t>郭</w:t>
            </w:r>
            <w:proofErr w:type="gramEnd"/>
            <w:r>
              <w:rPr>
                <w:rFonts w:ascii="宋体" w:hAnsi="宋体" w:hint="eastAsia"/>
                <w:bCs/>
                <w:iCs/>
                <w:color w:val="000000"/>
              </w:rPr>
              <w:t>明洁，</w:t>
            </w:r>
            <w:r w:rsidR="004D51AA">
              <w:rPr>
                <w:rFonts w:ascii="宋体" w:hAnsi="宋体" w:hint="eastAsia"/>
                <w:bCs/>
                <w:iCs/>
                <w:color w:val="000000"/>
              </w:rPr>
              <w:t>副总经理兼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董事会秘书李方立</w:t>
            </w:r>
            <w:r w:rsidR="00095390">
              <w:rPr>
                <w:rFonts w:ascii="宋体" w:hAnsi="宋体" w:hint="eastAsia"/>
                <w:bCs/>
                <w:iCs/>
                <w:color w:val="000000"/>
              </w:rPr>
              <w:t>，财务负责人卫培华</w:t>
            </w:r>
          </w:p>
        </w:tc>
      </w:tr>
      <w:tr w:rsidR="006464D6" w:rsidRPr="00BB1B05" w14:paraId="45963AC0" w14:textId="77777777" w:rsidTr="006464D6">
        <w:trPr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07844" w14:textId="77777777" w:rsidR="006464D6" w:rsidRPr="00BB1B05" w:rsidRDefault="006464D6" w:rsidP="006464D6">
            <w:pPr>
              <w:ind w:firstLineChars="0" w:firstLine="0"/>
              <w:rPr>
                <w:rFonts w:ascii="宋体" w:hAnsi="宋体"/>
                <w:bCs/>
                <w:iCs/>
                <w:color w:val="000000"/>
              </w:rPr>
            </w:pPr>
            <w:r w:rsidRPr="00BB1B05">
              <w:rPr>
                <w:rFonts w:ascii="宋体" w:hAnsi="宋体" w:hint="eastAsia"/>
                <w:bCs/>
                <w:iCs/>
                <w:color w:val="000000"/>
              </w:rPr>
              <w:t>投资者关系活动主要内容介绍</w:t>
            </w:r>
          </w:p>
          <w:p w14:paraId="4112931B" w14:textId="77777777" w:rsidR="006464D6" w:rsidRPr="00BB1B05" w:rsidRDefault="006464D6" w:rsidP="006464D6">
            <w:pPr>
              <w:ind w:firstLineChars="0" w:firstLine="0"/>
              <w:rPr>
                <w:rFonts w:ascii="宋体" w:hAnsi="宋体"/>
                <w:bCs/>
                <w:iCs/>
                <w:color w:val="000000"/>
              </w:rPr>
            </w:pP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F654F" w14:textId="5536FF0C" w:rsidR="004F2065" w:rsidRDefault="00F15D77" w:rsidP="004F2065">
            <w:pPr>
              <w:pStyle w:val="a7"/>
              <w:numPr>
                <w:ilvl w:val="0"/>
                <w:numId w:val="4"/>
              </w:numPr>
              <w:spacing w:line="480" w:lineRule="atLeast"/>
              <w:ind w:left="0" w:firstLine="482"/>
              <w:rPr>
                <w:rFonts w:ascii="宋体" w:hAnsi="宋体"/>
                <w:b/>
                <w:bCs/>
                <w:iCs/>
                <w:color w:val="000000"/>
              </w:rPr>
            </w:pPr>
            <w:r w:rsidRPr="00F15D77">
              <w:rPr>
                <w:rFonts w:ascii="宋体" w:hAnsi="宋体" w:hint="eastAsia"/>
                <w:b/>
                <w:bCs/>
                <w:iCs/>
                <w:color w:val="000000"/>
              </w:rPr>
              <w:t>公司短期业务承压的主要原因，以及如何展望下半年复苏趋势？</w:t>
            </w:r>
          </w:p>
          <w:p w14:paraId="742997CB" w14:textId="1B7B9178" w:rsidR="001951FA" w:rsidRPr="001951FA" w:rsidRDefault="004D42FB" w:rsidP="001951FA">
            <w:pPr>
              <w:pStyle w:val="a7"/>
              <w:spacing w:line="480" w:lineRule="atLeast"/>
              <w:ind w:firstLine="480"/>
              <w:rPr>
                <w:rFonts w:ascii="宋体" w:hAnsi="宋体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2</w:t>
            </w:r>
            <w:r>
              <w:rPr>
                <w:rFonts w:ascii="宋体" w:hAnsi="宋体"/>
                <w:bCs/>
                <w:iCs/>
                <w:color w:val="000000"/>
              </w:rPr>
              <w:t>026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年</w:t>
            </w:r>
            <w:r w:rsidR="001951FA" w:rsidRPr="001951FA">
              <w:rPr>
                <w:rFonts w:ascii="宋体" w:hAnsi="宋体" w:hint="eastAsia"/>
                <w:bCs/>
                <w:iCs/>
                <w:color w:val="000000"/>
              </w:rPr>
              <w:t>上半年，公司业绩阶段性承压，主要源于收入和费用两端的叠加影响。收入端方面，受国家集</w:t>
            </w:r>
            <w:proofErr w:type="gramStart"/>
            <w:r w:rsidR="001951FA" w:rsidRPr="001951FA">
              <w:rPr>
                <w:rFonts w:ascii="宋体" w:hAnsi="宋体" w:hint="eastAsia"/>
                <w:bCs/>
                <w:iCs/>
                <w:color w:val="000000"/>
              </w:rPr>
              <w:t>采政策</w:t>
            </w:r>
            <w:proofErr w:type="gramEnd"/>
            <w:r w:rsidR="001951FA" w:rsidRPr="001951FA">
              <w:rPr>
                <w:rFonts w:ascii="宋体" w:hAnsi="宋体" w:hint="eastAsia"/>
                <w:bCs/>
                <w:iCs/>
                <w:color w:val="000000"/>
              </w:rPr>
              <w:t>持续推进影响，部分产品终端价格下调，产品销售收入同比下降；同时部分合作研发项目未达收入确认里程碑，技术成果转化收入较上年同期减少854.55万元。费用端方面，公司坚持研发驱动战略，上半年研发投入同比增长24.49%至3,199.84万元，</w:t>
            </w:r>
            <w:proofErr w:type="gramStart"/>
            <w:r w:rsidR="001951FA" w:rsidRPr="001951FA">
              <w:rPr>
                <w:rFonts w:ascii="宋体" w:hAnsi="宋体" w:hint="eastAsia"/>
                <w:bCs/>
                <w:iCs/>
                <w:color w:val="000000"/>
              </w:rPr>
              <w:t>占营收</w:t>
            </w:r>
            <w:proofErr w:type="gramEnd"/>
            <w:r w:rsidR="001951FA" w:rsidRPr="001951FA">
              <w:rPr>
                <w:rFonts w:ascii="宋体" w:hAnsi="宋体" w:hint="eastAsia"/>
                <w:bCs/>
                <w:iCs/>
                <w:color w:val="000000"/>
              </w:rPr>
              <w:t>比重达16.74%，短期对利润形成一定影响，但为中长期产品管线丰富和技术壁垒提升奠定基础。</w:t>
            </w:r>
          </w:p>
          <w:p w14:paraId="39E357CF" w14:textId="51F3F65D" w:rsidR="001951FA" w:rsidRPr="001951FA" w:rsidRDefault="001951FA" w:rsidP="001951FA">
            <w:pPr>
              <w:pStyle w:val="a7"/>
              <w:spacing w:line="480" w:lineRule="atLeast"/>
              <w:ind w:firstLine="480"/>
              <w:rPr>
                <w:rFonts w:ascii="宋体" w:hAnsi="宋体"/>
                <w:bCs/>
                <w:iCs/>
                <w:color w:val="000000"/>
              </w:rPr>
            </w:pPr>
            <w:r w:rsidRPr="001951FA">
              <w:rPr>
                <w:rFonts w:ascii="宋体" w:hAnsi="宋体" w:hint="eastAsia"/>
                <w:bCs/>
                <w:iCs/>
                <w:color w:val="000000"/>
              </w:rPr>
              <w:t>展望下半年，公司将从产品商业化、海外拓展及CRO/CMO业务三方面推动经营修复。国内市场，第十二批集采中选品种恩扎</w:t>
            </w:r>
            <w:proofErr w:type="gramStart"/>
            <w:r w:rsidRPr="001951FA">
              <w:rPr>
                <w:rFonts w:ascii="宋体" w:hAnsi="宋体" w:hint="eastAsia"/>
                <w:bCs/>
                <w:iCs/>
                <w:color w:val="000000"/>
              </w:rPr>
              <w:t>卢</w:t>
            </w:r>
            <w:proofErr w:type="gramEnd"/>
            <w:r w:rsidRPr="001951FA">
              <w:rPr>
                <w:rFonts w:ascii="宋体" w:hAnsi="宋体" w:hint="eastAsia"/>
                <w:bCs/>
                <w:iCs/>
                <w:color w:val="000000"/>
              </w:rPr>
              <w:t>胺片、注射用硫酸艾沙康唑及接续采购品种熊去氧胆酸胶囊将逐步放量，</w:t>
            </w:r>
            <w:proofErr w:type="gramStart"/>
            <w:r w:rsidRPr="001951FA">
              <w:rPr>
                <w:rFonts w:ascii="宋体" w:hAnsi="宋体" w:hint="eastAsia"/>
                <w:bCs/>
                <w:iCs/>
                <w:color w:val="000000"/>
              </w:rPr>
              <w:t>达格列净二</w:t>
            </w:r>
            <w:proofErr w:type="gramEnd"/>
            <w:r w:rsidRPr="001951FA">
              <w:rPr>
                <w:rFonts w:ascii="宋体" w:hAnsi="宋体" w:hint="eastAsia"/>
                <w:bCs/>
                <w:iCs/>
                <w:color w:val="000000"/>
              </w:rPr>
              <w:t>甲双胍缓释片、碳酸司维拉姆片、奥拉帕利片、多索茶碱片等多款产品持续贡献增量，</w:t>
            </w:r>
            <w:r w:rsidRPr="001951FA">
              <w:rPr>
                <w:rFonts w:ascii="宋体" w:hAnsi="宋体" w:hint="eastAsia"/>
                <w:bCs/>
                <w:iCs/>
                <w:color w:val="000000"/>
              </w:rPr>
              <w:lastRenderedPageBreak/>
              <w:t>国内产品矩阵进一步丰富。海外市场，托法替布缓释片已在美国上市</w:t>
            </w:r>
            <w:r w:rsidR="00F0311D">
              <w:rPr>
                <w:rFonts w:ascii="宋体" w:hAnsi="宋体" w:hint="eastAsia"/>
                <w:bCs/>
                <w:iCs/>
                <w:color w:val="000000"/>
              </w:rPr>
              <w:t>销售</w:t>
            </w:r>
            <w:r w:rsidRPr="001951FA">
              <w:rPr>
                <w:rFonts w:ascii="宋体" w:hAnsi="宋体" w:hint="eastAsia"/>
                <w:bCs/>
                <w:iCs/>
                <w:color w:val="000000"/>
              </w:rPr>
              <w:t>，维生素K1片获FDA批准，</w:t>
            </w:r>
            <w:r w:rsidR="00F0311D">
              <w:rPr>
                <w:rFonts w:ascii="宋体" w:hAnsi="宋体" w:hint="eastAsia"/>
                <w:bCs/>
                <w:iCs/>
                <w:color w:val="000000"/>
              </w:rPr>
              <w:t>盐酸</w:t>
            </w:r>
            <w:r w:rsidRPr="001951FA">
              <w:rPr>
                <w:rFonts w:ascii="宋体" w:hAnsi="宋体" w:hint="eastAsia"/>
                <w:bCs/>
                <w:iCs/>
                <w:color w:val="000000"/>
              </w:rPr>
              <w:t>安非他酮缓释片获哥伦比亚批准，碳酸司维拉姆片获马来西亚批准，</w:t>
            </w:r>
            <w:proofErr w:type="gramStart"/>
            <w:r w:rsidRPr="001951FA">
              <w:rPr>
                <w:rFonts w:ascii="宋体" w:hAnsi="宋体" w:hint="eastAsia"/>
                <w:bCs/>
                <w:iCs/>
                <w:color w:val="000000"/>
              </w:rPr>
              <w:t>泊沙康唑</w:t>
            </w:r>
            <w:proofErr w:type="gramEnd"/>
            <w:r w:rsidRPr="001951FA">
              <w:rPr>
                <w:rFonts w:ascii="宋体" w:hAnsi="宋体" w:hint="eastAsia"/>
                <w:bCs/>
                <w:iCs/>
                <w:color w:val="000000"/>
              </w:rPr>
              <w:t>肠溶片在欧盟多国获批，国际化商业化成果逐步兑现。同时，公司依托三大制剂技术平台及国际化申报能力推进在手CRO/CMO项目及商业化订单，复杂制剂车间建设有序推进，预计下半年完成验证及认证，为后续高端注射剂商业化奠定重要基础。</w:t>
            </w:r>
          </w:p>
          <w:p w14:paraId="30D77883" w14:textId="6CC54200" w:rsidR="001951FA" w:rsidRDefault="00996537" w:rsidP="004F2065">
            <w:pPr>
              <w:pStyle w:val="a7"/>
              <w:numPr>
                <w:ilvl w:val="0"/>
                <w:numId w:val="4"/>
              </w:numPr>
              <w:spacing w:line="480" w:lineRule="atLeast"/>
              <w:ind w:left="0" w:firstLine="482"/>
              <w:rPr>
                <w:rFonts w:ascii="宋体" w:hAnsi="宋体"/>
                <w:b/>
                <w:bCs/>
                <w:iCs/>
                <w:color w:val="000000"/>
              </w:rPr>
            </w:pPr>
            <w:r w:rsidRPr="00996537">
              <w:rPr>
                <w:rFonts w:ascii="宋体" w:hAnsi="宋体" w:hint="eastAsia"/>
                <w:b/>
                <w:bCs/>
                <w:iCs/>
                <w:color w:val="000000"/>
              </w:rPr>
              <w:t>仿制药与改良新药如XT-0043后续的研发注册推进预期？</w:t>
            </w:r>
          </w:p>
          <w:p w14:paraId="0DC59670" w14:textId="4D3422D5" w:rsidR="00996537" w:rsidRPr="00996537" w:rsidRDefault="00996537" w:rsidP="00996537">
            <w:pPr>
              <w:spacing w:line="480" w:lineRule="atLeast"/>
              <w:ind w:firstLine="480"/>
              <w:rPr>
                <w:rFonts w:ascii="宋体" w:hAnsi="宋体"/>
                <w:bCs/>
                <w:iCs/>
                <w:color w:val="000000"/>
              </w:rPr>
            </w:pPr>
            <w:r w:rsidRPr="00996537">
              <w:rPr>
                <w:rFonts w:ascii="宋体" w:hAnsi="宋体" w:hint="eastAsia"/>
                <w:bCs/>
                <w:iCs/>
                <w:color w:val="000000"/>
              </w:rPr>
              <w:t>高端仿制</w:t>
            </w:r>
            <w:proofErr w:type="gramStart"/>
            <w:r w:rsidRPr="00996537">
              <w:rPr>
                <w:rFonts w:ascii="宋体" w:hAnsi="宋体" w:hint="eastAsia"/>
                <w:bCs/>
                <w:iCs/>
                <w:color w:val="000000"/>
              </w:rPr>
              <w:t>药业务</w:t>
            </w:r>
            <w:proofErr w:type="gramEnd"/>
            <w:r w:rsidRPr="00996537">
              <w:rPr>
                <w:rFonts w:ascii="宋体" w:hAnsi="宋体" w:hint="eastAsia"/>
                <w:bCs/>
                <w:iCs/>
                <w:color w:val="000000"/>
              </w:rPr>
              <w:t>是公司的基本盘。当前公司产品管线储备充足，注册申报与临床推进呈现梯次递进的良性格局。从短期来看，已申报待批品种将陆续进入收获期。2026年上半年，公司已有4项产品在6个国家和地区提交注册申请。根据公司经营规划，全年计划完成5项产品申报、力争实现4项产品获批。上述品种获批上市后，有望成为公司新的收入增长点。</w:t>
            </w:r>
          </w:p>
          <w:p w14:paraId="70290C12" w14:textId="77777777" w:rsidR="00996537" w:rsidRPr="00996537" w:rsidRDefault="00996537" w:rsidP="00996537">
            <w:pPr>
              <w:spacing w:line="480" w:lineRule="atLeast"/>
              <w:ind w:firstLine="480"/>
              <w:rPr>
                <w:rFonts w:ascii="宋体" w:hAnsi="宋体"/>
                <w:bCs/>
                <w:iCs/>
                <w:color w:val="000000"/>
              </w:rPr>
            </w:pPr>
            <w:r w:rsidRPr="00996537">
              <w:rPr>
                <w:rFonts w:ascii="宋体" w:hAnsi="宋体" w:hint="eastAsia"/>
                <w:bCs/>
                <w:iCs/>
                <w:color w:val="000000"/>
              </w:rPr>
              <w:t>从长期来看，公司持续扩充早期管线储备。XT-0071（抗感染）、XT-0072（白血病）等新立项品种正处于处方研究阶段，为公司中长期发展提供持续的项目来源。</w:t>
            </w:r>
          </w:p>
          <w:p w14:paraId="6681EBE4" w14:textId="71C0F005" w:rsidR="00996537" w:rsidRPr="00996537" w:rsidRDefault="00996537" w:rsidP="00996537">
            <w:pPr>
              <w:spacing w:line="480" w:lineRule="atLeast"/>
              <w:ind w:firstLine="480"/>
              <w:rPr>
                <w:rFonts w:ascii="宋体" w:hAnsi="宋体"/>
                <w:bCs/>
                <w:iCs/>
                <w:color w:val="000000"/>
              </w:rPr>
            </w:pPr>
            <w:r w:rsidRPr="00996537">
              <w:rPr>
                <w:rFonts w:ascii="宋体" w:hAnsi="宋体" w:hint="eastAsia"/>
                <w:bCs/>
                <w:iCs/>
                <w:color w:val="000000"/>
              </w:rPr>
              <w:t>在改良型新药方面，XT-0043是公司首个自主研发的改良型新药项目，适应症为抗真菌领域。该产品已在II期临床试验中展现出优异的安全性与有效性，并顺利达到临床终点，III期临床已正式启动。公司将有序推进各项工作，后续将根据III期临床试验结果审慎评估申报NDA的时间窗口。XT-0043是公司从高端仿制药向“仿创结合”转型的标志性项目，其进展对公司整体管线升级具备重要意义。</w:t>
            </w:r>
          </w:p>
          <w:p w14:paraId="4EE2C5A6" w14:textId="55902316" w:rsidR="00996537" w:rsidRDefault="00996537" w:rsidP="004F2065">
            <w:pPr>
              <w:pStyle w:val="a7"/>
              <w:numPr>
                <w:ilvl w:val="0"/>
                <w:numId w:val="4"/>
              </w:numPr>
              <w:spacing w:line="480" w:lineRule="atLeast"/>
              <w:ind w:left="0" w:firstLine="482"/>
              <w:rPr>
                <w:rFonts w:ascii="宋体" w:hAnsi="宋体"/>
                <w:b/>
                <w:bCs/>
                <w:iCs/>
                <w:color w:val="000000"/>
              </w:rPr>
            </w:pPr>
            <w:r w:rsidRPr="00996537">
              <w:rPr>
                <w:rFonts w:ascii="宋体" w:hAnsi="宋体" w:hint="eastAsia"/>
                <w:b/>
                <w:bCs/>
                <w:iCs/>
                <w:color w:val="000000"/>
              </w:rPr>
              <w:t>公司连续多年分红，能否介绍下公司未来的分红政策？</w:t>
            </w:r>
          </w:p>
          <w:p w14:paraId="159EEDD8" w14:textId="7B02F58D" w:rsidR="00537F67" w:rsidRPr="00537F67" w:rsidRDefault="00E2733C" w:rsidP="00E2733C">
            <w:pPr>
              <w:spacing w:line="480" w:lineRule="atLeast"/>
              <w:ind w:firstLine="480"/>
              <w:rPr>
                <w:rFonts w:ascii="宋体" w:hAnsi="宋体"/>
                <w:bCs/>
                <w:iCs/>
                <w:color w:val="000000"/>
              </w:rPr>
            </w:pPr>
            <w:r w:rsidRPr="00E2733C">
              <w:rPr>
                <w:rFonts w:ascii="宋体" w:hAnsi="宋体" w:hint="eastAsia"/>
                <w:bCs/>
                <w:iCs/>
                <w:color w:val="000000"/>
              </w:rPr>
              <w:lastRenderedPageBreak/>
              <w:t>公司始终坚持以投资者为本，在持续优化经营管理的同时积极回馈股东。自2022年上市以来，公司已连续四年实施现金分红，并从2024年起连续三年推出中期分红，保持了良好的分红连续性和稳定性。为进一步增强利润分配政策的透明度和可操作性，公司于今年上半年制定《未来三年（2026年—2028年）股东分红回报规划》，完善了分红决策机制和长效监督体系，明确未来三年将在兼顾可持续经营发展的前提下，继续实施稳定、连续的分红政策，与股东共享公司成长成果。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此外</w:t>
            </w:r>
            <w:r w:rsidRPr="00E2733C">
              <w:rPr>
                <w:rFonts w:ascii="宋体" w:hAnsi="宋体" w:hint="eastAsia"/>
                <w:bCs/>
                <w:iCs/>
                <w:color w:val="000000"/>
              </w:rPr>
              <w:t>，公司于2024年实施了股份回购，截至目前回购金额与现金分红金额合计已超过1亿元，充分体现了对股东回报的高度重视。未来，公司将在保障业务发展资金需求的前提下，持续执行稳健的分红方案，确保股东回报的稳定性和</w:t>
            </w:r>
            <w:proofErr w:type="gramStart"/>
            <w:r w:rsidRPr="00E2733C">
              <w:rPr>
                <w:rFonts w:ascii="宋体" w:hAnsi="宋体" w:hint="eastAsia"/>
                <w:bCs/>
                <w:iCs/>
                <w:color w:val="000000"/>
              </w:rPr>
              <w:t>可</w:t>
            </w:r>
            <w:proofErr w:type="gramEnd"/>
            <w:r w:rsidRPr="00E2733C">
              <w:rPr>
                <w:rFonts w:ascii="宋体" w:hAnsi="宋体" w:hint="eastAsia"/>
                <w:bCs/>
                <w:iCs/>
                <w:color w:val="000000"/>
              </w:rPr>
              <w:t>预期性。</w:t>
            </w:r>
          </w:p>
          <w:p w14:paraId="657827C8" w14:textId="4D2D3D9F" w:rsidR="00996537" w:rsidRDefault="00996537" w:rsidP="004F2065">
            <w:pPr>
              <w:pStyle w:val="a7"/>
              <w:numPr>
                <w:ilvl w:val="0"/>
                <w:numId w:val="4"/>
              </w:numPr>
              <w:spacing w:line="480" w:lineRule="atLeast"/>
              <w:ind w:left="0" w:firstLine="482"/>
              <w:rPr>
                <w:rFonts w:ascii="宋体" w:hAnsi="宋体"/>
                <w:b/>
                <w:bCs/>
                <w:iCs/>
                <w:color w:val="000000"/>
              </w:rPr>
            </w:pPr>
            <w:r w:rsidRPr="00996537">
              <w:rPr>
                <w:rFonts w:ascii="宋体" w:hAnsi="宋体" w:hint="eastAsia"/>
                <w:b/>
                <w:bCs/>
                <w:iCs/>
                <w:color w:val="000000"/>
              </w:rPr>
              <w:t>公司</w:t>
            </w:r>
            <w:proofErr w:type="gramStart"/>
            <w:r w:rsidRPr="00996537">
              <w:rPr>
                <w:rFonts w:ascii="宋体" w:hAnsi="宋体" w:hint="eastAsia"/>
                <w:b/>
                <w:bCs/>
                <w:iCs/>
                <w:color w:val="000000"/>
              </w:rPr>
              <w:t>新品获批情况</w:t>
            </w:r>
            <w:proofErr w:type="gramEnd"/>
            <w:r>
              <w:rPr>
                <w:rFonts w:ascii="宋体" w:hAnsi="宋体" w:hint="eastAsia"/>
                <w:b/>
                <w:bCs/>
                <w:iCs/>
                <w:color w:val="000000"/>
              </w:rPr>
              <w:t>和节奏</w:t>
            </w:r>
            <w:r w:rsidRPr="00996537">
              <w:rPr>
                <w:rFonts w:ascii="宋体" w:hAnsi="宋体" w:hint="eastAsia"/>
                <w:b/>
                <w:bCs/>
                <w:iCs/>
                <w:color w:val="000000"/>
              </w:rPr>
              <w:t>？未来产品销售收入增长的驱动力来自哪里？</w:t>
            </w:r>
          </w:p>
          <w:p w14:paraId="6AFD833B" w14:textId="0E2B46AA" w:rsidR="001B6865" w:rsidRPr="001B6865" w:rsidRDefault="001B6865" w:rsidP="001B6865">
            <w:pPr>
              <w:spacing w:line="480" w:lineRule="atLeast"/>
              <w:ind w:firstLine="480"/>
              <w:rPr>
                <w:rFonts w:ascii="宋体" w:hAnsi="宋体"/>
                <w:bCs/>
                <w:iCs/>
                <w:color w:val="000000"/>
              </w:rPr>
            </w:pPr>
            <w:r w:rsidRPr="001B6865">
              <w:rPr>
                <w:rFonts w:ascii="宋体" w:hAnsi="宋体" w:hint="eastAsia"/>
                <w:bCs/>
                <w:iCs/>
                <w:color w:val="000000"/>
              </w:rPr>
              <w:t>2026年上半年，公司在中国、美国及多个新兴市场取得了多项里程碑式进展：3月，维生素K1片获美国FDA批准，合作开发的恩扎</w:t>
            </w:r>
            <w:proofErr w:type="gramStart"/>
            <w:r w:rsidRPr="001B6865">
              <w:rPr>
                <w:rFonts w:ascii="宋体" w:hAnsi="宋体" w:hint="eastAsia"/>
                <w:bCs/>
                <w:iCs/>
                <w:color w:val="000000"/>
              </w:rPr>
              <w:t>卢</w:t>
            </w:r>
            <w:proofErr w:type="gramEnd"/>
            <w:r w:rsidRPr="001B6865">
              <w:rPr>
                <w:rFonts w:ascii="宋体" w:hAnsi="宋体" w:hint="eastAsia"/>
                <w:bCs/>
                <w:iCs/>
                <w:color w:val="000000"/>
              </w:rPr>
              <w:t>胺片获中国NMPA批准上市；5月，盐酸安非他酮缓释片获哥伦比亚INVIMA批准。7月，多索茶碱片0.2g规格通过仿制药质量和疗效一致性评价，0.4g</w:t>
            </w:r>
            <w:proofErr w:type="gramStart"/>
            <w:r w:rsidRPr="001B6865">
              <w:rPr>
                <w:rFonts w:ascii="宋体" w:hAnsi="宋体" w:hint="eastAsia"/>
                <w:bCs/>
                <w:iCs/>
                <w:color w:val="000000"/>
              </w:rPr>
              <w:t>规格获</w:t>
            </w:r>
            <w:proofErr w:type="gramEnd"/>
            <w:r w:rsidRPr="001B6865">
              <w:rPr>
                <w:rFonts w:ascii="宋体" w:hAnsi="宋体" w:hint="eastAsia"/>
                <w:bCs/>
                <w:iCs/>
                <w:color w:val="000000"/>
              </w:rPr>
              <w:t>批新增并同步通过一致性评价；碳酸司维拉姆片获马来西亚NPRA批准；</w:t>
            </w:r>
            <w:proofErr w:type="gramStart"/>
            <w:r w:rsidRPr="001B6865">
              <w:rPr>
                <w:rFonts w:ascii="宋体" w:hAnsi="宋体" w:hint="eastAsia"/>
                <w:bCs/>
                <w:iCs/>
                <w:color w:val="000000"/>
              </w:rPr>
              <w:t>泊沙康唑</w:t>
            </w:r>
            <w:proofErr w:type="gramEnd"/>
            <w:r w:rsidRPr="001B6865">
              <w:rPr>
                <w:rFonts w:ascii="宋体" w:hAnsi="宋体" w:hint="eastAsia"/>
                <w:bCs/>
                <w:iCs/>
                <w:color w:val="000000"/>
              </w:rPr>
              <w:t>肠溶片通过欧盟分散审批程序，一举取得荷兰、德国、西班牙、法国、意大利五国上市许可</w:t>
            </w:r>
            <w:r w:rsidR="00463381">
              <w:rPr>
                <w:rFonts w:ascii="宋体" w:hAnsi="宋体" w:hint="eastAsia"/>
                <w:bCs/>
                <w:iCs/>
                <w:color w:val="000000"/>
              </w:rPr>
              <w:t>，</w:t>
            </w:r>
            <w:r w:rsidRPr="001B6865">
              <w:rPr>
                <w:rFonts w:ascii="宋体" w:hAnsi="宋体" w:hint="eastAsia"/>
                <w:bCs/>
                <w:iCs/>
                <w:color w:val="000000"/>
              </w:rPr>
              <w:t>此前，该产品已先后获批澳大利亚、新加坡、沙特、以色列、加拿大、越南等市场，全球商业化版图持续扩大。</w:t>
            </w:r>
          </w:p>
          <w:p w14:paraId="14D016D9" w14:textId="2D42A0EE" w:rsidR="001B6865" w:rsidRPr="001B6865" w:rsidRDefault="001B6865" w:rsidP="001B6865">
            <w:pPr>
              <w:spacing w:line="480" w:lineRule="atLeast"/>
              <w:ind w:firstLine="480"/>
              <w:rPr>
                <w:rFonts w:ascii="宋体" w:hAnsi="宋体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展望未来，</w:t>
            </w:r>
            <w:r w:rsidR="0096624A">
              <w:rPr>
                <w:rFonts w:ascii="宋体" w:hAnsi="宋体" w:hint="eastAsia"/>
                <w:bCs/>
                <w:iCs/>
                <w:color w:val="000000"/>
              </w:rPr>
              <w:t>国内市场，</w:t>
            </w:r>
            <w:r w:rsidRPr="001B6865">
              <w:rPr>
                <w:rFonts w:ascii="宋体" w:hAnsi="宋体" w:hint="eastAsia"/>
                <w:bCs/>
                <w:iCs/>
                <w:color w:val="000000"/>
              </w:rPr>
              <w:t>恩扎</w:t>
            </w:r>
            <w:proofErr w:type="gramStart"/>
            <w:r w:rsidRPr="001B6865">
              <w:rPr>
                <w:rFonts w:ascii="宋体" w:hAnsi="宋体" w:hint="eastAsia"/>
                <w:bCs/>
                <w:iCs/>
                <w:color w:val="000000"/>
              </w:rPr>
              <w:t>卢</w:t>
            </w:r>
            <w:proofErr w:type="gramEnd"/>
            <w:r w:rsidRPr="001B6865">
              <w:rPr>
                <w:rFonts w:ascii="宋体" w:hAnsi="宋体" w:hint="eastAsia"/>
                <w:bCs/>
                <w:iCs/>
                <w:color w:val="000000"/>
              </w:rPr>
              <w:t>胺片与注射用硫酸艾沙康</w:t>
            </w:r>
            <w:proofErr w:type="gramStart"/>
            <w:r w:rsidRPr="001B6865">
              <w:rPr>
                <w:rFonts w:ascii="宋体" w:hAnsi="宋体" w:hint="eastAsia"/>
                <w:bCs/>
                <w:iCs/>
                <w:color w:val="000000"/>
              </w:rPr>
              <w:t>唑</w:t>
            </w:r>
            <w:proofErr w:type="gramEnd"/>
            <w:r w:rsidRPr="001B6865">
              <w:rPr>
                <w:rFonts w:ascii="宋体" w:hAnsi="宋体" w:hint="eastAsia"/>
                <w:bCs/>
                <w:iCs/>
                <w:color w:val="000000"/>
              </w:rPr>
              <w:t>成功入选第十二批国家集采，将为公司带来增量贡献；叠加奥拉帕利片、碳酸司维拉姆片、熊去氧胆酸胶囊等集</w:t>
            </w:r>
            <w:proofErr w:type="gramStart"/>
            <w:r w:rsidRPr="001B6865">
              <w:rPr>
                <w:rFonts w:ascii="宋体" w:hAnsi="宋体" w:hint="eastAsia"/>
                <w:bCs/>
                <w:iCs/>
                <w:color w:val="000000"/>
              </w:rPr>
              <w:t>采品种</w:t>
            </w:r>
            <w:proofErr w:type="gramEnd"/>
            <w:r w:rsidRPr="001B6865">
              <w:rPr>
                <w:rFonts w:ascii="宋体" w:hAnsi="宋体" w:hint="eastAsia"/>
                <w:bCs/>
                <w:iCs/>
                <w:color w:val="000000"/>
              </w:rPr>
              <w:t>的持续放量，国内业务增长基础进一步夯实。在国际市场</w:t>
            </w:r>
            <w:r w:rsidRPr="001B6865">
              <w:rPr>
                <w:rFonts w:ascii="宋体" w:hAnsi="宋体" w:hint="eastAsia"/>
                <w:bCs/>
                <w:iCs/>
                <w:color w:val="000000"/>
              </w:rPr>
              <w:lastRenderedPageBreak/>
              <w:t>方面，</w:t>
            </w:r>
            <w:r w:rsidR="0096624A" w:rsidRPr="0096624A">
              <w:rPr>
                <w:rFonts w:ascii="宋体" w:hAnsi="宋体" w:hint="eastAsia"/>
                <w:bCs/>
                <w:iCs/>
                <w:color w:val="000000"/>
              </w:rPr>
              <w:t>随着上半年多项海外注册成果落地，新产品上市将逐步贡献新的增量</w:t>
            </w:r>
            <w:r w:rsidR="0096624A">
              <w:rPr>
                <w:rFonts w:ascii="宋体" w:hAnsi="宋体" w:hint="eastAsia"/>
                <w:bCs/>
                <w:iCs/>
                <w:color w:val="000000"/>
              </w:rPr>
              <w:t>。</w:t>
            </w:r>
            <w:r w:rsidRPr="001B6865">
              <w:rPr>
                <w:rFonts w:ascii="宋体" w:hAnsi="宋体" w:hint="eastAsia"/>
                <w:bCs/>
                <w:iCs/>
                <w:color w:val="000000"/>
              </w:rPr>
              <w:t>枸橼酸托法替布缓释片首批成品于6月发往美国，正式登陆美国市场；与此同时，公司与科兴</w:t>
            </w:r>
            <w:proofErr w:type="gramStart"/>
            <w:r w:rsidRPr="001B6865">
              <w:rPr>
                <w:rFonts w:ascii="宋体" w:hAnsi="宋体" w:hint="eastAsia"/>
                <w:bCs/>
                <w:iCs/>
                <w:color w:val="000000"/>
              </w:rPr>
              <w:t>制药签署</w:t>
            </w:r>
            <w:proofErr w:type="gramEnd"/>
            <w:r w:rsidRPr="001B6865">
              <w:rPr>
                <w:rFonts w:ascii="宋体" w:hAnsi="宋体" w:hint="eastAsia"/>
                <w:bCs/>
                <w:iCs/>
                <w:color w:val="000000"/>
              </w:rPr>
              <w:t>独家商业化许可协议，授权对方负责该产品在科威特、墨西哥两大市场的独家推广运营，加速产品在中东及拉美新兴市场的渗透。</w:t>
            </w:r>
          </w:p>
          <w:p w14:paraId="5BA1E6EF" w14:textId="7BB9FAB0" w:rsidR="00E2733C" w:rsidRPr="00E2733C" w:rsidRDefault="0096624A" w:rsidP="0096624A">
            <w:pPr>
              <w:spacing w:line="480" w:lineRule="atLeast"/>
              <w:ind w:firstLine="480"/>
              <w:rPr>
                <w:rFonts w:ascii="宋体" w:hAnsi="宋体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此外，</w:t>
            </w:r>
            <w:r w:rsidR="001B6865" w:rsidRPr="001B6865">
              <w:rPr>
                <w:rFonts w:ascii="宋体" w:hAnsi="宋体" w:hint="eastAsia"/>
                <w:bCs/>
                <w:iCs/>
                <w:color w:val="000000"/>
              </w:rPr>
              <w:t>公司首个自主研发的改良型新药XT-0043已在II期临床中展现出优异的安全性与有效性，III期临床已正式启动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，公司正积极推进</w:t>
            </w:r>
            <w:r w:rsidR="001B6865" w:rsidRPr="001B6865">
              <w:rPr>
                <w:rFonts w:ascii="宋体" w:hAnsi="宋体" w:hint="eastAsia"/>
                <w:bCs/>
                <w:iCs/>
                <w:color w:val="000000"/>
              </w:rPr>
              <w:t>。这标志着公司实现了从高端仿制向“仿创结合”的实质性跨越，有望打开更广阔的成长空间。</w:t>
            </w:r>
          </w:p>
          <w:p w14:paraId="0B5652AA" w14:textId="28D32C13" w:rsidR="00996537" w:rsidRDefault="00996537" w:rsidP="004F2065">
            <w:pPr>
              <w:pStyle w:val="a7"/>
              <w:numPr>
                <w:ilvl w:val="0"/>
                <w:numId w:val="4"/>
              </w:numPr>
              <w:spacing w:line="480" w:lineRule="atLeast"/>
              <w:ind w:left="0" w:firstLine="482"/>
              <w:rPr>
                <w:rFonts w:ascii="宋体" w:hAnsi="宋体"/>
                <w:b/>
                <w:bCs/>
                <w:iCs/>
                <w:color w:val="000000"/>
              </w:rPr>
            </w:pPr>
            <w:r w:rsidRPr="00996537">
              <w:rPr>
                <w:rFonts w:ascii="宋体" w:hAnsi="宋体" w:hint="eastAsia"/>
                <w:b/>
                <w:bCs/>
                <w:iCs/>
                <w:color w:val="000000"/>
              </w:rPr>
              <w:t>公司国际化战略进展如何？海外市场收入占比及未来展望？</w:t>
            </w:r>
          </w:p>
          <w:p w14:paraId="1EAC3C24" w14:textId="19A10270" w:rsidR="0096624A" w:rsidRPr="0096624A" w:rsidRDefault="0096624A" w:rsidP="0096624A">
            <w:pPr>
              <w:spacing w:line="480" w:lineRule="atLeast"/>
              <w:ind w:firstLine="480"/>
              <w:rPr>
                <w:rFonts w:ascii="宋体" w:hAnsi="宋体"/>
                <w:bCs/>
                <w:iCs/>
                <w:color w:val="000000"/>
              </w:rPr>
            </w:pPr>
            <w:r w:rsidRPr="0096624A">
              <w:rPr>
                <w:rFonts w:ascii="宋体" w:hAnsi="宋体" w:hint="eastAsia"/>
                <w:bCs/>
                <w:iCs/>
                <w:color w:val="000000"/>
              </w:rPr>
              <w:t>公司国际化战略持续推进，目前布局已呈现“获批提速、市场多元、商业落地”的良好态势。今年上半年，公司外销收入为5,940万元，是营收的重要组成部分。</w:t>
            </w:r>
          </w:p>
          <w:p w14:paraId="24610F84" w14:textId="433EEBE1" w:rsidR="0096624A" w:rsidRPr="0096624A" w:rsidRDefault="0096624A" w:rsidP="0096624A">
            <w:pPr>
              <w:spacing w:line="480" w:lineRule="atLeast"/>
              <w:ind w:firstLine="480"/>
              <w:rPr>
                <w:rFonts w:ascii="宋体" w:hAnsi="宋体"/>
                <w:bCs/>
                <w:iCs/>
                <w:color w:val="000000"/>
              </w:rPr>
            </w:pPr>
            <w:r w:rsidRPr="0096624A">
              <w:rPr>
                <w:rFonts w:ascii="宋体" w:hAnsi="宋体" w:hint="eastAsia"/>
                <w:bCs/>
                <w:iCs/>
                <w:color w:val="000000"/>
              </w:rPr>
              <w:t>产品获批方面，上半年多款产品取得海内外上市许可：维生素K1片获美国FDA批准，恩扎</w:t>
            </w:r>
            <w:proofErr w:type="gramStart"/>
            <w:r w:rsidRPr="0096624A">
              <w:rPr>
                <w:rFonts w:ascii="宋体" w:hAnsi="宋体" w:hint="eastAsia"/>
                <w:bCs/>
                <w:iCs/>
                <w:color w:val="000000"/>
              </w:rPr>
              <w:t>卢</w:t>
            </w:r>
            <w:proofErr w:type="gramEnd"/>
            <w:r w:rsidRPr="0096624A">
              <w:rPr>
                <w:rFonts w:ascii="宋体" w:hAnsi="宋体" w:hint="eastAsia"/>
                <w:bCs/>
                <w:iCs/>
                <w:color w:val="000000"/>
              </w:rPr>
              <w:t>胺片获中国NMPA批准，盐酸安非他酮缓释片获哥伦比亚INVIMA批准，碳酸司维拉姆片获马来西亚NPRA批准，</w:t>
            </w:r>
            <w:proofErr w:type="gramStart"/>
            <w:r w:rsidRPr="0096624A">
              <w:rPr>
                <w:rFonts w:ascii="宋体" w:hAnsi="宋体" w:hint="eastAsia"/>
                <w:bCs/>
                <w:iCs/>
                <w:color w:val="000000"/>
              </w:rPr>
              <w:t>泊沙康</w:t>
            </w:r>
            <w:proofErr w:type="gramEnd"/>
            <w:r w:rsidRPr="0096624A">
              <w:rPr>
                <w:rFonts w:ascii="宋体" w:hAnsi="宋体" w:hint="eastAsia"/>
                <w:bCs/>
                <w:iCs/>
                <w:color w:val="000000"/>
              </w:rPr>
              <w:t>唑肠溶片通过欧盟分散审批程序在荷兰、德国、西班牙、法国、意大利五国获批上市。商业化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落地</w:t>
            </w:r>
            <w:r w:rsidRPr="0096624A">
              <w:rPr>
                <w:rFonts w:ascii="宋体" w:hAnsi="宋体" w:hint="eastAsia"/>
                <w:bCs/>
                <w:iCs/>
                <w:color w:val="000000"/>
              </w:rPr>
              <w:t>方面，枸橼酸托法替布缓释片首批成品已于6月发往美国，正式登陆美国市场；同时公司与科兴</w:t>
            </w:r>
            <w:proofErr w:type="gramStart"/>
            <w:r w:rsidRPr="0096624A">
              <w:rPr>
                <w:rFonts w:ascii="宋体" w:hAnsi="宋体" w:hint="eastAsia"/>
                <w:bCs/>
                <w:iCs/>
                <w:color w:val="000000"/>
              </w:rPr>
              <w:t>制药签署</w:t>
            </w:r>
            <w:proofErr w:type="gramEnd"/>
            <w:r w:rsidRPr="0096624A">
              <w:rPr>
                <w:rFonts w:ascii="宋体" w:hAnsi="宋体" w:hint="eastAsia"/>
                <w:bCs/>
                <w:iCs/>
                <w:color w:val="000000"/>
              </w:rPr>
              <w:t>协议，授权对方负责该产品在科威特、墨西哥的推广运营。目前公司产品已覆盖美国、欧盟、海湾国家、中南美洲、东南亚等多个区域。</w:t>
            </w:r>
          </w:p>
          <w:p w14:paraId="484E8B60" w14:textId="7D6CFE98" w:rsidR="0096624A" w:rsidRPr="0096624A" w:rsidRDefault="0096624A" w:rsidP="0096624A">
            <w:pPr>
              <w:spacing w:line="480" w:lineRule="atLeast"/>
              <w:ind w:firstLine="480"/>
              <w:rPr>
                <w:rFonts w:ascii="宋体" w:hAnsi="宋体"/>
                <w:bCs/>
                <w:iCs/>
                <w:color w:val="000000"/>
              </w:rPr>
            </w:pPr>
            <w:r w:rsidRPr="0096624A">
              <w:rPr>
                <w:rFonts w:ascii="宋体" w:hAnsi="宋体" w:hint="eastAsia"/>
                <w:bCs/>
                <w:iCs/>
                <w:color w:val="000000"/>
              </w:rPr>
              <w:t>未来，公司将持续深耕美国市场，</w:t>
            </w:r>
            <w:r w:rsidR="00463381">
              <w:rPr>
                <w:rFonts w:ascii="宋体" w:hAnsi="宋体" w:hint="eastAsia"/>
                <w:bCs/>
                <w:iCs/>
                <w:color w:val="000000"/>
              </w:rPr>
              <w:t>，</w:t>
            </w:r>
            <w:r w:rsidRPr="0096624A">
              <w:rPr>
                <w:rFonts w:ascii="宋体" w:hAnsi="宋体" w:hint="eastAsia"/>
                <w:bCs/>
                <w:iCs/>
                <w:color w:val="000000"/>
              </w:rPr>
              <w:t>积极</w:t>
            </w:r>
            <w:r w:rsidR="00DD2257">
              <w:rPr>
                <w:rFonts w:ascii="宋体" w:hAnsi="宋体" w:hint="eastAsia"/>
                <w:bCs/>
                <w:iCs/>
                <w:color w:val="000000"/>
              </w:rPr>
              <w:t>推进欧洲及</w:t>
            </w:r>
            <w:r w:rsidRPr="0096624A">
              <w:rPr>
                <w:rFonts w:ascii="宋体" w:hAnsi="宋体" w:hint="eastAsia"/>
                <w:bCs/>
                <w:iCs/>
                <w:color w:val="000000"/>
              </w:rPr>
              <w:t>东南亚、中南美洲、中东等新兴市场</w:t>
            </w:r>
            <w:r w:rsidR="00DD2257">
              <w:rPr>
                <w:rFonts w:ascii="宋体" w:hAnsi="宋体" w:hint="eastAsia"/>
                <w:bCs/>
                <w:iCs/>
                <w:color w:val="000000"/>
              </w:rPr>
              <w:t>的注册和商业化</w:t>
            </w:r>
            <w:r w:rsidR="00463381">
              <w:rPr>
                <w:rFonts w:ascii="宋体" w:hAnsi="宋体" w:hint="eastAsia"/>
                <w:bCs/>
                <w:iCs/>
                <w:color w:val="000000"/>
              </w:rPr>
              <w:t>，</w:t>
            </w:r>
            <w:r w:rsidRPr="0096624A">
              <w:rPr>
                <w:rFonts w:ascii="宋体" w:hAnsi="宋体" w:hint="eastAsia"/>
                <w:bCs/>
                <w:iCs/>
                <w:color w:val="000000"/>
              </w:rPr>
              <w:t>并通过参加CPHI等行业展会拓展CDMO客户网络，持续深化全球化布局。</w:t>
            </w:r>
          </w:p>
          <w:p w14:paraId="5F2E6088" w14:textId="7B7AA227" w:rsidR="00996537" w:rsidRDefault="00C56B5A" w:rsidP="004F2065">
            <w:pPr>
              <w:pStyle w:val="a7"/>
              <w:numPr>
                <w:ilvl w:val="0"/>
                <w:numId w:val="4"/>
              </w:numPr>
              <w:spacing w:line="480" w:lineRule="atLeast"/>
              <w:ind w:left="0" w:firstLine="482"/>
              <w:rPr>
                <w:rFonts w:ascii="宋体" w:hAnsi="宋体"/>
                <w:b/>
                <w:bCs/>
                <w:iCs/>
                <w:color w:val="000000"/>
              </w:rPr>
            </w:pPr>
            <w:r w:rsidRPr="00C56B5A">
              <w:rPr>
                <w:rFonts w:ascii="宋体" w:hAnsi="宋体" w:hint="eastAsia"/>
                <w:b/>
                <w:bCs/>
                <w:iCs/>
                <w:color w:val="000000"/>
              </w:rPr>
              <w:lastRenderedPageBreak/>
              <w:t>公司CRO/CMO板块的客户结构特点和中长期的增长逻辑？</w:t>
            </w:r>
          </w:p>
          <w:p w14:paraId="2E36BE18" w14:textId="77777777" w:rsidR="00DD2257" w:rsidRPr="00DD2257" w:rsidRDefault="00DD2257" w:rsidP="00DD2257">
            <w:pPr>
              <w:spacing w:line="480" w:lineRule="atLeast"/>
              <w:ind w:firstLine="480"/>
              <w:rPr>
                <w:rFonts w:ascii="宋体" w:hAnsi="宋体"/>
                <w:bCs/>
                <w:iCs/>
                <w:color w:val="000000"/>
              </w:rPr>
            </w:pPr>
            <w:r w:rsidRPr="00DD2257">
              <w:rPr>
                <w:rFonts w:ascii="宋体" w:hAnsi="宋体" w:hint="eastAsia"/>
                <w:bCs/>
                <w:iCs/>
                <w:color w:val="000000"/>
              </w:rPr>
              <w:t>公司CRO/CMO业务</w:t>
            </w:r>
            <w:proofErr w:type="gramStart"/>
            <w:r w:rsidRPr="00DD2257">
              <w:rPr>
                <w:rFonts w:ascii="宋体" w:hAnsi="宋体" w:hint="eastAsia"/>
                <w:bCs/>
                <w:iCs/>
                <w:color w:val="000000"/>
              </w:rPr>
              <w:t>依托难</w:t>
            </w:r>
            <w:proofErr w:type="gramEnd"/>
            <w:r w:rsidRPr="00DD2257">
              <w:rPr>
                <w:rFonts w:ascii="宋体" w:hAnsi="宋体" w:hint="eastAsia"/>
                <w:bCs/>
                <w:iCs/>
                <w:color w:val="000000"/>
              </w:rPr>
              <w:t>溶</w:t>
            </w:r>
            <w:proofErr w:type="gramStart"/>
            <w:r w:rsidRPr="00DD2257">
              <w:rPr>
                <w:rFonts w:ascii="宋体" w:hAnsi="宋体" w:hint="eastAsia"/>
                <w:bCs/>
                <w:iCs/>
                <w:color w:val="000000"/>
              </w:rPr>
              <w:t>药物增溶技</w:t>
            </w:r>
            <w:proofErr w:type="gramEnd"/>
            <w:r w:rsidRPr="00DD2257">
              <w:rPr>
                <w:rFonts w:ascii="宋体" w:hAnsi="宋体" w:hint="eastAsia"/>
                <w:bCs/>
                <w:iCs/>
                <w:color w:val="000000"/>
              </w:rPr>
              <w:t>术、</w:t>
            </w:r>
            <w:proofErr w:type="gramStart"/>
            <w:r w:rsidRPr="00DD2257">
              <w:rPr>
                <w:rFonts w:ascii="宋体" w:hAnsi="宋体" w:hint="eastAsia"/>
                <w:bCs/>
                <w:iCs/>
                <w:color w:val="000000"/>
              </w:rPr>
              <w:t>缓控</w:t>
            </w:r>
            <w:proofErr w:type="gramEnd"/>
            <w:r w:rsidRPr="00DD2257">
              <w:rPr>
                <w:rFonts w:ascii="宋体" w:hAnsi="宋体" w:hint="eastAsia"/>
                <w:bCs/>
                <w:iCs/>
                <w:color w:val="000000"/>
              </w:rPr>
              <w:t>释药物制剂研发、固定剂量药物复方制剂研发三大核心技术平台，叠加中美欧日等国际化申报的法规事务能力，以及覆盖研发端到产业化的转化优势，持续为创新</w:t>
            </w:r>
            <w:proofErr w:type="gramStart"/>
            <w:r w:rsidRPr="00DD2257">
              <w:rPr>
                <w:rFonts w:ascii="宋体" w:hAnsi="宋体" w:hint="eastAsia"/>
                <w:bCs/>
                <w:iCs/>
                <w:color w:val="000000"/>
              </w:rPr>
              <w:t>药企</w:t>
            </w:r>
            <w:proofErr w:type="gramEnd"/>
            <w:r w:rsidRPr="00DD2257">
              <w:rPr>
                <w:rFonts w:ascii="宋体" w:hAnsi="宋体" w:hint="eastAsia"/>
                <w:bCs/>
                <w:iCs/>
                <w:color w:val="000000"/>
              </w:rPr>
              <w:t>业及研发机构提供覆盖药物全生命周期的一站式服务。</w:t>
            </w:r>
          </w:p>
          <w:p w14:paraId="05277A23" w14:textId="77777777" w:rsidR="00DD2257" w:rsidRPr="00DD2257" w:rsidRDefault="00DD2257" w:rsidP="00DD2257">
            <w:pPr>
              <w:spacing w:line="480" w:lineRule="atLeast"/>
              <w:ind w:firstLine="480"/>
              <w:rPr>
                <w:rFonts w:ascii="宋体" w:hAnsi="宋体"/>
                <w:bCs/>
                <w:iCs/>
                <w:color w:val="000000"/>
              </w:rPr>
            </w:pPr>
            <w:r w:rsidRPr="00DD2257">
              <w:rPr>
                <w:rFonts w:ascii="宋体" w:hAnsi="宋体" w:hint="eastAsia"/>
                <w:bCs/>
                <w:iCs/>
                <w:color w:val="000000"/>
              </w:rPr>
              <w:t>在经营成果方面，目前该板块盈利能力良好，已累计为全球客户推进超过150个创新药制剂的开发、国内外注册申报及委托生产项目。客户网络覆盖歌礼制药、亚盛医药、</w:t>
            </w:r>
            <w:proofErr w:type="gramStart"/>
            <w:r w:rsidRPr="00DD2257">
              <w:rPr>
                <w:rFonts w:ascii="宋体" w:hAnsi="宋体" w:hint="eastAsia"/>
                <w:bCs/>
                <w:iCs/>
                <w:color w:val="000000"/>
              </w:rPr>
              <w:t>再鼎医药</w:t>
            </w:r>
            <w:proofErr w:type="gramEnd"/>
            <w:r w:rsidRPr="00DD2257">
              <w:rPr>
                <w:rFonts w:ascii="宋体" w:hAnsi="宋体" w:hint="eastAsia"/>
                <w:bCs/>
                <w:iCs/>
                <w:color w:val="000000"/>
              </w:rPr>
              <w:t>、艾力斯、</w:t>
            </w:r>
            <w:proofErr w:type="gramStart"/>
            <w:r w:rsidRPr="00DD2257">
              <w:rPr>
                <w:rFonts w:ascii="宋体" w:hAnsi="宋体" w:hint="eastAsia"/>
                <w:bCs/>
                <w:iCs/>
                <w:color w:val="000000"/>
              </w:rPr>
              <w:t>益方生</w:t>
            </w:r>
            <w:proofErr w:type="gramEnd"/>
            <w:r w:rsidRPr="00DD2257">
              <w:rPr>
                <w:rFonts w:ascii="宋体" w:hAnsi="宋体" w:hint="eastAsia"/>
                <w:bCs/>
                <w:iCs/>
                <w:color w:val="000000"/>
              </w:rPr>
              <w:t>物等上市公司，以及</w:t>
            </w:r>
            <w:proofErr w:type="gramStart"/>
            <w:r w:rsidRPr="00DD2257">
              <w:rPr>
                <w:rFonts w:ascii="宋体" w:hAnsi="宋体" w:hint="eastAsia"/>
                <w:bCs/>
                <w:iCs/>
                <w:color w:val="000000"/>
              </w:rPr>
              <w:t>辉瑞普</w:t>
            </w:r>
            <w:proofErr w:type="gramEnd"/>
            <w:r w:rsidRPr="00DD2257">
              <w:rPr>
                <w:rFonts w:ascii="宋体" w:hAnsi="宋体" w:hint="eastAsia"/>
                <w:bCs/>
                <w:iCs/>
                <w:color w:val="000000"/>
              </w:rPr>
              <w:t>强、海和药物等国内外知名药企，积累了深厚且优质的客户资源。</w:t>
            </w:r>
          </w:p>
          <w:p w14:paraId="2AABB78B" w14:textId="56911192" w:rsidR="00DD2257" w:rsidRPr="00DD2257" w:rsidRDefault="00DD2257" w:rsidP="00DD2257">
            <w:pPr>
              <w:spacing w:line="480" w:lineRule="atLeast"/>
              <w:ind w:firstLine="480"/>
              <w:rPr>
                <w:rFonts w:ascii="宋体" w:hAnsi="宋体"/>
                <w:bCs/>
                <w:iCs/>
                <w:color w:val="000000"/>
              </w:rPr>
            </w:pPr>
            <w:r w:rsidRPr="00DD2257">
              <w:rPr>
                <w:rFonts w:ascii="宋体" w:hAnsi="宋体" w:hint="eastAsia"/>
                <w:bCs/>
                <w:iCs/>
                <w:color w:val="000000"/>
              </w:rPr>
              <w:t>中长期增长逻辑上，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随着创新药行业回暖</w:t>
            </w:r>
            <w:r w:rsidRPr="00DD2257">
              <w:rPr>
                <w:rFonts w:ascii="宋体" w:hAnsi="宋体" w:hint="eastAsia"/>
                <w:bCs/>
                <w:iCs/>
                <w:color w:val="000000"/>
              </w:rPr>
              <w:t>，制剂外包需求日益增长。公司在国际化申报方面具备差异化优势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，</w:t>
            </w:r>
            <w:r w:rsidRPr="00DD2257">
              <w:rPr>
                <w:rFonts w:ascii="宋体" w:hAnsi="宋体" w:hint="eastAsia"/>
                <w:bCs/>
                <w:iCs/>
                <w:color w:val="000000"/>
              </w:rPr>
              <w:t>客户覆盖多国市场、多项目阶段，这种多元化的布局能够有效平滑单一市场波动带来的影响，进一步夯实</w:t>
            </w:r>
            <w:r w:rsidRPr="00DD2257">
              <w:rPr>
                <w:rFonts w:ascii="宋体" w:hAnsi="宋体"/>
                <w:bCs/>
                <w:iCs/>
                <w:color w:val="000000"/>
              </w:rPr>
              <w:t>CRO/CMO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板块</w:t>
            </w:r>
            <w:r w:rsidRPr="00DD2257">
              <w:rPr>
                <w:rFonts w:ascii="宋体" w:hAnsi="宋体" w:hint="eastAsia"/>
                <w:bCs/>
                <w:iCs/>
                <w:color w:val="000000"/>
              </w:rPr>
              <w:t>收入的稳定性和</w:t>
            </w:r>
            <w:proofErr w:type="gramStart"/>
            <w:r w:rsidRPr="00DD2257">
              <w:rPr>
                <w:rFonts w:ascii="宋体" w:hAnsi="宋体" w:hint="eastAsia"/>
                <w:bCs/>
                <w:iCs/>
                <w:color w:val="000000"/>
              </w:rPr>
              <w:t>可</w:t>
            </w:r>
            <w:proofErr w:type="gramEnd"/>
            <w:r w:rsidRPr="00DD2257">
              <w:rPr>
                <w:rFonts w:ascii="宋体" w:hAnsi="宋体" w:hint="eastAsia"/>
                <w:bCs/>
                <w:iCs/>
                <w:color w:val="000000"/>
              </w:rPr>
              <w:t>持续性。</w:t>
            </w:r>
          </w:p>
          <w:p w14:paraId="5285C734" w14:textId="5C1569C0" w:rsidR="00C56B5A" w:rsidRPr="004F2065" w:rsidRDefault="00C56B5A" w:rsidP="004F2065">
            <w:pPr>
              <w:pStyle w:val="a7"/>
              <w:numPr>
                <w:ilvl w:val="0"/>
                <w:numId w:val="4"/>
              </w:numPr>
              <w:spacing w:line="480" w:lineRule="atLeast"/>
              <w:ind w:left="0" w:firstLine="482"/>
              <w:rPr>
                <w:rFonts w:ascii="宋体" w:hAnsi="宋体"/>
                <w:b/>
                <w:bCs/>
                <w:iCs/>
                <w:color w:val="000000"/>
              </w:rPr>
            </w:pPr>
            <w:r w:rsidRPr="00C56B5A">
              <w:rPr>
                <w:rFonts w:ascii="宋体" w:hAnsi="宋体" w:hint="eastAsia"/>
                <w:b/>
                <w:bCs/>
                <w:iCs/>
                <w:color w:val="000000"/>
              </w:rPr>
              <w:t>第十二批集采规则</w:t>
            </w:r>
            <w:r>
              <w:rPr>
                <w:rFonts w:ascii="宋体" w:hAnsi="宋体" w:hint="eastAsia"/>
                <w:b/>
                <w:bCs/>
                <w:iCs/>
                <w:color w:val="000000"/>
              </w:rPr>
              <w:t>发生了一些变化，</w:t>
            </w:r>
            <w:r w:rsidRPr="00C56B5A">
              <w:rPr>
                <w:rFonts w:ascii="宋体" w:hAnsi="宋体" w:hint="eastAsia"/>
                <w:b/>
                <w:bCs/>
                <w:iCs/>
                <w:color w:val="000000"/>
              </w:rPr>
              <w:t>对公司带来</w:t>
            </w:r>
            <w:r>
              <w:rPr>
                <w:rFonts w:ascii="宋体" w:hAnsi="宋体" w:hint="eastAsia"/>
                <w:b/>
                <w:bCs/>
                <w:iCs/>
                <w:color w:val="000000"/>
              </w:rPr>
              <w:t>了</w:t>
            </w:r>
            <w:r w:rsidRPr="00C56B5A">
              <w:rPr>
                <w:rFonts w:ascii="宋体" w:hAnsi="宋体" w:hint="eastAsia"/>
                <w:b/>
                <w:bCs/>
                <w:iCs/>
                <w:color w:val="000000"/>
              </w:rPr>
              <w:t>哪些影响？</w:t>
            </w:r>
          </w:p>
          <w:p w14:paraId="77AD5915" w14:textId="2AC1A3F7" w:rsidR="004B67DE" w:rsidRDefault="00F01F95" w:rsidP="00DD2257">
            <w:pPr>
              <w:spacing w:line="480" w:lineRule="atLeast"/>
              <w:ind w:firstLine="480"/>
              <w:rPr>
                <w:rFonts w:ascii="宋体" w:hAnsi="宋体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行业对</w:t>
            </w:r>
            <w:r w:rsidR="00DD2257" w:rsidRPr="00DD2257">
              <w:rPr>
                <w:rFonts w:ascii="宋体" w:hAnsi="宋体" w:hint="eastAsia"/>
                <w:bCs/>
                <w:iCs/>
                <w:color w:val="000000"/>
              </w:rPr>
              <w:t>第十二批国家集采规则变化关注度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很</w:t>
            </w:r>
            <w:r w:rsidR="00DD2257" w:rsidRPr="00DD2257">
              <w:rPr>
                <w:rFonts w:ascii="宋体" w:hAnsi="宋体" w:hint="eastAsia"/>
                <w:bCs/>
                <w:iCs/>
                <w:color w:val="000000"/>
              </w:rPr>
              <w:t>高。我们认为，</w:t>
            </w:r>
            <w:r w:rsidRPr="00F01F95">
              <w:rPr>
                <w:rFonts w:ascii="宋体" w:hAnsi="宋体" w:hint="eastAsia"/>
                <w:bCs/>
                <w:iCs/>
                <w:color w:val="000000"/>
              </w:rPr>
              <w:t>此次规则调整对宣泰医药这样具备扎实合</w:t>
            </w:r>
            <w:proofErr w:type="gramStart"/>
            <w:r w:rsidRPr="00F01F95">
              <w:rPr>
                <w:rFonts w:ascii="宋体" w:hAnsi="宋体" w:hint="eastAsia"/>
                <w:bCs/>
                <w:iCs/>
                <w:color w:val="000000"/>
              </w:rPr>
              <w:t>规</w:t>
            </w:r>
            <w:proofErr w:type="gramEnd"/>
            <w:r w:rsidRPr="00F01F95">
              <w:rPr>
                <w:rFonts w:ascii="宋体" w:hAnsi="宋体" w:hint="eastAsia"/>
                <w:bCs/>
                <w:iCs/>
                <w:color w:val="000000"/>
              </w:rPr>
              <w:t>底蕴和国际化质量管理体系的企业，带来了新的发展机遇，主要体现在以下方面：</w:t>
            </w:r>
          </w:p>
          <w:p w14:paraId="06F3D368" w14:textId="575C4ED4" w:rsidR="00F01F95" w:rsidRDefault="00F01F95" w:rsidP="00DD2257">
            <w:pPr>
              <w:spacing w:line="480" w:lineRule="atLeast"/>
              <w:ind w:firstLine="480"/>
              <w:rPr>
                <w:rFonts w:ascii="宋体" w:hAnsi="宋体"/>
                <w:bCs/>
                <w:iCs/>
                <w:color w:val="000000"/>
              </w:rPr>
            </w:pPr>
            <w:r w:rsidRPr="00F01F95">
              <w:rPr>
                <w:rFonts w:ascii="宋体" w:hAnsi="宋体" w:hint="eastAsia"/>
                <w:bCs/>
                <w:iCs/>
                <w:color w:val="000000"/>
              </w:rPr>
              <w:t>一是合</w:t>
            </w:r>
            <w:proofErr w:type="gramStart"/>
            <w:r w:rsidRPr="00F01F95">
              <w:rPr>
                <w:rFonts w:ascii="宋体" w:hAnsi="宋体" w:hint="eastAsia"/>
                <w:bCs/>
                <w:iCs/>
                <w:color w:val="000000"/>
              </w:rPr>
              <w:t>规</w:t>
            </w:r>
            <w:proofErr w:type="gramEnd"/>
            <w:r w:rsidRPr="00F01F95">
              <w:rPr>
                <w:rFonts w:ascii="宋体" w:hAnsi="宋体" w:hint="eastAsia"/>
                <w:bCs/>
                <w:iCs/>
                <w:color w:val="000000"/>
              </w:rPr>
              <w:t>与知识产权门槛显著提高。本次集</w:t>
            </w:r>
            <w:proofErr w:type="gramStart"/>
            <w:r w:rsidRPr="00F01F95">
              <w:rPr>
                <w:rFonts w:ascii="宋体" w:hAnsi="宋体" w:hint="eastAsia"/>
                <w:bCs/>
                <w:iCs/>
                <w:color w:val="000000"/>
              </w:rPr>
              <w:t>采首次</w:t>
            </w:r>
            <w:proofErr w:type="gramEnd"/>
            <w:r w:rsidRPr="00F01F95">
              <w:rPr>
                <w:rFonts w:ascii="宋体" w:hAnsi="宋体" w:hint="eastAsia"/>
                <w:bCs/>
                <w:iCs/>
                <w:color w:val="000000"/>
              </w:rPr>
              <w:t>将知识产权承诺前置为申报门槛，并要求申报企业提供5年以内的生产履历证明，这意味着缺乏实际生产经验和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合规记录</w:t>
            </w:r>
            <w:r w:rsidRPr="00F01F95">
              <w:rPr>
                <w:rFonts w:ascii="宋体" w:hAnsi="宋体" w:hint="eastAsia"/>
                <w:bCs/>
                <w:iCs/>
                <w:color w:val="000000"/>
              </w:rPr>
              <w:t>的企业将无法参与竞争。宣泰医药拥有16,000多平方米的高标准生产厂房，固体片剂车</w:t>
            </w:r>
            <w:bookmarkStart w:id="0" w:name="_GoBack"/>
            <w:bookmarkEnd w:id="0"/>
            <w:r w:rsidRPr="00F01F95">
              <w:rPr>
                <w:rFonts w:ascii="宋体" w:hAnsi="宋体" w:hint="eastAsia"/>
                <w:bCs/>
                <w:iCs/>
                <w:color w:val="000000"/>
              </w:rPr>
              <w:t>间已通过中国NMPA、美国FDA、欧盟EMA、日本PMDA及沙特SFDA等全球主流药监机构的GMP</w:t>
            </w:r>
            <w:r w:rsidRPr="00F01F95">
              <w:rPr>
                <w:rFonts w:ascii="宋体" w:hAnsi="宋体" w:hint="eastAsia"/>
                <w:bCs/>
                <w:iCs/>
                <w:color w:val="000000"/>
              </w:rPr>
              <w:lastRenderedPageBreak/>
              <w:t>认证，是国内少数具备“一站式”满足最严苛国际GMP标准的高端制剂生产基地之一。完善的生产合</w:t>
            </w:r>
            <w:proofErr w:type="gramStart"/>
            <w:r w:rsidRPr="00F01F95">
              <w:rPr>
                <w:rFonts w:ascii="宋体" w:hAnsi="宋体" w:hint="eastAsia"/>
                <w:bCs/>
                <w:iCs/>
                <w:color w:val="000000"/>
              </w:rPr>
              <w:t>规</w:t>
            </w:r>
            <w:proofErr w:type="gramEnd"/>
            <w:r w:rsidRPr="00F01F95">
              <w:rPr>
                <w:rFonts w:ascii="宋体" w:hAnsi="宋体" w:hint="eastAsia"/>
                <w:bCs/>
                <w:iCs/>
                <w:color w:val="000000"/>
              </w:rPr>
              <w:t>记录和完善的知识产权风险防控体系，有效规避了程序性合规风险。</w:t>
            </w:r>
          </w:p>
          <w:p w14:paraId="2EC686D8" w14:textId="77777777" w:rsidR="00F01F95" w:rsidRPr="00F01F95" w:rsidRDefault="00F01F95" w:rsidP="00F01F95">
            <w:pPr>
              <w:spacing w:line="480" w:lineRule="atLeast"/>
              <w:ind w:firstLine="480"/>
              <w:rPr>
                <w:rFonts w:ascii="宋体" w:hAnsi="宋体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二是</w:t>
            </w:r>
            <w:r w:rsidRPr="00F01F95">
              <w:rPr>
                <w:rFonts w:ascii="宋体" w:hAnsi="宋体" w:hint="eastAsia"/>
                <w:bCs/>
                <w:iCs/>
                <w:color w:val="000000"/>
              </w:rPr>
              <w:t>“双锚点”机制和价格离散度纠偏机制。新引入的“标准差”及“双锚点”机制，通过计算报价离散度，明确划定了极端低价的无效区间。这有利于引导行业竞争从单一的价格比拼转向质量、合</w:t>
            </w:r>
            <w:proofErr w:type="gramStart"/>
            <w:r w:rsidRPr="00F01F95">
              <w:rPr>
                <w:rFonts w:ascii="宋体" w:hAnsi="宋体" w:hint="eastAsia"/>
                <w:bCs/>
                <w:iCs/>
                <w:color w:val="000000"/>
              </w:rPr>
              <w:t>规</w:t>
            </w:r>
            <w:proofErr w:type="gramEnd"/>
            <w:r w:rsidRPr="00F01F95">
              <w:rPr>
                <w:rFonts w:ascii="宋体" w:hAnsi="宋体" w:hint="eastAsia"/>
                <w:bCs/>
                <w:iCs/>
                <w:color w:val="000000"/>
              </w:rPr>
              <w:t>与供应能力的综合较量，使具备质量优势和成本优势的企业能够以合理价格中选，这对维护公司产品的中长期毛利率具有积极意义。</w:t>
            </w:r>
          </w:p>
          <w:p w14:paraId="5A713F4C" w14:textId="614D4BBA" w:rsidR="00F01F95" w:rsidRPr="004B67DE" w:rsidRDefault="00F01F95" w:rsidP="00F01F95">
            <w:pPr>
              <w:spacing w:line="480" w:lineRule="atLeast"/>
              <w:ind w:firstLine="480"/>
              <w:rPr>
                <w:rFonts w:ascii="宋体" w:hAnsi="宋体"/>
                <w:bCs/>
                <w:iCs/>
                <w:color w:val="000000"/>
              </w:rPr>
            </w:pPr>
            <w:r w:rsidRPr="00F01F95">
              <w:rPr>
                <w:rFonts w:ascii="宋体" w:hAnsi="宋体" w:hint="eastAsia"/>
                <w:bCs/>
                <w:iCs/>
                <w:color w:val="000000"/>
              </w:rPr>
              <w:t>目前，公司产品恩扎</w:t>
            </w:r>
            <w:proofErr w:type="gramStart"/>
            <w:r w:rsidRPr="00F01F95">
              <w:rPr>
                <w:rFonts w:ascii="宋体" w:hAnsi="宋体" w:hint="eastAsia"/>
                <w:bCs/>
                <w:iCs/>
                <w:color w:val="000000"/>
              </w:rPr>
              <w:t>卢</w:t>
            </w:r>
            <w:proofErr w:type="gramEnd"/>
            <w:r w:rsidRPr="00F01F95">
              <w:rPr>
                <w:rFonts w:ascii="宋体" w:hAnsi="宋体" w:hint="eastAsia"/>
                <w:bCs/>
                <w:iCs/>
                <w:color w:val="000000"/>
              </w:rPr>
              <w:t>胺片与注射用硫酸艾沙康唑已成功中选本次集采，充分验证了公司在新规则下的竞争力。随着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相关</w:t>
            </w:r>
            <w:r w:rsidRPr="00F01F95">
              <w:rPr>
                <w:rFonts w:ascii="宋体" w:hAnsi="宋体" w:hint="eastAsia"/>
                <w:bCs/>
                <w:iCs/>
                <w:color w:val="000000"/>
              </w:rPr>
              <w:t>机制的持续推进和审评标准的全面升级，公司的竞争优势</w:t>
            </w:r>
            <w:r>
              <w:rPr>
                <w:rFonts w:ascii="宋体" w:hAnsi="宋体" w:hint="eastAsia"/>
                <w:bCs/>
                <w:iCs/>
                <w:color w:val="000000"/>
              </w:rPr>
              <w:t>有望</w:t>
            </w:r>
            <w:r w:rsidRPr="00F01F95">
              <w:rPr>
                <w:rFonts w:ascii="宋体" w:hAnsi="宋体" w:hint="eastAsia"/>
                <w:bCs/>
                <w:iCs/>
                <w:color w:val="000000"/>
              </w:rPr>
              <w:t>进一步凸显。</w:t>
            </w:r>
          </w:p>
        </w:tc>
      </w:tr>
      <w:tr w:rsidR="00D40CB1" w:rsidRPr="00BB1B05" w14:paraId="23E0AD05" w14:textId="77777777" w:rsidTr="004D51AA">
        <w:trPr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8A00F" w14:textId="77777777" w:rsidR="00D40CB1" w:rsidRPr="00BB1B05" w:rsidRDefault="00D40CB1" w:rsidP="005D106F">
            <w:pPr>
              <w:ind w:firstLineChars="0" w:firstLine="0"/>
              <w:rPr>
                <w:rFonts w:ascii="宋体" w:hAnsi="宋体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lastRenderedPageBreak/>
              <w:t>关于本次活动是否涉及应当披露重大信息的说明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11DC9" w14:textId="77777777" w:rsidR="00D40CB1" w:rsidRDefault="00D40CB1" w:rsidP="00E46A68">
            <w:pPr>
              <w:spacing w:line="240" w:lineRule="auto"/>
              <w:ind w:firstLineChars="0" w:firstLine="0"/>
              <w:rPr>
                <w:rFonts w:ascii="宋体" w:hAnsi="宋体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本次活动不涉及应当披露重大信息。</w:t>
            </w:r>
          </w:p>
        </w:tc>
      </w:tr>
      <w:tr w:rsidR="00BC63F8" w:rsidRPr="00BB1B05" w14:paraId="215283BC" w14:textId="77777777" w:rsidTr="004D51AA">
        <w:trPr>
          <w:jc w:val="center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A5C2C" w14:textId="77777777" w:rsidR="00BC63F8" w:rsidRPr="00BB1B05" w:rsidRDefault="00BC63F8" w:rsidP="005D106F">
            <w:pPr>
              <w:ind w:firstLineChars="0" w:firstLine="0"/>
              <w:rPr>
                <w:rFonts w:ascii="宋体" w:hAnsi="宋体"/>
                <w:bCs/>
                <w:iCs/>
                <w:color w:val="000000"/>
              </w:rPr>
            </w:pPr>
            <w:r w:rsidRPr="00BB1B05">
              <w:rPr>
                <w:rFonts w:ascii="宋体" w:hAnsi="宋体" w:hint="eastAsia"/>
                <w:bCs/>
                <w:iCs/>
                <w:color w:val="000000"/>
              </w:rPr>
              <w:t>附件清单（如有）</w:t>
            </w:r>
          </w:p>
        </w:tc>
        <w:tc>
          <w:tcPr>
            <w:tcW w:w="6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F0F81" w14:textId="4B8FA4FA" w:rsidR="00BC63F8" w:rsidRPr="00BB1B05" w:rsidRDefault="004D51AA" w:rsidP="004D51AA">
            <w:pPr>
              <w:spacing w:line="240" w:lineRule="auto"/>
              <w:ind w:firstLineChars="0" w:firstLine="0"/>
              <w:rPr>
                <w:rFonts w:ascii="宋体" w:hAnsi="宋体"/>
                <w:bCs/>
                <w:iCs/>
                <w:color w:val="000000"/>
              </w:rPr>
            </w:pPr>
            <w:r>
              <w:rPr>
                <w:rFonts w:ascii="宋体" w:hAnsi="宋体" w:hint="eastAsia"/>
                <w:bCs/>
                <w:iCs/>
                <w:color w:val="000000"/>
              </w:rPr>
              <w:t>与会清单</w:t>
            </w:r>
          </w:p>
        </w:tc>
      </w:tr>
    </w:tbl>
    <w:p w14:paraId="75947BCA" w14:textId="77777777" w:rsidR="00CC7488" w:rsidRDefault="00CC7488" w:rsidP="00616DE2">
      <w:pPr>
        <w:ind w:firstLineChars="0" w:firstLine="0"/>
      </w:pPr>
    </w:p>
    <w:p w14:paraId="2CCFADB3" w14:textId="1162D605" w:rsidR="00794266" w:rsidRDefault="00794266" w:rsidP="00616DE2">
      <w:pPr>
        <w:ind w:firstLineChars="0" w:firstLine="0"/>
      </w:pPr>
    </w:p>
    <w:p w14:paraId="6D13336B" w14:textId="3C26BCCE" w:rsidR="00DF7EA7" w:rsidRDefault="00794266" w:rsidP="00616DE2">
      <w:pPr>
        <w:ind w:firstLineChars="0" w:firstLine="0"/>
      </w:pPr>
      <w:r>
        <w:rPr>
          <w:rFonts w:hint="eastAsia"/>
        </w:rPr>
        <w:t>附件：</w:t>
      </w:r>
      <w:r w:rsidR="00DF7EA7">
        <w:rPr>
          <w:rFonts w:hint="eastAsia"/>
        </w:rPr>
        <w:t>与会清单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106"/>
        <w:gridCol w:w="4111"/>
      </w:tblGrid>
      <w:tr w:rsidR="00C3127E" w14:paraId="38D84413" w14:textId="77777777" w:rsidTr="00C7389F">
        <w:trPr>
          <w:trHeight w:val="510"/>
        </w:trPr>
        <w:tc>
          <w:tcPr>
            <w:tcW w:w="4106" w:type="dxa"/>
            <w:vAlign w:val="center"/>
          </w:tcPr>
          <w:p w14:paraId="3217A5E4" w14:textId="056409D7" w:rsidR="00C3127E" w:rsidRDefault="00C3127E" w:rsidP="00C7389F">
            <w:pPr>
              <w:ind w:firstLineChars="0" w:firstLine="0"/>
              <w:jc w:val="center"/>
            </w:pPr>
            <w:r>
              <w:rPr>
                <w:rFonts w:hint="eastAsia"/>
              </w:rPr>
              <w:t>国泰海通</w:t>
            </w:r>
          </w:p>
        </w:tc>
        <w:tc>
          <w:tcPr>
            <w:tcW w:w="4111" w:type="dxa"/>
            <w:vAlign w:val="center"/>
          </w:tcPr>
          <w:p w14:paraId="5043F7C4" w14:textId="531276AB" w:rsidR="00C3127E" w:rsidRDefault="008E0160" w:rsidP="00C7389F">
            <w:pPr>
              <w:ind w:firstLineChars="0" w:firstLine="0"/>
              <w:jc w:val="center"/>
            </w:pPr>
            <w:r w:rsidRPr="008E0160">
              <w:t>Government of Singapore Investment Corporation</w:t>
            </w:r>
          </w:p>
        </w:tc>
      </w:tr>
      <w:tr w:rsidR="00C3127E" w14:paraId="162CFA46" w14:textId="77777777" w:rsidTr="00C7389F">
        <w:trPr>
          <w:trHeight w:val="510"/>
        </w:trPr>
        <w:tc>
          <w:tcPr>
            <w:tcW w:w="4106" w:type="dxa"/>
            <w:vAlign w:val="center"/>
          </w:tcPr>
          <w:p w14:paraId="5BB8659E" w14:textId="34BDC4BE" w:rsidR="00C3127E" w:rsidRDefault="008E0160" w:rsidP="00C7389F">
            <w:pPr>
              <w:ind w:firstLineChars="0" w:firstLine="0"/>
              <w:jc w:val="center"/>
            </w:pPr>
            <w:proofErr w:type="spellStart"/>
            <w:r w:rsidRPr="008E0160">
              <w:t>Intac</w:t>
            </w:r>
            <w:proofErr w:type="spellEnd"/>
            <w:r w:rsidRPr="008E0160">
              <w:t xml:space="preserve"> Investment Management Limited</w:t>
            </w:r>
          </w:p>
        </w:tc>
        <w:tc>
          <w:tcPr>
            <w:tcW w:w="4111" w:type="dxa"/>
            <w:vAlign w:val="center"/>
          </w:tcPr>
          <w:p w14:paraId="4C1F3AA2" w14:textId="5ADE94A5" w:rsidR="00C3127E" w:rsidRDefault="008E0160" w:rsidP="00C7389F">
            <w:pPr>
              <w:ind w:firstLineChars="0" w:firstLine="0"/>
              <w:jc w:val="center"/>
            </w:pPr>
            <w:r w:rsidRPr="008E0160">
              <w:rPr>
                <w:rFonts w:hint="eastAsia"/>
              </w:rPr>
              <w:t>爱建证券</w:t>
            </w:r>
          </w:p>
        </w:tc>
      </w:tr>
      <w:tr w:rsidR="00C3127E" w14:paraId="2EDA1B26" w14:textId="77777777" w:rsidTr="00C7389F">
        <w:trPr>
          <w:trHeight w:val="510"/>
        </w:trPr>
        <w:tc>
          <w:tcPr>
            <w:tcW w:w="4106" w:type="dxa"/>
            <w:vAlign w:val="center"/>
          </w:tcPr>
          <w:p w14:paraId="568A0347" w14:textId="10EFBA7A" w:rsidR="00C3127E" w:rsidRDefault="008E0160" w:rsidP="00C7389F">
            <w:pPr>
              <w:ind w:firstLineChars="0" w:firstLine="0"/>
              <w:jc w:val="center"/>
            </w:pPr>
            <w:r w:rsidRPr="008E0160">
              <w:rPr>
                <w:rFonts w:hint="eastAsia"/>
              </w:rPr>
              <w:t>渤海人寿保险</w:t>
            </w:r>
          </w:p>
        </w:tc>
        <w:tc>
          <w:tcPr>
            <w:tcW w:w="4111" w:type="dxa"/>
            <w:vAlign w:val="center"/>
          </w:tcPr>
          <w:p w14:paraId="07ACAF4F" w14:textId="425398D0" w:rsidR="00C3127E" w:rsidRDefault="008E0160" w:rsidP="00C7389F">
            <w:pPr>
              <w:ind w:firstLineChars="0" w:firstLine="0"/>
              <w:jc w:val="center"/>
            </w:pPr>
            <w:r w:rsidRPr="008E0160">
              <w:rPr>
                <w:rFonts w:hint="eastAsia"/>
              </w:rPr>
              <w:t>渤海证券</w:t>
            </w:r>
          </w:p>
        </w:tc>
      </w:tr>
      <w:tr w:rsidR="00C3127E" w14:paraId="1D767171" w14:textId="77777777" w:rsidTr="00C7389F">
        <w:trPr>
          <w:trHeight w:val="510"/>
        </w:trPr>
        <w:tc>
          <w:tcPr>
            <w:tcW w:w="4106" w:type="dxa"/>
            <w:vAlign w:val="center"/>
          </w:tcPr>
          <w:p w14:paraId="00503AF4" w14:textId="405A3685" w:rsidR="00C3127E" w:rsidRDefault="008E0160" w:rsidP="00C7389F">
            <w:pPr>
              <w:ind w:firstLineChars="0" w:firstLine="0"/>
              <w:jc w:val="center"/>
            </w:pPr>
            <w:proofErr w:type="gramStart"/>
            <w:r w:rsidRPr="008E0160">
              <w:rPr>
                <w:rFonts w:hint="eastAsia"/>
              </w:rPr>
              <w:t>诚通证券</w:t>
            </w:r>
            <w:proofErr w:type="gramEnd"/>
          </w:p>
        </w:tc>
        <w:tc>
          <w:tcPr>
            <w:tcW w:w="4111" w:type="dxa"/>
            <w:vAlign w:val="center"/>
          </w:tcPr>
          <w:p w14:paraId="20F25452" w14:textId="4DDAC923" w:rsidR="00C3127E" w:rsidRDefault="008E0160" w:rsidP="00C7389F">
            <w:pPr>
              <w:ind w:firstLineChars="0" w:firstLine="0"/>
              <w:jc w:val="center"/>
            </w:pPr>
            <w:r w:rsidRPr="008E0160">
              <w:rPr>
                <w:rFonts w:hint="eastAsia"/>
              </w:rPr>
              <w:t>东方财富</w:t>
            </w:r>
          </w:p>
        </w:tc>
      </w:tr>
      <w:tr w:rsidR="00C3127E" w14:paraId="5DBB5450" w14:textId="77777777" w:rsidTr="00C7389F">
        <w:trPr>
          <w:trHeight w:val="510"/>
        </w:trPr>
        <w:tc>
          <w:tcPr>
            <w:tcW w:w="4106" w:type="dxa"/>
            <w:vAlign w:val="center"/>
          </w:tcPr>
          <w:p w14:paraId="63EABC7D" w14:textId="7B36BC9C" w:rsidR="00C3127E" w:rsidRDefault="008E0160" w:rsidP="00C7389F">
            <w:pPr>
              <w:ind w:firstLineChars="0" w:firstLine="0"/>
              <w:jc w:val="center"/>
            </w:pPr>
            <w:r w:rsidRPr="008E0160">
              <w:rPr>
                <w:rFonts w:hint="eastAsia"/>
              </w:rPr>
              <w:t>方正富邦基金</w:t>
            </w:r>
          </w:p>
        </w:tc>
        <w:tc>
          <w:tcPr>
            <w:tcW w:w="4111" w:type="dxa"/>
            <w:vAlign w:val="center"/>
          </w:tcPr>
          <w:p w14:paraId="3F4DE958" w14:textId="2D2A0E08" w:rsidR="00C3127E" w:rsidRDefault="008E0160" w:rsidP="00C7389F">
            <w:pPr>
              <w:ind w:firstLineChars="0" w:firstLine="0"/>
              <w:jc w:val="center"/>
            </w:pPr>
            <w:r w:rsidRPr="008E0160">
              <w:rPr>
                <w:rFonts w:hint="eastAsia"/>
              </w:rPr>
              <w:t>方正证券</w:t>
            </w:r>
          </w:p>
        </w:tc>
      </w:tr>
      <w:tr w:rsidR="00C3127E" w14:paraId="1475F80D" w14:textId="77777777" w:rsidTr="00C7389F">
        <w:trPr>
          <w:trHeight w:val="510"/>
        </w:trPr>
        <w:tc>
          <w:tcPr>
            <w:tcW w:w="4106" w:type="dxa"/>
            <w:vAlign w:val="center"/>
          </w:tcPr>
          <w:p w14:paraId="769E77BF" w14:textId="348F64A3" w:rsidR="00C3127E" w:rsidRDefault="008E0160" w:rsidP="00C7389F">
            <w:pPr>
              <w:ind w:firstLineChars="0" w:firstLine="0"/>
              <w:jc w:val="center"/>
            </w:pPr>
            <w:r w:rsidRPr="008E0160">
              <w:rPr>
                <w:rFonts w:hint="eastAsia"/>
              </w:rPr>
              <w:lastRenderedPageBreak/>
              <w:t>光大证券</w:t>
            </w:r>
          </w:p>
        </w:tc>
        <w:tc>
          <w:tcPr>
            <w:tcW w:w="4111" w:type="dxa"/>
            <w:vAlign w:val="center"/>
          </w:tcPr>
          <w:p w14:paraId="3864CFCD" w14:textId="5A6C43F3" w:rsidR="00C3127E" w:rsidRDefault="008E0160" w:rsidP="00C7389F">
            <w:pPr>
              <w:ind w:firstLineChars="0" w:firstLine="0"/>
              <w:jc w:val="center"/>
            </w:pPr>
            <w:r w:rsidRPr="008E0160">
              <w:rPr>
                <w:rFonts w:hint="eastAsia"/>
              </w:rPr>
              <w:t>国信证券</w:t>
            </w:r>
          </w:p>
        </w:tc>
      </w:tr>
      <w:tr w:rsidR="00C3127E" w14:paraId="3C547C2A" w14:textId="77777777" w:rsidTr="00C7389F">
        <w:trPr>
          <w:trHeight w:val="510"/>
        </w:trPr>
        <w:tc>
          <w:tcPr>
            <w:tcW w:w="4106" w:type="dxa"/>
            <w:vAlign w:val="center"/>
          </w:tcPr>
          <w:p w14:paraId="6272BFB1" w14:textId="112D3B9A" w:rsidR="00C3127E" w:rsidRDefault="008E0160" w:rsidP="00C7389F">
            <w:pPr>
              <w:ind w:firstLineChars="0" w:firstLine="0"/>
              <w:jc w:val="center"/>
            </w:pPr>
            <w:proofErr w:type="gramStart"/>
            <w:r w:rsidRPr="008E0160">
              <w:rPr>
                <w:rFonts w:hint="eastAsia"/>
              </w:rPr>
              <w:t>红思客资管</w:t>
            </w:r>
            <w:proofErr w:type="gramEnd"/>
          </w:p>
        </w:tc>
        <w:tc>
          <w:tcPr>
            <w:tcW w:w="4111" w:type="dxa"/>
            <w:vAlign w:val="center"/>
          </w:tcPr>
          <w:p w14:paraId="6730D233" w14:textId="1C3125CF" w:rsidR="00C3127E" w:rsidRDefault="008E0160" w:rsidP="00C7389F">
            <w:pPr>
              <w:ind w:firstLineChars="0" w:firstLine="0"/>
              <w:jc w:val="center"/>
            </w:pPr>
            <w:r w:rsidRPr="008E0160">
              <w:rPr>
                <w:rFonts w:hint="eastAsia"/>
              </w:rPr>
              <w:t>华</w:t>
            </w:r>
            <w:proofErr w:type="gramStart"/>
            <w:r w:rsidRPr="008E0160">
              <w:rPr>
                <w:rFonts w:hint="eastAsia"/>
              </w:rPr>
              <w:t>宝基金</w:t>
            </w:r>
            <w:proofErr w:type="gramEnd"/>
          </w:p>
        </w:tc>
      </w:tr>
      <w:tr w:rsidR="00C3127E" w14:paraId="6DEA88CF" w14:textId="77777777" w:rsidTr="00C7389F">
        <w:trPr>
          <w:trHeight w:val="510"/>
        </w:trPr>
        <w:tc>
          <w:tcPr>
            <w:tcW w:w="4106" w:type="dxa"/>
            <w:vAlign w:val="center"/>
          </w:tcPr>
          <w:p w14:paraId="132235CF" w14:textId="20946D9E" w:rsidR="00C3127E" w:rsidRDefault="00E800C3" w:rsidP="00C7389F">
            <w:pPr>
              <w:ind w:firstLineChars="0" w:firstLine="0"/>
              <w:jc w:val="center"/>
            </w:pPr>
            <w:r w:rsidRPr="00E800C3">
              <w:rPr>
                <w:rFonts w:hint="eastAsia"/>
              </w:rPr>
              <w:t>华泰证券</w:t>
            </w:r>
          </w:p>
        </w:tc>
        <w:tc>
          <w:tcPr>
            <w:tcW w:w="4111" w:type="dxa"/>
            <w:vAlign w:val="center"/>
          </w:tcPr>
          <w:p w14:paraId="227710E8" w14:textId="4E2BC437" w:rsidR="00C3127E" w:rsidRDefault="00E800C3" w:rsidP="00C7389F">
            <w:pPr>
              <w:ind w:firstLineChars="0" w:firstLine="0"/>
              <w:jc w:val="center"/>
            </w:pPr>
            <w:r w:rsidRPr="00E800C3">
              <w:rPr>
                <w:rFonts w:hint="eastAsia"/>
              </w:rPr>
              <w:t>华夏理财</w:t>
            </w:r>
          </w:p>
        </w:tc>
      </w:tr>
      <w:tr w:rsidR="006E7632" w14:paraId="07CE5D7C" w14:textId="77777777" w:rsidTr="00C7389F">
        <w:trPr>
          <w:trHeight w:val="510"/>
        </w:trPr>
        <w:tc>
          <w:tcPr>
            <w:tcW w:w="4106" w:type="dxa"/>
            <w:vAlign w:val="center"/>
          </w:tcPr>
          <w:p w14:paraId="20D86524" w14:textId="2DF7B97F" w:rsidR="006E7632" w:rsidRPr="006E7632" w:rsidRDefault="00E800C3" w:rsidP="00C7389F">
            <w:pPr>
              <w:ind w:firstLineChars="0" w:firstLine="0"/>
              <w:jc w:val="center"/>
            </w:pPr>
            <w:r w:rsidRPr="00E800C3">
              <w:rPr>
                <w:rFonts w:hint="eastAsia"/>
              </w:rPr>
              <w:t>交银施罗德基金</w:t>
            </w:r>
          </w:p>
        </w:tc>
        <w:tc>
          <w:tcPr>
            <w:tcW w:w="4111" w:type="dxa"/>
            <w:vAlign w:val="center"/>
          </w:tcPr>
          <w:p w14:paraId="28ACCA01" w14:textId="178C8E49" w:rsidR="006E7632" w:rsidRPr="006E7632" w:rsidRDefault="00E800C3" w:rsidP="00C7389F">
            <w:pPr>
              <w:ind w:firstLineChars="0" w:firstLine="0"/>
              <w:jc w:val="center"/>
            </w:pPr>
            <w:r w:rsidRPr="00E800C3">
              <w:rPr>
                <w:rFonts w:hint="eastAsia"/>
              </w:rPr>
              <w:t>民生加</w:t>
            </w:r>
            <w:proofErr w:type="gramStart"/>
            <w:r w:rsidRPr="00E800C3">
              <w:rPr>
                <w:rFonts w:hint="eastAsia"/>
              </w:rPr>
              <w:t>银基金</w:t>
            </w:r>
            <w:proofErr w:type="gramEnd"/>
          </w:p>
        </w:tc>
      </w:tr>
      <w:tr w:rsidR="00E800C3" w14:paraId="074EC8F3" w14:textId="77777777" w:rsidTr="00C7389F">
        <w:trPr>
          <w:trHeight w:val="510"/>
        </w:trPr>
        <w:tc>
          <w:tcPr>
            <w:tcW w:w="4106" w:type="dxa"/>
            <w:vAlign w:val="center"/>
          </w:tcPr>
          <w:p w14:paraId="679DA8CC" w14:textId="15B42528" w:rsidR="00E800C3" w:rsidRPr="00E800C3" w:rsidRDefault="00E800C3" w:rsidP="00C7389F">
            <w:pPr>
              <w:ind w:firstLineChars="0" w:firstLine="0"/>
              <w:jc w:val="center"/>
            </w:pPr>
            <w:proofErr w:type="gramStart"/>
            <w:r w:rsidRPr="00E800C3">
              <w:rPr>
                <w:rFonts w:hint="eastAsia"/>
              </w:rPr>
              <w:t>农银汇理</w:t>
            </w:r>
            <w:proofErr w:type="gramEnd"/>
            <w:r w:rsidRPr="00E800C3">
              <w:rPr>
                <w:rFonts w:hint="eastAsia"/>
              </w:rPr>
              <w:t>基金</w:t>
            </w:r>
          </w:p>
        </w:tc>
        <w:tc>
          <w:tcPr>
            <w:tcW w:w="4111" w:type="dxa"/>
            <w:vAlign w:val="center"/>
          </w:tcPr>
          <w:p w14:paraId="26618C44" w14:textId="2587BA18" w:rsidR="00E800C3" w:rsidRPr="00E800C3" w:rsidRDefault="00E800C3" w:rsidP="00C7389F">
            <w:pPr>
              <w:ind w:firstLineChars="0" w:firstLine="0"/>
              <w:jc w:val="center"/>
            </w:pPr>
            <w:r w:rsidRPr="00E800C3">
              <w:rPr>
                <w:rFonts w:hint="eastAsia"/>
              </w:rPr>
              <w:t>瑞达基金</w:t>
            </w:r>
          </w:p>
        </w:tc>
      </w:tr>
      <w:tr w:rsidR="00E800C3" w14:paraId="36F30F6D" w14:textId="77777777" w:rsidTr="00C7389F">
        <w:trPr>
          <w:trHeight w:val="510"/>
        </w:trPr>
        <w:tc>
          <w:tcPr>
            <w:tcW w:w="4106" w:type="dxa"/>
            <w:vAlign w:val="center"/>
          </w:tcPr>
          <w:p w14:paraId="10A59460" w14:textId="0CDCEEC9" w:rsidR="00E800C3" w:rsidRPr="00E800C3" w:rsidRDefault="00E800C3" w:rsidP="00C7389F">
            <w:pPr>
              <w:ind w:firstLineChars="0" w:firstLine="0"/>
              <w:jc w:val="center"/>
            </w:pPr>
            <w:r w:rsidRPr="00E800C3">
              <w:rPr>
                <w:rFonts w:hint="eastAsia"/>
              </w:rPr>
              <w:t>深圳国</w:t>
            </w:r>
            <w:proofErr w:type="gramStart"/>
            <w:r w:rsidRPr="00E800C3">
              <w:rPr>
                <w:rFonts w:hint="eastAsia"/>
              </w:rPr>
              <w:t>源信达资管</w:t>
            </w:r>
            <w:proofErr w:type="gramEnd"/>
          </w:p>
        </w:tc>
        <w:tc>
          <w:tcPr>
            <w:tcW w:w="4111" w:type="dxa"/>
            <w:vAlign w:val="center"/>
          </w:tcPr>
          <w:p w14:paraId="3B39E42B" w14:textId="333D210A" w:rsidR="00E800C3" w:rsidRPr="00E800C3" w:rsidRDefault="00E800C3" w:rsidP="00C7389F">
            <w:pPr>
              <w:ind w:firstLineChars="0" w:firstLine="0"/>
              <w:jc w:val="center"/>
            </w:pPr>
            <w:r>
              <w:rPr>
                <w:rFonts w:hint="eastAsia"/>
              </w:rPr>
              <w:t>深圳市</w:t>
            </w:r>
            <w:r w:rsidRPr="00E800C3">
              <w:rPr>
                <w:rFonts w:hint="eastAsia"/>
              </w:rPr>
              <w:t>伯利</w:t>
            </w:r>
            <w:proofErr w:type="gramStart"/>
            <w:r w:rsidRPr="00E800C3">
              <w:rPr>
                <w:rFonts w:hint="eastAsia"/>
              </w:rPr>
              <w:t>恒资管</w:t>
            </w:r>
            <w:proofErr w:type="gramEnd"/>
          </w:p>
        </w:tc>
      </w:tr>
      <w:tr w:rsidR="00E800C3" w14:paraId="1A42CF45" w14:textId="77777777" w:rsidTr="00C7389F">
        <w:trPr>
          <w:trHeight w:val="510"/>
        </w:trPr>
        <w:tc>
          <w:tcPr>
            <w:tcW w:w="4106" w:type="dxa"/>
            <w:vAlign w:val="center"/>
          </w:tcPr>
          <w:p w14:paraId="0DF7FD84" w14:textId="35A71858" w:rsidR="00E800C3" w:rsidRPr="00E800C3" w:rsidRDefault="00E800C3" w:rsidP="00C7389F">
            <w:pPr>
              <w:ind w:firstLineChars="0" w:firstLine="0"/>
              <w:jc w:val="center"/>
            </w:pPr>
            <w:r>
              <w:rPr>
                <w:rFonts w:hint="eastAsia"/>
              </w:rPr>
              <w:t>深圳市</w:t>
            </w:r>
            <w:r w:rsidRPr="00E800C3">
              <w:rPr>
                <w:rFonts w:hint="eastAsia"/>
              </w:rPr>
              <w:t>日</w:t>
            </w:r>
            <w:proofErr w:type="gramStart"/>
            <w:r w:rsidRPr="00E800C3">
              <w:rPr>
                <w:rFonts w:hint="eastAsia"/>
              </w:rPr>
              <w:t>斗投资</w:t>
            </w:r>
            <w:proofErr w:type="gramEnd"/>
          </w:p>
        </w:tc>
        <w:tc>
          <w:tcPr>
            <w:tcW w:w="4111" w:type="dxa"/>
            <w:vAlign w:val="center"/>
          </w:tcPr>
          <w:p w14:paraId="7DC56F11" w14:textId="665DC9D3" w:rsidR="00E800C3" w:rsidRPr="00E800C3" w:rsidRDefault="00E800C3" w:rsidP="00C7389F">
            <w:pPr>
              <w:ind w:firstLineChars="0" w:firstLine="0"/>
              <w:jc w:val="center"/>
            </w:pPr>
            <w:r>
              <w:rPr>
                <w:rFonts w:hint="eastAsia"/>
              </w:rPr>
              <w:t>深圳市</w:t>
            </w:r>
            <w:proofErr w:type="gramStart"/>
            <w:r w:rsidRPr="00E800C3">
              <w:rPr>
                <w:rFonts w:hint="eastAsia"/>
              </w:rPr>
              <w:t>尚诚资管</w:t>
            </w:r>
            <w:proofErr w:type="gramEnd"/>
          </w:p>
        </w:tc>
      </w:tr>
      <w:tr w:rsidR="00E800C3" w14:paraId="705BCCEB" w14:textId="77777777" w:rsidTr="00C7389F">
        <w:trPr>
          <w:trHeight w:val="510"/>
        </w:trPr>
        <w:tc>
          <w:tcPr>
            <w:tcW w:w="4106" w:type="dxa"/>
            <w:vAlign w:val="center"/>
          </w:tcPr>
          <w:p w14:paraId="7BDB04E6" w14:textId="37148609" w:rsidR="00E800C3" w:rsidRPr="00E800C3" w:rsidRDefault="00E800C3" w:rsidP="00C7389F">
            <w:pPr>
              <w:ind w:firstLineChars="0" w:firstLine="0"/>
              <w:jc w:val="center"/>
            </w:pPr>
            <w:r>
              <w:rPr>
                <w:rFonts w:hint="eastAsia"/>
              </w:rPr>
              <w:t>深圳市</w:t>
            </w:r>
            <w:proofErr w:type="gramStart"/>
            <w:r w:rsidRPr="00E800C3">
              <w:rPr>
                <w:rFonts w:hint="eastAsia"/>
              </w:rPr>
              <w:t>翼虎投资</w:t>
            </w:r>
            <w:proofErr w:type="gramEnd"/>
          </w:p>
        </w:tc>
        <w:tc>
          <w:tcPr>
            <w:tcW w:w="4111" w:type="dxa"/>
            <w:vAlign w:val="center"/>
          </w:tcPr>
          <w:p w14:paraId="1C57D38F" w14:textId="2068B52D" w:rsidR="00E800C3" w:rsidRPr="00E800C3" w:rsidRDefault="00E800C3" w:rsidP="00C7389F">
            <w:pPr>
              <w:ind w:firstLineChars="0" w:firstLine="0"/>
              <w:jc w:val="center"/>
            </w:pPr>
            <w:proofErr w:type="gramStart"/>
            <w:r w:rsidRPr="00E800C3">
              <w:rPr>
                <w:rFonts w:hint="eastAsia"/>
              </w:rPr>
              <w:t>太平洋资管</w:t>
            </w:r>
            <w:proofErr w:type="gramEnd"/>
          </w:p>
        </w:tc>
      </w:tr>
      <w:tr w:rsidR="00E800C3" w14:paraId="2F2ADCB5" w14:textId="77777777" w:rsidTr="00C7389F">
        <w:trPr>
          <w:trHeight w:val="510"/>
        </w:trPr>
        <w:tc>
          <w:tcPr>
            <w:tcW w:w="4106" w:type="dxa"/>
            <w:vAlign w:val="center"/>
          </w:tcPr>
          <w:p w14:paraId="504CD9A3" w14:textId="630EC84E" w:rsidR="00E800C3" w:rsidRPr="00E800C3" w:rsidRDefault="00E800C3" w:rsidP="00C7389F">
            <w:pPr>
              <w:ind w:firstLineChars="0" w:firstLine="0"/>
              <w:jc w:val="center"/>
            </w:pPr>
            <w:r w:rsidRPr="00E800C3">
              <w:rPr>
                <w:rFonts w:hint="eastAsia"/>
              </w:rPr>
              <w:t>天</w:t>
            </w:r>
            <w:proofErr w:type="gramStart"/>
            <w:r w:rsidRPr="00E800C3">
              <w:rPr>
                <w:rFonts w:hint="eastAsia"/>
              </w:rPr>
              <w:t>治基金</w:t>
            </w:r>
            <w:proofErr w:type="gramEnd"/>
          </w:p>
        </w:tc>
        <w:tc>
          <w:tcPr>
            <w:tcW w:w="4111" w:type="dxa"/>
            <w:vAlign w:val="center"/>
          </w:tcPr>
          <w:p w14:paraId="2F46189C" w14:textId="7C1B2559" w:rsidR="00E800C3" w:rsidRPr="00E800C3" w:rsidRDefault="00E800C3" w:rsidP="00C7389F">
            <w:pPr>
              <w:ind w:firstLineChars="0" w:firstLine="0"/>
              <w:jc w:val="center"/>
            </w:pPr>
            <w:proofErr w:type="gramStart"/>
            <w:r w:rsidRPr="00E800C3">
              <w:rPr>
                <w:rFonts w:hint="eastAsia"/>
              </w:rPr>
              <w:t>万联证券</w:t>
            </w:r>
            <w:proofErr w:type="gramEnd"/>
          </w:p>
        </w:tc>
      </w:tr>
      <w:tr w:rsidR="00E800C3" w14:paraId="413E6F1E" w14:textId="77777777" w:rsidTr="00C7389F">
        <w:trPr>
          <w:trHeight w:val="510"/>
        </w:trPr>
        <w:tc>
          <w:tcPr>
            <w:tcW w:w="4106" w:type="dxa"/>
            <w:vAlign w:val="center"/>
          </w:tcPr>
          <w:p w14:paraId="6ABDE60D" w14:textId="0BB3ADD5" w:rsidR="00E800C3" w:rsidRPr="00E800C3" w:rsidRDefault="00E800C3" w:rsidP="00C7389F">
            <w:pPr>
              <w:ind w:firstLineChars="0" w:firstLine="0"/>
              <w:jc w:val="center"/>
            </w:pPr>
            <w:r w:rsidRPr="00E800C3">
              <w:rPr>
                <w:rFonts w:hint="eastAsia"/>
              </w:rPr>
              <w:t>湘财证券</w:t>
            </w:r>
          </w:p>
        </w:tc>
        <w:tc>
          <w:tcPr>
            <w:tcW w:w="4111" w:type="dxa"/>
            <w:vAlign w:val="center"/>
          </w:tcPr>
          <w:p w14:paraId="122F723E" w14:textId="314541CE" w:rsidR="00E800C3" w:rsidRPr="00E800C3" w:rsidRDefault="00E800C3" w:rsidP="00C7389F">
            <w:pPr>
              <w:ind w:firstLineChars="0" w:firstLine="0"/>
              <w:jc w:val="center"/>
            </w:pPr>
            <w:r w:rsidRPr="00E800C3">
              <w:rPr>
                <w:rFonts w:hint="eastAsia"/>
              </w:rPr>
              <w:t>新华基金</w:t>
            </w:r>
          </w:p>
        </w:tc>
      </w:tr>
      <w:tr w:rsidR="00E800C3" w14:paraId="2675111E" w14:textId="77777777" w:rsidTr="00C7389F">
        <w:trPr>
          <w:trHeight w:val="510"/>
        </w:trPr>
        <w:tc>
          <w:tcPr>
            <w:tcW w:w="4106" w:type="dxa"/>
            <w:vAlign w:val="center"/>
          </w:tcPr>
          <w:p w14:paraId="4EF706DD" w14:textId="48ECAC7F" w:rsidR="00E800C3" w:rsidRPr="00E800C3" w:rsidRDefault="00E800C3" w:rsidP="00C7389F">
            <w:pPr>
              <w:ind w:firstLineChars="0" w:firstLine="0"/>
              <w:jc w:val="center"/>
            </w:pPr>
            <w:r w:rsidRPr="00E800C3">
              <w:rPr>
                <w:rFonts w:hint="eastAsia"/>
              </w:rPr>
              <w:t>兴业基金</w:t>
            </w:r>
          </w:p>
        </w:tc>
        <w:tc>
          <w:tcPr>
            <w:tcW w:w="4111" w:type="dxa"/>
            <w:vAlign w:val="center"/>
          </w:tcPr>
          <w:p w14:paraId="75CF22C0" w14:textId="3C510419" w:rsidR="00E800C3" w:rsidRPr="00E800C3" w:rsidRDefault="00E800C3" w:rsidP="00C7389F">
            <w:pPr>
              <w:ind w:firstLineChars="0" w:firstLine="0"/>
              <w:jc w:val="center"/>
            </w:pPr>
            <w:r w:rsidRPr="00E800C3">
              <w:rPr>
                <w:rFonts w:hint="eastAsia"/>
              </w:rPr>
              <w:t>兴业证券</w:t>
            </w:r>
          </w:p>
        </w:tc>
      </w:tr>
      <w:tr w:rsidR="00E800C3" w14:paraId="2EA2D1CA" w14:textId="77777777" w:rsidTr="00C7389F">
        <w:trPr>
          <w:trHeight w:val="510"/>
        </w:trPr>
        <w:tc>
          <w:tcPr>
            <w:tcW w:w="4106" w:type="dxa"/>
            <w:vAlign w:val="center"/>
          </w:tcPr>
          <w:p w14:paraId="3EC9DD1C" w14:textId="7615995E" w:rsidR="00E800C3" w:rsidRPr="00E800C3" w:rsidRDefault="00E800C3" w:rsidP="00C7389F">
            <w:pPr>
              <w:ind w:firstLineChars="0" w:firstLine="0"/>
              <w:jc w:val="center"/>
            </w:pPr>
            <w:proofErr w:type="gramStart"/>
            <w:r w:rsidRPr="00E800C3">
              <w:rPr>
                <w:rFonts w:hint="eastAsia"/>
              </w:rPr>
              <w:t>循远资管</w:t>
            </w:r>
            <w:proofErr w:type="gramEnd"/>
          </w:p>
        </w:tc>
        <w:tc>
          <w:tcPr>
            <w:tcW w:w="4111" w:type="dxa"/>
            <w:vAlign w:val="center"/>
          </w:tcPr>
          <w:p w14:paraId="61344E0A" w14:textId="20A8C331" w:rsidR="00E800C3" w:rsidRPr="00E800C3" w:rsidRDefault="00E800C3" w:rsidP="00C7389F">
            <w:pPr>
              <w:ind w:firstLineChars="0" w:firstLine="0"/>
              <w:jc w:val="center"/>
            </w:pPr>
            <w:r w:rsidRPr="00E800C3">
              <w:rPr>
                <w:rFonts w:hint="eastAsia"/>
              </w:rPr>
              <w:t>银河基金</w:t>
            </w:r>
          </w:p>
        </w:tc>
      </w:tr>
      <w:tr w:rsidR="00E800C3" w14:paraId="0104E0B7" w14:textId="77777777" w:rsidTr="00C7389F">
        <w:trPr>
          <w:trHeight w:val="510"/>
        </w:trPr>
        <w:tc>
          <w:tcPr>
            <w:tcW w:w="4106" w:type="dxa"/>
            <w:vAlign w:val="center"/>
          </w:tcPr>
          <w:p w14:paraId="744E527E" w14:textId="2A9A1B3E" w:rsidR="00E800C3" w:rsidRPr="00E800C3" w:rsidRDefault="00E800C3" w:rsidP="00C7389F">
            <w:pPr>
              <w:ind w:firstLineChars="0" w:firstLine="0"/>
              <w:jc w:val="center"/>
            </w:pPr>
            <w:proofErr w:type="gramStart"/>
            <w:r w:rsidRPr="00E800C3">
              <w:rPr>
                <w:rFonts w:hint="eastAsia"/>
              </w:rPr>
              <w:t>长城国瑞</w:t>
            </w:r>
            <w:r>
              <w:rPr>
                <w:rFonts w:hint="eastAsia"/>
              </w:rPr>
              <w:t>证券</w:t>
            </w:r>
            <w:proofErr w:type="gramEnd"/>
          </w:p>
        </w:tc>
        <w:tc>
          <w:tcPr>
            <w:tcW w:w="4111" w:type="dxa"/>
            <w:vAlign w:val="center"/>
          </w:tcPr>
          <w:p w14:paraId="7BBF9D5D" w14:textId="13BB59DA" w:rsidR="00E800C3" w:rsidRPr="00E800C3" w:rsidRDefault="00E800C3" w:rsidP="00C7389F">
            <w:pPr>
              <w:ind w:firstLineChars="0" w:firstLine="0"/>
              <w:jc w:val="center"/>
            </w:pPr>
            <w:r w:rsidRPr="00E800C3">
              <w:rPr>
                <w:rFonts w:hint="eastAsia"/>
              </w:rPr>
              <w:t>长城基金</w:t>
            </w:r>
          </w:p>
        </w:tc>
      </w:tr>
      <w:tr w:rsidR="00E800C3" w14:paraId="73373AEE" w14:textId="77777777" w:rsidTr="00C7389F">
        <w:trPr>
          <w:trHeight w:val="510"/>
        </w:trPr>
        <w:tc>
          <w:tcPr>
            <w:tcW w:w="4106" w:type="dxa"/>
            <w:vAlign w:val="center"/>
          </w:tcPr>
          <w:p w14:paraId="1403B43E" w14:textId="1DD210FB" w:rsidR="00E800C3" w:rsidRPr="00E800C3" w:rsidRDefault="00E800C3" w:rsidP="00C7389F">
            <w:pPr>
              <w:ind w:firstLineChars="0" w:firstLine="0"/>
              <w:jc w:val="center"/>
            </w:pPr>
            <w:r w:rsidRPr="00E800C3">
              <w:rPr>
                <w:rFonts w:hint="eastAsia"/>
              </w:rPr>
              <w:t>招商基金</w:t>
            </w:r>
          </w:p>
        </w:tc>
        <w:tc>
          <w:tcPr>
            <w:tcW w:w="4111" w:type="dxa"/>
            <w:vAlign w:val="center"/>
          </w:tcPr>
          <w:p w14:paraId="6D265928" w14:textId="4985C470" w:rsidR="00E800C3" w:rsidRPr="00E800C3" w:rsidRDefault="00E800C3" w:rsidP="00C7389F">
            <w:pPr>
              <w:ind w:firstLineChars="0" w:firstLine="0"/>
              <w:jc w:val="center"/>
            </w:pPr>
            <w:r w:rsidRPr="00E800C3">
              <w:rPr>
                <w:rFonts w:hint="eastAsia"/>
              </w:rPr>
              <w:t>招商证券</w:t>
            </w:r>
          </w:p>
        </w:tc>
      </w:tr>
    </w:tbl>
    <w:p w14:paraId="0E5140D1" w14:textId="77777777" w:rsidR="00DF7EA7" w:rsidRDefault="00DF7EA7" w:rsidP="00616DE2">
      <w:pPr>
        <w:ind w:firstLineChars="0" w:firstLine="0"/>
      </w:pPr>
    </w:p>
    <w:sectPr w:rsidR="00DF7E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437F12" w14:textId="77777777" w:rsidR="00042ADD" w:rsidRDefault="00042ADD">
      <w:pPr>
        <w:spacing w:line="240" w:lineRule="auto"/>
        <w:ind w:firstLine="480"/>
      </w:pPr>
      <w:r>
        <w:separator/>
      </w:r>
    </w:p>
  </w:endnote>
  <w:endnote w:type="continuationSeparator" w:id="0">
    <w:p w14:paraId="042306BF" w14:textId="77777777" w:rsidR="00042ADD" w:rsidRDefault="00042ADD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8EF1B" w14:textId="77777777" w:rsidR="00F928E1" w:rsidRDefault="00042AD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A17DA3" w14:textId="77777777" w:rsidR="00F928E1" w:rsidRDefault="00042AD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3BD13" w14:textId="77777777" w:rsidR="00F928E1" w:rsidRDefault="00042AD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2F43EB" w14:textId="77777777" w:rsidR="00042ADD" w:rsidRDefault="00042ADD">
      <w:pPr>
        <w:spacing w:line="240" w:lineRule="auto"/>
        <w:ind w:firstLine="480"/>
      </w:pPr>
      <w:r>
        <w:separator/>
      </w:r>
    </w:p>
  </w:footnote>
  <w:footnote w:type="continuationSeparator" w:id="0">
    <w:p w14:paraId="1B039215" w14:textId="77777777" w:rsidR="00042ADD" w:rsidRDefault="00042ADD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8EAA6" w14:textId="77777777" w:rsidR="00F928E1" w:rsidRDefault="00042AD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369E4" w14:textId="77777777" w:rsidR="00F928E1" w:rsidRDefault="00042AD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660433" w14:textId="77777777" w:rsidR="00F928E1" w:rsidRDefault="00042AD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49504B"/>
    <w:multiLevelType w:val="hybridMultilevel"/>
    <w:tmpl w:val="A4D27CFE"/>
    <w:lvl w:ilvl="0" w:tplc="C4C0864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C921F24"/>
    <w:multiLevelType w:val="hybridMultilevel"/>
    <w:tmpl w:val="A2761B52"/>
    <w:lvl w:ilvl="0" w:tplc="341A3CCA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705D01AA"/>
    <w:multiLevelType w:val="hybridMultilevel"/>
    <w:tmpl w:val="67B28928"/>
    <w:lvl w:ilvl="0" w:tplc="34AAB098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92E3EFE"/>
    <w:multiLevelType w:val="hybridMultilevel"/>
    <w:tmpl w:val="94028A1A"/>
    <w:lvl w:ilvl="0" w:tplc="6234E38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3F8"/>
    <w:rsid w:val="00000CDB"/>
    <w:rsid w:val="00011CFF"/>
    <w:rsid w:val="000138E7"/>
    <w:rsid w:val="00015207"/>
    <w:rsid w:val="000242ED"/>
    <w:rsid w:val="000265DD"/>
    <w:rsid w:val="00030FE3"/>
    <w:rsid w:val="00033301"/>
    <w:rsid w:val="00034075"/>
    <w:rsid w:val="00040551"/>
    <w:rsid w:val="00041120"/>
    <w:rsid w:val="00042ADD"/>
    <w:rsid w:val="000502F1"/>
    <w:rsid w:val="000573B1"/>
    <w:rsid w:val="00065985"/>
    <w:rsid w:val="000713A9"/>
    <w:rsid w:val="00072791"/>
    <w:rsid w:val="0007489F"/>
    <w:rsid w:val="0007732A"/>
    <w:rsid w:val="000845AE"/>
    <w:rsid w:val="00086C1F"/>
    <w:rsid w:val="0009362F"/>
    <w:rsid w:val="00095390"/>
    <w:rsid w:val="000A556E"/>
    <w:rsid w:val="000B0E2A"/>
    <w:rsid w:val="000B1B27"/>
    <w:rsid w:val="000B2E0A"/>
    <w:rsid w:val="000B4BD6"/>
    <w:rsid w:val="000B6DEE"/>
    <w:rsid w:val="000D02FD"/>
    <w:rsid w:val="000E2A45"/>
    <w:rsid w:val="000E40B4"/>
    <w:rsid w:val="000E7808"/>
    <w:rsid w:val="000F0EF2"/>
    <w:rsid w:val="000F1066"/>
    <w:rsid w:val="000F4A09"/>
    <w:rsid w:val="0010329F"/>
    <w:rsid w:val="00111064"/>
    <w:rsid w:val="00111488"/>
    <w:rsid w:val="00112A1D"/>
    <w:rsid w:val="001171DD"/>
    <w:rsid w:val="001221EC"/>
    <w:rsid w:val="001225A1"/>
    <w:rsid w:val="00122F9A"/>
    <w:rsid w:val="00123D52"/>
    <w:rsid w:val="00131BCF"/>
    <w:rsid w:val="00135B23"/>
    <w:rsid w:val="001365D2"/>
    <w:rsid w:val="00137858"/>
    <w:rsid w:val="001437C8"/>
    <w:rsid w:val="00144030"/>
    <w:rsid w:val="0014678E"/>
    <w:rsid w:val="00150834"/>
    <w:rsid w:val="00150BF5"/>
    <w:rsid w:val="00151A3F"/>
    <w:rsid w:val="00154043"/>
    <w:rsid w:val="00165296"/>
    <w:rsid w:val="00165739"/>
    <w:rsid w:val="001667D9"/>
    <w:rsid w:val="00166BBE"/>
    <w:rsid w:val="00167A61"/>
    <w:rsid w:val="00170320"/>
    <w:rsid w:val="001727EF"/>
    <w:rsid w:val="00174E04"/>
    <w:rsid w:val="00175AAB"/>
    <w:rsid w:val="00180B98"/>
    <w:rsid w:val="00181926"/>
    <w:rsid w:val="0018554F"/>
    <w:rsid w:val="0018674E"/>
    <w:rsid w:val="001908D8"/>
    <w:rsid w:val="001938E7"/>
    <w:rsid w:val="001951FA"/>
    <w:rsid w:val="0019712B"/>
    <w:rsid w:val="001A3E54"/>
    <w:rsid w:val="001A49FE"/>
    <w:rsid w:val="001A7904"/>
    <w:rsid w:val="001B0EC4"/>
    <w:rsid w:val="001B6865"/>
    <w:rsid w:val="001B6BD8"/>
    <w:rsid w:val="001B7612"/>
    <w:rsid w:val="001C03EB"/>
    <w:rsid w:val="001C07E5"/>
    <w:rsid w:val="001C3B6D"/>
    <w:rsid w:val="001C429E"/>
    <w:rsid w:val="001C4A56"/>
    <w:rsid w:val="001C7E45"/>
    <w:rsid w:val="001D0044"/>
    <w:rsid w:val="001D03CB"/>
    <w:rsid w:val="001D03D5"/>
    <w:rsid w:val="001D099A"/>
    <w:rsid w:val="001D507E"/>
    <w:rsid w:val="001D6204"/>
    <w:rsid w:val="001E1E37"/>
    <w:rsid w:val="001E212F"/>
    <w:rsid w:val="001E61DE"/>
    <w:rsid w:val="001F3F03"/>
    <w:rsid w:val="001F6978"/>
    <w:rsid w:val="00200194"/>
    <w:rsid w:val="00206843"/>
    <w:rsid w:val="00207DE9"/>
    <w:rsid w:val="0021047C"/>
    <w:rsid w:val="00210614"/>
    <w:rsid w:val="00213900"/>
    <w:rsid w:val="00213CFB"/>
    <w:rsid w:val="00214358"/>
    <w:rsid w:val="002158C8"/>
    <w:rsid w:val="002172BA"/>
    <w:rsid w:val="00220A65"/>
    <w:rsid w:val="002213BF"/>
    <w:rsid w:val="00225131"/>
    <w:rsid w:val="002301B6"/>
    <w:rsid w:val="002424AB"/>
    <w:rsid w:val="0024344C"/>
    <w:rsid w:val="00243BC4"/>
    <w:rsid w:val="00246DDF"/>
    <w:rsid w:val="0025550D"/>
    <w:rsid w:val="0025599E"/>
    <w:rsid w:val="00255DCE"/>
    <w:rsid w:val="00263A34"/>
    <w:rsid w:val="00265483"/>
    <w:rsid w:val="00271A9E"/>
    <w:rsid w:val="00280458"/>
    <w:rsid w:val="0028393B"/>
    <w:rsid w:val="00285D98"/>
    <w:rsid w:val="002878DE"/>
    <w:rsid w:val="00291446"/>
    <w:rsid w:val="00292424"/>
    <w:rsid w:val="00292580"/>
    <w:rsid w:val="002A23EC"/>
    <w:rsid w:val="002A5094"/>
    <w:rsid w:val="002B0456"/>
    <w:rsid w:val="002C07D3"/>
    <w:rsid w:val="002C1A83"/>
    <w:rsid w:val="002C32C7"/>
    <w:rsid w:val="002D347A"/>
    <w:rsid w:val="002D40FB"/>
    <w:rsid w:val="002E1F18"/>
    <w:rsid w:val="002F0D23"/>
    <w:rsid w:val="002F1776"/>
    <w:rsid w:val="002F2DC8"/>
    <w:rsid w:val="002F2EF4"/>
    <w:rsid w:val="002F2F3E"/>
    <w:rsid w:val="002F692C"/>
    <w:rsid w:val="00300B33"/>
    <w:rsid w:val="003063BB"/>
    <w:rsid w:val="0030692A"/>
    <w:rsid w:val="0031599B"/>
    <w:rsid w:val="003172E0"/>
    <w:rsid w:val="00322E51"/>
    <w:rsid w:val="00325851"/>
    <w:rsid w:val="00327557"/>
    <w:rsid w:val="00331CC9"/>
    <w:rsid w:val="00332719"/>
    <w:rsid w:val="0034219E"/>
    <w:rsid w:val="003473B9"/>
    <w:rsid w:val="00347841"/>
    <w:rsid w:val="00351E95"/>
    <w:rsid w:val="0036228E"/>
    <w:rsid w:val="0037249B"/>
    <w:rsid w:val="00376A7A"/>
    <w:rsid w:val="00377966"/>
    <w:rsid w:val="00382403"/>
    <w:rsid w:val="00382723"/>
    <w:rsid w:val="00391AB5"/>
    <w:rsid w:val="00393A6C"/>
    <w:rsid w:val="00393B48"/>
    <w:rsid w:val="00394FAB"/>
    <w:rsid w:val="003A382D"/>
    <w:rsid w:val="003A42B5"/>
    <w:rsid w:val="003A7CC3"/>
    <w:rsid w:val="003A7E9C"/>
    <w:rsid w:val="003B09C7"/>
    <w:rsid w:val="003B3C15"/>
    <w:rsid w:val="003C4509"/>
    <w:rsid w:val="003D5901"/>
    <w:rsid w:val="003E01B5"/>
    <w:rsid w:val="003E1485"/>
    <w:rsid w:val="003E6381"/>
    <w:rsid w:val="003E7201"/>
    <w:rsid w:val="003F6661"/>
    <w:rsid w:val="003F7751"/>
    <w:rsid w:val="00404483"/>
    <w:rsid w:val="00411DC6"/>
    <w:rsid w:val="00411F51"/>
    <w:rsid w:val="004122CF"/>
    <w:rsid w:val="00414D41"/>
    <w:rsid w:val="00420143"/>
    <w:rsid w:val="00421858"/>
    <w:rsid w:val="004241ED"/>
    <w:rsid w:val="00424488"/>
    <w:rsid w:val="00424FF8"/>
    <w:rsid w:val="0043009A"/>
    <w:rsid w:val="004302C8"/>
    <w:rsid w:val="00432928"/>
    <w:rsid w:val="00433AA9"/>
    <w:rsid w:val="004340B1"/>
    <w:rsid w:val="004340D9"/>
    <w:rsid w:val="00442D67"/>
    <w:rsid w:val="00445C4F"/>
    <w:rsid w:val="004460BB"/>
    <w:rsid w:val="00447338"/>
    <w:rsid w:val="004522CE"/>
    <w:rsid w:val="00453D8B"/>
    <w:rsid w:val="00463381"/>
    <w:rsid w:val="004646B7"/>
    <w:rsid w:val="00470E30"/>
    <w:rsid w:val="00471AD6"/>
    <w:rsid w:val="00471D0E"/>
    <w:rsid w:val="00471FCD"/>
    <w:rsid w:val="00474915"/>
    <w:rsid w:val="00482781"/>
    <w:rsid w:val="00484A0D"/>
    <w:rsid w:val="00484D45"/>
    <w:rsid w:val="0048735D"/>
    <w:rsid w:val="004932BF"/>
    <w:rsid w:val="00494135"/>
    <w:rsid w:val="00494B18"/>
    <w:rsid w:val="0049502F"/>
    <w:rsid w:val="004A13A9"/>
    <w:rsid w:val="004A3013"/>
    <w:rsid w:val="004A7A25"/>
    <w:rsid w:val="004B08C5"/>
    <w:rsid w:val="004B5776"/>
    <w:rsid w:val="004B618C"/>
    <w:rsid w:val="004B67DE"/>
    <w:rsid w:val="004C70BE"/>
    <w:rsid w:val="004D42FB"/>
    <w:rsid w:val="004D4852"/>
    <w:rsid w:val="004D51AA"/>
    <w:rsid w:val="004D5F3B"/>
    <w:rsid w:val="004E01C2"/>
    <w:rsid w:val="004E1C87"/>
    <w:rsid w:val="004E4803"/>
    <w:rsid w:val="004E6660"/>
    <w:rsid w:val="004F02F1"/>
    <w:rsid w:val="004F097D"/>
    <w:rsid w:val="004F2065"/>
    <w:rsid w:val="004F406C"/>
    <w:rsid w:val="004F603C"/>
    <w:rsid w:val="0050093A"/>
    <w:rsid w:val="00501E42"/>
    <w:rsid w:val="0050421F"/>
    <w:rsid w:val="00506221"/>
    <w:rsid w:val="00510B62"/>
    <w:rsid w:val="00515B9B"/>
    <w:rsid w:val="00520BC9"/>
    <w:rsid w:val="00522A2D"/>
    <w:rsid w:val="00523D44"/>
    <w:rsid w:val="0052427D"/>
    <w:rsid w:val="00527760"/>
    <w:rsid w:val="00527CD2"/>
    <w:rsid w:val="00531DF6"/>
    <w:rsid w:val="005327DD"/>
    <w:rsid w:val="00536143"/>
    <w:rsid w:val="00537B25"/>
    <w:rsid w:val="00537F67"/>
    <w:rsid w:val="00543C42"/>
    <w:rsid w:val="00543D95"/>
    <w:rsid w:val="00543EF4"/>
    <w:rsid w:val="00544BE8"/>
    <w:rsid w:val="00545FB8"/>
    <w:rsid w:val="00550573"/>
    <w:rsid w:val="00555301"/>
    <w:rsid w:val="00555544"/>
    <w:rsid w:val="00556468"/>
    <w:rsid w:val="00561F16"/>
    <w:rsid w:val="00566902"/>
    <w:rsid w:val="00570334"/>
    <w:rsid w:val="00571C58"/>
    <w:rsid w:val="005721F9"/>
    <w:rsid w:val="005756AD"/>
    <w:rsid w:val="00575A78"/>
    <w:rsid w:val="005772F0"/>
    <w:rsid w:val="0058737F"/>
    <w:rsid w:val="00587AC9"/>
    <w:rsid w:val="0059014D"/>
    <w:rsid w:val="00590D6C"/>
    <w:rsid w:val="005924ED"/>
    <w:rsid w:val="005A2512"/>
    <w:rsid w:val="005A4DDC"/>
    <w:rsid w:val="005A4E79"/>
    <w:rsid w:val="005A593D"/>
    <w:rsid w:val="005B2A4A"/>
    <w:rsid w:val="005B2DE8"/>
    <w:rsid w:val="005B3C67"/>
    <w:rsid w:val="005B4C01"/>
    <w:rsid w:val="005C35BF"/>
    <w:rsid w:val="005C4D8D"/>
    <w:rsid w:val="005C683E"/>
    <w:rsid w:val="005D4743"/>
    <w:rsid w:val="005D4FFE"/>
    <w:rsid w:val="005F104D"/>
    <w:rsid w:val="005F1225"/>
    <w:rsid w:val="005F30D7"/>
    <w:rsid w:val="005F41E5"/>
    <w:rsid w:val="005F47EF"/>
    <w:rsid w:val="0060290C"/>
    <w:rsid w:val="00602A45"/>
    <w:rsid w:val="00604CE2"/>
    <w:rsid w:val="00613C9A"/>
    <w:rsid w:val="00616DE2"/>
    <w:rsid w:val="00624453"/>
    <w:rsid w:val="00631095"/>
    <w:rsid w:val="00632221"/>
    <w:rsid w:val="00633FA8"/>
    <w:rsid w:val="0063607E"/>
    <w:rsid w:val="00637834"/>
    <w:rsid w:val="00637839"/>
    <w:rsid w:val="0064312C"/>
    <w:rsid w:val="00645255"/>
    <w:rsid w:val="006464D6"/>
    <w:rsid w:val="00650F96"/>
    <w:rsid w:val="00653FD5"/>
    <w:rsid w:val="00654C72"/>
    <w:rsid w:val="0065730B"/>
    <w:rsid w:val="00660DD8"/>
    <w:rsid w:val="00662006"/>
    <w:rsid w:val="00671D06"/>
    <w:rsid w:val="00672129"/>
    <w:rsid w:val="00674AC9"/>
    <w:rsid w:val="00680C1F"/>
    <w:rsid w:val="00681F97"/>
    <w:rsid w:val="006842B5"/>
    <w:rsid w:val="00685176"/>
    <w:rsid w:val="00686749"/>
    <w:rsid w:val="0069243B"/>
    <w:rsid w:val="00692985"/>
    <w:rsid w:val="00693DD2"/>
    <w:rsid w:val="00694B31"/>
    <w:rsid w:val="00695CC9"/>
    <w:rsid w:val="006A0927"/>
    <w:rsid w:val="006A5DA8"/>
    <w:rsid w:val="006B5D04"/>
    <w:rsid w:val="006C0337"/>
    <w:rsid w:val="006C14A9"/>
    <w:rsid w:val="006D29BD"/>
    <w:rsid w:val="006D6F41"/>
    <w:rsid w:val="006E60AC"/>
    <w:rsid w:val="006E7632"/>
    <w:rsid w:val="006F1446"/>
    <w:rsid w:val="006F1D95"/>
    <w:rsid w:val="006F3720"/>
    <w:rsid w:val="006F3A48"/>
    <w:rsid w:val="00703101"/>
    <w:rsid w:val="00714E76"/>
    <w:rsid w:val="00720433"/>
    <w:rsid w:val="007213EC"/>
    <w:rsid w:val="0072700F"/>
    <w:rsid w:val="0072776B"/>
    <w:rsid w:val="00731135"/>
    <w:rsid w:val="00741886"/>
    <w:rsid w:val="00745855"/>
    <w:rsid w:val="0075366C"/>
    <w:rsid w:val="00770CB9"/>
    <w:rsid w:val="0077736E"/>
    <w:rsid w:val="00783015"/>
    <w:rsid w:val="00783119"/>
    <w:rsid w:val="007861A0"/>
    <w:rsid w:val="007877E2"/>
    <w:rsid w:val="007919C8"/>
    <w:rsid w:val="00794266"/>
    <w:rsid w:val="0079729A"/>
    <w:rsid w:val="007A5D18"/>
    <w:rsid w:val="007A7FF8"/>
    <w:rsid w:val="007B1CC2"/>
    <w:rsid w:val="007B3F2F"/>
    <w:rsid w:val="007B5A6D"/>
    <w:rsid w:val="007C253E"/>
    <w:rsid w:val="007C595D"/>
    <w:rsid w:val="007D6CA0"/>
    <w:rsid w:val="007D7CE7"/>
    <w:rsid w:val="007E3E7A"/>
    <w:rsid w:val="007E3F03"/>
    <w:rsid w:val="007E4337"/>
    <w:rsid w:val="007E6B7E"/>
    <w:rsid w:val="007F7FEF"/>
    <w:rsid w:val="00800FE0"/>
    <w:rsid w:val="00803A04"/>
    <w:rsid w:val="008130F3"/>
    <w:rsid w:val="00820E3F"/>
    <w:rsid w:val="0082187A"/>
    <w:rsid w:val="00821953"/>
    <w:rsid w:val="00823462"/>
    <w:rsid w:val="00824963"/>
    <w:rsid w:val="008254AA"/>
    <w:rsid w:val="008369DD"/>
    <w:rsid w:val="0084484E"/>
    <w:rsid w:val="00844F53"/>
    <w:rsid w:val="00846624"/>
    <w:rsid w:val="00852625"/>
    <w:rsid w:val="008542E7"/>
    <w:rsid w:val="00854E3D"/>
    <w:rsid w:val="00860139"/>
    <w:rsid w:val="00861796"/>
    <w:rsid w:val="00861FAF"/>
    <w:rsid w:val="00861FC5"/>
    <w:rsid w:val="00862FBB"/>
    <w:rsid w:val="00863D28"/>
    <w:rsid w:val="00864F67"/>
    <w:rsid w:val="00866FDA"/>
    <w:rsid w:val="00867482"/>
    <w:rsid w:val="008739B5"/>
    <w:rsid w:val="0087428B"/>
    <w:rsid w:val="00876D16"/>
    <w:rsid w:val="00876EDC"/>
    <w:rsid w:val="008845B5"/>
    <w:rsid w:val="0088521E"/>
    <w:rsid w:val="00893287"/>
    <w:rsid w:val="00894705"/>
    <w:rsid w:val="00895776"/>
    <w:rsid w:val="00896D75"/>
    <w:rsid w:val="00897A67"/>
    <w:rsid w:val="008A0480"/>
    <w:rsid w:val="008A4DF9"/>
    <w:rsid w:val="008A5E74"/>
    <w:rsid w:val="008B04DC"/>
    <w:rsid w:val="008C1045"/>
    <w:rsid w:val="008C629E"/>
    <w:rsid w:val="008C79BC"/>
    <w:rsid w:val="008D1AFE"/>
    <w:rsid w:val="008D1DD9"/>
    <w:rsid w:val="008D313E"/>
    <w:rsid w:val="008D6D24"/>
    <w:rsid w:val="008E0160"/>
    <w:rsid w:val="008E10B1"/>
    <w:rsid w:val="008E1CBC"/>
    <w:rsid w:val="008E463E"/>
    <w:rsid w:val="008E77E1"/>
    <w:rsid w:val="008F20B4"/>
    <w:rsid w:val="008F2813"/>
    <w:rsid w:val="008F3E2E"/>
    <w:rsid w:val="008F6185"/>
    <w:rsid w:val="008F6C22"/>
    <w:rsid w:val="008F7363"/>
    <w:rsid w:val="00901498"/>
    <w:rsid w:val="00904DE7"/>
    <w:rsid w:val="00906C2D"/>
    <w:rsid w:val="00912086"/>
    <w:rsid w:val="00912EDB"/>
    <w:rsid w:val="00914524"/>
    <w:rsid w:val="0091779F"/>
    <w:rsid w:val="00925997"/>
    <w:rsid w:val="00926C4B"/>
    <w:rsid w:val="00927278"/>
    <w:rsid w:val="009300D1"/>
    <w:rsid w:val="00932BBB"/>
    <w:rsid w:val="00933267"/>
    <w:rsid w:val="00936F87"/>
    <w:rsid w:val="009409C9"/>
    <w:rsid w:val="00947C42"/>
    <w:rsid w:val="00960187"/>
    <w:rsid w:val="009612E0"/>
    <w:rsid w:val="0096624A"/>
    <w:rsid w:val="009701C7"/>
    <w:rsid w:val="009730BF"/>
    <w:rsid w:val="00975165"/>
    <w:rsid w:val="0098322E"/>
    <w:rsid w:val="00985B16"/>
    <w:rsid w:val="00987ED5"/>
    <w:rsid w:val="00992986"/>
    <w:rsid w:val="00996537"/>
    <w:rsid w:val="009A2475"/>
    <w:rsid w:val="009A2FF5"/>
    <w:rsid w:val="009B06B7"/>
    <w:rsid w:val="009B0FCD"/>
    <w:rsid w:val="009E05E0"/>
    <w:rsid w:val="009E133A"/>
    <w:rsid w:val="009E4478"/>
    <w:rsid w:val="009E61CF"/>
    <w:rsid w:val="009F0163"/>
    <w:rsid w:val="009F2111"/>
    <w:rsid w:val="009F408C"/>
    <w:rsid w:val="009F692F"/>
    <w:rsid w:val="00A0176B"/>
    <w:rsid w:val="00A06EF2"/>
    <w:rsid w:val="00A07869"/>
    <w:rsid w:val="00A1192A"/>
    <w:rsid w:val="00A17DB2"/>
    <w:rsid w:val="00A24488"/>
    <w:rsid w:val="00A278F7"/>
    <w:rsid w:val="00A307C3"/>
    <w:rsid w:val="00A30E3D"/>
    <w:rsid w:val="00A32EC1"/>
    <w:rsid w:val="00A41EE9"/>
    <w:rsid w:val="00A43647"/>
    <w:rsid w:val="00A47573"/>
    <w:rsid w:val="00A50829"/>
    <w:rsid w:val="00A52759"/>
    <w:rsid w:val="00A540B2"/>
    <w:rsid w:val="00A57473"/>
    <w:rsid w:val="00A60604"/>
    <w:rsid w:val="00A70F97"/>
    <w:rsid w:val="00A73FED"/>
    <w:rsid w:val="00A76163"/>
    <w:rsid w:val="00A76BD2"/>
    <w:rsid w:val="00A81B51"/>
    <w:rsid w:val="00A846CF"/>
    <w:rsid w:val="00AA006A"/>
    <w:rsid w:val="00AA17B4"/>
    <w:rsid w:val="00AA3B44"/>
    <w:rsid w:val="00AB23DA"/>
    <w:rsid w:val="00AB295E"/>
    <w:rsid w:val="00AB3A32"/>
    <w:rsid w:val="00AB5116"/>
    <w:rsid w:val="00AC1530"/>
    <w:rsid w:val="00AC4C27"/>
    <w:rsid w:val="00AC6C47"/>
    <w:rsid w:val="00AD01FC"/>
    <w:rsid w:val="00AD131A"/>
    <w:rsid w:val="00AD2929"/>
    <w:rsid w:val="00AD7DF3"/>
    <w:rsid w:val="00AE2648"/>
    <w:rsid w:val="00AE78C4"/>
    <w:rsid w:val="00B01B98"/>
    <w:rsid w:val="00B035F7"/>
    <w:rsid w:val="00B0798B"/>
    <w:rsid w:val="00B11485"/>
    <w:rsid w:val="00B12E51"/>
    <w:rsid w:val="00B14073"/>
    <w:rsid w:val="00B146E4"/>
    <w:rsid w:val="00B147D3"/>
    <w:rsid w:val="00B210F9"/>
    <w:rsid w:val="00B21400"/>
    <w:rsid w:val="00B2326B"/>
    <w:rsid w:val="00B236B0"/>
    <w:rsid w:val="00B266D2"/>
    <w:rsid w:val="00B304D5"/>
    <w:rsid w:val="00B31911"/>
    <w:rsid w:val="00B351A9"/>
    <w:rsid w:val="00B37202"/>
    <w:rsid w:val="00B5145A"/>
    <w:rsid w:val="00B51557"/>
    <w:rsid w:val="00B52018"/>
    <w:rsid w:val="00B55E4E"/>
    <w:rsid w:val="00B572ED"/>
    <w:rsid w:val="00B63F36"/>
    <w:rsid w:val="00B716F5"/>
    <w:rsid w:val="00B72676"/>
    <w:rsid w:val="00B72A16"/>
    <w:rsid w:val="00B72DFE"/>
    <w:rsid w:val="00B73B6B"/>
    <w:rsid w:val="00B75B85"/>
    <w:rsid w:val="00B75E45"/>
    <w:rsid w:val="00B77C63"/>
    <w:rsid w:val="00B81DAD"/>
    <w:rsid w:val="00B9252E"/>
    <w:rsid w:val="00B93B5D"/>
    <w:rsid w:val="00B942B4"/>
    <w:rsid w:val="00BA6B39"/>
    <w:rsid w:val="00BB389A"/>
    <w:rsid w:val="00BB4638"/>
    <w:rsid w:val="00BC263A"/>
    <w:rsid w:val="00BC4808"/>
    <w:rsid w:val="00BC5794"/>
    <w:rsid w:val="00BC63F8"/>
    <w:rsid w:val="00BC71DA"/>
    <w:rsid w:val="00BD1DE1"/>
    <w:rsid w:val="00BD508E"/>
    <w:rsid w:val="00BE0002"/>
    <w:rsid w:val="00BE798A"/>
    <w:rsid w:val="00BF622E"/>
    <w:rsid w:val="00BF79F9"/>
    <w:rsid w:val="00C027EE"/>
    <w:rsid w:val="00C10476"/>
    <w:rsid w:val="00C12A17"/>
    <w:rsid w:val="00C2320B"/>
    <w:rsid w:val="00C2435A"/>
    <w:rsid w:val="00C243E6"/>
    <w:rsid w:val="00C304BA"/>
    <w:rsid w:val="00C311F0"/>
    <w:rsid w:val="00C3127E"/>
    <w:rsid w:val="00C318A6"/>
    <w:rsid w:val="00C36A95"/>
    <w:rsid w:val="00C42C78"/>
    <w:rsid w:val="00C4373C"/>
    <w:rsid w:val="00C5184B"/>
    <w:rsid w:val="00C51A8D"/>
    <w:rsid w:val="00C56B5A"/>
    <w:rsid w:val="00C63663"/>
    <w:rsid w:val="00C67107"/>
    <w:rsid w:val="00C728C1"/>
    <w:rsid w:val="00C7389F"/>
    <w:rsid w:val="00C828A4"/>
    <w:rsid w:val="00C83B5D"/>
    <w:rsid w:val="00C84315"/>
    <w:rsid w:val="00C846AC"/>
    <w:rsid w:val="00C90823"/>
    <w:rsid w:val="00C92716"/>
    <w:rsid w:val="00C953D7"/>
    <w:rsid w:val="00C97CF7"/>
    <w:rsid w:val="00CA0C78"/>
    <w:rsid w:val="00CA30AC"/>
    <w:rsid w:val="00CA36C2"/>
    <w:rsid w:val="00CA7B14"/>
    <w:rsid w:val="00CB1D9F"/>
    <w:rsid w:val="00CB235C"/>
    <w:rsid w:val="00CC7488"/>
    <w:rsid w:val="00CC77EB"/>
    <w:rsid w:val="00CD0DC5"/>
    <w:rsid w:val="00CD332D"/>
    <w:rsid w:val="00CD46A4"/>
    <w:rsid w:val="00CD4889"/>
    <w:rsid w:val="00CE10E7"/>
    <w:rsid w:val="00CE1476"/>
    <w:rsid w:val="00CE2648"/>
    <w:rsid w:val="00CE5136"/>
    <w:rsid w:val="00CF1C53"/>
    <w:rsid w:val="00CF39BF"/>
    <w:rsid w:val="00CF3DDE"/>
    <w:rsid w:val="00CF5069"/>
    <w:rsid w:val="00CF55D5"/>
    <w:rsid w:val="00D00DD7"/>
    <w:rsid w:val="00D02925"/>
    <w:rsid w:val="00D06446"/>
    <w:rsid w:val="00D112C7"/>
    <w:rsid w:val="00D23000"/>
    <w:rsid w:val="00D257F9"/>
    <w:rsid w:val="00D272DA"/>
    <w:rsid w:val="00D27671"/>
    <w:rsid w:val="00D378D2"/>
    <w:rsid w:val="00D37B56"/>
    <w:rsid w:val="00D4089B"/>
    <w:rsid w:val="00D40B37"/>
    <w:rsid w:val="00D40CB1"/>
    <w:rsid w:val="00D449C2"/>
    <w:rsid w:val="00D462A1"/>
    <w:rsid w:val="00D464D5"/>
    <w:rsid w:val="00D47719"/>
    <w:rsid w:val="00D52E89"/>
    <w:rsid w:val="00D5360B"/>
    <w:rsid w:val="00D53996"/>
    <w:rsid w:val="00D636CC"/>
    <w:rsid w:val="00D644F8"/>
    <w:rsid w:val="00D65471"/>
    <w:rsid w:val="00D65E48"/>
    <w:rsid w:val="00D70734"/>
    <w:rsid w:val="00D70990"/>
    <w:rsid w:val="00D7449C"/>
    <w:rsid w:val="00D757E5"/>
    <w:rsid w:val="00D81630"/>
    <w:rsid w:val="00D82247"/>
    <w:rsid w:val="00D82D69"/>
    <w:rsid w:val="00D86156"/>
    <w:rsid w:val="00D94B25"/>
    <w:rsid w:val="00DA036C"/>
    <w:rsid w:val="00DA48C5"/>
    <w:rsid w:val="00DA4AC3"/>
    <w:rsid w:val="00DA674D"/>
    <w:rsid w:val="00DA7508"/>
    <w:rsid w:val="00DB01A2"/>
    <w:rsid w:val="00DB1607"/>
    <w:rsid w:val="00DB2661"/>
    <w:rsid w:val="00DB5FCF"/>
    <w:rsid w:val="00DB6801"/>
    <w:rsid w:val="00DC6EDB"/>
    <w:rsid w:val="00DD061B"/>
    <w:rsid w:val="00DD2257"/>
    <w:rsid w:val="00DD7848"/>
    <w:rsid w:val="00DE2E4A"/>
    <w:rsid w:val="00DE4F55"/>
    <w:rsid w:val="00DF1294"/>
    <w:rsid w:val="00DF73AE"/>
    <w:rsid w:val="00DF7EA7"/>
    <w:rsid w:val="00E079D4"/>
    <w:rsid w:val="00E07A75"/>
    <w:rsid w:val="00E1070B"/>
    <w:rsid w:val="00E10DA2"/>
    <w:rsid w:val="00E15F97"/>
    <w:rsid w:val="00E16255"/>
    <w:rsid w:val="00E21AE8"/>
    <w:rsid w:val="00E2235B"/>
    <w:rsid w:val="00E238B3"/>
    <w:rsid w:val="00E24DCD"/>
    <w:rsid w:val="00E25C95"/>
    <w:rsid w:val="00E2733C"/>
    <w:rsid w:val="00E33C08"/>
    <w:rsid w:val="00E3428E"/>
    <w:rsid w:val="00E42752"/>
    <w:rsid w:val="00E42D25"/>
    <w:rsid w:val="00E44E90"/>
    <w:rsid w:val="00E46A68"/>
    <w:rsid w:val="00E51EB6"/>
    <w:rsid w:val="00E54926"/>
    <w:rsid w:val="00E54DE6"/>
    <w:rsid w:val="00E623C9"/>
    <w:rsid w:val="00E71025"/>
    <w:rsid w:val="00E726FB"/>
    <w:rsid w:val="00E75245"/>
    <w:rsid w:val="00E7538C"/>
    <w:rsid w:val="00E800C3"/>
    <w:rsid w:val="00E8237E"/>
    <w:rsid w:val="00E832A7"/>
    <w:rsid w:val="00E8380B"/>
    <w:rsid w:val="00E851CC"/>
    <w:rsid w:val="00E85CE3"/>
    <w:rsid w:val="00E931CA"/>
    <w:rsid w:val="00EA0BCD"/>
    <w:rsid w:val="00EA0BE7"/>
    <w:rsid w:val="00EA1FCA"/>
    <w:rsid w:val="00EA3478"/>
    <w:rsid w:val="00EA68E0"/>
    <w:rsid w:val="00EB00A2"/>
    <w:rsid w:val="00EB2BB0"/>
    <w:rsid w:val="00EB6A6F"/>
    <w:rsid w:val="00EC032D"/>
    <w:rsid w:val="00ED35F9"/>
    <w:rsid w:val="00ED406C"/>
    <w:rsid w:val="00ED4601"/>
    <w:rsid w:val="00EE0411"/>
    <w:rsid w:val="00EE1FB7"/>
    <w:rsid w:val="00EE25BA"/>
    <w:rsid w:val="00EE2C63"/>
    <w:rsid w:val="00EE5D53"/>
    <w:rsid w:val="00EE61DA"/>
    <w:rsid w:val="00EE6848"/>
    <w:rsid w:val="00EF7774"/>
    <w:rsid w:val="00F0149A"/>
    <w:rsid w:val="00F01F95"/>
    <w:rsid w:val="00F0311D"/>
    <w:rsid w:val="00F034D2"/>
    <w:rsid w:val="00F04458"/>
    <w:rsid w:val="00F1068A"/>
    <w:rsid w:val="00F15D77"/>
    <w:rsid w:val="00F235CD"/>
    <w:rsid w:val="00F26C8F"/>
    <w:rsid w:val="00F30EA1"/>
    <w:rsid w:val="00F310EE"/>
    <w:rsid w:val="00F32749"/>
    <w:rsid w:val="00F362B3"/>
    <w:rsid w:val="00F418DA"/>
    <w:rsid w:val="00F42476"/>
    <w:rsid w:val="00F43737"/>
    <w:rsid w:val="00F463EB"/>
    <w:rsid w:val="00F4650F"/>
    <w:rsid w:val="00F504B7"/>
    <w:rsid w:val="00F55625"/>
    <w:rsid w:val="00F55E38"/>
    <w:rsid w:val="00F56DEF"/>
    <w:rsid w:val="00F61532"/>
    <w:rsid w:val="00F629FD"/>
    <w:rsid w:val="00F67C97"/>
    <w:rsid w:val="00F74BFD"/>
    <w:rsid w:val="00F82056"/>
    <w:rsid w:val="00F82453"/>
    <w:rsid w:val="00F8390E"/>
    <w:rsid w:val="00F86270"/>
    <w:rsid w:val="00F87BE8"/>
    <w:rsid w:val="00F87E24"/>
    <w:rsid w:val="00F91DD6"/>
    <w:rsid w:val="00F928FA"/>
    <w:rsid w:val="00F9594F"/>
    <w:rsid w:val="00F96210"/>
    <w:rsid w:val="00F97353"/>
    <w:rsid w:val="00FA0A40"/>
    <w:rsid w:val="00FA129C"/>
    <w:rsid w:val="00FA6837"/>
    <w:rsid w:val="00FA77D4"/>
    <w:rsid w:val="00FB0227"/>
    <w:rsid w:val="00FB3270"/>
    <w:rsid w:val="00FB6FF6"/>
    <w:rsid w:val="00FC1DF7"/>
    <w:rsid w:val="00FC5490"/>
    <w:rsid w:val="00FD1E43"/>
    <w:rsid w:val="00FD3E85"/>
    <w:rsid w:val="00FD7A13"/>
    <w:rsid w:val="00FD7F14"/>
    <w:rsid w:val="00FF0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2FD2FF"/>
  <w15:chartTrackingRefBased/>
  <w15:docId w15:val="{44E310C5-33A3-4F9E-98E0-519937766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63F8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63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C63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C63F8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C63F8"/>
    <w:rPr>
      <w:sz w:val="18"/>
      <w:szCs w:val="18"/>
    </w:rPr>
  </w:style>
  <w:style w:type="paragraph" w:styleId="a7">
    <w:name w:val="List Paragraph"/>
    <w:basedOn w:val="a"/>
    <w:uiPriority w:val="34"/>
    <w:qFormat/>
    <w:rsid w:val="00034075"/>
    <w:pPr>
      <w:ind w:firstLine="420"/>
    </w:pPr>
  </w:style>
  <w:style w:type="paragraph" w:styleId="a8">
    <w:name w:val="Balloon Text"/>
    <w:basedOn w:val="a"/>
    <w:link w:val="a9"/>
    <w:uiPriority w:val="99"/>
    <w:semiHidden/>
    <w:unhideWhenUsed/>
    <w:rsid w:val="000138E7"/>
    <w:pPr>
      <w:spacing w:line="240" w:lineRule="auto"/>
    </w:pPr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0138E7"/>
    <w:rPr>
      <w:rFonts w:ascii="Times New Roman" w:eastAsia="宋体" w:hAnsi="Times New Roman" w:cs="Times New Roman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D70734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D70734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D70734"/>
    <w:rPr>
      <w:rFonts w:ascii="Times New Roman" w:eastAsia="宋体" w:hAnsi="Times New Roman" w:cs="Times New Roman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70734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D70734"/>
    <w:rPr>
      <w:rFonts w:ascii="Times New Roman" w:eastAsia="宋体" w:hAnsi="Times New Roman" w:cs="Times New Roman"/>
      <w:b/>
      <w:bCs/>
      <w:sz w:val="24"/>
      <w:szCs w:val="24"/>
    </w:rPr>
  </w:style>
  <w:style w:type="table" w:styleId="af">
    <w:name w:val="Table Grid"/>
    <w:basedOn w:val="a1"/>
    <w:uiPriority w:val="39"/>
    <w:rsid w:val="00C31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7</Pages>
  <Words>615</Words>
  <Characters>3508</Characters>
  <Application>Microsoft Office Word</Application>
  <DocSecurity>0</DocSecurity>
  <Lines>29</Lines>
  <Paragraphs>8</Paragraphs>
  <ScaleCrop>false</ScaleCrop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李方立</dc:creator>
  <cp:keywords/>
  <dc:description/>
  <cp:lastModifiedBy>王祯笛</cp:lastModifiedBy>
  <cp:revision>9</cp:revision>
  <cp:lastPrinted>2024-09-19T05:45:00Z</cp:lastPrinted>
  <dcterms:created xsi:type="dcterms:W3CDTF">2026-05-08T08:24:00Z</dcterms:created>
  <dcterms:modified xsi:type="dcterms:W3CDTF">2026-09-03T08:31:00Z</dcterms:modified>
</cp:coreProperties>
</file>