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93F60" w14:textId="34457E62" w:rsidR="00472422" w:rsidRPr="00C86268" w:rsidRDefault="00472422" w:rsidP="00472422">
      <w:pPr>
        <w:widowControl/>
        <w:spacing w:line="360" w:lineRule="auto"/>
        <w:jc w:val="left"/>
        <w:rPr>
          <w:rFonts w:ascii="Times New Roman" w:hAnsi="Times New Roman"/>
          <w:color w:val="000000"/>
          <w:kern w:val="0"/>
          <w:sz w:val="24"/>
          <w:szCs w:val="24"/>
        </w:rPr>
      </w:pPr>
      <w:r w:rsidRPr="00C86268">
        <w:rPr>
          <w:rFonts w:ascii="Times New Roman" w:hAnsi="Times New Roman"/>
          <w:color w:val="000000"/>
          <w:kern w:val="0"/>
          <w:sz w:val="24"/>
          <w:szCs w:val="24"/>
        </w:rPr>
        <w:t>证券代码：</w:t>
      </w:r>
      <w:proofErr w:type="gramStart"/>
      <w:r w:rsidRPr="00C86268">
        <w:rPr>
          <w:rFonts w:ascii="Times New Roman" w:hAnsi="Times New Roman"/>
          <w:color w:val="000000"/>
          <w:kern w:val="0"/>
          <w:sz w:val="24"/>
          <w:szCs w:val="24"/>
        </w:rPr>
        <w:t xml:space="preserve">688326       </w:t>
      </w:r>
      <w:r w:rsidR="00AA047A" w:rsidRPr="00C86268">
        <w:rPr>
          <w:rFonts w:ascii="Times New Roman" w:hAnsi="Times New Roman"/>
          <w:color w:val="000000"/>
          <w:kern w:val="0"/>
          <w:sz w:val="24"/>
          <w:szCs w:val="24"/>
        </w:rPr>
        <w:t xml:space="preserve">                        </w:t>
      </w:r>
      <w:r w:rsidRPr="00C86268">
        <w:rPr>
          <w:rFonts w:ascii="Times New Roman" w:hAnsi="Times New Roman"/>
          <w:color w:val="000000"/>
          <w:kern w:val="0"/>
          <w:sz w:val="24"/>
          <w:szCs w:val="24"/>
        </w:rPr>
        <w:t xml:space="preserve"> </w:t>
      </w:r>
      <w:r w:rsidR="00AA047A" w:rsidRPr="00C86268">
        <w:rPr>
          <w:rFonts w:ascii="Times New Roman" w:hAnsi="Times New Roman"/>
          <w:color w:val="000000"/>
          <w:kern w:val="0"/>
          <w:sz w:val="24"/>
          <w:szCs w:val="24"/>
        </w:rPr>
        <w:t xml:space="preserve">   </w:t>
      </w:r>
      <w:r w:rsidRPr="00C86268">
        <w:rPr>
          <w:rFonts w:ascii="Times New Roman" w:hAnsi="Times New Roman"/>
          <w:color w:val="000000"/>
          <w:kern w:val="0"/>
          <w:sz w:val="24"/>
          <w:szCs w:val="24"/>
        </w:rPr>
        <w:t>证券</w:t>
      </w:r>
      <w:proofErr w:type="gramEnd"/>
      <w:r w:rsidRPr="00C86268">
        <w:rPr>
          <w:rFonts w:ascii="Times New Roman" w:hAnsi="Times New Roman"/>
          <w:color w:val="000000"/>
          <w:kern w:val="0"/>
          <w:sz w:val="24"/>
          <w:szCs w:val="24"/>
        </w:rPr>
        <w:t>简称：经纬恒润</w:t>
      </w:r>
    </w:p>
    <w:p w14:paraId="4C712A34" w14:textId="77777777" w:rsidR="00472422" w:rsidRPr="00C86268" w:rsidRDefault="00472422" w:rsidP="00472422">
      <w:pPr>
        <w:widowControl/>
        <w:spacing w:line="360" w:lineRule="auto"/>
        <w:jc w:val="left"/>
        <w:rPr>
          <w:rFonts w:ascii="Times New Roman" w:hAnsi="Times New Roman"/>
          <w:color w:val="000000"/>
          <w:kern w:val="0"/>
          <w:sz w:val="24"/>
          <w:szCs w:val="24"/>
        </w:rPr>
      </w:pPr>
    </w:p>
    <w:p w14:paraId="2C6CEF0C" w14:textId="77777777" w:rsidR="00472422" w:rsidRPr="00C86268" w:rsidRDefault="00472422" w:rsidP="00472422">
      <w:pPr>
        <w:adjustRightInd w:val="0"/>
        <w:snapToGrid w:val="0"/>
        <w:spacing w:line="360" w:lineRule="auto"/>
        <w:jc w:val="center"/>
        <w:rPr>
          <w:rFonts w:ascii="Times New Roman" w:eastAsia="黑体" w:hAnsi="Times New Roman"/>
          <w:b/>
          <w:bCs/>
          <w:sz w:val="36"/>
          <w:szCs w:val="36"/>
        </w:rPr>
      </w:pPr>
      <w:r w:rsidRPr="00C86268">
        <w:rPr>
          <w:rFonts w:ascii="Times New Roman" w:eastAsia="黑体" w:hAnsi="Times New Roman"/>
          <w:b/>
          <w:bCs/>
          <w:sz w:val="36"/>
          <w:szCs w:val="36"/>
        </w:rPr>
        <w:t>北京经纬恒润科技股份有限公司</w:t>
      </w:r>
    </w:p>
    <w:p w14:paraId="6A1B773F" w14:textId="690E398F" w:rsidR="00472422" w:rsidRPr="00C86268" w:rsidRDefault="00472422" w:rsidP="00472422">
      <w:pPr>
        <w:adjustRightInd w:val="0"/>
        <w:snapToGrid w:val="0"/>
        <w:spacing w:line="360" w:lineRule="auto"/>
        <w:jc w:val="center"/>
        <w:rPr>
          <w:rFonts w:ascii="Times New Roman" w:eastAsia="黑体" w:hAnsi="Times New Roman"/>
          <w:b/>
          <w:bCs/>
          <w:sz w:val="36"/>
          <w:szCs w:val="36"/>
        </w:rPr>
      </w:pPr>
      <w:r w:rsidRPr="00C86268">
        <w:rPr>
          <w:rFonts w:ascii="Times New Roman" w:eastAsia="黑体" w:hAnsi="Times New Roman"/>
          <w:b/>
          <w:bCs/>
          <w:sz w:val="36"/>
          <w:szCs w:val="36"/>
        </w:rPr>
        <w:t>投资者关系活动记录表</w:t>
      </w:r>
    </w:p>
    <w:p w14:paraId="61C3197C" w14:textId="133C3D4A" w:rsidR="00AA047A" w:rsidRPr="00C86268" w:rsidRDefault="00AA047A" w:rsidP="00AA047A">
      <w:pPr>
        <w:adjustRightInd w:val="0"/>
        <w:snapToGrid w:val="0"/>
        <w:spacing w:line="360" w:lineRule="auto"/>
        <w:jc w:val="right"/>
        <w:rPr>
          <w:rFonts w:ascii="Times New Roman" w:hAnsi="Times New Roman"/>
          <w:b/>
          <w:bCs/>
          <w:sz w:val="24"/>
          <w:szCs w:val="24"/>
        </w:rPr>
      </w:pPr>
      <w:r w:rsidRPr="00C86268">
        <w:rPr>
          <w:rFonts w:ascii="Times New Roman" w:hAnsi="Times New Roman"/>
          <w:b/>
          <w:bCs/>
          <w:sz w:val="24"/>
          <w:szCs w:val="24"/>
        </w:rPr>
        <w:t>编号：</w:t>
      </w:r>
      <w:r w:rsidR="006B63DA" w:rsidRPr="00C86268">
        <w:rPr>
          <w:rFonts w:ascii="Times New Roman" w:hAnsi="Times New Roman"/>
          <w:b/>
          <w:bCs/>
          <w:sz w:val="24"/>
          <w:szCs w:val="24"/>
        </w:rPr>
        <w:t>202</w:t>
      </w:r>
      <w:r w:rsidR="00E35DDE">
        <w:rPr>
          <w:rFonts w:ascii="Times New Roman" w:hAnsi="Times New Roman" w:hint="eastAsia"/>
          <w:b/>
          <w:bCs/>
          <w:sz w:val="24"/>
          <w:szCs w:val="24"/>
        </w:rPr>
        <w:t>6</w:t>
      </w:r>
      <w:r w:rsidRPr="00C86268">
        <w:rPr>
          <w:rFonts w:ascii="Times New Roman" w:hAnsi="Times New Roman"/>
          <w:b/>
          <w:bCs/>
          <w:sz w:val="24"/>
          <w:szCs w:val="24"/>
        </w:rPr>
        <w:t>-</w:t>
      </w:r>
      <w:r w:rsidR="00CC0FAC" w:rsidRPr="00C86268">
        <w:rPr>
          <w:rFonts w:ascii="Times New Roman" w:hAnsi="Times New Roman"/>
          <w:b/>
          <w:bCs/>
          <w:sz w:val="24"/>
          <w:szCs w:val="24"/>
        </w:rPr>
        <w:t>0</w:t>
      </w:r>
      <w:r w:rsidR="00E35DDE">
        <w:rPr>
          <w:rFonts w:ascii="Times New Roman" w:hAnsi="Times New Roman" w:hint="eastAsia"/>
          <w:b/>
          <w:bCs/>
          <w:sz w:val="24"/>
          <w:szCs w:val="24"/>
        </w:rPr>
        <w:t>0</w:t>
      </w:r>
      <w:r w:rsidR="00CF4B78">
        <w:rPr>
          <w:rFonts w:ascii="Times New Roman" w:hAnsi="Times New Roman" w:hint="eastAsia"/>
          <w:b/>
          <w:bCs/>
          <w:sz w:val="24"/>
          <w:szCs w:val="24"/>
        </w:rPr>
        <w:t>8</w:t>
      </w:r>
    </w:p>
    <w:tbl>
      <w:tblPr>
        <w:tblStyle w:val="a3"/>
        <w:tblW w:w="5000" w:type="pct"/>
        <w:tblLook w:val="04A0" w:firstRow="1" w:lastRow="0" w:firstColumn="1" w:lastColumn="0" w:noHBand="0" w:noVBand="1"/>
      </w:tblPr>
      <w:tblGrid>
        <w:gridCol w:w="1800"/>
        <w:gridCol w:w="6496"/>
      </w:tblGrid>
      <w:tr w:rsidR="00472422" w14:paraId="720774CE" w14:textId="77777777" w:rsidTr="00764D30">
        <w:tc>
          <w:tcPr>
            <w:tcW w:w="1085" w:type="pct"/>
            <w:vAlign w:val="center"/>
          </w:tcPr>
          <w:p w14:paraId="087AAE30" w14:textId="403C511A" w:rsidR="00472422" w:rsidRPr="00764D30" w:rsidRDefault="00472422" w:rsidP="00764D30">
            <w:pPr>
              <w:rPr>
                <w:b/>
                <w:bCs/>
                <w:sz w:val="24"/>
                <w:szCs w:val="24"/>
              </w:rPr>
            </w:pPr>
            <w:r w:rsidRPr="00764D30">
              <w:rPr>
                <w:rFonts w:hint="eastAsia"/>
                <w:b/>
                <w:bCs/>
                <w:sz w:val="24"/>
                <w:szCs w:val="24"/>
              </w:rPr>
              <w:t>投资者关系活动类别</w:t>
            </w:r>
          </w:p>
        </w:tc>
        <w:tc>
          <w:tcPr>
            <w:tcW w:w="3915" w:type="pct"/>
          </w:tcPr>
          <w:p w14:paraId="5B59358C" w14:textId="082BB0C6" w:rsidR="00472422" w:rsidRPr="007B0D34" w:rsidRDefault="000C25E5" w:rsidP="00764D30">
            <w:pPr>
              <w:spacing w:line="360" w:lineRule="auto"/>
              <w:rPr>
                <w:rFonts w:ascii="宋体" w:hAnsi="宋体" w:hint="eastAsia"/>
                <w:sz w:val="24"/>
                <w:szCs w:val="24"/>
              </w:rPr>
            </w:pPr>
            <w:r w:rsidRPr="007B0D34">
              <w:rPr>
                <w:rFonts w:ascii="宋体" w:hAnsi="宋体" w:hint="eastAsia"/>
                <w:sz w:val="24"/>
                <w:szCs w:val="24"/>
              </w:rPr>
              <w:sym w:font="Wingdings" w:char="F0FE"/>
            </w:r>
            <w:r w:rsidR="00472422" w:rsidRPr="007B0D34">
              <w:rPr>
                <w:rFonts w:hint="eastAsia"/>
                <w:sz w:val="24"/>
                <w:szCs w:val="24"/>
              </w:rPr>
              <w:t>特定对象</w:t>
            </w:r>
            <w:proofErr w:type="gramStart"/>
            <w:r w:rsidR="00472422" w:rsidRPr="007B0D34">
              <w:rPr>
                <w:rFonts w:hint="eastAsia"/>
                <w:sz w:val="24"/>
                <w:szCs w:val="24"/>
              </w:rPr>
              <w:t>调研</w:t>
            </w:r>
            <w:r w:rsidR="00472422" w:rsidRPr="007B0D34">
              <w:rPr>
                <w:rFonts w:hint="eastAsia"/>
                <w:sz w:val="24"/>
                <w:szCs w:val="24"/>
              </w:rPr>
              <w:t xml:space="preserve"> </w:t>
            </w:r>
            <w:r w:rsidR="00C10EFB" w:rsidRPr="007B0D34">
              <w:rPr>
                <w:sz w:val="24"/>
                <w:szCs w:val="24"/>
              </w:rPr>
              <w:t xml:space="preserve">        </w:t>
            </w:r>
            <w:r w:rsidR="00472422" w:rsidRPr="007B0D34">
              <w:rPr>
                <w:sz w:val="24"/>
                <w:szCs w:val="24"/>
              </w:rPr>
              <w:t xml:space="preserve">  </w:t>
            </w:r>
            <w:r w:rsidR="00472422" w:rsidRPr="007B0D34">
              <w:rPr>
                <w:rFonts w:ascii="宋体" w:hAnsi="宋体" w:hint="eastAsia"/>
                <w:sz w:val="24"/>
                <w:szCs w:val="24"/>
              </w:rPr>
              <w:t>□</w:t>
            </w:r>
            <w:proofErr w:type="gramEnd"/>
            <w:r w:rsidR="00472422" w:rsidRPr="007B0D34">
              <w:rPr>
                <w:rFonts w:ascii="宋体" w:hAnsi="宋体" w:hint="eastAsia"/>
                <w:sz w:val="24"/>
                <w:szCs w:val="24"/>
              </w:rPr>
              <w:t>分析师会议</w:t>
            </w:r>
          </w:p>
          <w:p w14:paraId="02118FFA" w14:textId="104A0970" w:rsidR="00472422" w:rsidRPr="007B0D34" w:rsidRDefault="00472422" w:rsidP="00764D30">
            <w:pPr>
              <w:spacing w:line="360" w:lineRule="auto"/>
              <w:rPr>
                <w:rFonts w:ascii="宋体" w:hAnsi="宋体" w:hint="eastAsia"/>
                <w:sz w:val="24"/>
                <w:szCs w:val="24"/>
              </w:rPr>
            </w:pPr>
            <w:r w:rsidRPr="007B0D34">
              <w:rPr>
                <w:rFonts w:ascii="宋体" w:hAnsi="宋体" w:hint="eastAsia"/>
                <w:sz w:val="24"/>
                <w:szCs w:val="24"/>
              </w:rPr>
              <w:t>□媒体</w:t>
            </w:r>
            <w:proofErr w:type="gramStart"/>
            <w:r w:rsidRPr="007B0D34">
              <w:rPr>
                <w:rFonts w:ascii="宋体" w:hAnsi="宋体" w:hint="eastAsia"/>
                <w:sz w:val="24"/>
                <w:szCs w:val="24"/>
              </w:rPr>
              <w:t xml:space="preserve">采访 </w:t>
            </w:r>
            <w:r w:rsidRPr="007B0D34">
              <w:rPr>
                <w:rFonts w:ascii="宋体" w:hAnsi="宋体"/>
                <w:sz w:val="24"/>
                <w:szCs w:val="24"/>
              </w:rPr>
              <w:t xml:space="preserve">    </w:t>
            </w:r>
            <w:r w:rsidR="00C10EFB" w:rsidRPr="007B0D34">
              <w:rPr>
                <w:rFonts w:ascii="宋体" w:hAnsi="宋体"/>
                <w:sz w:val="24"/>
                <w:szCs w:val="24"/>
              </w:rPr>
              <w:t xml:space="preserve">        </w:t>
            </w:r>
            <w:r w:rsidRPr="007B0D34">
              <w:rPr>
                <w:rFonts w:ascii="宋体" w:hAnsi="宋体"/>
                <w:sz w:val="24"/>
                <w:szCs w:val="24"/>
              </w:rPr>
              <w:t xml:space="preserve"> </w:t>
            </w:r>
            <w:r w:rsidR="007C2BB7">
              <w:rPr>
                <w:rFonts w:ascii="宋体" w:hAnsi="宋体"/>
                <w:sz w:val="24"/>
                <w:szCs w:val="24"/>
              </w:rPr>
              <w:t xml:space="preserve"> </w:t>
            </w:r>
            <w:r w:rsidR="00CC4A48" w:rsidRPr="007B0D34">
              <w:rPr>
                <w:rFonts w:ascii="宋体" w:hAnsi="宋体" w:hint="eastAsia"/>
                <w:sz w:val="24"/>
                <w:szCs w:val="24"/>
              </w:rPr>
              <w:t>□</w:t>
            </w:r>
            <w:proofErr w:type="gramEnd"/>
            <w:r w:rsidRPr="007B0D34">
              <w:rPr>
                <w:rFonts w:ascii="宋体" w:hAnsi="宋体" w:hint="eastAsia"/>
                <w:sz w:val="24"/>
                <w:szCs w:val="24"/>
              </w:rPr>
              <w:t>业绩说明会</w:t>
            </w:r>
          </w:p>
          <w:p w14:paraId="116A5338" w14:textId="067D6B10" w:rsidR="00472422" w:rsidRPr="007B0D34" w:rsidRDefault="00472422" w:rsidP="00764D30">
            <w:pPr>
              <w:spacing w:line="360" w:lineRule="auto"/>
              <w:rPr>
                <w:rFonts w:ascii="宋体" w:hAnsi="宋体" w:hint="eastAsia"/>
                <w:sz w:val="24"/>
                <w:szCs w:val="24"/>
              </w:rPr>
            </w:pPr>
            <w:r w:rsidRPr="007B0D34">
              <w:rPr>
                <w:rFonts w:ascii="宋体" w:hAnsi="宋体" w:hint="eastAsia"/>
                <w:sz w:val="24"/>
                <w:szCs w:val="24"/>
              </w:rPr>
              <w:t>□新闻</w:t>
            </w:r>
            <w:proofErr w:type="gramStart"/>
            <w:r w:rsidRPr="007B0D34">
              <w:rPr>
                <w:rFonts w:ascii="宋体" w:hAnsi="宋体" w:hint="eastAsia"/>
                <w:sz w:val="24"/>
                <w:szCs w:val="24"/>
              </w:rPr>
              <w:t xml:space="preserve">发布会 </w:t>
            </w:r>
            <w:r w:rsidRPr="007B0D34">
              <w:rPr>
                <w:rFonts w:ascii="宋体" w:hAnsi="宋体"/>
                <w:sz w:val="24"/>
                <w:szCs w:val="24"/>
              </w:rPr>
              <w:t xml:space="preserve">  </w:t>
            </w:r>
            <w:r w:rsidR="00C10EFB" w:rsidRPr="007B0D34">
              <w:rPr>
                <w:rFonts w:ascii="宋体" w:hAnsi="宋体"/>
                <w:sz w:val="24"/>
                <w:szCs w:val="24"/>
              </w:rPr>
              <w:t xml:space="preserve">        </w:t>
            </w:r>
            <w:r w:rsidRPr="007B0D34">
              <w:rPr>
                <w:rFonts w:ascii="宋体" w:hAnsi="宋体"/>
                <w:sz w:val="24"/>
                <w:szCs w:val="24"/>
              </w:rPr>
              <w:t xml:space="preserve">  </w:t>
            </w:r>
            <w:r w:rsidR="002E0E84" w:rsidRPr="007B0D34">
              <w:rPr>
                <w:rFonts w:ascii="宋体" w:hAnsi="宋体" w:hint="eastAsia"/>
                <w:sz w:val="24"/>
                <w:szCs w:val="24"/>
              </w:rPr>
              <w:t>□</w:t>
            </w:r>
            <w:proofErr w:type="gramEnd"/>
            <w:r w:rsidRPr="007B0D34">
              <w:rPr>
                <w:rFonts w:ascii="宋体" w:hAnsi="宋体" w:hint="eastAsia"/>
                <w:sz w:val="24"/>
                <w:szCs w:val="24"/>
              </w:rPr>
              <w:t>路演活动</w:t>
            </w:r>
          </w:p>
          <w:p w14:paraId="4E4A6447" w14:textId="07E89FFA" w:rsidR="00472422" w:rsidRPr="007B0D34" w:rsidRDefault="00472422" w:rsidP="00764D30">
            <w:pPr>
              <w:spacing w:line="360" w:lineRule="auto"/>
              <w:rPr>
                <w:rFonts w:ascii="宋体" w:hAnsi="宋体" w:hint="eastAsia"/>
                <w:sz w:val="24"/>
                <w:szCs w:val="24"/>
              </w:rPr>
            </w:pPr>
            <w:r w:rsidRPr="007B0D34">
              <w:rPr>
                <w:rFonts w:ascii="宋体" w:hAnsi="宋体" w:hint="eastAsia"/>
                <w:sz w:val="24"/>
                <w:szCs w:val="24"/>
              </w:rPr>
              <w:t>□现场</w:t>
            </w:r>
            <w:proofErr w:type="gramStart"/>
            <w:r w:rsidRPr="007B0D34">
              <w:rPr>
                <w:rFonts w:ascii="宋体" w:hAnsi="宋体" w:hint="eastAsia"/>
                <w:sz w:val="24"/>
                <w:szCs w:val="24"/>
              </w:rPr>
              <w:t xml:space="preserve">参观 </w:t>
            </w:r>
            <w:r w:rsidRPr="007B0D34">
              <w:rPr>
                <w:rFonts w:ascii="宋体" w:hAnsi="宋体"/>
                <w:sz w:val="24"/>
                <w:szCs w:val="24"/>
              </w:rPr>
              <w:t xml:space="preserve">   </w:t>
            </w:r>
            <w:r w:rsidR="00C10EFB" w:rsidRPr="007B0D34">
              <w:rPr>
                <w:rFonts w:ascii="宋体" w:hAnsi="宋体"/>
                <w:sz w:val="24"/>
                <w:szCs w:val="24"/>
              </w:rPr>
              <w:t xml:space="preserve">        </w:t>
            </w:r>
            <w:r w:rsidRPr="007B0D34">
              <w:rPr>
                <w:rFonts w:ascii="宋体" w:hAnsi="宋体"/>
                <w:sz w:val="24"/>
                <w:szCs w:val="24"/>
              </w:rPr>
              <w:t xml:space="preserve">   </w:t>
            </w:r>
            <w:r w:rsidR="00355E52" w:rsidRPr="007B0D34">
              <w:rPr>
                <w:rFonts w:ascii="宋体" w:hAnsi="宋体" w:hint="eastAsia"/>
                <w:sz w:val="24"/>
                <w:szCs w:val="24"/>
              </w:rPr>
              <w:t>□</w:t>
            </w:r>
            <w:proofErr w:type="gramEnd"/>
            <w:r w:rsidR="005D51F1" w:rsidRPr="007B0D34">
              <w:rPr>
                <w:rFonts w:ascii="宋体" w:hAnsi="宋体" w:hint="eastAsia"/>
                <w:sz w:val="24"/>
                <w:szCs w:val="24"/>
              </w:rPr>
              <w:t>电话会议</w:t>
            </w:r>
          </w:p>
          <w:p w14:paraId="65791AD6" w14:textId="090B6142" w:rsidR="00472422" w:rsidRPr="007B0D34" w:rsidRDefault="009F1C6A" w:rsidP="00764D30">
            <w:pPr>
              <w:spacing w:line="360" w:lineRule="auto"/>
              <w:rPr>
                <w:sz w:val="24"/>
                <w:szCs w:val="24"/>
              </w:rPr>
            </w:pPr>
            <w:r w:rsidRPr="007B0D34">
              <w:rPr>
                <w:rFonts w:ascii="宋体" w:hAnsi="宋体" w:hint="eastAsia"/>
                <w:sz w:val="24"/>
                <w:szCs w:val="24"/>
              </w:rPr>
              <w:sym w:font="Wingdings" w:char="F0FE"/>
            </w:r>
            <w:r w:rsidR="00472422" w:rsidRPr="007B0D34">
              <w:rPr>
                <w:rFonts w:ascii="宋体" w:hAnsi="宋体" w:hint="eastAsia"/>
                <w:sz w:val="24"/>
                <w:szCs w:val="24"/>
              </w:rPr>
              <w:t>券商策略</w:t>
            </w:r>
            <w:proofErr w:type="gramStart"/>
            <w:r w:rsidR="00472422" w:rsidRPr="007B0D34">
              <w:rPr>
                <w:rFonts w:ascii="宋体" w:hAnsi="宋体" w:hint="eastAsia"/>
                <w:sz w:val="24"/>
                <w:szCs w:val="24"/>
              </w:rPr>
              <w:t xml:space="preserve">会 </w:t>
            </w:r>
            <w:r w:rsidR="00472422" w:rsidRPr="007B0D34">
              <w:rPr>
                <w:rFonts w:ascii="宋体" w:hAnsi="宋体"/>
                <w:sz w:val="24"/>
                <w:szCs w:val="24"/>
              </w:rPr>
              <w:t xml:space="preserve">  </w:t>
            </w:r>
            <w:r w:rsidR="00C10EFB" w:rsidRPr="007B0D34">
              <w:rPr>
                <w:rFonts w:ascii="宋体" w:hAnsi="宋体"/>
                <w:sz w:val="24"/>
                <w:szCs w:val="24"/>
              </w:rPr>
              <w:t xml:space="preserve">        </w:t>
            </w:r>
            <w:r w:rsidR="00472422" w:rsidRPr="007B0D34">
              <w:rPr>
                <w:rFonts w:ascii="宋体" w:hAnsi="宋体"/>
                <w:sz w:val="24"/>
                <w:szCs w:val="24"/>
              </w:rPr>
              <w:t xml:space="preserve">  </w:t>
            </w:r>
            <w:r w:rsidR="00472422" w:rsidRPr="007B0D34">
              <w:rPr>
                <w:rFonts w:ascii="宋体" w:hAnsi="宋体" w:hint="eastAsia"/>
                <w:sz w:val="24"/>
                <w:szCs w:val="24"/>
              </w:rPr>
              <w:t>□</w:t>
            </w:r>
            <w:proofErr w:type="gramEnd"/>
            <w:r w:rsidR="00472422" w:rsidRPr="007B0D34">
              <w:rPr>
                <w:rFonts w:ascii="宋体" w:hAnsi="宋体" w:hint="eastAsia"/>
                <w:sz w:val="24"/>
                <w:szCs w:val="24"/>
              </w:rPr>
              <w:t>其他</w:t>
            </w:r>
          </w:p>
        </w:tc>
      </w:tr>
      <w:tr w:rsidR="00472422" w:rsidRPr="004B671F" w14:paraId="6DA6965E" w14:textId="77777777" w:rsidTr="00764D30">
        <w:tc>
          <w:tcPr>
            <w:tcW w:w="1085" w:type="pct"/>
            <w:vAlign w:val="center"/>
          </w:tcPr>
          <w:p w14:paraId="231906B6" w14:textId="11182E03" w:rsidR="00472422" w:rsidRPr="00764D30" w:rsidRDefault="00472422" w:rsidP="00764D30">
            <w:pPr>
              <w:rPr>
                <w:b/>
                <w:bCs/>
                <w:sz w:val="24"/>
                <w:szCs w:val="24"/>
              </w:rPr>
            </w:pPr>
            <w:r w:rsidRPr="00764D30">
              <w:rPr>
                <w:rFonts w:hint="eastAsia"/>
                <w:b/>
                <w:bCs/>
                <w:sz w:val="24"/>
                <w:szCs w:val="24"/>
              </w:rPr>
              <w:t>参与单位名称</w:t>
            </w:r>
          </w:p>
        </w:tc>
        <w:tc>
          <w:tcPr>
            <w:tcW w:w="3915" w:type="pct"/>
          </w:tcPr>
          <w:p w14:paraId="408E7337" w14:textId="77777777" w:rsidR="00C62206" w:rsidRPr="00C86268" w:rsidRDefault="00C62206" w:rsidP="00C62206">
            <w:pPr>
              <w:spacing w:line="360" w:lineRule="auto"/>
              <w:rPr>
                <w:rFonts w:ascii="Times New Roman" w:hAnsi="Times New Roman"/>
                <w:sz w:val="24"/>
                <w:szCs w:val="24"/>
              </w:rPr>
            </w:pPr>
            <w:r w:rsidRPr="00C86268">
              <w:rPr>
                <w:rFonts w:ascii="Times New Roman" w:hAnsi="Times New Roman"/>
                <w:sz w:val="24"/>
                <w:szCs w:val="24"/>
              </w:rPr>
              <w:t>（排名不分先后，按字母顺序排列）</w:t>
            </w:r>
          </w:p>
          <w:p w14:paraId="122341F9" w14:textId="14323D39" w:rsidR="00613EA6" w:rsidRPr="00C86268" w:rsidRDefault="0010123A" w:rsidP="000D756B">
            <w:pPr>
              <w:widowControl/>
              <w:spacing w:line="360" w:lineRule="auto"/>
              <w:rPr>
                <w:rFonts w:ascii="Times New Roman" w:hAnsi="Times New Roman"/>
                <w:sz w:val="24"/>
                <w:szCs w:val="24"/>
              </w:rPr>
            </w:pPr>
            <w:r w:rsidRPr="0010123A">
              <w:rPr>
                <w:rFonts w:ascii="Times New Roman" w:hAnsi="Times New Roman"/>
                <w:sz w:val="24"/>
                <w:szCs w:val="24"/>
              </w:rPr>
              <w:t>北京禧悦</w:t>
            </w:r>
            <w:r>
              <w:rPr>
                <w:rFonts w:ascii="Times New Roman" w:hAnsi="Times New Roman" w:hint="eastAsia"/>
                <w:sz w:val="24"/>
                <w:szCs w:val="24"/>
              </w:rPr>
              <w:t>私募基金</w:t>
            </w:r>
            <w:r w:rsidR="002D664B">
              <w:rPr>
                <w:rFonts w:ascii="Times New Roman" w:hAnsi="Times New Roman" w:hint="eastAsia"/>
                <w:sz w:val="24"/>
                <w:szCs w:val="24"/>
              </w:rPr>
              <w:t>、</w:t>
            </w:r>
            <w:r>
              <w:rPr>
                <w:rFonts w:ascii="Times New Roman" w:hAnsi="Times New Roman" w:hint="eastAsia"/>
                <w:sz w:val="24"/>
                <w:szCs w:val="24"/>
              </w:rPr>
              <w:t>国联民生证券、华源证券、</w:t>
            </w:r>
            <w:r w:rsidRPr="0010123A">
              <w:rPr>
                <w:rFonts w:ascii="Times New Roman" w:hAnsi="Times New Roman"/>
                <w:sz w:val="24"/>
                <w:szCs w:val="24"/>
              </w:rPr>
              <w:t>汇泉基金</w:t>
            </w:r>
            <w:r>
              <w:rPr>
                <w:rFonts w:ascii="Times New Roman" w:hAnsi="Times New Roman" w:hint="eastAsia"/>
                <w:sz w:val="24"/>
                <w:szCs w:val="24"/>
              </w:rPr>
              <w:t>、</w:t>
            </w:r>
            <w:r w:rsidR="007A758A">
              <w:rPr>
                <w:rFonts w:ascii="Times New Roman" w:hAnsi="Times New Roman" w:hint="eastAsia"/>
                <w:sz w:val="24"/>
                <w:szCs w:val="24"/>
              </w:rPr>
              <w:t>凯联资本</w:t>
            </w:r>
            <w:r>
              <w:rPr>
                <w:rFonts w:ascii="Times New Roman" w:hAnsi="Times New Roman" w:hint="eastAsia"/>
                <w:sz w:val="24"/>
                <w:szCs w:val="24"/>
              </w:rPr>
              <w:t>、首创证券、天风证券</w:t>
            </w:r>
            <w:r w:rsidR="00115341">
              <w:rPr>
                <w:rFonts w:ascii="Times New Roman" w:hAnsi="Times New Roman" w:hint="eastAsia"/>
                <w:sz w:val="24"/>
                <w:szCs w:val="24"/>
              </w:rPr>
              <w:t>等</w:t>
            </w:r>
          </w:p>
        </w:tc>
      </w:tr>
      <w:tr w:rsidR="00472422" w:rsidRPr="004B2CD6" w14:paraId="3020CB8D" w14:textId="77777777" w:rsidTr="00764D30">
        <w:tc>
          <w:tcPr>
            <w:tcW w:w="1085" w:type="pct"/>
            <w:vAlign w:val="center"/>
          </w:tcPr>
          <w:p w14:paraId="2AE374BC" w14:textId="06E319BF" w:rsidR="00472422" w:rsidRPr="00764D30" w:rsidRDefault="00105034" w:rsidP="00764D30">
            <w:pPr>
              <w:rPr>
                <w:b/>
                <w:bCs/>
                <w:sz w:val="24"/>
                <w:szCs w:val="24"/>
              </w:rPr>
            </w:pPr>
            <w:r>
              <w:rPr>
                <w:rFonts w:hint="eastAsia"/>
                <w:b/>
                <w:bCs/>
                <w:sz w:val="24"/>
                <w:szCs w:val="24"/>
              </w:rPr>
              <w:t>会议</w:t>
            </w:r>
            <w:r w:rsidR="00472422" w:rsidRPr="00764D30">
              <w:rPr>
                <w:rFonts w:hint="eastAsia"/>
                <w:b/>
                <w:bCs/>
                <w:sz w:val="24"/>
                <w:szCs w:val="24"/>
              </w:rPr>
              <w:t>时间</w:t>
            </w:r>
          </w:p>
        </w:tc>
        <w:tc>
          <w:tcPr>
            <w:tcW w:w="3915" w:type="pct"/>
          </w:tcPr>
          <w:p w14:paraId="73020904" w14:textId="4FC69F14" w:rsidR="00472422" w:rsidRPr="00C86268" w:rsidRDefault="006B63DA" w:rsidP="00764D30">
            <w:pPr>
              <w:spacing w:line="360" w:lineRule="auto"/>
              <w:rPr>
                <w:rFonts w:ascii="Times New Roman" w:hAnsi="Times New Roman"/>
                <w:sz w:val="24"/>
                <w:szCs w:val="24"/>
              </w:rPr>
            </w:pPr>
            <w:r w:rsidRPr="00C86268">
              <w:rPr>
                <w:rFonts w:ascii="Times New Roman" w:hAnsi="Times New Roman"/>
                <w:sz w:val="24"/>
                <w:szCs w:val="24"/>
              </w:rPr>
              <w:t>202</w:t>
            </w:r>
            <w:r w:rsidR="00E35DDE">
              <w:rPr>
                <w:rFonts w:ascii="Times New Roman" w:hAnsi="Times New Roman" w:hint="eastAsia"/>
                <w:sz w:val="24"/>
                <w:szCs w:val="24"/>
              </w:rPr>
              <w:t>6</w:t>
            </w:r>
            <w:r w:rsidR="00343A5D" w:rsidRPr="00C86268">
              <w:rPr>
                <w:rFonts w:ascii="Times New Roman" w:hAnsi="Times New Roman"/>
                <w:sz w:val="24"/>
                <w:szCs w:val="24"/>
              </w:rPr>
              <w:t>年</w:t>
            </w:r>
            <w:r w:rsidR="00CF4B78">
              <w:rPr>
                <w:rFonts w:ascii="Times New Roman" w:hAnsi="Times New Roman" w:hint="eastAsia"/>
                <w:sz w:val="24"/>
                <w:szCs w:val="24"/>
              </w:rPr>
              <w:t>9</w:t>
            </w:r>
            <w:r w:rsidR="00124B3C" w:rsidRPr="00C86268">
              <w:rPr>
                <w:rFonts w:ascii="Times New Roman" w:hAnsi="Times New Roman"/>
                <w:sz w:val="24"/>
                <w:szCs w:val="24"/>
              </w:rPr>
              <w:t>月</w:t>
            </w:r>
            <w:r w:rsidR="007A758A">
              <w:rPr>
                <w:rFonts w:ascii="Times New Roman" w:hAnsi="Times New Roman" w:hint="eastAsia"/>
                <w:sz w:val="24"/>
                <w:szCs w:val="24"/>
              </w:rPr>
              <w:t>1</w:t>
            </w:r>
            <w:r w:rsidR="00CF4B78">
              <w:rPr>
                <w:rFonts w:ascii="Times New Roman" w:hAnsi="Times New Roman" w:hint="eastAsia"/>
                <w:sz w:val="24"/>
                <w:szCs w:val="24"/>
              </w:rPr>
              <w:t>日</w:t>
            </w:r>
            <w:r w:rsidR="00CF4B78">
              <w:rPr>
                <w:rFonts w:ascii="Times New Roman" w:hAnsi="Times New Roman" w:hint="eastAsia"/>
                <w:sz w:val="24"/>
                <w:szCs w:val="24"/>
              </w:rPr>
              <w:t>-9</w:t>
            </w:r>
            <w:r w:rsidR="00CF4B78">
              <w:rPr>
                <w:rFonts w:ascii="Times New Roman" w:hAnsi="Times New Roman" w:hint="eastAsia"/>
                <w:sz w:val="24"/>
                <w:szCs w:val="24"/>
              </w:rPr>
              <w:t>月</w:t>
            </w:r>
            <w:r w:rsidR="00CF4B78">
              <w:rPr>
                <w:rFonts w:ascii="Times New Roman" w:hAnsi="Times New Roman" w:hint="eastAsia"/>
                <w:sz w:val="24"/>
                <w:szCs w:val="24"/>
              </w:rPr>
              <w:t>3</w:t>
            </w:r>
            <w:r w:rsidR="00DB1BA8" w:rsidRPr="00C86268">
              <w:rPr>
                <w:rFonts w:ascii="Times New Roman" w:hAnsi="Times New Roman"/>
                <w:sz w:val="24"/>
                <w:szCs w:val="24"/>
              </w:rPr>
              <w:t>日</w:t>
            </w:r>
          </w:p>
        </w:tc>
      </w:tr>
      <w:tr w:rsidR="00472422" w14:paraId="1038F154" w14:textId="77777777" w:rsidTr="00764D30">
        <w:tc>
          <w:tcPr>
            <w:tcW w:w="1085" w:type="pct"/>
            <w:vAlign w:val="center"/>
          </w:tcPr>
          <w:p w14:paraId="752DA5AE" w14:textId="55BBCFD8" w:rsidR="00472422" w:rsidRPr="00764D30" w:rsidRDefault="00105034" w:rsidP="00764D30">
            <w:pPr>
              <w:rPr>
                <w:b/>
                <w:bCs/>
                <w:sz w:val="24"/>
                <w:szCs w:val="24"/>
              </w:rPr>
            </w:pPr>
            <w:r>
              <w:rPr>
                <w:rFonts w:hint="eastAsia"/>
                <w:b/>
                <w:bCs/>
                <w:sz w:val="24"/>
                <w:szCs w:val="24"/>
              </w:rPr>
              <w:t>会议</w:t>
            </w:r>
            <w:r w:rsidR="00764D30" w:rsidRPr="00764D30">
              <w:rPr>
                <w:rFonts w:hint="eastAsia"/>
                <w:b/>
                <w:bCs/>
                <w:sz w:val="24"/>
                <w:szCs w:val="24"/>
              </w:rPr>
              <w:t>地点</w:t>
            </w:r>
          </w:p>
        </w:tc>
        <w:tc>
          <w:tcPr>
            <w:tcW w:w="3915" w:type="pct"/>
          </w:tcPr>
          <w:p w14:paraId="7339ECA8" w14:textId="6A93A097" w:rsidR="00472422" w:rsidRPr="00C86268" w:rsidRDefault="00AA2380" w:rsidP="00764D30">
            <w:pPr>
              <w:spacing w:line="360" w:lineRule="auto"/>
              <w:rPr>
                <w:rFonts w:ascii="Times New Roman" w:hAnsi="Times New Roman"/>
                <w:sz w:val="24"/>
                <w:szCs w:val="24"/>
              </w:rPr>
            </w:pPr>
            <w:r w:rsidRPr="00C86268">
              <w:rPr>
                <w:rFonts w:ascii="Times New Roman" w:hAnsi="Times New Roman"/>
                <w:sz w:val="24"/>
                <w:szCs w:val="24"/>
              </w:rPr>
              <w:t>北京</w:t>
            </w:r>
          </w:p>
        </w:tc>
      </w:tr>
      <w:tr w:rsidR="00764D30" w14:paraId="53B220CE" w14:textId="77777777" w:rsidTr="00CC4A48">
        <w:tc>
          <w:tcPr>
            <w:tcW w:w="1085" w:type="pct"/>
            <w:vAlign w:val="center"/>
          </w:tcPr>
          <w:p w14:paraId="3FD3E51A" w14:textId="476324F9" w:rsidR="00764D30" w:rsidRPr="00764D30" w:rsidRDefault="00764D30" w:rsidP="009A23F4">
            <w:pPr>
              <w:rPr>
                <w:b/>
                <w:bCs/>
                <w:sz w:val="24"/>
                <w:szCs w:val="24"/>
              </w:rPr>
            </w:pPr>
            <w:r w:rsidRPr="00764D30">
              <w:rPr>
                <w:rFonts w:hint="eastAsia"/>
                <w:b/>
                <w:bCs/>
                <w:sz w:val="24"/>
                <w:szCs w:val="24"/>
              </w:rPr>
              <w:t>上市公司接待人员姓名</w:t>
            </w:r>
          </w:p>
        </w:tc>
        <w:tc>
          <w:tcPr>
            <w:tcW w:w="3915" w:type="pct"/>
            <w:vAlign w:val="center"/>
          </w:tcPr>
          <w:p w14:paraId="31C604D3" w14:textId="376858F2" w:rsidR="00CF4B78" w:rsidRDefault="00CF4B78" w:rsidP="00CC4A48">
            <w:pPr>
              <w:spacing w:line="360" w:lineRule="auto"/>
              <w:rPr>
                <w:rFonts w:ascii="Times New Roman" w:hAnsi="Times New Roman"/>
                <w:sz w:val="24"/>
                <w:szCs w:val="24"/>
              </w:rPr>
            </w:pPr>
            <w:r>
              <w:rPr>
                <w:rFonts w:ascii="Times New Roman" w:hAnsi="Times New Roman" w:hint="eastAsia"/>
                <w:sz w:val="24"/>
                <w:szCs w:val="24"/>
              </w:rPr>
              <w:t>副总经理：刘洋</w:t>
            </w:r>
          </w:p>
          <w:p w14:paraId="48E4163A" w14:textId="11D19ECE" w:rsidR="007A758A" w:rsidRDefault="007A758A" w:rsidP="00CC4A48">
            <w:pPr>
              <w:spacing w:line="360" w:lineRule="auto"/>
              <w:rPr>
                <w:rFonts w:ascii="Times New Roman" w:hAnsi="Times New Roman"/>
                <w:sz w:val="24"/>
                <w:szCs w:val="24"/>
              </w:rPr>
            </w:pPr>
            <w:r>
              <w:rPr>
                <w:rFonts w:ascii="Times New Roman" w:hAnsi="Times New Roman" w:hint="eastAsia"/>
                <w:sz w:val="24"/>
                <w:szCs w:val="24"/>
              </w:rPr>
              <w:t>董事会秘书：郑红菊</w:t>
            </w:r>
          </w:p>
          <w:p w14:paraId="3F08E7D1" w14:textId="1F1A2402" w:rsidR="00631591" w:rsidRPr="00C86268" w:rsidRDefault="00E9017A" w:rsidP="00CC4A48">
            <w:pPr>
              <w:spacing w:line="360" w:lineRule="auto"/>
              <w:rPr>
                <w:rFonts w:ascii="Times New Roman" w:hAnsi="Times New Roman"/>
                <w:sz w:val="24"/>
                <w:szCs w:val="24"/>
              </w:rPr>
            </w:pPr>
            <w:r>
              <w:rPr>
                <w:rFonts w:ascii="Times New Roman" w:hAnsi="Times New Roman" w:hint="eastAsia"/>
                <w:sz w:val="24"/>
                <w:szCs w:val="24"/>
              </w:rPr>
              <w:t>证券事务代表</w:t>
            </w:r>
            <w:r w:rsidR="00631591">
              <w:rPr>
                <w:rFonts w:ascii="Times New Roman" w:hAnsi="Times New Roman" w:hint="eastAsia"/>
                <w:sz w:val="24"/>
                <w:szCs w:val="24"/>
              </w:rPr>
              <w:t>：</w:t>
            </w:r>
            <w:r>
              <w:rPr>
                <w:rFonts w:ascii="Times New Roman" w:hAnsi="Times New Roman" w:hint="eastAsia"/>
                <w:sz w:val="24"/>
                <w:szCs w:val="24"/>
              </w:rPr>
              <w:t>高冰</w:t>
            </w:r>
          </w:p>
        </w:tc>
      </w:tr>
      <w:tr w:rsidR="00764D30" w:rsidRPr="00093BDE" w14:paraId="32F867D0" w14:textId="77777777" w:rsidTr="009A23F4">
        <w:tc>
          <w:tcPr>
            <w:tcW w:w="1085" w:type="pct"/>
            <w:vAlign w:val="center"/>
          </w:tcPr>
          <w:p w14:paraId="47EEC8AC" w14:textId="12C3A4A5" w:rsidR="00764D30" w:rsidRPr="00764D30" w:rsidRDefault="00764D30" w:rsidP="009A23F4">
            <w:pPr>
              <w:rPr>
                <w:b/>
                <w:bCs/>
                <w:sz w:val="24"/>
                <w:szCs w:val="24"/>
              </w:rPr>
            </w:pPr>
            <w:r w:rsidRPr="00764D30">
              <w:rPr>
                <w:rFonts w:hint="eastAsia"/>
                <w:b/>
                <w:bCs/>
                <w:sz w:val="24"/>
                <w:szCs w:val="24"/>
              </w:rPr>
              <w:t>投资者关系活动主要内容介绍</w:t>
            </w:r>
          </w:p>
        </w:tc>
        <w:tc>
          <w:tcPr>
            <w:tcW w:w="3915" w:type="pct"/>
          </w:tcPr>
          <w:p w14:paraId="59854509" w14:textId="53C2BD13" w:rsidR="00192D56" w:rsidRPr="00550AE4" w:rsidRDefault="00550AE4" w:rsidP="00550AE4">
            <w:pPr>
              <w:pStyle w:val="a4"/>
              <w:spacing w:line="360" w:lineRule="auto"/>
              <w:ind w:firstLineChars="0" w:firstLine="0"/>
              <w:rPr>
                <w:rFonts w:ascii="Times New Roman" w:hAnsi="Times New Roman"/>
                <w:sz w:val="24"/>
                <w:szCs w:val="24"/>
              </w:rPr>
            </w:pPr>
            <w:r>
              <w:rPr>
                <w:rFonts w:ascii="Times New Roman" w:hAnsi="Times New Roman" w:hint="eastAsia"/>
                <w:sz w:val="24"/>
                <w:szCs w:val="24"/>
              </w:rPr>
              <w:t>1</w:t>
            </w:r>
            <w:proofErr w:type="gramStart"/>
            <w:r>
              <w:rPr>
                <w:rFonts w:ascii="Times New Roman" w:hAnsi="Times New Roman" w:hint="eastAsia"/>
                <w:sz w:val="24"/>
                <w:szCs w:val="24"/>
              </w:rPr>
              <w:t xml:space="preserve">. </w:t>
            </w:r>
            <w:r w:rsidR="0053069E" w:rsidRPr="00550AE4">
              <w:rPr>
                <w:rFonts w:ascii="Times New Roman" w:hAnsi="Times New Roman" w:hint="eastAsia"/>
                <w:sz w:val="24"/>
                <w:szCs w:val="24"/>
              </w:rPr>
              <w:t>问</w:t>
            </w:r>
            <w:proofErr w:type="gramEnd"/>
            <w:r w:rsidR="0053069E" w:rsidRPr="00550AE4">
              <w:rPr>
                <w:rFonts w:ascii="Times New Roman" w:hAnsi="Times New Roman" w:hint="eastAsia"/>
                <w:sz w:val="24"/>
                <w:szCs w:val="24"/>
              </w:rPr>
              <w:t>：</w:t>
            </w:r>
            <w:r w:rsidR="00071C9A" w:rsidRPr="00550AE4">
              <w:rPr>
                <w:rFonts w:ascii="Times New Roman" w:hAnsi="Times New Roman"/>
                <w:sz w:val="24"/>
                <w:szCs w:val="24"/>
              </w:rPr>
              <w:t>如何展望公司智能</w:t>
            </w:r>
            <w:r w:rsidR="00924DAF" w:rsidRPr="00550AE4">
              <w:rPr>
                <w:rFonts w:ascii="Times New Roman" w:hAnsi="Times New Roman" w:hint="eastAsia"/>
                <w:sz w:val="24"/>
                <w:szCs w:val="24"/>
              </w:rPr>
              <w:t>运输</w:t>
            </w:r>
            <w:r w:rsidR="00071C9A" w:rsidRPr="00550AE4">
              <w:rPr>
                <w:rFonts w:ascii="Times New Roman" w:hAnsi="Times New Roman"/>
                <w:sz w:val="24"/>
                <w:szCs w:val="24"/>
              </w:rPr>
              <w:t>业务</w:t>
            </w:r>
            <w:r w:rsidR="00192D56" w:rsidRPr="00550AE4">
              <w:rPr>
                <w:rFonts w:ascii="Times New Roman" w:hAnsi="Times New Roman" w:hint="eastAsia"/>
                <w:sz w:val="24"/>
                <w:szCs w:val="24"/>
              </w:rPr>
              <w:t>？</w:t>
            </w:r>
          </w:p>
          <w:p w14:paraId="65365DEF" w14:textId="54BFC5F4" w:rsidR="00E968CD" w:rsidRDefault="00192D56" w:rsidP="00192D56">
            <w:pPr>
              <w:spacing w:line="360" w:lineRule="auto"/>
              <w:rPr>
                <w:rFonts w:ascii="Times New Roman" w:hAnsi="Times New Roman"/>
                <w:sz w:val="24"/>
                <w:szCs w:val="24"/>
              </w:rPr>
            </w:pPr>
            <w:r w:rsidRPr="00192D56">
              <w:rPr>
                <w:rFonts w:ascii="Times New Roman" w:hAnsi="Times New Roman" w:hint="eastAsia"/>
                <w:sz w:val="24"/>
                <w:szCs w:val="24"/>
              </w:rPr>
              <w:t>答：</w:t>
            </w:r>
            <w:r w:rsidR="000D7F4C" w:rsidRPr="000D7F4C">
              <w:rPr>
                <w:rFonts w:ascii="Times New Roman" w:hAnsi="Times New Roman"/>
                <w:sz w:val="24"/>
                <w:szCs w:val="24"/>
              </w:rPr>
              <w:t>自动驾驶车队规模快速扩大，</w:t>
            </w:r>
            <w:r w:rsidR="000D7F4C" w:rsidRPr="000D7F4C">
              <w:rPr>
                <w:rFonts w:ascii="Times New Roman" w:hAnsi="Times New Roman"/>
                <w:sz w:val="24"/>
                <w:szCs w:val="24"/>
              </w:rPr>
              <w:t>L4</w:t>
            </w:r>
            <w:r w:rsidR="000D7F4C" w:rsidRPr="000D7F4C">
              <w:rPr>
                <w:rFonts w:ascii="Times New Roman" w:hAnsi="Times New Roman"/>
                <w:sz w:val="24"/>
                <w:szCs w:val="24"/>
              </w:rPr>
              <w:t>短途运输运营验证持续推进。公司目前在全国运营近</w:t>
            </w:r>
            <w:r w:rsidR="000D7F4C" w:rsidRPr="000D7F4C">
              <w:rPr>
                <w:rFonts w:ascii="Times New Roman" w:hAnsi="Times New Roman"/>
                <w:sz w:val="24"/>
                <w:szCs w:val="24"/>
              </w:rPr>
              <w:t>80</w:t>
            </w:r>
            <w:r w:rsidR="000D7F4C" w:rsidRPr="000D7F4C">
              <w:rPr>
                <w:rFonts w:ascii="Times New Roman" w:hAnsi="Times New Roman"/>
                <w:sz w:val="24"/>
                <w:szCs w:val="24"/>
              </w:rPr>
              <w:t>辆测试及运营车辆，较去年末的规模显著扩充，年内计划进一步扩大车队。其中，配备安全员的车辆主要用于数据采集、道路测试及场景验证；具备</w:t>
            </w:r>
            <w:r w:rsidR="000D7F4C" w:rsidRPr="000D7F4C">
              <w:rPr>
                <w:rFonts w:ascii="Times New Roman" w:hAnsi="Times New Roman"/>
                <w:sz w:val="24"/>
                <w:szCs w:val="24"/>
              </w:rPr>
              <w:t>L4</w:t>
            </w:r>
            <w:r w:rsidR="000D7F4C" w:rsidRPr="000D7F4C">
              <w:rPr>
                <w:rFonts w:ascii="Times New Roman" w:hAnsi="Times New Roman"/>
                <w:sz w:val="24"/>
                <w:szCs w:val="24"/>
              </w:rPr>
              <w:t>级自动驾驶能力的车辆，已在部分园区开展无人化投放。在半公开及公开道路短途运输场景中，公司正与多个地方政府就测试示范、道路通行授权及路权申请等事项开展沟通，推动实际载货运营，并在运营验证中逐步探索商业化落地路径。</w:t>
            </w:r>
          </w:p>
          <w:p w14:paraId="7B271457" w14:textId="5C19FCC1" w:rsidR="000D7F4C" w:rsidRDefault="000D7F4C" w:rsidP="00192D56">
            <w:pPr>
              <w:spacing w:line="360" w:lineRule="auto"/>
              <w:rPr>
                <w:rFonts w:ascii="Times New Roman" w:hAnsi="Times New Roman"/>
                <w:sz w:val="24"/>
                <w:szCs w:val="24"/>
              </w:rPr>
            </w:pPr>
            <w:r w:rsidRPr="000D7F4C">
              <w:rPr>
                <w:rFonts w:ascii="Times New Roman" w:hAnsi="Times New Roman"/>
                <w:sz w:val="24"/>
                <w:szCs w:val="24"/>
              </w:rPr>
              <w:lastRenderedPageBreak/>
              <w:t>端到端技术方案已完成初步验证，并将向重卡</w:t>
            </w:r>
            <w:r w:rsidRPr="000D7F4C">
              <w:rPr>
                <w:rFonts w:ascii="Times New Roman" w:hAnsi="Times New Roman"/>
                <w:sz w:val="24"/>
                <w:szCs w:val="24"/>
              </w:rPr>
              <w:t>L4</w:t>
            </w:r>
            <w:r w:rsidRPr="000D7F4C">
              <w:rPr>
                <w:rFonts w:ascii="Times New Roman" w:hAnsi="Times New Roman"/>
                <w:sz w:val="24"/>
                <w:szCs w:val="24"/>
              </w:rPr>
              <w:t>业务加速迁移。公司于今年上半年完成端到端自动驾驶方案及配套数据基础设施平台的初步验证，覆盖算法模型、数据采集与处理链路、数据基础设施等核心能力。当前，该方案已可在北京、上海城区部分复杂路口及多类复杂交通场景中稳定运行，并为未来向机器人、高阶智能驾驶、世界模型及</w:t>
            </w:r>
            <w:r w:rsidRPr="000D7F4C">
              <w:rPr>
                <w:rFonts w:ascii="Times New Roman" w:hAnsi="Times New Roman"/>
                <w:sz w:val="24"/>
                <w:szCs w:val="24"/>
              </w:rPr>
              <w:t>VLA</w:t>
            </w:r>
            <w:r w:rsidRPr="000D7F4C">
              <w:rPr>
                <w:rFonts w:ascii="Times New Roman" w:hAnsi="Times New Roman"/>
                <w:sz w:val="24"/>
                <w:szCs w:val="24"/>
              </w:rPr>
              <w:t>等方向拓展奠定基础。下半年，公司计划将端到端能力迁移至</w:t>
            </w:r>
            <w:proofErr w:type="spellStart"/>
            <w:r w:rsidRPr="000D7F4C">
              <w:rPr>
                <w:rFonts w:ascii="Times New Roman" w:hAnsi="Times New Roman"/>
                <w:sz w:val="24"/>
                <w:szCs w:val="24"/>
              </w:rPr>
              <w:t>Robotruck</w:t>
            </w:r>
            <w:proofErr w:type="spellEnd"/>
            <w:r w:rsidRPr="000D7F4C">
              <w:rPr>
                <w:rFonts w:ascii="Times New Roman" w:hAnsi="Times New Roman"/>
                <w:sz w:val="24"/>
                <w:szCs w:val="24"/>
              </w:rPr>
              <w:t>业务并部署于重卡平台，进一步打通重卡</w:t>
            </w:r>
            <w:r w:rsidRPr="000D7F4C">
              <w:rPr>
                <w:rFonts w:ascii="Times New Roman" w:hAnsi="Times New Roman"/>
                <w:sz w:val="24"/>
                <w:szCs w:val="24"/>
              </w:rPr>
              <w:t>L4</w:t>
            </w:r>
            <w:r w:rsidRPr="000D7F4C">
              <w:rPr>
                <w:rFonts w:ascii="Times New Roman" w:hAnsi="Times New Roman"/>
                <w:sz w:val="24"/>
                <w:szCs w:val="24"/>
              </w:rPr>
              <w:t>自动驾驶的端到端技术链路；同时，围绕</w:t>
            </w:r>
            <w:r w:rsidRPr="000D7F4C">
              <w:rPr>
                <w:rFonts w:ascii="Times New Roman" w:hAnsi="Times New Roman"/>
                <w:sz w:val="24"/>
                <w:szCs w:val="24"/>
              </w:rPr>
              <w:t>L4</w:t>
            </w:r>
            <w:r w:rsidRPr="000D7F4C">
              <w:rPr>
                <w:rFonts w:ascii="Times New Roman" w:hAnsi="Times New Roman"/>
                <w:sz w:val="24"/>
                <w:szCs w:val="24"/>
              </w:rPr>
              <w:t>规模化运营需求，补充冗余系统、最小风险策略及云端协同等能力，完善量产运营所需的系统架构。</w:t>
            </w:r>
          </w:p>
          <w:p w14:paraId="6E6985AF" w14:textId="23E25059" w:rsidR="000D7F4C" w:rsidRDefault="000D7F4C" w:rsidP="00192D56">
            <w:pPr>
              <w:spacing w:line="360" w:lineRule="auto"/>
              <w:rPr>
                <w:rFonts w:ascii="Times New Roman" w:hAnsi="Times New Roman"/>
                <w:sz w:val="24"/>
                <w:szCs w:val="24"/>
              </w:rPr>
            </w:pPr>
            <w:r w:rsidRPr="000D7F4C">
              <w:rPr>
                <w:rFonts w:ascii="Times New Roman" w:hAnsi="Times New Roman"/>
                <w:sz w:val="24"/>
                <w:szCs w:val="24"/>
              </w:rPr>
              <w:t>技术迁移与运营服务模式有望提升交付效率，并打开持续性收入空间。公司已在乘用车平台验证端到端技术范式，后续向商用车及</w:t>
            </w:r>
            <w:r w:rsidRPr="000D7F4C">
              <w:rPr>
                <w:rFonts w:ascii="Times New Roman" w:hAnsi="Times New Roman"/>
                <w:sz w:val="24"/>
                <w:szCs w:val="24"/>
              </w:rPr>
              <w:t>L4</w:t>
            </w:r>
            <w:r w:rsidRPr="000D7F4C">
              <w:rPr>
                <w:rFonts w:ascii="Times New Roman" w:hAnsi="Times New Roman"/>
                <w:sz w:val="24"/>
                <w:szCs w:val="24"/>
              </w:rPr>
              <w:t>运营场景迁移，有望进一步提升项目交付效率和商业化能力。相较于传统单一总成或零部件销售模式，</w:t>
            </w:r>
            <w:r w:rsidRPr="000D7F4C">
              <w:rPr>
                <w:rFonts w:ascii="Times New Roman" w:hAnsi="Times New Roman"/>
                <w:sz w:val="24"/>
                <w:szCs w:val="24"/>
              </w:rPr>
              <w:t>L4</w:t>
            </w:r>
            <w:r w:rsidRPr="000D7F4C">
              <w:rPr>
                <w:rFonts w:ascii="Times New Roman" w:hAnsi="Times New Roman"/>
                <w:sz w:val="24"/>
                <w:szCs w:val="24"/>
              </w:rPr>
              <w:t>自动驾驶业务可通过运力服务、运营费用等方式形成持续性收入，在汽车</w:t>
            </w:r>
            <w:r w:rsidR="00326CAA">
              <w:rPr>
                <w:rFonts w:ascii="Times New Roman" w:hAnsi="Times New Roman" w:hint="eastAsia"/>
                <w:sz w:val="24"/>
                <w:szCs w:val="24"/>
              </w:rPr>
              <w:t>电子产业竞争加剧</w:t>
            </w:r>
            <w:r w:rsidRPr="000D7F4C">
              <w:rPr>
                <w:rFonts w:ascii="Times New Roman" w:hAnsi="Times New Roman"/>
                <w:sz w:val="24"/>
                <w:szCs w:val="24"/>
              </w:rPr>
              <w:t>的背景下，为公司培育新的收入来源和增长空间。</w:t>
            </w:r>
          </w:p>
          <w:p w14:paraId="0A749E51" w14:textId="29E264EB" w:rsidR="00192D56" w:rsidRDefault="00192D56" w:rsidP="00E35DDE">
            <w:pPr>
              <w:spacing w:line="360" w:lineRule="auto"/>
              <w:rPr>
                <w:rFonts w:ascii="Times New Roman" w:hAnsi="Times New Roman"/>
                <w:sz w:val="24"/>
                <w:szCs w:val="24"/>
              </w:rPr>
            </w:pPr>
          </w:p>
          <w:p w14:paraId="602011EA" w14:textId="51E5B56E" w:rsidR="00E35DDE" w:rsidRPr="00E35DDE" w:rsidRDefault="00192D56" w:rsidP="00E35DDE">
            <w:pPr>
              <w:spacing w:line="360" w:lineRule="auto"/>
              <w:rPr>
                <w:rFonts w:ascii="Times New Roman" w:hAnsi="Times New Roman"/>
                <w:sz w:val="24"/>
                <w:szCs w:val="24"/>
              </w:rPr>
            </w:pPr>
            <w:r>
              <w:rPr>
                <w:rFonts w:ascii="Times New Roman" w:hAnsi="Times New Roman" w:hint="eastAsia"/>
                <w:sz w:val="24"/>
                <w:szCs w:val="24"/>
              </w:rPr>
              <w:t>2</w:t>
            </w:r>
            <w:proofErr w:type="gramStart"/>
            <w:r>
              <w:rPr>
                <w:rFonts w:ascii="Times New Roman" w:hAnsi="Times New Roman" w:hint="eastAsia"/>
                <w:sz w:val="24"/>
                <w:szCs w:val="24"/>
              </w:rPr>
              <w:t>.</w:t>
            </w:r>
            <w:r w:rsidR="006E5C69" w:rsidRPr="00E35DDE">
              <w:rPr>
                <w:rFonts w:ascii="Times New Roman" w:hAnsi="Times New Roman" w:hint="eastAsia"/>
                <w:sz w:val="24"/>
                <w:szCs w:val="24"/>
              </w:rPr>
              <w:t xml:space="preserve"> </w:t>
            </w:r>
            <w:r w:rsidR="006E5C69" w:rsidRPr="00E35DDE">
              <w:rPr>
                <w:rFonts w:ascii="Times New Roman" w:hAnsi="Times New Roman" w:hint="eastAsia"/>
                <w:sz w:val="24"/>
                <w:szCs w:val="24"/>
              </w:rPr>
              <w:t>问</w:t>
            </w:r>
            <w:proofErr w:type="gramEnd"/>
            <w:r w:rsidR="006E5C69" w:rsidRPr="00E35DDE">
              <w:rPr>
                <w:rFonts w:ascii="Times New Roman" w:hAnsi="Times New Roman" w:hint="eastAsia"/>
                <w:sz w:val="24"/>
                <w:szCs w:val="24"/>
              </w:rPr>
              <w:t>：</w:t>
            </w:r>
            <w:r w:rsidR="00A83FF0" w:rsidRPr="00A83FF0">
              <w:rPr>
                <w:rFonts w:ascii="Times New Roman" w:hAnsi="Times New Roman"/>
                <w:sz w:val="24"/>
                <w:szCs w:val="24"/>
              </w:rPr>
              <w:t>如何展望汽车电子行业前景</w:t>
            </w:r>
            <w:r w:rsidR="00924DAF">
              <w:rPr>
                <w:rFonts w:ascii="Times New Roman" w:hAnsi="Times New Roman" w:hint="eastAsia"/>
                <w:sz w:val="24"/>
                <w:szCs w:val="24"/>
              </w:rPr>
              <w:t>以及公司的应对策略</w:t>
            </w:r>
            <w:r w:rsidR="00A83FF0" w:rsidRPr="00A83FF0">
              <w:rPr>
                <w:rFonts w:ascii="Times New Roman" w:hAnsi="Times New Roman"/>
                <w:sz w:val="24"/>
                <w:szCs w:val="24"/>
              </w:rPr>
              <w:t>？</w:t>
            </w:r>
          </w:p>
          <w:p w14:paraId="53B1085C" w14:textId="3ACEE529" w:rsidR="00A83FF0" w:rsidRPr="00A83FF0" w:rsidRDefault="00E35DDE" w:rsidP="00A83FF0">
            <w:pPr>
              <w:spacing w:line="360" w:lineRule="auto"/>
              <w:rPr>
                <w:rFonts w:ascii="Times New Roman" w:hAnsi="Times New Roman"/>
                <w:sz w:val="24"/>
                <w:szCs w:val="24"/>
              </w:rPr>
            </w:pPr>
            <w:r>
              <w:rPr>
                <w:rFonts w:ascii="Times New Roman" w:hAnsi="Times New Roman" w:hint="eastAsia"/>
                <w:sz w:val="24"/>
                <w:szCs w:val="24"/>
              </w:rPr>
              <w:t>答：</w:t>
            </w:r>
            <w:r w:rsidR="00664E0F" w:rsidRPr="00664E0F">
              <w:rPr>
                <w:rFonts w:ascii="Times New Roman" w:hAnsi="Times New Roman"/>
                <w:sz w:val="24"/>
                <w:szCs w:val="24"/>
              </w:rPr>
              <w:t>行业竞争加速分化，公司将聚焦核心业务与技术能力提升增长质量。</w:t>
            </w:r>
            <w:r w:rsidR="00A83FF0" w:rsidRPr="00A83FF0">
              <w:rPr>
                <w:rFonts w:ascii="Times New Roman" w:hAnsi="Times New Roman" w:hint="eastAsia"/>
                <w:sz w:val="24"/>
                <w:szCs w:val="24"/>
              </w:rPr>
              <w:t>国内汽车行业正逐步进入存量竞争阶段。尽管新能源汽车销量仍保持增长，但增速趋于平缓，产业链竞争将更多集中于成本控制、运营效率、技术迭代及全球化布局等能力。</w:t>
            </w:r>
          </w:p>
          <w:p w14:paraId="7FEA4E8D" w14:textId="0CD167B9" w:rsidR="00FB239B" w:rsidRPr="00924DAF" w:rsidRDefault="00A83FF0" w:rsidP="00A83FF0">
            <w:pPr>
              <w:spacing w:line="360" w:lineRule="auto"/>
              <w:rPr>
                <w:rFonts w:ascii="Times New Roman" w:hAnsi="Times New Roman"/>
                <w:sz w:val="24"/>
                <w:szCs w:val="24"/>
              </w:rPr>
            </w:pPr>
            <w:r w:rsidRPr="00A83FF0">
              <w:rPr>
                <w:rFonts w:ascii="Times New Roman" w:hAnsi="Times New Roman" w:hint="eastAsia"/>
                <w:sz w:val="24"/>
                <w:szCs w:val="24"/>
              </w:rPr>
              <w:t>在此背景下，公司将持续优化业务组合，适度收缩低效及非核心业务；同时，依托在汽车电子领域积累的底盘、动力、车身及智能驾驶等技术能力，持续拓展核心产品的市场份额与增量机会。</w:t>
            </w:r>
            <w:r w:rsidR="00924DAF" w:rsidRPr="00924DAF">
              <w:rPr>
                <w:rFonts w:ascii="Times New Roman" w:hAnsi="Times New Roman"/>
                <w:sz w:val="24"/>
                <w:szCs w:val="24"/>
              </w:rPr>
              <w:t>与此同时，公司正积极将既有汽车技术能力延伸</w:t>
            </w:r>
            <w:r w:rsidR="00924DAF" w:rsidRPr="00924DAF">
              <w:rPr>
                <w:rFonts w:ascii="Times New Roman" w:hAnsi="Times New Roman"/>
                <w:sz w:val="24"/>
                <w:szCs w:val="24"/>
              </w:rPr>
              <w:lastRenderedPageBreak/>
              <w:t>至更具成长性的应用领域，包括工业智能、</w:t>
            </w:r>
            <w:r w:rsidR="00924DAF" w:rsidRPr="00924DAF">
              <w:rPr>
                <w:rFonts w:ascii="Times New Roman" w:hAnsi="Times New Roman"/>
                <w:sz w:val="24"/>
                <w:szCs w:val="24"/>
              </w:rPr>
              <w:t>L4</w:t>
            </w:r>
            <w:r w:rsidR="00924DAF" w:rsidRPr="00924DAF">
              <w:rPr>
                <w:rFonts w:ascii="Times New Roman" w:hAnsi="Times New Roman"/>
                <w:sz w:val="24"/>
                <w:szCs w:val="24"/>
              </w:rPr>
              <w:t>级智能运输、机器人等。其中，机器人和工业智能等业务可复用公司在电气架构、动力控制、热管理、通信及智能化系统方面的技术积累，有助于形成</w:t>
            </w:r>
            <w:r w:rsidR="00924DAF" w:rsidRPr="00924DAF">
              <w:rPr>
                <w:rFonts w:ascii="Times New Roman" w:hAnsi="Times New Roman"/>
                <w:sz w:val="24"/>
                <w:szCs w:val="24"/>
              </w:rPr>
              <w:t>“</w:t>
            </w:r>
            <w:r w:rsidR="00924DAF" w:rsidRPr="00924DAF">
              <w:rPr>
                <w:rFonts w:ascii="Times New Roman" w:hAnsi="Times New Roman"/>
                <w:sz w:val="24"/>
                <w:szCs w:val="24"/>
              </w:rPr>
              <w:t>汽车技术平台化、跨行业应用</w:t>
            </w:r>
            <w:r w:rsidR="00924DAF" w:rsidRPr="00924DAF">
              <w:rPr>
                <w:rFonts w:ascii="Times New Roman" w:hAnsi="Times New Roman"/>
                <w:sz w:val="24"/>
                <w:szCs w:val="24"/>
              </w:rPr>
              <w:t>”</w:t>
            </w:r>
            <w:r w:rsidR="00924DAF" w:rsidRPr="00924DAF">
              <w:rPr>
                <w:rFonts w:ascii="Times New Roman" w:hAnsi="Times New Roman"/>
                <w:sz w:val="24"/>
                <w:szCs w:val="24"/>
              </w:rPr>
              <w:t>的新增长路径。通过发展上述新业务，公司有望在传统汽车市场增速放缓的背景下，进一步打开增量市场和新的收入来源。</w:t>
            </w:r>
          </w:p>
          <w:p w14:paraId="0DAFD318" w14:textId="77777777" w:rsidR="00A502E4" w:rsidRDefault="00A502E4" w:rsidP="008D748E">
            <w:pPr>
              <w:spacing w:line="360" w:lineRule="auto"/>
              <w:rPr>
                <w:rFonts w:ascii="Times New Roman" w:hAnsi="Times New Roman"/>
                <w:sz w:val="24"/>
                <w:szCs w:val="24"/>
              </w:rPr>
            </w:pPr>
          </w:p>
          <w:p w14:paraId="02DD20E4" w14:textId="4E45EB4E" w:rsidR="005B358D" w:rsidRPr="005B358D" w:rsidRDefault="00192D56" w:rsidP="005B358D">
            <w:pPr>
              <w:spacing w:line="360" w:lineRule="auto"/>
              <w:rPr>
                <w:rFonts w:ascii="Times New Roman" w:hAnsi="Times New Roman"/>
                <w:sz w:val="24"/>
                <w:szCs w:val="24"/>
              </w:rPr>
            </w:pPr>
            <w:r>
              <w:rPr>
                <w:rFonts w:ascii="Times New Roman" w:hAnsi="Times New Roman" w:hint="eastAsia"/>
                <w:sz w:val="24"/>
                <w:szCs w:val="24"/>
              </w:rPr>
              <w:t>3</w:t>
            </w:r>
            <w:proofErr w:type="gramStart"/>
            <w:r w:rsidR="00E35DDE">
              <w:rPr>
                <w:rFonts w:ascii="Times New Roman" w:hAnsi="Times New Roman" w:hint="eastAsia"/>
                <w:sz w:val="24"/>
                <w:szCs w:val="24"/>
              </w:rPr>
              <w:t>.</w:t>
            </w:r>
            <w:r w:rsidR="006E5C69" w:rsidRPr="00E35DDE">
              <w:rPr>
                <w:rFonts w:ascii="Times New Roman" w:hAnsi="Times New Roman" w:hint="eastAsia"/>
                <w:sz w:val="24"/>
                <w:szCs w:val="24"/>
              </w:rPr>
              <w:t xml:space="preserve"> </w:t>
            </w:r>
            <w:r w:rsidR="006E5C69" w:rsidRPr="00E35DDE">
              <w:rPr>
                <w:rFonts w:ascii="Times New Roman" w:hAnsi="Times New Roman" w:hint="eastAsia"/>
                <w:sz w:val="24"/>
                <w:szCs w:val="24"/>
              </w:rPr>
              <w:t>问</w:t>
            </w:r>
            <w:proofErr w:type="gramEnd"/>
            <w:r w:rsidR="006E5C69">
              <w:rPr>
                <w:rFonts w:ascii="Times New Roman" w:hAnsi="Times New Roman" w:hint="eastAsia"/>
                <w:sz w:val="24"/>
                <w:szCs w:val="24"/>
              </w:rPr>
              <w:t>：</w:t>
            </w:r>
            <w:r w:rsidR="00664E0F" w:rsidRPr="00664E0F">
              <w:rPr>
                <w:rFonts w:ascii="Times New Roman" w:hAnsi="Times New Roman"/>
                <w:sz w:val="24"/>
                <w:szCs w:val="24"/>
              </w:rPr>
              <w:t>公司商业航天业务</w:t>
            </w:r>
            <w:r w:rsidR="00664E0F">
              <w:rPr>
                <w:rFonts w:ascii="Times New Roman" w:hAnsi="Times New Roman" w:hint="eastAsia"/>
                <w:sz w:val="24"/>
                <w:szCs w:val="24"/>
              </w:rPr>
              <w:t>部分</w:t>
            </w:r>
            <w:r w:rsidR="00664E0F" w:rsidRPr="00664E0F">
              <w:rPr>
                <w:rFonts w:ascii="Times New Roman" w:hAnsi="Times New Roman"/>
                <w:sz w:val="24"/>
                <w:szCs w:val="24"/>
              </w:rPr>
              <w:t>有无进展</w:t>
            </w:r>
            <w:r w:rsidR="00664E0F">
              <w:rPr>
                <w:rFonts w:ascii="Times New Roman" w:hAnsi="Times New Roman" w:hint="eastAsia"/>
                <w:sz w:val="24"/>
                <w:szCs w:val="24"/>
              </w:rPr>
              <w:t>？</w:t>
            </w:r>
          </w:p>
          <w:p w14:paraId="2E955C08" w14:textId="6D8D84F5" w:rsidR="00345C7A" w:rsidRPr="00345C7A" w:rsidRDefault="005B358D" w:rsidP="00664E0F">
            <w:pPr>
              <w:spacing w:line="360" w:lineRule="auto"/>
              <w:rPr>
                <w:rFonts w:ascii="Times New Roman" w:hAnsi="Times New Roman"/>
                <w:sz w:val="24"/>
                <w:szCs w:val="24"/>
              </w:rPr>
            </w:pPr>
            <w:r w:rsidRPr="005B358D">
              <w:rPr>
                <w:rFonts w:ascii="Times New Roman" w:hAnsi="Times New Roman" w:hint="eastAsia"/>
                <w:sz w:val="24"/>
                <w:szCs w:val="24"/>
              </w:rPr>
              <w:t>答</w:t>
            </w:r>
            <w:r w:rsidR="00CF07A0">
              <w:rPr>
                <w:rFonts w:ascii="Times New Roman" w:hAnsi="Times New Roman" w:hint="eastAsia"/>
                <w:sz w:val="24"/>
                <w:szCs w:val="24"/>
              </w:rPr>
              <w:t>：</w:t>
            </w:r>
            <w:r w:rsidR="00326CAA" w:rsidRPr="00326CAA">
              <w:rPr>
                <w:rFonts w:ascii="Times New Roman" w:hAnsi="Times New Roman"/>
                <w:sz w:val="24"/>
                <w:szCs w:val="24"/>
              </w:rPr>
              <w:t>公司子公司润科通用长期聚焦高端装备领域，在国产大飞机、低空经济及商业航天领域已布局多年，业务涵盖电子产品及解决方案。在商业航天方向，子公司围绕箭载、星载等应用场景布局飞行控制组合单元、中央电子设备等；相关产品已完成配套订单，并覆盖火箭分系统联试、整箭集成测试、仿真验证等需求，与行业头部客户建立稳固持久的业务伙伴关系，持续赋能行业创新。</w:t>
            </w:r>
          </w:p>
        </w:tc>
      </w:tr>
    </w:tbl>
    <w:p w14:paraId="2EE411BA" w14:textId="77777777" w:rsidR="00D65459" w:rsidRPr="00CF07A0" w:rsidRDefault="00D65459"/>
    <w:sectPr w:rsidR="00D65459" w:rsidRPr="00CF07A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7F504" w14:textId="77777777" w:rsidR="006B5992" w:rsidRDefault="006B5992" w:rsidP="006804F5">
      <w:r>
        <w:separator/>
      </w:r>
    </w:p>
  </w:endnote>
  <w:endnote w:type="continuationSeparator" w:id="0">
    <w:p w14:paraId="4AD1C3FD" w14:textId="77777777" w:rsidR="006B5992" w:rsidRDefault="006B5992" w:rsidP="006804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CC0F3" w14:textId="77777777" w:rsidR="006B5992" w:rsidRDefault="006B5992" w:rsidP="006804F5">
      <w:r>
        <w:separator/>
      </w:r>
    </w:p>
  </w:footnote>
  <w:footnote w:type="continuationSeparator" w:id="0">
    <w:p w14:paraId="5A071EA3" w14:textId="77777777" w:rsidR="006B5992" w:rsidRDefault="006B5992" w:rsidP="006804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3510E"/>
    <w:multiLevelType w:val="hybridMultilevel"/>
    <w:tmpl w:val="C6706234"/>
    <w:lvl w:ilvl="0" w:tplc="068A204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0A905560"/>
    <w:multiLevelType w:val="hybridMultilevel"/>
    <w:tmpl w:val="ED7416DE"/>
    <w:lvl w:ilvl="0" w:tplc="B12A495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0B4D3365"/>
    <w:multiLevelType w:val="hybridMultilevel"/>
    <w:tmpl w:val="25BC1F42"/>
    <w:lvl w:ilvl="0" w:tplc="427C096E">
      <w:start w:val="1"/>
      <w:numFmt w:val="decimal"/>
      <w:lvlText w:val="%1."/>
      <w:lvlJc w:val="left"/>
      <w:pPr>
        <w:ind w:left="290" w:hanging="29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0972F9E"/>
    <w:multiLevelType w:val="hybridMultilevel"/>
    <w:tmpl w:val="BD82BCE6"/>
    <w:lvl w:ilvl="0" w:tplc="CAA824A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2A8A3631"/>
    <w:multiLevelType w:val="hybridMultilevel"/>
    <w:tmpl w:val="EA8210D0"/>
    <w:lvl w:ilvl="0" w:tplc="E4AC58B0">
      <w:start w:val="1"/>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4C8A0223"/>
    <w:multiLevelType w:val="hybridMultilevel"/>
    <w:tmpl w:val="64080648"/>
    <w:lvl w:ilvl="0" w:tplc="7F5A423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5FD77CED"/>
    <w:multiLevelType w:val="hybridMultilevel"/>
    <w:tmpl w:val="5C92E414"/>
    <w:lvl w:ilvl="0" w:tplc="254EA71C">
      <w:start w:val="1"/>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6CDC78B6"/>
    <w:multiLevelType w:val="hybridMultilevel"/>
    <w:tmpl w:val="B9D2313E"/>
    <w:lvl w:ilvl="0" w:tplc="C840B7B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74AC3189"/>
    <w:multiLevelType w:val="hybridMultilevel"/>
    <w:tmpl w:val="3880DE7C"/>
    <w:lvl w:ilvl="0" w:tplc="D7404270">
      <w:start w:val="1"/>
      <w:numFmt w:val="decimal"/>
      <w:lvlText w:val="（%1）"/>
      <w:lvlJc w:val="left"/>
      <w:pPr>
        <w:ind w:left="720" w:hanging="720"/>
      </w:pPr>
      <w:rPr>
        <w:rFonts w:ascii="Calibri" w:eastAsia="宋体" w:hAnsi="Calibri" w:cs="Times New Roman"/>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91165165">
    <w:abstractNumId w:val="2"/>
  </w:num>
  <w:num w:numId="2" w16cid:durableId="1990472382">
    <w:abstractNumId w:val="7"/>
  </w:num>
  <w:num w:numId="3" w16cid:durableId="532158852">
    <w:abstractNumId w:val="6"/>
  </w:num>
  <w:num w:numId="4" w16cid:durableId="1872645443">
    <w:abstractNumId w:val="1"/>
  </w:num>
  <w:num w:numId="5" w16cid:durableId="1507790007">
    <w:abstractNumId w:val="0"/>
  </w:num>
  <w:num w:numId="6" w16cid:durableId="2041276080">
    <w:abstractNumId w:val="8"/>
  </w:num>
  <w:num w:numId="7" w16cid:durableId="464083696">
    <w:abstractNumId w:val="4"/>
  </w:num>
  <w:num w:numId="8" w16cid:durableId="596670317">
    <w:abstractNumId w:val="3"/>
  </w:num>
  <w:num w:numId="9" w16cid:durableId="17746623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98A"/>
    <w:rsid w:val="000020AB"/>
    <w:rsid w:val="00003E07"/>
    <w:rsid w:val="00006550"/>
    <w:rsid w:val="000115ED"/>
    <w:rsid w:val="0001654A"/>
    <w:rsid w:val="000233C0"/>
    <w:rsid w:val="000267A1"/>
    <w:rsid w:val="0003184B"/>
    <w:rsid w:val="000340EE"/>
    <w:rsid w:val="00034B05"/>
    <w:rsid w:val="00037ACA"/>
    <w:rsid w:val="0004297E"/>
    <w:rsid w:val="00050A16"/>
    <w:rsid w:val="00054E1A"/>
    <w:rsid w:val="000622D5"/>
    <w:rsid w:val="00070603"/>
    <w:rsid w:val="00071C9A"/>
    <w:rsid w:val="00073FA0"/>
    <w:rsid w:val="00082534"/>
    <w:rsid w:val="00082BD2"/>
    <w:rsid w:val="00083E06"/>
    <w:rsid w:val="0008513F"/>
    <w:rsid w:val="00093BDE"/>
    <w:rsid w:val="000960D2"/>
    <w:rsid w:val="000966BF"/>
    <w:rsid w:val="00097FFA"/>
    <w:rsid w:val="000A77DB"/>
    <w:rsid w:val="000B0E9B"/>
    <w:rsid w:val="000B2F90"/>
    <w:rsid w:val="000B5D46"/>
    <w:rsid w:val="000B649E"/>
    <w:rsid w:val="000B7205"/>
    <w:rsid w:val="000C25E5"/>
    <w:rsid w:val="000C27E6"/>
    <w:rsid w:val="000C298D"/>
    <w:rsid w:val="000C32C2"/>
    <w:rsid w:val="000C3C53"/>
    <w:rsid w:val="000C60D3"/>
    <w:rsid w:val="000C62D8"/>
    <w:rsid w:val="000D3AF8"/>
    <w:rsid w:val="000D756B"/>
    <w:rsid w:val="000D7F4C"/>
    <w:rsid w:val="000E1939"/>
    <w:rsid w:val="000E2512"/>
    <w:rsid w:val="000E2913"/>
    <w:rsid w:val="000E51BA"/>
    <w:rsid w:val="000F2F70"/>
    <w:rsid w:val="000F319B"/>
    <w:rsid w:val="000F3C11"/>
    <w:rsid w:val="000F57D4"/>
    <w:rsid w:val="0010123A"/>
    <w:rsid w:val="00104B5F"/>
    <w:rsid w:val="00105034"/>
    <w:rsid w:val="00114FB4"/>
    <w:rsid w:val="00115341"/>
    <w:rsid w:val="00116745"/>
    <w:rsid w:val="00124B3C"/>
    <w:rsid w:val="001261E6"/>
    <w:rsid w:val="001324FF"/>
    <w:rsid w:val="00136A14"/>
    <w:rsid w:val="00141B64"/>
    <w:rsid w:val="0016015F"/>
    <w:rsid w:val="0016366E"/>
    <w:rsid w:val="00166CA7"/>
    <w:rsid w:val="00171883"/>
    <w:rsid w:val="0017678D"/>
    <w:rsid w:val="00177438"/>
    <w:rsid w:val="00181B32"/>
    <w:rsid w:val="00183052"/>
    <w:rsid w:val="00183A8D"/>
    <w:rsid w:val="00185273"/>
    <w:rsid w:val="001908FE"/>
    <w:rsid w:val="00190DC3"/>
    <w:rsid w:val="00192D56"/>
    <w:rsid w:val="001A2411"/>
    <w:rsid w:val="001A528C"/>
    <w:rsid w:val="001B1FBD"/>
    <w:rsid w:val="001B4470"/>
    <w:rsid w:val="001D6056"/>
    <w:rsid w:val="001E0B96"/>
    <w:rsid w:val="001E65BC"/>
    <w:rsid w:val="001E6E04"/>
    <w:rsid w:val="001E798D"/>
    <w:rsid w:val="001F2828"/>
    <w:rsid w:val="001F79D6"/>
    <w:rsid w:val="00200C9A"/>
    <w:rsid w:val="002031DF"/>
    <w:rsid w:val="00213F3C"/>
    <w:rsid w:val="002143D0"/>
    <w:rsid w:val="00215E37"/>
    <w:rsid w:val="002166DE"/>
    <w:rsid w:val="00216D55"/>
    <w:rsid w:val="0021736C"/>
    <w:rsid w:val="00226229"/>
    <w:rsid w:val="002318CE"/>
    <w:rsid w:val="0023478A"/>
    <w:rsid w:val="00237506"/>
    <w:rsid w:val="00242049"/>
    <w:rsid w:val="00243371"/>
    <w:rsid w:val="00247F13"/>
    <w:rsid w:val="002528F4"/>
    <w:rsid w:val="00252D8C"/>
    <w:rsid w:val="00254F6C"/>
    <w:rsid w:val="00255C6F"/>
    <w:rsid w:val="00263D92"/>
    <w:rsid w:val="00264406"/>
    <w:rsid w:val="00267FF7"/>
    <w:rsid w:val="00271EC3"/>
    <w:rsid w:val="00275971"/>
    <w:rsid w:val="002813D7"/>
    <w:rsid w:val="00286CB3"/>
    <w:rsid w:val="00293A4D"/>
    <w:rsid w:val="00294FD0"/>
    <w:rsid w:val="002A3292"/>
    <w:rsid w:val="002B01C6"/>
    <w:rsid w:val="002B0D4E"/>
    <w:rsid w:val="002B2860"/>
    <w:rsid w:val="002B3697"/>
    <w:rsid w:val="002B401B"/>
    <w:rsid w:val="002B7D10"/>
    <w:rsid w:val="002C3654"/>
    <w:rsid w:val="002C4607"/>
    <w:rsid w:val="002D1612"/>
    <w:rsid w:val="002D4893"/>
    <w:rsid w:val="002D664B"/>
    <w:rsid w:val="002E0E84"/>
    <w:rsid w:val="002E6039"/>
    <w:rsid w:val="002F5E5A"/>
    <w:rsid w:val="002F63AE"/>
    <w:rsid w:val="002F6A9E"/>
    <w:rsid w:val="002F6B04"/>
    <w:rsid w:val="0030214F"/>
    <w:rsid w:val="0030246B"/>
    <w:rsid w:val="0030339E"/>
    <w:rsid w:val="00317CF0"/>
    <w:rsid w:val="00322946"/>
    <w:rsid w:val="00323AA6"/>
    <w:rsid w:val="003256A0"/>
    <w:rsid w:val="003259E4"/>
    <w:rsid w:val="00326CAA"/>
    <w:rsid w:val="0033094F"/>
    <w:rsid w:val="00330D51"/>
    <w:rsid w:val="0033383C"/>
    <w:rsid w:val="003342A3"/>
    <w:rsid w:val="003349EA"/>
    <w:rsid w:val="00335266"/>
    <w:rsid w:val="003428BF"/>
    <w:rsid w:val="00343A5D"/>
    <w:rsid w:val="00345C7A"/>
    <w:rsid w:val="00345D71"/>
    <w:rsid w:val="00347D59"/>
    <w:rsid w:val="003511BC"/>
    <w:rsid w:val="00355E52"/>
    <w:rsid w:val="00356029"/>
    <w:rsid w:val="00356BF8"/>
    <w:rsid w:val="00357DDF"/>
    <w:rsid w:val="003613B6"/>
    <w:rsid w:val="00380F63"/>
    <w:rsid w:val="00382931"/>
    <w:rsid w:val="0038634C"/>
    <w:rsid w:val="003929CE"/>
    <w:rsid w:val="00393E93"/>
    <w:rsid w:val="003A4008"/>
    <w:rsid w:val="003A6F33"/>
    <w:rsid w:val="003A7336"/>
    <w:rsid w:val="003B503D"/>
    <w:rsid w:val="003B5321"/>
    <w:rsid w:val="003B5346"/>
    <w:rsid w:val="003B579B"/>
    <w:rsid w:val="003B6A47"/>
    <w:rsid w:val="003C2E2B"/>
    <w:rsid w:val="003C3359"/>
    <w:rsid w:val="003D5253"/>
    <w:rsid w:val="003D5BEB"/>
    <w:rsid w:val="003D628D"/>
    <w:rsid w:val="003D7054"/>
    <w:rsid w:val="003E12D2"/>
    <w:rsid w:val="003E3F3B"/>
    <w:rsid w:val="003E5780"/>
    <w:rsid w:val="003E78BB"/>
    <w:rsid w:val="003F3154"/>
    <w:rsid w:val="003F3C3B"/>
    <w:rsid w:val="00400E46"/>
    <w:rsid w:val="00406CA2"/>
    <w:rsid w:val="00410382"/>
    <w:rsid w:val="00412285"/>
    <w:rsid w:val="00445AF4"/>
    <w:rsid w:val="0044748F"/>
    <w:rsid w:val="00451BE4"/>
    <w:rsid w:val="00454B77"/>
    <w:rsid w:val="00455477"/>
    <w:rsid w:val="004671C0"/>
    <w:rsid w:val="00471121"/>
    <w:rsid w:val="0047228E"/>
    <w:rsid w:val="00472422"/>
    <w:rsid w:val="0047522E"/>
    <w:rsid w:val="0048262A"/>
    <w:rsid w:val="00483341"/>
    <w:rsid w:val="004843EA"/>
    <w:rsid w:val="00484789"/>
    <w:rsid w:val="00485792"/>
    <w:rsid w:val="004922BD"/>
    <w:rsid w:val="004A0E9E"/>
    <w:rsid w:val="004A2AD6"/>
    <w:rsid w:val="004A36FE"/>
    <w:rsid w:val="004A495F"/>
    <w:rsid w:val="004A6796"/>
    <w:rsid w:val="004B2CD6"/>
    <w:rsid w:val="004B671F"/>
    <w:rsid w:val="004B7188"/>
    <w:rsid w:val="004C420D"/>
    <w:rsid w:val="004C4F0F"/>
    <w:rsid w:val="004C581D"/>
    <w:rsid w:val="004C6C6B"/>
    <w:rsid w:val="004D0678"/>
    <w:rsid w:val="004D4788"/>
    <w:rsid w:val="004F2B64"/>
    <w:rsid w:val="004F3876"/>
    <w:rsid w:val="004F3A81"/>
    <w:rsid w:val="004F539F"/>
    <w:rsid w:val="004F71D6"/>
    <w:rsid w:val="00501A03"/>
    <w:rsid w:val="0050476C"/>
    <w:rsid w:val="00504E33"/>
    <w:rsid w:val="0050700D"/>
    <w:rsid w:val="0050714C"/>
    <w:rsid w:val="0050735A"/>
    <w:rsid w:val="005157ED"/>
    <w:rsid w:val="00521D9A"/>
    <w:rsid w:val="00523609"/>
    <w:rsid w:val="0053069E"/>
    <w:rsid w:val="00534CD0"/>
    <w:rsid w:val="005367AC"/>
    <w:rsid w:val="00541011"/>
    <w:rsid w:val="005460B5"/>
    <w:rsid w:val="005503D6"/>
    <w:rsid w:val="00550AE4"/>
    <w:rsid w:val="00550E05"/>
    <w:rsid w:val="0055381F"/>
    <w:rsid w:val="00554655"/>
    <w:rsid w:val="0056260D"/>
    <w:rsid w:val="0057710E"/>
    <w:rsid w:val="005800AA"/>
    <w:rsid w:val="005804B4"/>
    <w:rsid w:val="00582C56"/>
    <w:rsid w:val="00584CFF"/>
    <w:rsid w:val="00587073"/>
    <w:rsid w:val="005901B0"/>
    <w:rsid w:val="00591AF4"/>
    <w:rsid w:val="0059413B"/>
    <w:rsid w:val="00596F14"/>
    <w:rsid w:val="005A0730"/>
    <w:rsid w:val="005A41E3"/>
    <w:rsid w:val="005A61F4"/>
    <w:rsid w:val="005B358D"/>
    <w:rsid w:val="005B5A9C"/>
    <w:rsid w:val="005C4F1A"/>
    <w:rsid w:val="005D44CF"/>
    <w:rsid w:val="005D474D"/>
    <w:rsid w:val="005D51F1"/>
    <w:rsid w:val="005E3426"/>
    <w:rsid w:val="005E6A3C"/>
    <w:rsid w:val="005F07D0"/>
    <w:rsid w:val="005F0A8D"/>
    <w:rsid w:val="005F2505"/>
    <w:rsid w:val="005F2987"/>
    <w:rsid w:val="005F49C1"/>
    <w:rsid w:val="00602761"/>
    <w:rsid w:val="0060494A"/>
    <w:rsid w:val="0061238F"/>
    <w:rsid w:val="00613EA6"/>
    <w:rsid w:val="00615D49"/>
    <w:rsid w:val="00620E58"/>
    <w:rsid w:val="006234B3"/>
    <w:rsid w:val="00626777"/>
    <w:rsid w:val="00630333"/>
    <w:rsid w:val="00631591"/>
    <w:rsid w:val="0063689F"/>
    <w:rsid w:val="006410E5"/>
    <w:rsid w:val="006435CA"/>
    <w:rsid w:val="00651E8B"/>
    <w:rsid w:val="006556E5"/>
    <w:rsid w:val="00664E0F"/>
    <w:rsid w:val="00671632"/>
    <w:rsid w:val="00672791"/>
    <w:rsid w:val="006804F5"/>
    <w:rsid w:val="006851D5"/>
    <w:rsid w:val="0068538C"/>
    <w:rsid w:val="0069133F"/>
    <w:rsid w:val="006913E0"/>
    <w:rsid w:val="006976E4"/>
    <w:rsid w:val="006A5923"/>
    <w:rsid w:val="006A610E"/>
    <w:rsid w:val="006B5992"/>
    <w:rsid w:val="006B63DA"/>
    <w:rsid w:val="006B739D"/>
    <w:rsid w:val="006C18A4"/>
    <w:rsid w:val="006C199E"/>
    <w:rsid w:val="006C23E5"/>
    <w:rsid w:val="006C63C8"/>
    <w:rsid w:val="006D237C"/>
    <w:rsid w:val="006D2ADB"/>
    <w:rsid w:val="006E56E1"/>
    <w:rsid w:val="006E5C69"/>
    <w:rsid w:val="006E6F85"/>
    <w:rsid w:val="006E7536"/>
    <w:rsid w:val="006E7871"/>
    <w:rsid w:val="00704A2F"/>
    <w:rsid w:val="00707268"/>
    <w:rsid w:val="00715D21"/>
    <w:rsid w:val="00717B88"/>
    <w:rsid w:val="00720D49"/>
    <w:rsid w:val="00724B7A"/>
    <w:rsid w:val="007411CA"/>
    <w:rsid w:val="0074676F"/>
    <w:rsid w:val="00747E21"/>
    <w:rsid w:val="00751063"/>
    <w:rsid w:val="00755AAA"/>
    <w:rsid w:val="00755F04"/>
    <w:rsid w:val="007572B1"/>
    <w:rsid w:val="00760E90"/>
    <w:rsid w:val="00762C10"/>
    <w:rsid w:val="00764D30"/>
    <w:rsid w:val="00775216"/>
    <w:rsid w:val="00785BF0"/>
    <w:rsid w:val="00791143"/>
    <w:rsid w:val="007A10D1"/>
    <w:rsid w:val="007A22D4"/>
    <w:rsid w:val="007A758A"/>
    <w:rsid w:val="007B0D34"/>
    <w:rsid w:val="007C2BB7"/>
    <w:rsid w:val="007D53FB"/>
    <w:rsid w:val="007D6BFB"/>
    <w:rsid w:val="007D6C42"/>
    <w:rsid w:val="007D7150"/>
    <w:rsid w:val="007E7371"/>
    <w:rsid w:val="007E798D"/>
    <w:rsid w:val="007F7CD9"/>
    <w:rsid w:val="0080074C"/>
    <w:rsid w:val="008022D4"/>
    <w:rsid w:val="008057BB"/>
    <w:rsid w:val="00810FAA"/>
    <w:rsid w:val="008114DF"/>
    <w:rsid w:val="0081467C"/>
    <w:rsid w:val="00815866"/>
    <w:rsid w:val="00820757"/>
    <w:rsid w:val="0082086E"/>
    <w:rsid w:val="00825210"/>
    <w:rsid w:val="00830858"/>
    <w:rsid w:val="00831F12"/>
    <w:rsid w:val="0083327C"/>
    <w:rsid w:val="0083468A"/>
    <w:rsid w:val="00842ED2"/>
    <w:rsid w:val="00844AE4"/>
    <w:rsid w:val="0084535E"/>
    <w:rsid w:val="00851D26"/>
    <w:rsid w:val="008534D4"/>
    <w:rsid w:val="00853621"/>
    <w:rsid w:val="00857EA6"/>
    <w:rsid w:val="0086155A"/>
    <w:rsid w:val="008631E3"/>
    <w:rsid w:val="00866C13"/>
    <w:rsid w:val="008740D1"/>
    <w:rsid w:val="008744B4"/>
    <w:rsid w:val="00875716"/>
    <w:rsid w:val="00881215"/>
    <w:rsid w:val="00883237"/>
    <w:rsid w:val="00890EFF"/>
    <w:rsid w:val="00893EF7"/>
    <w:rsid w:val="00896A1C"/>
    <w:rsid w:val="008A04C4"/>
    <w:rsid w:val="008A1B72"/>
    <w:rsid w:val="008A24C3"/>
    <w:rsid w:val="008A2B09"/>
    <w:rsid w:val="008B201E"/>
    <w:rsid w:val="008B2656"/>
    <w:rsid w:val="008B35CE"/>
    <w:rsid w:val="008B6CF1"/>
    <w:rsid w:val="008C1658"/>
    <w:rsid w:val="008C39C0"/>
    <w:rsid w:val="008C6346"/>
    <w:rsid w:val="008C7AE3"/>
    <w:rsid w:val="008D1EF5"/>
    <w:rsid w:val="008D4989"/>
    <w:rsid w:val="008D748E"/>
    <w:rsid w:val="008E5A6A"/>
    <w:rsid w:val="008F2DEB"/>
    <w:rsid w:val="00904B95"/>
    <w:rsid w:val="00905164"/>
    <w:rsid w:val="0091202E"/>
    <w:rsid w:val="009157A8"/>
    <w:rsid w:val="00921BD7"/>
    <w:rsid w:val="00921C08"/>
    <w:rsid w:val="00924DAF"/>
    <w:rsid w:val="00932D2A"/>
    <w:rsid w:val="00944AF0"/>
    <w:rsid w:val="0094501C"/>
    <w:rsid w:val="0095087F"/>
    <w:rsid w:val="0095168E"/>
    <w:rsid w:val="0095540F"/>
    <w:rsid w:val="00956603"/>
    <w:rsid w:val="00961398"/>
    <w:rsid w:val="00972BC9"/>
    <w:rsid w:val="00973477"/>
    <w:rsid w:val="0097383C"/>
    <w:rsid w:val="00973A0E"/>
    <w:rsid w:val="00973BD0"/>
    <w:rsid w:val="00975120"/>
    <w:rsid w:val="00977B98"/>
    <w:rsid w:val="0098294E"/>
    <w:rsid w:val="0098342D"/>
    <w:rsid w:val="00985AAE"/>
    <w:rsid w:val="00987D0A"/>
    <w:rsid w:val="0099064A"/>
    <w:rsid w:val="00990A4E"/>
    <w:rsid w:val="00993D0A"/>
    <w:rsid w:val="009968E3"/>
    <w:rsid w:val="009A23F4"/>
    <w:rsid w:val="009B236F"/>
    <w:rsid w:val="009B24C7"/>
    <w:rsid w:val="009B36E1"/>
    <w:rsid w:val="009B63EA"/>
    <w:rsid w:val="009C03E8"/>
    <w:rsid w:val="009C630E"/>
    <w:rsid w:val="009C7C99"/>
    <w:rsid w:val="009D28F2"/>
    <w:rsid w:val="009D3F0C"/>
    <w:rsid w:val="009D5B65"/>
    <w:rsid w:val="009E50BE"/>
    <w:rsid w:val="009F1C6A"/>
    <w:rsid w:val="009F2D49"/>
    <w:rsid w:val="009F7FD9"/>
    <w:rsid w:val="00A00C6B"/>
    <w:rsid w:val="00A104D9"/>
    <w:rsid w:val="00A16E3B"/>
    <w:rsid w:val="00A269FF"/>
    <w:rsid w:val="00A30A30"/>
    <w:rsid w:val="00A32272"/>
    <w:rsid w:val="00A3607A"/>
    <w:rsid w:val="00A36C46"/>
    <w:rsid w:val="00A44F9F"/>
    <w:rsid w:val="00A460BF"/>
    <w:rsid w:val="00A502E4"/>
    <w:rsid w:val="00A56738"/>
    <w:rsid w:val="00A57471"/>
    <w:rsid w:val="00A66A8A"/>
    <w:rsid w:val="00A771D0"/>
    <w:rsid w:val="00A8068A"/>
    <w:rsid w:val="00A814E8"/>
    <w:rsid w:val="00A83FF0"/>
    <w:rsid w:val="00A91F60"/>
    <w:rsid w:val="00A962C7"/>
    <w:rsid w:val="00A96AE3"/>
    <w:rsid w:val="00AA047A"/>
    <w:rsid w:val="00AA2380"/>
    <w:rsid w:val="00AA34E8"/>
    <w:rsid w:val="00AA5C2B"/>
    <w:rsid w:val="00AB0896"/>
    <w:rsid w:val="00AB0EE8"/>
    <w:rsid w:val="00AC09E2"/>
    <w:rsid w:val="00AC1DFC"/>
    <w:rsid w:val="00AC45CF"/>
    <w:rsid w:val="00AC79B0"/>
    <w:rsid w:val="00AD598A"/>
    <w:rsid w:val="00AD726C"/>
    <w:rsid w:val="00AF1115"/>
    <w:rsid w:val="00AF61BC"/>
    <w:rsid w:val="00AF6379"/>
    <w:rsid w:val="00B00F3D"/>
    <w:rsid w:val="00B046C8"/>
    <w:rsid w:val="00B06236"/>
    <w:rsid w:val="00B1185D"/>
    <w:rsid w:val="00B129DC"/>
    <w:rsid w:val="00B17F92"/>
    <w:rsid w:val="00B2124F"/>
    <w:rsid w:val="00B25501"/>
    <w:rsid w:val="00B4415D"/>
    <w:rsid w:val="00B4716C"/>
    <w:rsid w:val="00B52FD2"/>
    <w:rsid w:val="00B622CF"/>
    <w:rsid w:val="00B6773F"/>
    <w:rsid w:val="00B67DC2"/>
    <w:rsid w:val="00B724E1"/>
    <w:rsid w:val="00B75D91"/>
    <w:rsid w:val="00B81B94"/>
    <w:rsid w:val="00B8228A"/>
    <w:rsid w:val="00B85047"/>
    <w:rsid w:val="00BA2070"/>
    <w:rsid w:val="00BA3DBF"/>
    <w:rsid w:val="00BA51AF"/>
    <w:rsid w:val="00BB170B"/>
    <w:rsid w:val="00BB319E"/>
    <w:rsid w:val="00BB648B"/>
    <w:rsid w:val="00BC3198"/>
    <w:rsid w:val="00BC5541"/>
    <w:rsid w:val="00BD4F13"/>
    <w:rsid w:val="00BD7E41"/>
    <w:rsid w:val="00BF326B"/>
    <w:rsid w:val="00BF3989"/>
    <w:rsid w:val="00C10429"/>
    <w:rsid w:val="00C10EFB"/>
    <w:rsid w:val="00C14DFF"/>
    <w:rsid w:val="00C17301"/>
    <w:rsid w:val="00C173E6"/>
    <w:rsid w:val="00C202B5"/>
    <w:rsid w:val="00C224A6"/>
    <w:rsid w:val="00C26CFB"/>
    <w:rsid w:val="00C368FE"/>
    <w:rsid w:val="00C42CA1"/>
    <w:rsid w:val="00C5269D"/>
    <w:rsid w:val="00C545A8"/>
    <w:rsid w:val="00C5598E"/>
    <w:rsid w:val="00C56654"/>
    <w:rsid w:val="00C606CF"/>
    <w:rsid w:val="00C62206"/>
    <w:rsid w:val="00C64E6D"/>
    <w:rsid w:val="00C65DD0"/>
    <w:rsid w:val="00C678B5"/>
    <w:rsid w:val="00C71202"/>
    <w:rsid w:val="00C7180F"/>
    <w:rsid w:val="00C71DE4"/>
    <w:rsid w:val="00C72874"/>
    <w:rsid w:val="00C837F5"/>
    <w:rsid w:val="00C86268"/>
    <w:rsid w:val="00C9131F"/>
    <w:rsid w:val="00C91986"/>
    <w:rsid w:val="00C930CA"/>
    <w:rsid w:val="00CA52A6"/>
    <w:rsid w:val="00CB3BCE"/>
    <w:rsid w:val="00CB40A9"/>
    <w:rsid w:val="00CB56E1"/>
    <w:rsid w:val="00CC0FAC"/>
    <w:rsid w:val="00CC1170"/>
    <w:rsid w:val="00CC4A48"/>
    <w:rsid w:val="00CC554F"/>
    <w:rsid w:val="00CD7976"/>
    <w:rsid w:val="00CE1011"/>
    <w:rsid w:val="00CE3996"/>
    <w:rsid w:val="00CE6700"/>
    <w:rsid w:val="00CF07A0"/>
    <w:rsid w:val="00CF392E"/>
    <w:rsid w:val="00CF4B78"/>
    <w:rsid w:val="00CF7D92"/>
    <w:rsid w:val="00D02F00"/>
    <w:rsid w:val="00D03B91"/>
    <w:rsid w:val="00D045C0"/>
    <w:rsid w:val="00D05138"/>
    <w:rsid w:val="00D062F9"/>
    <w:rsid w:val="00D331C5"/>
    <w:rsid w:val="00D3419F"/>
    <w:rsid w:val="00D460CF"/>
    <w:rsid w:val="00D51CF0"/>
    <w:rsid w:val="00D53EBA"/>
    <w:rsid w:val="00D57C1F"/>
    <w:rsid w:val="00D605DE"/>
    <w:rsid w:val="00D65459"/>
    <w:rsid w:val="00D82C94"/>
    <w:rsid w:val="00D82EC3"/>
    <w:rsid w:val="00D919F4"/>
    <w:rsid w:val="00DB1BA8"/>
    <w:rsid w:val="00DC00A4"/>
    <w:rsid w:val="00DC253E"/>
    <w:rsid w:val="00DC365B"/>
    <w:rsid w:val="00DD27B4"/>
    <w:rsid w:val="00DD3061"/>
    <w:rsid w:val="00DD477D"/>
    <w:rsid w:val="00DD7A1C"/>
    <w:rsid w:val="00DE0042"/>
    <w:rsid w:val="00DE234F"/>
    <w:rsid w:val="00DE39D1"/>
    <w:rsid w:val="00DE4446"/>
    <w:rsid w:val="00DE5B81"/>
    <w:rsid w:val="00DF12FE"/>
    <w:rsid w:val="00DF1C37"/>
    <w:rsid w:val="00DF6005"/>
    <w:rsid w:val="00DF65FE"/>
    <w:rsid w:val="00E0473D"/>
    <w:rsid w:val="00E10D3E"/>
    <w:rsid w:val="00E14665"/>
    <w:rsid w:val="00E14DD0"/>
    <w:rsid w:val="00E15762"/>
    <w:rsid w:val="00E1680C"/>
    <w:rsid w:val="00E20F3F"/>
    <w:rsid w:val="00E216B5"/>
    <w:rsid w:val="00E22CFA"/>
    <w:rsid w:val="00E25455"/>
    <w:rsid w:val="00E33ECF"/>
    <w:rsid w:val="00E35DDE"/>
    <w:rsid w:val="00E41119"/>
    <w:rsid w:val="00E440AF"/>
    <w:rsid w:val="00E5031F"/>
    <w:rsid w:val="00E51EBF"/>
    <w:rsid w:val="00E65C0A"/>
    <w:rsid w:val="00E65F46"/>
    <w:rsid w:val="00E67C1F"/>
    <w:rsid w:val="00E711FA"/>
    <w:rsid w:val="00E84C5E"/>
    <w:rsid w:val="00E861A8"/>
    <w:rsid w:val="00E9017A"/>
    <w:rsid w:val="00E92C7B"/>
    <w:rsid w:val="00E9350E"/>
    <w:rsid w:val="00E9583D"/>
    <w:rsid w:val="00E968CD"/>
    <w:rsid w:val="00EA5BF0"/>
    <w:rsid w:val="00EB35E5"/>
    <w:rsid w:val="00EB5554"/>
    <w:rsid w:val="00EC5EBD"/>
    <w:rsid w:val="00ED00AA"/>
    <w:rsid w:val="00ED2845"/>
    <w:rsid w:val="00ED56E9"/>
    <w:rsid w:val="00ED62BF"/>
    <w:rsid w:val="00ED72D4"/>
    <w:rsid w:val="00EE2927"/>
    <w:rsid w:val="00EE371F"/>
    <w:rsid w:val="00EF2E4C"/>
    <w:rsid w:val="00EF36E6"/>
    <w:rsid w:val="00EF4BF1"/>
    <w:rsid w:val="00EF6B6F"/>
    <w:rsid w:val="00F04C8C"/>
    <w:rsid w:val="00F065F3"/>
    <w:rsid w:val="00F12152"/>
    <w:rsid w:val="00F12596"/>
    <w:rsid w:val="00F13256"/>
    <w:rsid w:val="00F23D93"/>
    <w:rsid w:val="00F24487"/>
    <w:rsid w:val="00F25A53"/>
    <w:rsid w:val="00F27D56"/>
    <w:rsid w:val="00F4062D"/>
    <w:rsid w:val="00F412A1"/>
    <w:rsid w:val="00F53E6A"/>
    <w:rsid w:val="00F542A3"/>
    <w:rsid w:val="00F61444"/>
    <w:rsid w:val="00F62120"/>
    <w:rsid w:val="00F65578"/>
    <w:rsid w:val="00F80E50"/>
    <w:rsid w:val="00F83D38"/>
    <w:rsid w:val="00F86EC4"/>
    <w:rsid w:val="00F8738C"/>
    <w:rsid w:val="00F92A64"/>
    <w:rsid w:val="00F95553"/>
    <w:rsid w:val="00F97C47"/>
    <w:rsid w:val="00FA0D9D"/>
    <w:rsid w:val="00FA3A06"/>
    <w:rsid w:val="00FA6AA6"/>
    <w:rsid w:val="00FB239B"/>
    <w:rsid w:val="00FB4FB0"/>
    <w:rsid w:val="00FB52C9"/>
    <w:rsid w:val="00FB7BEA"/>
    <w:rsid w:val="00FB7D77"/>
    <w:rsid w:val="00FC0131"/>
    <w:rsid w:val="00FD07A8"/>
    <w:rsid w:val="00FD3785"/>
    <w:rsid w:val="00FD4E21"/>
    <w:rsid w:val="00FD5C25"/>
    <w:rsid w:val="00FE1A30"/>
    <w:rsid w:val="00FE3257"/>
    <w:rsid w:val="00FE4DA3"/>
    <w:rsid w:val="00FE5738"/>
    <w:rsid w:val="00FF55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B133AB"/>
  <w15:chartTrackingRefBased/>
  <w15:docId w15:val="{87B7AA68-E410-4CFA-9C0E-6E7469F72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2422"/>
    <w:pPr>
      <w:widowControl w:val="0"/>
      <w:jc w:val="both"/>
    </w:pPr>
    <w:rPr>
      <w:rFonts w:ascii="Calibri" w:eastAsia="宋体" w:hAnsi="Calibri" w:cs="Times New Roman"/>
    </w:rPr>
  </w:style>
  <w:style w:type="paragraph" w:styleId="1">
    <w:name w:val="heading 1"/>
    <w:basedOn w:val="a"/>
    <w:next w:val="a"/>
    <w:link w:val="10"/>
    <w:uiPriority w:val="9"/>
    <w:qFormat/>
    <w:rsid w:val="00D3419F"/>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724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57EA6"/>
    <w:pPr>
      <w:ind w:firstLineChars="200" w:firstLine="420"/>
    </w:pPr>
  </w:style>
  <w:style w:type="paragraph" w:styleId="a5">
    <w:name w:val="header"/>
    <w:basedOn w:val="a"/>
    <w:link w:val="a6"/>
    <w:uiPriority w:val="99"/>
    <w:unhideWhenUsed/>
    <w:rsid w:val="006804F5"/>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6804F5"/>
    <w:rPr>
      <w:rFonts w:ascii="Calibri" w:eastAsia="宋体" w:hAnsi="Calibri" w:cs="Times New Roman"/>
      <w:sz w:val="18"/>
      <w:szCs w:val="18"/>
    </w:rPr>
  </w:style>
  <w:style w:type="paragraph" w:styleId="a7">
    <w:name w:val="footer"/>
    <w:basedOn w:val="a"/>
    <w:link w:val="a8"/>
    <w:uiPriority w:val="99"/>
    <w:unhideWhenUsed/>
    <w:rsid w:val="006804F5"/>
    <w:pPr>
      <w:tabs>
        <w:tab w:val="center" w:pos="4153"/>
        <w:tab w:val="right" w:pos="8306"/>
      </w:tabs>
      <w:snapToGrid w:val="0"/>
      <w:jc w:val="left"/>
    </w:pPr>
    <w:rPr>
      <w:sz w:val="18"/>
      <w:szCs w:val="18"/>
    </w:rPr>
  </w:style>
  <w:style w:type="character" w:customStyle="1" w:styleId="a8">
    <w:name w:val="页脚 字符"/>
    <w:basedOn w:val="a0"/>
    <w:link w:val="a7"/>
    <w:uiPriority w:val="99"/>
    <w:rsid w:val="006804F5"/>
    <w:rPr>
      <w:rFonts w:ascii="Calibri" w:eastAsia="宋体" w:hAnsi="Calibri" w:cs="Times New Roman"/>
      <w:sz w:val="18"/>
      <w:szCs w:val="18"/>
    </w:rPr>
  </w:style>
  <w:style w:type="character" w:styleId="a9">
    <w:name w:val="annotation reference"/>
    <w:basedOn w:val="a0"/>
    <w:uiPriority w:val="99"/>
    <w:semiHidden/>
    <w:unhideWhenUsed/>
    <w:rsid w:val="00AF1115"/>
    <w:rPr>
      <w:sz w:val="21"/>
      <w:szCs w:val="21"/>
    </w:rPr>
  </w:style>
  <w:style w:type="paragraph" w:styleId="aa">
    <w:name w:val="annotation text"/>
    <w:basedOn w:val="a"/>
    <w:link w:val="ab"/>
    <w:uiPriority w:val="99"/>
    <w:semiHidden/>
    <w:unhideWhenUsed/>
    <w:rsid w:val="00AF1115"/>
    <w:pPr>
      <w:jc w:val="left"/>
    </w:pPr>
  </w:style>
  <w:style w:type="character" w:customStyle="1" w:styleId="ab">
    <w:name w:val="批注文字 字符"/>
    <w:basedOn w:val="a0"/>
    <w:link w:val="aa"/>
    <w:uiPriority w:val="99"/>
    <w:semiHidden/>
    <w:rsid w:val="00AF1115"/>
    <w:rPr>
      <w:rFonts w:ascii="Calibri" w:eastAsia="宋体" w:hAnsi="Calibri" w:cs="Times New Roman"/>
    </w:rPr>
  </w:style>
  <w:style w:type="paragraph" w:styleId="ac">
    <w:name w:val="annotation subject"/>
    <w:basedOn w:val="aa"/>
    <w:next w:val="aa"/>
    <w:link w:val="ad"/>
    <w:uiPriority w:val="99"/>
    <w:semiHidden/>
    <w:unhideWhenUsed/>
    <w:rsid w:val="00AF1115"/>
    <w:rPr>
      <w:b/>
      <w:bCs/>
    </w:rPr>
  </w:style>
  <w:style w:type="character" w:customStyle="1" w:styleId="ad">
    <w:name w:val="批注主题 字符"/>
    <w:basedOn w:val="ab"/>
    <w:link w:val="ac"/>
    <w:uiPriority w:val="99"/>
    <w:semiHidden/>
    <w:rsid w:val="00AF1115"/>
    <w:rPr>
      <w:rFonts w:ascii="Calibri" w:eastAsia="宋体" w:hAnsi="Calibri" w:cs="Times New Roman"/>
      <w:b/>
      <w:bCs/>
    </w:rPr>
  </w:style>
  <w:style w:type="paragraph" w:styleId="ae">
    <w:name w:val="Revision"/>
    <w:hidden/>
    <w:uiPriority w:val="99"/>
    <w:semiHidden/>
    <w:rsid w:val="005F49C1"/>
    <w:rPr>
      <w:rFonts w:ascii="Calibri" w:eastAsia="宋体" w:hAnsi="Calibri" w:cs="Times New Roman"/>
    </w:rPr>
  </w:style>
  <w:style w:type="paragraph" w:styleId="af">
    <w:name w:val="Normal (Web)"/>
    <w:basedOn w:val="a"/>
    <w:uiPriority w:val="99"/>
    <w:semiHidden/>
    <w:unhideWhenUsed/>
    <w:rsid w:val="00116745"/>
    <w:rPr>
      <w:rFonts w:ascii="Times New Roman" w:hAnsi="Times New Roman"/>
      <w:sz w:val="24"/>
      <w:szCs w:val="24"/>
    </w:rPr>
  </w:style>
  <w:style w:type="character" w:customStyle="1" w:styleId="10">
    <w:name w:val="标题 1 字符"/>
    <w:basedOn w:val="a0"/>
    <w:link w:val="1"/>
    <w:uiPriority w:val="9"/>
    <w:rsid w:val="00D3419F"/>
    <w:rPr>
      <w:rFonts w:ascii="Calibri" w:eastAsia="宋体" w:hAnsi="Calibri" w:cs="Times New Roman"/>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64831">
      <w:bodyDiv w:val="1"/>
      <w:marLeft w:val="0"/>
      <w:marRight w:val="0"/>
      <w:marTop w:val="0"/>
      <w:marBottom w:val="0"/>
      <w:divBdr>
        <w:top w:val="none" w:sz="0" w:space="0" w:color="auto"/>
        <w:left w:val="none" w:sz="0" w:space="0" w:color="auto"/>
        <w:bottom w:val="none" w:sz="0" w:space="0" w:color="auto"/>
        <w:right w:val="none" w:sz="0" w:space="0" w:color="auto"/>
      </w:divBdr>
    </w:div>
    <w:div w:id="568422742">
      <w:bodyDiv w:val="1"/>
      <w:marLeft w:val="0"/>
      <w:marRight w:val="0"/>
      <w:marTop w:val="0"/>
      <w:marBottom w:val="0"/>
      <w:divBdr>
        <w:top w:val="none" w:sz="0" w:space="0" w:color="auto"/>
        <w:left w:val="none" w:sz="0" w:space="0" w:color="auto"/>
        <w:bottom w:val="none" w:sz="0" w:space="0" w:color="auto"/>
        <w:right w:val="none" w:sz="0" w:space="0" w:color="auto"/>
      </w:divBdr>
    </w:div>
    <w:div w:id="640112239">
      <w:bodyDiv w:val="1"/>
      <w:marLeft w:val="0"/>
      <w:marRight w:val="0"/>
      <w:marTop w:val="0"/>
      <w:marBottom w:val="0"/>
      <w:divBdr>
        <w:top w:val="none" w:sz="0" w:space="0" w:color="auto"/>
        <w:left w:val="none" w:sz="0" w:space="0" w:color="auto"/>
        <w:bottom w:val="none" w:sz="0" w:space="0" w:color="auto"/>
        <w:right w:val="none" w:sz="0" w:space="0" w:color="auto"/>
      </w:divBdr>
    </w:div>
    <w:div w:id="871115488">
      <w:bodyDiv w:val="1"/>
      <w:marLeft w:val="0"/>
      <w:marRight w:val="0"/>
      <w:marTop w:val="0"/>
      <w:marBottom w:val="0"/>
      <w:divBdr>
        <w:top w:val="none" w:sz="0" w:space="0" w:color="auto"/>
        <w:left w:val="none" w:sz="0" w:space="0" w:color="auto"/>
        <w:bottom w:val="none" w:sz="0" w:space="0" w:color="auto"/>
        <w:right w:val="none" w:sz="0" w:space="0" w:color="auto"/>
      </w:divBdr>
    </w:div>
    <w:div w:id="1235815013">
      <w:bodyDiv w:val="1"/>
      <w:marLeft w:val="0"/>
      <w:marRight w:val="0"/>
      <w:marTop w:val="0"/>
      <w:marBottom w:val="0"/>
      <w:divBdr>
        <w:top w:val="none" w:sz="0" w:space="0" w:color="auto"/>
        <w:left w:val="none" w:sz="0" w:space="0" w:color="auto"/>
        <w:bottom w:val="none" w:sz="0" w:space="0" w:color="auto"/>
        <w:right w:val="none" w:sz="0" w:space="0" w:color="auto"/>
      </w:divBdr>
    </w:div>
    <w:div w:id="1284651653">
      <w:bodyDiv w:val="1"/>
      <w:marLeft w:val="0"/>
      <w:marRight w:val="0"/>
      <w:marTop w:val="0"/>
      <w:marBottom w:val="0"/>
      <w:divBdr>
        <w:top w:val="none" w:sz="0" w:space="0" w:color="auto"/>
        <w:left w:val="none" w:sz="0" w:space="0" w:color="auto"/>
        <w:bottom w:val="none" w:sz="0" w:space="0" w:color="auto"/>
        <w:right w:val="none" w:sz="0" w:space="0" w:color="auto"/>
      </w:divBdr>
    </w:div>
    <w:div w:id="1300302482">
      <w:bodyDiv w:val="1"/>
      <w:marLeft w:val="0"/>
      <w:marRight w:val="0"/>
      <w:marTop w:val="0"/>
      <w:marBottom w:val="0"/>
      <w:divBdr>
        <w:top w:val="none" w:sz="0" w:space="0" w:color="auto"/>
        <w:left w:val="none" w:sz="0" w:space="0" w:color="auto"/>
        <w:bottom w:val="none" w:sz="0" w:space="0" w:color="auto"/>
        <w:right w:val="none" w:sz="0" w:space="0" w:color="auto"/>
      </w:divBdr>
    </w:div>
    <w:div w:id="1315790505">
      <w:bodyDiv w:val="1"/>
      <w:marLeft w:val="0"/>
      <w:marRight w:val="0"/>
      <w:marTop w:val="0"/>
      <w:marBottom w:val="0"/>
      <w:divBdr>
        <w:top w:val="none" w:sz="0" w:space="0" w:color="auto"/>
        <w:left w:val="none" w:sz="0" w:space="0" w:color="auto"/>
        <w:bottom w:val="none" w:sz="0" w:space="0" w:color="auto"/>
        <w:right w:val="none" w:sz="0" w:space="0" w:color="auto"/>
      </w:divBdr>
    </w:div>
    <w:div w:id="1439444725">
      <w:bodyDiv w:val="1"/>
      <w:marLeft w:val="0"/>
      <w:marRight w:val="0"/>
      <w:marTop w:val="0"/>
      <w:marBottom w:val="0"/>
      <w:divBdr>
        <w:top w:val="none" w:sz="0" w:space="0" w:color="auto"/>
        <w:left w:val="none" w:sz="0" w:space="0" w:color="auto"/>
        <w:bottom w:val="none" w:sz="0" w:space="0" w:color="auto"/>
        <w:right w:val="none" w:sz="0" w:space="0" w:color="auto"/>
      </w:divBdr>
    </w:div>
    <w:div w:id="1792748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247</Words>
  <Characters>1410</Characters>
  <Application>Microsoft Office Word</Application>
  <DocSecurity>0</DocSecurity>
  <Lines>11</Lines>
  <Paragraphs>3</Paragraphs>
  <ScaleCrop>false</ScaleCrop>
  <Company/>
  <LinksUpToDate>false</LinksUpToDate>
  <CharactersWithSpaces>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天津临时7</dc:creator>
  <cp:keywords/>
  <dc:description/>
  <cp:lastModifiedBy>高冰</cp:lastModifiedBy>
  <cp:revision>8</cp:revision>
  <dcterms:created xsi:type="dcterms:W3CDTF">2026-09-04T03:22:00Z</dcterms:created>
  <dcterms:modified xsi:type="dcterms:W3CDTF">2026-09-04T06:30:00Z</dcterms:modified>
</cp:coreProperties>
</file>