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06BA0" w14:textId="77777777" w:rsidR="001042C1" w:rsidRDefault="001042C1">
      <w:pPr>
        <w:spacing w:line="360" w:lineRule="auto"/>
        <w:ind w:firstLineChars="200" w:firstLine="482"/>
        <w:jc w:val="center"/>
        <w:rPr>
          <w:rFonts w:asciiTheme="minorEastAsia" w:hAnsiTheme="minorEastAsia"/>
          <w:b/>
          <w:sz w:val="24"/>
          <w:szCs w:val="24"/>
        </w:rPr>
      </w:pPr>
    </w:p>
    <w:p w14:paraId="0A5D8500" w14:textId="77777777" w:rsidR="001042C1" w:rsidRDefault="00B82126">
      <w:pPr>
        <w:spacing w:line="360" w:lineRule="auto"/>
        <w:ind w:firstLineChars="200" w:firstLine="482"/>
        <w:jc w:val="center"/>
        <w:rPr>
          <w:rFonts w:asciiTheme="minorEastAsia" w:hAnsiTheme="minorEastAsia"/>
          <w:b/>
          <w:sz w:val="24"/>
          <w:szCs w:val="24"/>
        </w:rPr>
      </w:pPr>
      <w:r>
        <w:rPr>
          <w:rFonts w:asciiTheme="minorEastAsia" w:hAnsiTheme="minorEastAsia" w:hint="eastAsia"/>
          <w:b/>
          <w:sz w:val="24"/>
          <w:szCs w:val="24"/>
        </w:rPr>
        <w:t>安集微电子科技（上海）股份有限公司</w:t>
      </w:r>
    </w:p>
    <w:p w14:paraId="1FD837A1" w14:textId="77777777" w:rsidR="00B273A9" w:rsidRDefault="00B82126" w:rsidP="00B273A9">
      <w:pPr>
        <w:spacing w:line="360" w:lineRule="auto"/>
        <w:ind w:firstLineChars="200" w:firstLine="482"/>
        <w:jc w:val="center"/>
        <w:rPr>
          <w:rFonts w:asciiTheme="minorEastAsia" w:hAnsiTheme="minorEastAsia"/>
          <w:b/>
          <w:sz w:val="24"/>
          <w:szCs w:val="24"/>
        </w:rPr>
      </w:pPr>
      <w:r>
        <w:rPr>
          <w:rFonts w:asciiTheme="minorEastAsia" w:hAnsiTheme="minorEastAsia" w:hint="eastAsia"/>
          <w:b/>
          <w:sz w:val="24"/>
          <w:szCs w:val="24"/>
        </w:rPr>
        <w:t>投资者关系活动记录表</w:t>
      </w:r>
    </w:p>
    <w:p w14:paraId="3A10A7E3" w14:textId="2BD55FC0" w:rsidR="001042C1" w:rsidRPr="00B273A9" w:rsidRDefault="00B82126" w:rsidP="00021BDC">
      <w:pPr>
        <w:spacing w:line="360" w:lineRule="auto"/>
        <w:jc w:val="center"/>
        <w:rPr>
          <w:rFonts w:asciiTheme="minorEastAsia" w:hAnsiTheme="minorEastAsia"/>
          <w:b/>
          <w:sz w:val="24"/>
          <w:szCs w:val="24"/>
        </w:rPr>
      </w:pPr>
      <w:r>
        <w:rPr>
          <w:rFonts w:ascii="宋体" w:hAnsi="宋体" w:hint="eastAsia"/>
          <w:bCs/>
          <w:iCs/>
          <w:color w:val="000000"/>
          <w:sz w:val="24"/>
        </w:rPr>
        <w:t>股票简称：安集科技</w:t>
      </w:r>
      <w:r w:rsidR="00B273A9">
        <w:rPr>
          <w:rFonts w:ascii="宋体" w:hAnsi="宋体"/>
          <w:bCs/>
          <w:iCs/>
          <w:color w:val="000000"/>
          <w:sz w:val="24"/>
        </w:rPr>
        <w:t xml:space="preserve"> </w:t>
      </w:r>
      <w:r w:rsidR="00021BDC">
        <w:rPr>
          <w:rFonts w:ascii="宋体" w:hAnsi="宋体"/>
          <w:bCs/>
          <w:iCs/>
          <w:color w:val="000000"/>
          <w:sz w:val="24"/>
        </w:rPr>
        <w:t xml:space="preserve">   </w:t>
      </w:r>
      <w:r w:rsidR="00B273A9">
        <w:rPr>
          <w:rFonts w:ascii="宋体" w:hAnsi="宋体"/>
          <w:bCs/>
          <w:iCs/>
          <w:color w:val="000000"/>
          <w:sz w:val="24"/>
        </w:rPr>
        <w:t xml:space="preserve"> </w:t>
      </w:r>
      <w:r w:rsidR="00021BDC">
        <w:rPr>
          <w:rFonts w:ascii="宋体" w:hAnsi="宋体"/>
          <w:bCs/>
          <w:iCs/>
          <w:color w:val="000000"/>
          <w:sz w:val="24"/>
        </w:rPr>
        <w:t xml:space="preserve">  </w:t>
      </w:r>
      <w:r w:rsidR="001C7A29">
        <w:rPr>
          <w:rFonts w:ascii="宋体" w:hAnsi="宋体"/>
          <w:bCs/>
          <w:iCs/>
          <w:color w:val="000000"/>
          <w:sz w:val="24"/>
        </w:rPr>
        <w:t xml:space="preserve"> </w:t>
      </w:r>
      <w:r w:rsidR="00B273A9">
        <w:rPr>
          <w:rFonts w:ascii="宋体" w:hAnsi="宋体"/>
          <w:bCs/>
          <w:iCs/>
          <w:color w:val="000000"/>
          <w:sz w:val="24"/>
        </w:rPr>
        <w:t xml:space="preserve"> </w:t>
      </w:r>
      <w:r>
        <w:rPr>
          <w:rFonts w:ascii="宋体" w:hAnsi="宋体" w:hint="eastAsia"/>
          <w:bCs/>
          <w:iCs/>
          <w:color w:val="000000"/>
          <w:sz w:val="24"/>
        </w:rPr>
        <w:t>股票代码：68801</w:t>
      </w:r>
      <w:r w:rsidR="00EA56C4">
        <w:rPr>
          <w:rFonts w:ascii="宋体" w:hAnsi="宋体"/>
          <w:bCs/>
          <w:iCs/>
          <w:color w:val="000000"/>
          <w:sz w:val="24"/>
        </w:rPr>
        <w:t xml:space="preserve">9      </w:t>
      </w:r>
      <w:r w:rsidR="001C7A29">
        <w:rPr>
          <w:rFonts w:ascii="宋体" w:hAnsi="宋体"/>
          <w:bCs/>
          <w:iCs/>
          <w:color w:val="000000"/>
          <w:sz w:val="24"/>
        </w:rPr>
        <w:t xml:space="preserve"> </w:t>
      </w:r>
      <w:r w:rsidR="00EA56C4">
        <w:rPr>
          <w:rFonts w:ascii="宋体" w:hAnsi="宋体"/>
          <w:bCs/>
          <w:iCs/>
          <w:color w:val="000000"/>
          <w:sz w:val="24"/>
        </w:rPr>
        <w:t xml:space="preserve">  </w:t>
      </w:r>
      <w:r w:rsidR="00DB440E">
        <w:rPr>
          <w:rFonts w:ascii="宋体" w:hAnsi="宋体" w:hint="eastAsia"/>
          <w:bCs/>
          <w:iCs/>
          <w:color w:val="000000"/>
          <w:sz w:val="24"/>
        </w:rPr>
        <w:t>编号：2</w:t>
      </w:r>
      <w:r w:rsidR="00A91B5B">
        <w:rPr>
          <w:rFonts w:ascii="宋体" w:hAnsi="宋体"/>
          <w:bCs/>
          <w:iCs/>
          <w:color w:val="000000"/>
          <w:sz w:val="24"/>
        </w:rPr>
        <w:t>02</w:t>
      </w:r>
      <w:r w:rsidR="00EA56C4">
        <w:rPr>
          <w:rFonts w:ascii="宋体" w:hAnsi="宋体"/>
          <w:bCs/>
          <w:iCs/>
          <w:color w:val="000000"/>
          <w:sz w:val="24"/>
        </w:rPr>
        <w:t>6</w:t>
      </w:r>
      <w:r w:rsidR="00A91B5B">
        <w:rPr>
          <w:rFonts w:ascii="宋体" w:hAnsi="宋体"/>
          <w:bCs/>
          <w:iCs/>
          <w:color w:val="000000"/>
          <w:sz w:val="24"/>
        </w:rPr>
        <w:t>-</w:t>
      </w:r>
      <w:r w:rsidR="00D376EE">
        <w:rPr>
          <w:rFonts w:ascii="宋体" w:hAnsi="宋体"/>
          <w:bCs/>
          <w:iCs/>
          <w:color w:val="000000"/>
          <w:sz w:val="24"/>
        </w:rPr>
        <w:t>0</w:t>
      </w:r>
      <w:r w:rsidR="005F04A9">
        <w:rPr>
          <w:rFonts w:ascii="宋体" w:hAnsi="宋体"/>
          <w:bCs/>
          <w:iCs/>
          <w:color w:val="000000"/>
          <w:sz w:val="24"/>
        </w:rPr>
        <w:t>1</w:t>
      </w:r>
      <w:r w:rsidR="00CD7A6C">
        <w:rPr>
          <w:rFonts w:ascii="宋体" w:hAnsi="宋体"/>
          <w:bCs/>
          <w:iCs/>
          <w:color w:val="000000"/>
          <w:sz w:val="24"/>
        </w:rPr>
        <w:t>2</w:t>
      </w:r>
    </w:p>
    <w:p w14:paraId="3A6C9868" w14:textId="731F957C" w:rsidR="004A7176" w:rsidRPr="00EA56C4" w:rsidRDefault="004A7176" w:rsidP="00DB440E">
      <w:pPr>
        <w:spacing w:line="276" w:lineRule="auto"/>
        <w:jc w:val="center"/>
        <w:rPr>
          <w:rFonts w:ascii="宋体" w:hAnsi="宋体"/>
          <w:bCs/>
          <w:iCs/>
          <w:color w:val="000000"/>
          <w:sz w:val="24"/>
        </w:rPr>
      </w:pP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9029"/>
      </w:tblGrid>
      <w:tr w:rsidR="00AD5D1D" w:rsidRPr="008245F9" w14:paraId="714F6E09" w14:textId="77777777" w:rsidTr="000216ED">
        <w:trPr>
          <w:jc w:val="center"/>
        </w:trPr>
        <w:tc>
          <w:tcPr>
            <w:tcW w:w="1696" w:type="dxa"/>
            <w:shd w:val="clear" w:color="auto" w:fill="auto"/>
            <w:vAlign w:val="center"/>
          </w:tcPr>
          <w:p w14:paraId="15071D7E" w14:textId="77777777" w:rsidR="002F5D27"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投资者关系</w:t>
            </w:r>
          </w:p>
          <w:p w14:paraId="0E568282" w14:textId="77C328F4"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活动类别</w:t>
            </w:r>
          </w:p>
        </w:tc>
        <w:tc>
          <w:tcPr>
            <w:tcW w:w="9029" w:type="dxa"/>
            <w:shd w:val="clear" w:color="auto" w:fill="auto"/>
          </w:tcPr>
          <w:p w14:paraId="27D962C9" w14:textId="5A153534" w:rsidR="00AD5D1D" w:rsidRPr="00F07DB9" w:rsidRDefault="00FB0887" w:rsidP="00503309">
            <w:pPr>
              <w:spacing w:line="276" w:lineRule="auto"/>
              <w:rPr>
                <w:rFonts w:ascii="宋体" w:hAnsi="宋体"/>
                <w:bCs/>
                <w:iCs/>
                <w:color w:val="000000"/>
                <w:kern w:val="0"/>
                <w:sz w:val="24"/>
              </w:rPr>
            </w:pPr>
            <w:r>
              <w:rPr>
                <w:rFonts w:ascii="宋体" w:hAnsi="宋体" w:hint="eastAsia"/>
                <w:kern w:val="0"/>
                <w:sz w:val="24"/>
              </w:rPr>
              <w:t>√</w:t>
            </w:r>
            <w:r w:rsidR="00AD5D1D" w:rsidRPr="00F07DB9">
              <w:rPr>
                <w:rFonts w:ascii="宋体" w:hAnsi="宋体" w:hint="eastAsia"/>
                <w:kern w:val="0"/>
                <w:sz w:val="24"/>
              </w:rPr>
              <w:t xml:space="preserve">特定对象调研        </w:t>
            </w:r>
            <w:bookmarkStart w:id="0" w:name="OLE_LINK1"/>
            <w:bookmarkStart w:id="1" w:name="OLE_LINK11"/>
            <w:bookmarkStart w:id="2" w:name="OLE_LINK14"/>
            <w:r w:rsidR="00AD5D1D" w:rsidRPr="00F07DB9">
              <w:rPr>
                <w:rFonts w:ascii="宋体" w:hAnsi="宋体" w:hint="eastAsia"/>
                <w:bCs/>
                <w:iCs/>
                <w:color w:val="000000"/>
                <w:kern w:val="0"/>
                <w:sz w:val="24"/>
              </w:rPr>
              <w:t>□</w:t>
            </w:r>
            <w:bookmarkEnd w:id="0"/>
            <w:bookmarkEnd w:id="1"/>
            <w:bookmarkEnd w:id="2"/>
            <w:r w:rsidR="00AD5D1D" w:rsidRPr="00F07DB9">
              <w:rPr>
                <w:rFonts w:ascii="宋体" w:hAnsi="宋体" w:hint="eastAsia"/>
                <w:kern w:val="0"/>
                <w:sz w:val="24"/>
              </w:rPr>
              <w:t>分析师会议</w:t>
            </w:r>
          </w:p>
          <w:p w14:paraId="59AF7D47" w14:textId="0E564C9B" w:rsidR="00AD5D1D" w:rsidRPr="00F07DB9" w:rsidRDefault="00AD5D1D" w:rsidP="00503309">
            <w:pPr>
              <w:spacing w:line="276" w:lineRule="auto"/>
              <w:rPr>
                <w:rFonts w:ascii="宋体" w:hAnsi="宋体"/>
                <w:bCs/>
                <w:iCs/>
                <w:color w:val="000000"/>
                <w:kern w:val="0"/>
                <w:sz w:val="24"/>
              </w:rPr>
            </w:pPr>
            <w:bookmarkStart w:id="3" w:name="OLE_LINK6"/>
            <w:bookmarkStart w:id="4" w:name="OLE_LINK7"/>
            <w:r w:rsidRPr="00F07DB9">
              <w:rPr>
                <w:rFonts w:ascii="宋体" w:hAnsi="宋体" w:hint="eastAsia"/>
                <w:bCs/>
                <w:iCs/>
                <w:color w:val="000000"/>
                <w:kern w:val="0"/>
                <w:sz w:val="24"/>
              </w:rPr>
              <w:t>□</w:t>
            </w:r>
            <w:bookmarkEnd w:id="3"/>
            <w:bookmarkEnd w:id="4"/>
            <w:r w:rsidRPr="00F07DB9">
              <w:rPr>
                <w:rFonts w:ascii="宋体" w:hAnsi="宋体" w:hint="eastAsia"/>
                <w:kern w:val="0"/>
                <w:sz w:val="24"/>
              </w:rPr>
              <w:t xml:space="preserve">媒体采访            </w:t>
            </w:r>
            <w:r w:rsidR="00FB0887" w:rsidRPr="00F07DB9">
              <w:rPr>
                <w:rFonts w:ascii="宋体" w:hAnsi="宋体" w:hint="eastAsia"/>
                <w:bCs/>
                <w:iCs/>
                <w:color w:val="000000"/>
                <w:kern w:val="0"/>
                <w:sz w:val="24"/>
              </w:rPr>
              <w:t>□</w:t>
            </w:r>
            <w:r w:rsidRPr="00F07DB9">
              <w:rPr>
                <w:rFonts w:ascii="宋体" w:hAnsi="宋体" w:hint="eastAsia"/>
                <w:kern w:val="0"/>
                <w:sz w:val="24"/>
              </w:rPr>
              <w:t>业绩说明会</w:t>
            </w:r>
          </w:p>
          <w:p w14:paraId="3C65F8D7" w14:textId="77777777" w:rsidR="00AD5D1D" w:rsidRPr="00F07DB9" w:rsidRDefault="00AD5D1D" w:rsidP="00503309">
            <w:pPr>
              <w:spacing w:line="276" w:lineRule="auto"/>
              <w:rPr>
                <w:rFonts w:ascii="宋体" w:hAnsi="宋体"/>
                <w:bCs/>
                <w:iCs/>
                <w:color w:val="000000"/>
                <w:kern w:val="0"/>
                <w:sz w:val="24"/>
              </w:rPr>
            </w:pPr>
            <w:r w:rsidRPr="00F07DB9">
              <w:rPr>
                <w:rFonts w:ascii="宋体" w:hAnsi="宋体" w:hint="eastAsia"/>
                <w:bCs/>
                <w:iCs/>
                <w:color w:val="000000"/>
                <w:kern w:val="0"/>
                <w:sz w:val="24"/>
              </w:rPr>
              <w:t>□</w:t>
            </w:r>
            <w:r w:rsidRPr="00F07DB9">
              <w:rPr>
                <w:rFonts w:ascii="宋体" w:hAnsi="宋体" w:hint="eastAsia"/>
                <w:kern w:val="0"/>
                <w:sz w:val="24"/>
              </w:rPr>
              <w:t xml:space="preserve">新闻发布会          </w:t>
            </w:r>
            <w:r w:rsidRPr="00F07DB9">
              <w:rPr>
                <w:rFonts w:ascii="宋体" w:hAnsi="宋体" w:hint="eastAsia"/>
                <w:bCs/>
                <w:iCs/>
                <w:color w:val="000000"/>
                <w:kern w:val="0"/>
                <w:sz w:val="24"/>
              </w:rPr>
              <w:t>□</w:t>
            </w:r>
            <w:r w:rsidRPr="00F07DB9">
              <w:rPr>
                <w:rFonts w:ascii="宋体" w:hAnsi="宋体" w:hint="eastAsia"/>
                <w:kern w:val="0"/>
                <w:sz w:val="24"/>
              </w:rPr>
              <w:t>路演活动</w:t>
            </w:r>
          </w:p>
          <w:p w14:paraId="2F082719" w14:textId="77777777" w:rsidR="00AD5D1D" w:rsidRPr="00F07DB9" w:rsidRDefault="00AD5D1D" w:rsidP="00503309">
            <w:pPr>
              <w:tabs>
                <w:tab w:val="left" w:pos="3045"/>
                <w:tab w:val="center" w:pos="3199"/>
              </w:tabs>
              <w:spacing w:line="276" w:lineRule="auto"/>
              <w:rPr>
                <w:rFonts w:ascii="宋体" w:hAnsi="宋体"/>
                <w:bCs/>
                <w:iCs/>
                <w:color w:val="000000"/>
                <w:kern w:val="0"/>
                <w:sz w:val="24"/>
              </w:rPr>
            </w:pPr>
            <w:r w:rsidRPr="00F07DB9">
              <w:rPr>
                <w:rFonts w:ascii="宋体" w:hAnsi="宋体" w:hint="eastAsia"/>
                <w:bCs/>
                <w:iCs/>
                <w:color w:val="000000"/>
                <w:kern w:val="0"/>
                <w:sz w:val="24"/>
              </w:rPr>
              <w:t>□</w:t>
            </w:r>
            <w:r w:rsidRPr="00F07DB9">
              <w:rPr>
                <w:rFonts w:ascii="宋体" w:hAnsi="宋体" w:hint="eastAsia"/>
                <w:kern w:val="0"/>
                <w:sz w:val="24"/>
              </w:rPr>
              <w:t>现场参观</w:t>
            </w:r>
          </w:p>
          <w:p w14:paraId="66D0BF80" w14:textId="316E824C" w:rsidR="00AD5D1D" w:rsidRPr="008245F9" w:rsidRDefault="00F42A28" w:rsidP="00503309">
            <w:pPr>
              <w:tabs>
                <w:tab w:val="center" w:pos="3199"/>
              </w:tabs>
              <w:spacing w:line="276" w:lineRule="auto"/>
              <w:rPr>
                <w:rFonts w:ascii="宋体" w:hAnsi="宋体"/>
                <w:bCs/>
                <w:iCs/>
                <w:color w:val="000000"/>
                <w:kern w:val="0"/>
                <w:sz w:val="24"/>
              </w:rPr>
            </w:pPr>
            <w:r w:rsidRPr="00F07DB9">
              <w:rPr>
                <w:rFonts w:ascii="宋体" w:hAnsi="宋体" w:hint="eastAsia"/>
                <w:bCs/>
                <w:iCs/>
                <w:color w:val="000000"/>
                <w:kern w:val="0"/>
                <w:sz w:val="24"/>
              </w:rPr>
              <w:t>□</w:t>
            </w:r>
            <w:r w:rsidR="00AD5D1D" w:rsidRPr="00F07DB9">
              <w:rPr>
                <w:rFonts w:ascii="宋体" w:hAnsi="宋体" w:hint="eastAsia"/>
                <w:kern w:val="0"/>
                <w:sz w:val="24"/>
              </w:rPr>
              <w:t xml:space="preserve">其他 </w:t>
            </w:r>
          </w:p>
        </w:tc>
      </w:tr>
      <w:tr w:rsidR="00AD5D1D" w:rsidRPr="008245F9" w14:paraId="1FE60ECB" w14:textId="77777777" w:rsidTr="002F69E2">
        <w:trPr>
          <w:trHeight w:val="642"/>
          <w:jc w:val="center"/>
        </w:trPr>
        <w:tc>
          <w:tcPr>
            <w:tcW w:w="1696" w:type="dxa"/>
            <w:shd w:val="clear" w:color="auto" w:fill="auto"/>
            <w:vAlign w:val="center"/>
          </w:tcPr>
          <w:p w14:paraId="3A3EF366" w14:textId="5CACC87D" w:rsidR="00AD5D1D" w:rsidRPr="008245F9" w:rsidRDefault="00AD5D1D">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参与单位名称</w:t>
            </w:r>
          </w:p>
        </w:tc>
        <w:tc>
          <w:tcPr>
            <w:tcW w:w="9029" w:type="dxa"/>
            <w:shd w:val="clear" w:color="auto" w:fill="auto"/>
            <w:vAlign w:val="center"/>
          </w:tcPr>
          <w:p w14:paraId="1C0C5358" w14:textId="0904DD25" w:rsidR="00D42A37" w:rsidRPr="00402CD2" w:rsidRDefault="008128CB" w:rsidP="00402CD2">
            <w:pPr>
              <w:spacing w:line="276" w:lineRule="auto"/>
              <w:rPr>
                <w:rFonts w:ascii="Times New Roman" w:eastAsiaTheme="majorEastAsia" w:hAnsi="Times New Roman" w:cs="Times New Roman"/>
                <w:kern w:val="0"/>
                <w:sz w:val="24"/>
              </w:rPr>
            </w:pPr>
            <w:r w:rsidRPr="00402CD2">
              <w:rPr>
                <w:rFonts w:ascii="Times New Roman" w:eastAsiaTheme="majorEastAsia" w:hAnsi="Times New Roman" w:cs="Times New Roman"/>
                <w:kern w:val="0"/>
                <w:sz w:val="24"/>
              </w:rPr>
              <w:t>Aberdeen</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APS Asset Management</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Broad Peak</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Citadel International Equities</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Fidelity International</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Franklin Templeton</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Fullerton Fund Management</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GIC Private Limited</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Man Group PLC</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Morgan Stanley Investment Management (Asia) Limited</w:t>
            </w:r>
            <w:r w:rsidRPr="00402CD2">
              <w:rPr>
                <w:rFonts w:ascii="Times New Roman" w:eastAsiaTheme="majorEastAsia" w:hAnsi="Times New Roman" w:cs="Times New Roman"/>
                <w:kern w:val="0"/>
                <w:sz w:val="24"/>
              </w:rPr>
              <w:t>、</w:t>
            </w:r>
            <w:proofErr w:type="spellStart"/>
            <w:r w:rsidRPr="00402CD2">
              <w:rPr>
                <w:rFonts w:ascii="Times New Roman" w:eastAsiaTheme="majorEastAsia" w:hAnsi="Times New Roman" w:cs="Times New Roman"/>
                <w:kern w:val="0"/>
                <w:sz w:val="24"/>
              </w:rPr>
              <w:t>Oddo</w:t>
            </w:r>
            <w:proofErr w:type="spellEnd"/>
            <w:r w:rsidRPr="00402CD2">
              <w:rPr>
                <w:rFonts w:ascii="Times New Roman" w:eastAsiaTheme="majorEastAsia" w:hAnsi="Times New Roman" w:cs="Times New Roman"/>
                <w:kern w:val="0"/>
                <w:sz w:val="24"/>
              </w:rPr>
              <w:t xml:space="preserve"> BHF Asset Management</w:t>
            </w:r>
            <w:r w:rsidRPr="00402CD2">
              <w:rPr>
                <w:rFonts w:ascii="Times New Roman" w:eastAsiaTheme="majorEastAsia" w:hAnsi="Times New Roman" w:cs="Times New Roman"/>
                <w:kern w:val="0"/>
                <w:sz w:val="24"/>
              </w:rPr>
              <w:t>、</w:t>
            </w:r>
            <w:proofErr w:type="spellStart"/>
            <w:r w:rsidRPr="00402CD2">
              <w:rPr>
                <w:rFonts w:ascii="Times New Roman" w:eastAsiaTheme="majorEastAsia" w:hAnsi="Times New Roman" w:cs="Times New Roman"/>
                <w:kern w:val="0"/>
                <w:sz w:val="24"/>
              </w:rPr>
              <w:t>PointState</w:t>
            </w:r>
            <w:proofErr w:type="spellEnd"/>
            <w:r w:rsidRPr="00402CD2">
              <w:rPr>
                <w:rFonts w:ascii="Times New Roman" w:eastAsiaTheme="majorEastAsia" w:hAnsi="Times New Roman" w:cs="Times New Roman"/>
                <w:kern w:val="0"/>
                <w:sz w:val="24"/>
              </w:rPr>
              <w:t xml:space="preserve"> Capital</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Sands Capital Management</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Schroders</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UBS Asset Management</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USS Investment Management</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Wellington Management</w:t>
            </w:r>
            <w:r w:rsidRPr="00402CD2">
              <w:rPr>
                <w:rFonts w:ascii="Times New Roman" w:eastAsiaTheme="majorEastAsia" w:hAnsi="Times New Roman" w:cs="Times New Roman"/>
                <w:kern w:val="0"/>
                <w:sz w:val="24"/>
              </w:rPr>
              <w:t>、</w:t>
            </w:r>
            <w:r w:rsidRPr="00402CD2">
              <w:rPr>
                <w:rFonts w:ascii="Times New Roman" w:eastAsiaTheme="majorEastAsia" w:hAnsi="Times New Roman" w:cs="Times New Roman"/>
                <w:kern w:val="0"/>
                <w:sz w:val="24"/>
              </w:rPr>
              <w:t>Wexford Capital</w:t>
            </w:r>
            <w:r w:rsidRPr="00402CD2">
              <w:rPr>
                <w:rFonts w:ascii="Times New Roman" w:eastAsiaTheme="majorEastAsia" w:hAnsi="Times New Roman" w:cs="Times New Roman"/>
                <w:kern w:val="0"/>
                <w:sz w:val="24"/>
              </w:rPr>
              <w:t>、盛博香港</w:t>
            </w:r>
            <w:r w:rsidR="00BE62D3">
              <w:rPr>
                <w:rFonts w:ascii="Times New Roman" w:eastAsiaTheme="majorEastAsia" w:hAnsi="Times New Roman" w:cs="Times New Roman" w:hint="eastAsia"/>
                <w:kern w:val="0"/>
                <w:sz w:val="24"/>
              </w:rPr>
              <w:t>等</w:t>
            </w:r>
            <w:r w:rsidR="005F04A9" w:rsidRPr="00402CD2">
              <w:rPr>
                <w:rFonts w:ascii="Times New Roman" w:eastAsiaTheme="majorEastAsia" w:hAnsi="Times New Roman" w:cs="Times New Roman"/>
                <w:kern w:val="0"/>
                <w:sz w:val="24"/>
              </w:rPr>
              <w:t>。</w:t>
            </w:r>
          </w:p>
        </w:tc>
      </w:tr>
      <w:tr w:rsidR="00AD5D1D" w:rsidRPr="008245F9" w14:paraId="6114AB96" w14:textId="77777777" w:rsidTr="000216ED">
        <w:trPr>
          <w:trHeight w:val="580"/>
          <w:jc w:val="center"/>
        </w:trPr>
        <w:tc>
          <w:tcPr>
            <w:tcW w:w="1696" w:type="dxa"/>
            <w:shd w:val="clear" w:color="auto" w:fill="auto"/>
            <w:vAlign w:val="center"/>
          </w:tcPr>
          <w:p w14:paraId="57D24195" w14:textId="77777777"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时间</w:t>
            </w:r>
          </w:p>
        </w:tc>
        <w:tc>
          <w:tcPr>
            <w:tcW w:w="9029" w:type="dxa"/>
            <w:shd w:val="clear" w:color="auto" w:fill="auto"/>
            <w:vAlign w:val="center"/>
          </w:tcPr>
          <w:p w14:paraId="382AE80A" w14:textId="0F806B02" w:rsidR="00AD5D1D" w:rsidRPr="008245F9" w:rsidRDefault="003304EF" w:rsidP="00D75BCD">
            <w:pPr>
              <w:spacing w:line="276" w:lineRule="auto"/>
              <w:jc w:val="center"/>
              <w:rPr>
                <w:rFonts w:ascii="宋体" w:hAnsi="宋体"/>
                <w:bCs/>
                <w:iCs/>
                <w:color w:val="000000"/>
                <w:kern w:val="0"/>
                <w:sz w:val="24"/>
              </w:rPr>
            </w:pPr>
            <w:r>
              <w:rPr>
                <w:rFonts w:ascii="宋体" w:hAnsi="宋体"/>
                <w:bCs/>
                <w:iCs/>
                <w:color w:val="000000"/>
                <w:kern w:val="0"/>
                <w:sz w:val="24"/>
              </w:rPr>
              <w:t>202</w:t>
            </w:r>
            <w:r w:rsidR="00EA56C4">
              <w:rPr>
                <w:rFonts w:ascii="宋体" w:hAnsi="宋体"/>
                <w:bCs/>
                <w:iCs/>
                <w:color w:val="000000"/>
                <w:kern w:val="0"/>
                <w:sz w:val="24"/>
              </w:rPr>
              <w:t>6</w:t>
            </w:r>
            <w:r>
              <w:rPr>
                <w:rFonts w:ascii="宋体" w:hAnsi="宋体" w:hint="eastAsia"/>
                <w:bCs/>
                <w:iCs/>
                <w:color w:val="000000"/>
                <w:kern w:val="0"/>
                <w:sz w:val="24"/>
              </w:rPr>
              <w:t>年</w:t>
            </w:r>
            <w:r w:rsidR="00CD7A6C">
              <w:rPr>
                <w:rFonts w:ascii="宋体" w:hAnsi="宋体"/>
                <w:bCs/>
                <w:iCs/>
                <w:color w:val="000000"/>
                <w:kern w:val="0"/>
                <w:sz w:val="24"/>
              </w:rPr>
              <w:t>9</w:t>
            </w:r>
            <w:r>
              <w:rPr>
                <w:rFonts w:ascii="宋体" w:hAnsi="宋体" w:hint="eastAsia"/>
                <w:bCs/>
                <w:iCs/>
                <w:color w:val="000000"/>
                <w:kern w:val="0"/>
                <w:sz w:val="24"/>
              </w:rPr>
              <w:t>月</w:t>
            </w:r>
            <w:r w:rsidR="00CD7A6C">
              <w:rPr>
                <w:rFonts w:ascii="宋体" w:hAnsi="宋体" w:hint="eastAsia"/>
                <w:bCs/>
                <w:iCs/>
                <w:color w:val="000000"/>
                <w:kern w:val="0"/>
                <w:sz w:val="24"/>
              </w:rPr>
              <w:t>4</w:t>
            </w:r>
            <w:r w:rsidR="00AD5D1D">
              <w:rPr>
                <w:rFonts w:ascii="宋体" w:hAnsi="宋体" w:hint="eastAsia"/>
                <w:bCs/>
                <w:iCs/>
                <w:color w:val="000000"/>
                <w:kern w:val="0"/>
                <w:sz w:val="24"/>
              </w:rPr>
              <w:t>日</w:t>
            </w:r>
          </w:p>
        </w:tc>
      </w:tr>
      <w:tr w:rsidR="00AD5D1D" w:rsidRPr="008245F9" w14:paraId="59B43656" w14:textId="77777777" w:rsidTr="000216ED">
        <w:trPr>
          <w:trHeight w:val="629"/>
          <w:jc w:val="center"/>
        </w:trPr>
        <w:tc>
          <w:tcPr>
            <w:tcW w:w="1696" w:type="dxa"/>
            <w:shd w:val="clear" w:color="auto" w:fill="auto"/>
            <w:vAlign w:val="center"/>
          </w:tcPr>
          <w:p w14:paraId="71077F2B" w14:textId="77777777"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地点</w:t>
            </w:r>
          </w:p>
        </w:tc>
        <w:tc>
          <w:tcPr>
            <w:tcW w:w="9029" w:type="dxa"/>
            <w:shd w:val="clear" w:color="auto" w:fill="auto"/>
            <w:vAlign w:val="center"/>
          </w:tcPr>
          <w:p w14:paraId="47A6811E" w14:textId="77777777" w:rsidR="00AD5D1D" w:rsidRPr="008245F9" w:rsidRDefault="00AD5D1D" w:rsidP="00503309">
            <w:pPr>
              <w:spacing w:line="276" w:lineRule="auto"/>
              <w:jc w:val="center"/>
              <w:rPr>
                <w:rFonts w:ascii="宋体" w:hAnsi="宋体"/>
                <w:bCs/>
                <w:iCs/>
                <w:color w:val="000000"/>
                <w:kern w:val="0"/>
                <w:sz w:val="24"/>
              </w:rPr>
            </w:pPr>
            <w:r>
              <w:rPr>
                <w:rFonts w:ascii="宋体" w:hAnsi="宋体" w:hint="eastAsia"/>
                <w:bCs/>
                <w:iCs/>
                <w:color w:val="000000"/>
                <w:kern w:val="0"/>
                <w:sz w:val="24"/>
              </w:rPr>
              <w:t>公司会议室</w:t>
            </w:r>
          </w:p>
        </w:tc>
      </w:tr>
      <w:tr w:rsidR="00AD5D1D" w:rsidRPr="00D16DCC" w14:paraId="4B1D04BE" w14:textId="77777777" w:rsidTr="000216ED">
        <w:trPr>
          <w:trHeight w:val="558"/>
          <w:jc w:val="center"/>
        </w:trPr>
        <w:tc>
          <w:tcPr>
            <w:tcW w:w="1696" w:type="dxa"/>
            <w:shd w:val="clear" w:color="auto" w:fill="auto"/>
            <w:vAlign w:val="center"/>
          </w:tcPr>
          <w:p w14:paraId="7195644B" w14:textId="77777777" w:rsidR="00AD5D1D"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公司</w:t>
            </w:r>
          </w:p>
          <w:p w14:paraId="1FB7A765" w14:textId="77777777" w:rsidR="001512F7"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接待人员</w:t>
            </w:r>
          </w:p>
          <w:p w14:paraId="0B359666" w14:textId="329BD7EF"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姓名</w:t>
            </w:r>
          </w:p>
        </w:tc>
        <w:tc>
          <w:tcPr>
            <w:tcW w:w="9029" w:type="dxa"/>
            <w:shd w:val="clear" w:color="auto" w:fill="auto"/>
            <w:vAlign w:val="center"/>
          </w:tcPr>
          <w:p w14:paraId="698C131D" w14:textId="65C55BD2" w:rsidR="00326ED9" w:rsidRDefault="00326ED9" w:rsidP="000B5143">
            <w:pPr>
              <w:spacing w:line="276" w:lineRule="auto"/>
              <w:jc w:val="center"/>
              <w:rPr>
                <w:rFonts w:ascii="宋体" w:hAnsi="宋体"/>
                <w:bCs/>
                <w:iCs/>
                <w:color w:val="000000"/>
                <w:kern w:val="0"/>
                <w:sz w:val="24"/>
              </w:rPr>
            </w:pPr>
            <w:r>
              <w:rPr>
                <w:rFonts w:ascii="宋体" w:hAnsi="宋体" w:hint="eastAsia"/>
                <w:bCs/>
                <w:iCs/>
                <w:color w:val="000000"/>
                <w:kern w:val="0"/>
                <w:sz w:val="24"/>
              </w:rPr>
              <w:t>职工董事、副总经理、董事会秘书 杨逊</w:t>
            </w:r>
          </w:p>
          <w:p w14:paraId="450AD1BC" w14:textId="5BFF3B20" w:rsidR="00D16DCC" w:rsidRPr="00FE3C5C" w:rsidRDefault="00D16DCC" w:rsidP="000B5143">
            <w:pPr>
              <w:spacing w:line="276" w:lineRule="auto"/>
              <w:jc w:val="center"/>
              <w:rPr>
                <w:rFonts w:ascii="宋体" w:hAnsi="宋体"/>
                <w:bCs/>
                <w:iCs/>
                <w:color w:val="000000"/>
                <w:kern w:val="0"/>
                <w:sz w:val="24"/>
              </w:rPr>
            </w:pPr>
            <w:r>
              <w:rPr>
                <w:rFonts w:ascii="宋体" w:hAnsi="宋体" w:hint="eastAsia"/>
                <w:bCs/>
                <w:iCs/>
                <w:color w:val="000000"/>
                <w:kern w:val="0"/>
                <w:sz w:val="24"/>
              </w:rPr>
              <w:t>资深</w:t>
            </w:r>
            <w:proofErr w:type="gramStart"/>
            <w:r>
              <w:rPr>
                <w:rFonts w:ascii="宋体" w:hAnsi="宋体" w:hint="eastAsia"/>
                <w:bCs/>
                <w:iCs/>
                <w:color w:val="000000"/>
                <w:kern w:val="0"/>
                <w:sz w:val="24"/>
              </w:rPr>
              <w:t>总办投关专员</w:t>
            </w:r>
            <w:proofErr w:type="gramEnd"/>
            <w:r>
              <w:rPr>
                <w:rFonts w:ascii="宋体" w:hAnsi="宋体" w:hint="eastAsia"/>
                <w:bCs/>
                <w:iCs/>
                <w:color w:val="000000"/>
                <w:kern w:val="0"/>
                <w:sz w:val="24"/>
              </w:rPr>
              <w:t xml:space="preserve"> 周婷婷</w:t>
            </w:r>
          </w:p>
        </w:tc>
      </w:tr>
      <w:tr w:rsidR="00AD5D1D" w:rsidRPr="008245F9" w14:paraId="6C4F970F" w14:textId="77777777" w:rsidTr="000216ED">
        <w:trPr>
          <w:trHeight w:val="983"/>
          <w:jc w:val="center"/>
        </w:trPr>
        <w:tc>
          <w:tcPr>
            <w:tcW w:w="1696" w:type="dxa"/>
            <w:shd w:val="clear" w:color="auto" w:fill="auto"/>
            <w:vAlign w:val="center"/>
          </w:tcPr>
          <w:p w14:paraId="08EBA223" w14:textId="77777777" w:rsidR="00883864" w:rsidRDefault="00AD5D1D" w:rsidP="00883864">
            <w:pPr>
              <w:spacing w:line="276" w:lineRule="auto"/>
              <w:jc w:val="center"/>
              <w:rPr>
                <w:rFonts w:ascii="宋体" w:hAnsi="宋体"/>
                <w:b/>
                <w:bCs/>
                <w:iCs/>
                <w:color w:val="000000"/>
                <w:kern w:val="0"/>
                <w:sz w:val="24"/>
              </w:rPr>
            </w:pPr>
            <w:bookmarkStart w:id="5" w:name="_Hlk216339121"/>
            <w:r w:rsidRPr="008245F9">
              <w:rPr>
                <w:rFonts w:ascii="宋体" w:hAnsi="宋体" w:hint="eastAsia"/>
                <w:b/>
                <w:bCs/>
                <w:iCs/>
                <w:color w:val="000000"/>
                <w:kern w:val="0"/>
                <w:sz w:val="24"/>
              </w:rPr>
              <w:t>投资者关系</w:t>
            </w:r>
          </w:p>
          <w:p w14:paraId="317CEFFD" w14:textId="77777777" w:rsidR="0001534A" w:rsidRDefault="00AD5D1D" w:rsidP="00883864">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活动</w:t>
            </w:r>
          </w:p>
          <w:p w14:paraId="7FD07EA8" w14:textId="16E02F22" w:rsidR="00AD5D1D" w:rsidRPr="008245F9" w:rsidRDefault="00AD5D1D" w:rsidP="00883864">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主要内容介绍</w:t>
            </w:r>
          </w:p>
        </w:tc>
        <w:tc>
          <w:tcPr>
            <w:tcW w:w="9029" w:type="dxa"/>
            <w:shd w:val="clear" w:color="auto" w:fill="auto"/>
            <w:vAlign w:val="center"/>
          </w:tcPr>
          <w:p w14:paraId="5FF0C8E6" w14:textId="77777777" w:rsidR="009A45CF" w:rsidRPr="007840FC" w:rsidRDefault="009A45CF" w:rsidP="00AA3DF1">
            <w:pPr>
              <w:widowControl/>
              <w:spacing w:line="360" w:lineRule="auto"/>
              <w:rPr>
                <w:rFonts w:asciiTheme="minorEastAsia" w:hAnsiTheme="minorEastAsia" w:cs="宋体"/>
                <w:b/>
                <w:bCs/>
                <w:kern w:val="0"/>
                <w:sz w:val="24"/>
                <w:szCs w:val="24"/>
              </w:rPr>
            </w:pPr>
            <w:bookmarkStart w:id="6" w:name="OLE_LINK89"/>
            <w:bookmarkStart w:id="7" w:name="OLE_LINK90"/>
            <w:r w:rsidRPr="007840FC">
              <w:rPr>
                <w:rFonts w:asciiTheme="minorEastAsia" w:hAnsiTheme="minorEastAsia" w:cs="宋体" w:hint="eastAsia"/>
                <w:b/>
                <w:bCs/>
                <w:kern w:val="0"/>
                <w:sz w:val="24"/>
                <w:szCs w:val="24"/>
              </w:rPr>
              <w:t>一、公司介绍：</w:t>
            </w:r>
          </w:p>
          <w:p w14:paraId="20E2D716" w14:textId="2F673C9D" w:rsidR="00FA03B5" w:rsidRDefault="00E576BB" w:rsidP="00AA3DF1">
            <w:pPr>
              <w:widowControl/>
              <w:spacing w:line="360" w:lineRule="auto"/>
              <w:rPr>
                <w:rFonts w:asciiTheme="minorEastAsia" w:hAnsiTheme="minorEastAsia" w:cs="宋体"/>
                <w:bCs/>
                <w:kern w:val="0"/>
                <w:sz w:val="24"/>
                <w:szCs w:val="24"/>
              </w:rPr>
            </w:pPr>
            <w:r w:rsidRPr="00E576BB">
              <w:rPr>
                <w:rFonts w:asciiTheme="minorEastAsia" w:hAnsiTheme="minorEastAsia" w:cs="宋体" w:hint="eastAsia"/>
                <w:bCs/>
                <w:kern w:val="0"/>
                <w:sz w:val="24"/>
                <w:szCs w:val="24"/>
              </w:rPr>
              <w:t>介绍公司展厅、公司简介、经营业务及未来发展规划</w:t>
            </w:r>
            <w:r w:rsidR="00CC668A" w:rsidRPr="00202F1E">
              <w:rPr>
                <w:rFonts w:asciiTheme="minorEastAsia" w:hAnsiTheme="minorEastAsia" w:cs="宋体" w:hint="eastAsia"/>
                <w:bCs/>
                <w:kern w:val="0"/>
                <w:sz w:val="24"/>
                <w:szCs w:val="24"/>
              </w:rPr>
              <w:t>。</w:t>
            </w:r>
          </w:p>
          <w:p w14:paraId="16D2A771" w14:textId="77777777" w:rsidR="00C2563C" w:rsidRPr="007918FB" w:rsidRDefault="00C2563C" w:rsidP="00AA3DF1">
            <w:pPr>
              <w:widowControl/>
              <w:spacing w:line="360" w:lineRule="auto"/>
              <w:rPr>
                <w:rFonts w:asciiTheme="minorEastAsia" w:hAnsiTheme="minorEastAsia" w:cs="宋体"/>
                <w:bCs/>
                <w:kern w:val="0"/>
                <w:sz w:val="24"/>
                <w:szCs w:val="24"/>
              </w:rPr>
            </w:pPr>
          </w:p>
          <w:p w14:paraId="4AB0AD87" w14:textId="0BB1DC82" w:rsidR="00D549F5" w:rsidRDefault="009A45CF" w:rsidP="00D549F5">
            <w:pPr>
              <w:widowControl/>
              <w:spacing w:line="360" w:lineRule="auto"/>
              <w:rPr>
                <w:rFonts w:asciiTheme="minorEastAsia" w:hAnsiTheme="minorEastAsia" w:cs="宋体"/>
                <w:b/>
                <w:bCs/>
                <w:kern w:val="0"/>
                <w:sz w:val="24"/>
                <w:szCs w:val="24"/>
              </w:rPr>
            </w:pPr>
            <w:r w:rsidRPr="00792EB5">
              <w:rPr>
                <w:rFonts w:asciiTheme="minorEastAsia" w:hAnsiTheme="minorEastAsia" w:cs="宋体" w:hint="eastAsia"/>
                <w:b/>
                <w:bCs/>
                <w:kern w:val="0"/>
                <w:sz w:val="24"/>
                <w:szCs w:val="24"/>
              </w:rPr>
              <w:t>二、问答环节主要内容：</w:t>
            </w:r>
            <w:bookmarkEnd w:id="6"/>
            <w:bookmarkEnd w:id="7"/>
          </w:p>
          <w:p w14:paraId="31374800" w14:textId="3A8157F7" w:rsidR="007C29A1" w:rsidRPr="007C29A1" w:rsidRDefault="00AB669D" w:rsidP="007C29A1">
            <w:pPr>
              <w:widowControl/>
              <w:spacing w:line="360" w:lineRule="auto"/>
              <w:rPr>
                <w:rFonts w:asciiTheme="minorEastAsia" w:hAnsiTheme="minorEastAsia" w:cs="宋体"/>
                <w:b/>
                <w:bCs/>
                <w:kern w:val="0"/>
                <w:sz w:val="24"/>
                <w:szCs w:val="24"/>
              </w:rPr>
            </w:pPr>
            <w:r w:rsidRPr="00AB669D">
              <w:rPr>
                <w:rFonts w:asciiTheme="minorEastAsia" w:hAnsiTheme="minorEastAsia" w:cs="宋体" w:hint="eastAsia"/>
                <w:b/>
                <w:bCs/>
                <w:kern w:val="0"/>
                <w:sz w:val="24"/>
                <w:szCs w:val="24"/>
              </w:rPr>
              <w:t>Q</w:t>
            </w:r>
            <w:r w:rsidR="007C29A1" w:rsidRPr="007C29A1">
              <w:rPr>
                <w:rFonts w:asciiTheme="minorEastAsia" w:hAnsiTheme="minorEastAsia" w:cs="宋体" w:hint="eastAsia"/>
                <w:b/>
                <w:bCs/>
                <w:kern w:val="0"/>
                <w:sz w:val="24"/>
                <w:szCs w:val="24"/>
              </w:rPr>
              <w:t>：</w:t>
            </w:r>
            <w:r w:rsidR="00EB15C0">
              <w:rPr>
                <w:rFonts w:asciiTheme="minorEastAsia" w:hAnsiTheme="minorEastAsia" w:cs="宋体" w:hint="eastAsia"/>
                <w:b/>
                <w:bCs/>
                <w:kern w:val="0"/>
                <w:sz w:val="24"/>
                <w:szCs w:val="24"/>
              </w:rPr>
              <w:t>公司作为</w:t>
            </w:r>
            <w:r w:rsidR="007C29A1" w:rsidRPr="007C29A1">
              <w:rPr>
                <w:rFonts w:asciiTheme="minorEastAsia" w:hAnsiTheme="minorEastAsia" w:cs="宋体" w:hint="eastAsia"/>
                <w:b/>
                <w:bCs/>
                <w:kern w:val="0"/>
                <w:sz w:val="24"/>
                <w:szCs w:val="24"/>
              </w:rPr>
              <w:t>CMP抛光</w:t>
            </w:r>
            <w:proofErr w:type="gramStart"/>
            <w:r w:rsidR="007C29A1" w:rsidRPr="007C29A1">
              <w:rPr>
                <w:rFonts w:asciiTheme="minorEastAsia" w:hAnsiTheme="minorEastAsia" w:cs="宋体" w:hint="eastAsia"/>
                <w:b/>
                <w:bCs/>
                <w:kern w:val="0"/>
                <w:sz w:val="24"/>
                <w:szCs w:val="24"/>
              </w:rPr>
              <w:t>液</w:t>
            </w:r>
            <w:r w:rsidR="00EB15C0">
              <w:rPr>
                <w:rFonts w:asciiTheme="minorEastAsia" w:hAnsiTheme="minorEastAsia" w:cs="宋体" w:hint="eastAsia"/>
                <w:b/>
                <w:bCs/>
                <w:kern w:val="0"/>
                <w:sz w:val="24"/>
                <w:szCs w:val="24"/>
              </w:rPr>
              <w:t>领域</w:t>
            </w:r>
            <w:proofErr w:type="gramEnd"/>
            <w:r w:rsidR="00EB15C0">
              <w:rPr>
                <w:rFonts w:asciiTheme="minorEastAsia" w:hAnsiTheme="minorEastAsia" w:cs="宋体" w:hint="eastAsia"/>
                <w:b/>
                <w:bCs/>
                <w:kern w:val="0"/>
                <w:sz w:val="24"/>
                <w:szCs w:val="24"/>
              </w:rPr>
              <w:t>的龙头企业</w:t>
            </w:r>
            <w:r w:rsidR="00E460F1">
              <w:rPr>
                <w:rFonts w:asciiTheme="minorEastAsia" w:hAnsiTheme="minorEastAsia" w:cs="宋体" w:hint="eastAsia"/>
                <w:b/>
                <w:bCs/>
                <w:kern w:val="0"/>
                <w:sz w:val="24"/>
                <w:szCs w:val="24"/>
              </w:rPr>
              <w:t>，</w:t>
            </w:r>
            <w:r w:rsidR="00EB15C0">
              <w:rPr>
                <w:rFonts w:asciiTheme="minorEastAsia" w:hAnsiTheme="minorEastAsia" w:cs="宋体" w:hint="eastAsia"/>
                <w:b/>
                <w:bCs/>
                <w:kern w:val="0"/>
                <w:sz w:val="24"/>
                <w:szCs w:val="24"/>
              </w:rPr>
              <w:t>产品的</w:t>
            </w:r>
            <w:r w:rsidR="007C29A1" w:rsidRPr="007C29A1">
              <w:rPr>
                <w:rFonts w:asciiTheme="minorEastAsia" w:hAnsiTheme="minorEastAsia" w:cs="宋体" w:hint="eastAsia"/>
                <w:b/>
                <w:bCs/>
                <w:kern w:val="0"/>
                <w:sz w:val="24"/>
                <w:szCs w:val="24"/>
              </w:rPr>
              <w:t>技术壁垒体现在哪些方面？</w:t>
            </w:r>
          </w:p>
          <w:p w14:paraId="25B71093" w14:textId="4C33A112" w:rsidR="00C60B0F" w:rsidRDefault="00C60B0F" w:rsidP="007E4991">
            <w:pPr>
              <w:widowControl/>
              <w:spacing w:line="360" w:lineRule="auto"/>
              <w:rPr>
                <w:rFonts w:asciiTheme="minorEastAsia" w:hAnsiTheme="minorEastAsia" w:cs="宋体"/>
                <w:bCs/>
                <w:kern w:val="0"/>
                <w:sz w:val="24"/>
                <w:szCs w:val="24"/>
              </w:rPr>
            </w:pPr>
            <w:r w:rsidRPr="00C60B0F">
              <w:rPr>
                <w:rFonts w:asciiTheme="minorEastAsia" w:hAnsiTheme="minorEastAsia" w:cs="宋体" w:hint="eastAsia"/>
                <w:bCs/>
                <w:kern w:val="0"/>
                <w:sz w:val="24"/>
                <w:szCs w:val="24"/>
              </w:rPr>
              <w:t>A：公司</w:t>
            </w:r>
            <w:r>
              <w:rPr>
                <w:rFonts w:asciiTheme="minorEastAsia" w:hAnsiTheme="minorEastAsia" w:cs="宋体" w:hint="eastAsia"/>
                <w:bCs/>
                <w:kern w:val="0"/>
                <w:sz w:val="24"/>
                <w:szCs w:val="24"/>
              </w:rPr>
              <w:t>CMP</w:t>
            </w:r>
            <w:r w:rsidRPr="00C60B0F">
              <w:rPr>
                <w:rFonts w:asciiTheme="minorEastAsia" w:hAnsiTheme="minorEastAsia" w:cs="宋体" w:hint="eastAsia"/>
                <w:bCs/>
                <w:kern w:val="0"/>
                <w:sz w:val="24"/>
                <w:szCs w:val="24"/>
              </w:rPr>
              <w:t>抛光</w:t>
            </w:r>
            <w:proofErr w:type="gramStart"/>
            <w:r w:rsidRPr="00C60B0F">
              <w:rPr>
                <w:rFonts w:asciiTheme="minorEastAsia" w:hAnsiTheme="minorEastAsia" w:cs="宋体" w:hint="eastAsia"/>
                <w:bCs/>
                <w:kern w:val="0"/>
                <w:sz w:val="24"/>
                <w:szCs w:val="24"/>
              </w:rPr>
              <w:t>液产品</w:t>
            </w:r>
            <w:proofErr w:type="gramEnd"/>
            <w:r w:rsidRPr="00C60B0F">
              <w:rPr>
                <w:rFonts w:asciiTheme="minorEastAsia" w:hAnsiTheme="minorEastAsia" w:cs="宋体" w:hint="eastAsia"/>
                <w:bCs/>
                <w:kern w:val="0"/>
                <w:sz w:val="24"/>
                <w:szCs w:val="24"/>
              </w:rPr>
              <w:t>的核心</w:t>
            </w:r>
            <w:r w:rsidR="001447BC">
              <w:rPr>
                <w:rFonts w:asciiTheme="minorEastAsia" w:hAnsiTheme="minorEastAsia" w:cs="宋体" w:hint="eastAsia"/>
                <w:bCs/>
                <w:kern w:val="0"/>
                <w:sz w:val="24"/>
                <w:szCs w:val="24"/>
              </w:rPr>
              <w:t>技术</w:t>
            </w:r>
            <w:r w:rsidR="00E40DDC">
              <w:rPr>
                <w:rFonts w:asciiTheme="minorEastAsia" w:hAnsiTheme="minorEastAsia" w:cs="宋体" w:hint="eastAsia"/>
                <w:bCs/>
                <w:kern w:val="0"/>
                <w:sz w:val="24"/>
                <w:szCs w:val="24"/>
              </w:rPr>
              <w:t>竞争力</w:t>
            </w:r>
            <w:r w:rsidRPr="00C60B0F">
              <w:rPr>
                <w:rFonts w:asciiTheme="minorEastAsia" w:hAnsiTheme="minorEastAsia" w:cs="宋体" w:hint="eastAsia"/>
                <w:bCs/>
                <w:kern w:val="0"/>
                <w:sz w:val="24"/>
                <w:szCs w:val="24"/>
              </w:rPr>
              <w:t>可归纳为</w:t>
            </w:r>
            <w:r w:rsidR="00A53B02">
              <w:rPr>
                <w:rFonts w:asciiTheme="minorEastAsia" w:hAnsiTheme="minorEastAsia" w:cs="宋体" w:hint="eastAsia"/>
                <w:bCs/>
                <w:kern w:val="0"/>
                <w:sz w:val="24"/>
                <w:szCs w:val="24"/>
              </w:rPr>
              <w:t>三</w:t>
            </w:r>
            <w:r w:rsidRPr="00C60B0F">
              <w:rPr>
                <w:rFonts w:asciiTheme="minorEastAsia" w:hAnsiTheme="minorEastAsia" w:cs="宋体" w:hint="eastAsia"/>
                <w:bCs/>
                <w:kern w:val="0"/>
                <w:sz w:val="24"/>
                <w:szCs w:val="24"/>
              </w:rPr>
              <w:t>个方面：其一，公司始终围绕液体与固体表面微观作用和高端化学品配方核心技术，专注于芯片制造工艺与材料的最佳解决方案，</w:t>
            </w:r>
            <w:r w:rsidR="00A53B02">
              <w:rPr>
                <w:rFonts w:asciiTheme="minorEastAsia" w:hAnsiTheme="minorEastAsia" w:cs="宋体" w:hint="eastAsia"/>
                <w:bCs/>
                <w:kern w:val="0"/>
                <w:sz w:val="24"/>
                <w:szCs w:val="24"/>
              </w:rPr>
              <w:t>通过对工艺应用、化学组分</w:t>
            </w:r>
            <w:r w:rsidR="00A74C9D">
              <w:rPr>
                <w:rFonts w:asciiTheme="minorEastAsia" w:hAnsiTheme="minorEastAsia" w:cs="宋体" w:hint="eastAsia"/>
                <w:bCs/>
                <w:kern w:val="0"/>
                <w:sz w:val="24"/>
                <w:szCs w:val="24"/>
              </w:rPr>
              <w:t>、</w:t>
            </w:r>
            <w:r w:rsidR="00A53B02">
              <w:rPr>
                <w:rFonts w:asciiTheme="minorEastAsia" w:hAnsiTheme="minorEastAsia" w:cs="宋体" w:hint="eastAsia"/>
                <w:bCs/>
                <w:kern w:val="0"/>
                <w:sz w:val="24"/>
                <w:szCs w:val="24"/>
              </w:rPr>
              <w:t>材料机理的钻研和理解，积累</w:t>
            </w:r>
            <w:r w:rsidRPr="00C60B0F">
              <w:rPr>
                <w:rFonts w:asciiTheme="minorEastAsia" w:hAnsiTheme="minorEastAsia" w:cs="宋体" w:hint="eastAsia"/>
                <w:bCs/>
                <w:kern w:val="0"/>
                <w:sz w:val="24"/>
                <w:szCs w:val="24"/>
              </w:rPr>
              <w:t>沉淀</w:t>
            </w:r>
            <w:r w:rsidR="00A53B02">
              <w:rPr>
                <w:rFonts w:asciiTheme="minorEastAsia" w:hAnsiTheme="minorEastAsia" w:cs="宋体" w:hint="eastAsia"/>
                <w:bCs/>
                <w:kern w:val="0"/>
                <w:sz w:val="24"/>
                <w:szCs w:val="24"/>
              </w:rPr>
              <w:t>了</w:t>
            </w:r>
            <w:r w:rsidRPr="00C60B0F">
              <w:rPr>
                <w:rFonts w:asciiTheme="minorEastAsia" w:hAnsiTheme="minorEastAsia" w:cs="宋体" w:hint="eastAsia"/>
                <w:bCs/>
                <w:kern w:val="0"/>
                <w:sz w:val="24"/>
                <w:szCs w:val="24"/>
              </w:rPr>
              <w:t>体系化的配方设计与核心技术，涵盖金属表面氧化（催化）技术、金属表面腐蚀抑制技术、抛光速率调节技术、化学机械抛光晶圆表面形貌控制技术、磨料制备等一系列自主知识产权的核心技术</w:t>
            </w:r>
            <w:r w:rsidR="00A53B02">
              <w:rPr>
                <w:rFonts w:asciiTheme="minorEastAsia" w:hAnsiTheme="minorEastAsia" w:cs="宋体" w:hint="eastAsia"/>
                <w:bCs/>
                <w:kern w:val="0"/>
                <w:sz w:val="24"/>
                <w:szCs w:val="24"/>
              </w:rPr>
              <w:t>，技术水平已达到国际先进或国内领先</w:t>
            </w:r>
            <w:r w:rsidRPr="00C60B0F">
              <w:rPr>
                <w:rFonts w:asciiTheme="minorEastAsia" w:hAnsiTheme="minorEastAsia" w:cs="宋体" w:hint="eastAsia"/>
                <w:bCs/>
                <w:kern w:val="0"/>
                <w:sz w:val="24"/>
                <w:szCs w:val="24"/>
              </w:rPr>
              <w:t>；其</w:t>
            </w:r>
            <w:r w:rsidR="00A53B02">
              <w:rPr>
                <w:rFonts w:asciiTheme="minorEastAsia" w:hAnsiTheme="minorEastAsia" w:cs="宋体" w:hint="eastAsia"/>
                <w:bCs/>
                <w:kern w:val="0"/>
                <w:sz w:val="24"/>
                <w:szCs w:val="24"/>
              </w:rPr>
              <w:t>二</w:t>
            </w:r>
            <w:r w:rsidRPr="00C60B0F">
              <w:rPr>
                <w:rFonts w:asciiTheme="minorEastAsia" w:hAnsiTheme="minorEastAsia" w:cs="宋体" w:hint="eastAsia"/>
                <w:bCs/>
                <w:kern w:val="0"/>
                <w:sz w:val="24"/>
                <w:szCs w:val="24"/>
              </w:rPr>
              <w:t>，公司</w:t>
            </w:r>
            <w:r w:rsidR="00C13B8C">
              <w:rPr>
                <w:rFonts w:asciiTheme="minorEastAsia" w:hAnsiTheme="minorEastAsia" w:cs="宋体" w:hint="eastAsia"/>
                <w:bCs/>
                <w:kern w:val="0"/>
                <w:sz w:val="24"/>
                <w:szCs w:val="24"/>
              </w:rPr>
              <w:t>始终</w:t>
            </w:r>
            <w:r w:rsidRPr="00C60B0F">
              <w:rPr>
                <w:rFonts w:asciiTheme="minorEastAsia" w:hAnsiTheme="minorEastAsia" w:cs="宋体" w:hint="eastAsia"/>
                <w:bCs/>
                <w:kern w:val="0"/>
                <w:sz w:val="24"/>
                <w:szCs w:val="24"/>
              </w:rPr>
              <w:t>秉持</w:t>
            </w:r>
            <w:r w:rsidR="00C13B8C">
              <w:rPr>
                <w:rFonts w:asciiTheme="minorEastAsia" w:hAnsiTheme="minorEastAsia" w:cs="宋体" w:hint="eastAsia"/>
                <w:bCs/>
                <w:kern w:val="0"/>
                <w:sz w:val="24"/>
                <w:szCs w:val="24"/>
              </w:rPr>
              <w:lastRenderedPageBreak/>
              <w:t>“</w:t>
            </w:r>
            <w:r w:rsidRPr="00C60B0F">
              <w:rPr>
                <w:rFonts w:asciiTheme="minorEastAsia" w:hAnsiTheme="minorEastAsia" w:cs="宋体" w:hint="eastAsia"/>
                <w:bCs/>
                <w:kern w:val="0"/>
                <w:sz w:val="24"/>
                <w:szCs w:val="24"/>
              </w:rPr>
              <w:t>客户至上</w:t>
            </w:r>
            <w:r w:rsidR="00C13B8C">
              <w:rPr>
                <w:rFonts w:asciiTheme="minorEastAsia" w:hAnsiTheme="minorEastAsia" w:cs="宋体" w:hint="eastAsia"/>
                <w:bCs/>
                <w:kern w:val="0"/>
                <w:sz w:val="24"/>
                <w:szCs w:val="24"/>
              </w:rPr>
              <w:t>”</w:t>
            </w:r>
            <w:r w:rsidRPr="00C60B0F">
              <w:rPr>
                <w:rFonts w:asciiTheme="minorEastAsia" w:hAnsiTheme="minorEastAsia" w:cs="宋体" w:hint="eastAsia"/>
                <w:bCs/>
                <w:kern w:val="0"/>
                <w:sz w:val="24"/>
                <w:szCs w:val="24"/>
              </w:rPr>
              <w:t>理念，具备</w:t>
            </w:r>
            <w:r w:rsidR="00A53B02">
              <w:rPr>
                <w:rFonts w:asciiTheme="minorEastAsia" w:hAnsiTheme="minorEastAsia" w:cs="宋体" w:hint="eastAsia"/>
                <w:bCs/>
                <w:kern w:val="0"/>
                <w:sz w:val="24"/>
                <w:szCs w:val="24"/>
              </w:rPr>
              <w:t>创新性客制化</w:t>
            </w:r>
            <w:r w:rsidRPr="00C60B0F">
              <w:rPr>
                <w:rFonts w:asciiTheme="minorEastAsia" w:hAnsiTheme="minorEastAsia" w:cs="宋体" w:hint="eastAsia"/>
                <w:bCs/>
                <w:kern w:val="0"/>
                <w:sz w:val="24"/>
                <w:szCs w:val="24"/>
              </w:rPr>
              <w:t>与快速响应</w:t>
            </w:r>
            <w:r w:rsidR="00C13B8C">
              <w:rPr>
                <w:rFonts w:asciiTheme="minorEastAsia" w:hAnsiTheme="minorEastAsia" w:cs="宋体" w:hint="eastAsia"/>
                <w:bCs/>
                <w:kern w:val="0"/>
                <w:sz w:val="24"/>
                <w:szCs w:val="24"/>
              </w:rPr>
              <w:t>的</w:t>
            </w:r>
            <w:r w:rsidRPr="00C60B0F">
              <w:rPr>
                <w:rFonts w:asciiTheme="minorEastAsia" w:hAnsiTheme="minorEastAsia" w:cs="宋体" w:hint="eastAsia"/>
                <w:bCs/>
                <w:kern w:val="0"/>
                <w:sz w:val="24"/>
                <w:szCs w:val="24"/>
              </w:rPr>
              <w:t>能力，能够伴随客户工艺演进</w:t>
            </w:r>
            <w:r w:rsidR="002031DF">
              <w:rPr>
                <w:rFonts w:asciiTheme="minorEastAsia" w:hAnsiTheme="minorEastAsia" w:cs="宋体" w:hint="eastAsia"/>
                <w:bCs/>
                <w:kern w:val="0"/>
                <w:sz w:val="24"/>
                <w:szCs w:val="24"/>
              </w:rPr>
              <w:t>，</w:t>
            </w:r>
            <w:r w:rsidRPr="00C60B0F">
              <w:rPr>
                <w:rFonts w:asciiTheme="minorEastAsia" w:hAnsiTheme="minorEastAsia" w:cs="宋体" w:hint="eastAsia"/>
                <w:bCs/>
                <w:kern w:val="0"/>
                <w:sz w:val="24"/>
                <w:szCs w:val="24"/>
              </w:rPr>
              <w:t>持续</w:t>
            </w:r>
            <w:r w:rsidR="00A53B02">
              <w:rPr>
                <w:rFonts w:asciiTheme="minorEastAsia" w:hAnsiTheme="minorEastAsia" w:cs="宋体" w:hint="eastAsia"/>
                <w:bCs/>
                <w:kern w:val="0"/>
                <w:sz w:val="24"/>
                <w:szCs w:val="24"/>
              </w:rPr>
              <w:t>开发性能更优的、适配度更高的产品和服务，持续增强客户粘性</w:t>
            </w:r>
            <w:r w:rsidRPr="00C60B0F">
              <w:rPr>
                <w:rFonts w:asciiTheme="minorEastAsia" w:hAnsiTheme="minorEastAsia" w:cs="宋体" w:hint="eastAsia"/>
                <w:bCs/>
                <w:kern w:val="0"/>
                <w:sz w:val="24"/>
                <w:szCs w:val="24"/>
              </w:rPr>
              <w:t>；其</w:t>
            </w:r>
            <w:r w:rsidR="00A53B02">
              <w:rPr>
                <w:rFonts w:asciiTheme="minorEastAsia" w:hAnsiTheme="minorEastAsia" w:cs="宋体" w:hint="eastAsia"/>
                <w:bCs/>
                <w:kern w:val="0"/>
                <w:sz w:val="24"/>
                <w:szCs w:val="24"/>
              </w:rPr>
              <w:t>三</w:t>
            </w:r>
            <w:r w:rsidRPr="00C60B0F">
              <w:rPr>
                <w:rFonts w:asciiTheme="minorEastAsia" w:hAnsiTheme="minorEastAsia" w:cs="宋体" w:hint="eastAsia"/>
                <w:bCs/>
                <w:kern w:val="0"/>
                <w:sz w:val="24"/>
                <w:szCs w:val="24"/>
              </w:rPr>
              <w:t>，公司具备规模化量产能力，产品从配方设计阶段即</w:t>
            </w:r>
            <w:r w:rsidR="00A20337">
              <w:rPr>
                <w:rFonts w:asciiTheme="minorEastAsia" w:hAnsiTheme="minorEastAsia" w:cs="宋体" w:hint="eastAsia"/>
                <w:bCs/>
                <w:kern w:val="0"/>
                <w:sz w:val="24"/>
                <w:szCs w:val="24"/>
              </w:rPr>
              <w:t>前瞻性</w:t>
            </w:r>
            <w:proofErr w:type="gramStart"/>
            <w:r w:rsidRPr="00C60B0F">
              <w:rPr>
                <w:rFonts w:asciiTheme="minorEastAsia" w:hAnsiTheme="minorEastAsia" w:cs="宋体" w:hint="eastAsia"/>
                <w:bCs/>
                <w:kern w:val="0"/>
                <w:sz w:val="24"/>
                <w:szCs w:val="24"/>
              </w:rPr>
              <w:t>考量</w:t>
            </w:r>
            <w:proofErr w:type="gramEnd"/>
            <w:r w:rsidRPr="00C60B0F">
              <w:rPr>
                <w:rFonts w:asciiTheme="minorEastAsia" w:hAnsiTheme="minorEastAsia" w:cs="宋体" w:hint="eastAsia"/>
                <w:bCs/>
                <w:kern w:val="0"/>
                <w:sz w:val="24"/>
                <w:szCs w:val="24"/>
              </w:rPr>
              <w:t>放大生产后的稳定性</w:t>
            </w:r>
            <w:r w:rsidR="00A53B02">
              <w:rPr>
                <w:rFonts w:asciiTheme="minorEastAsia" w:hAnsiTheme="minorEastAsia" w:cs="宋体" w:hint="eastAsia"/>
                <w:bCs/>
                <w:kern w:val="0"/>
                <w:sz w:val="24"/>
                <w:szCs w:val="24"/>
              </w:rPr>
              <w:t>和可靠性</w:t>
            </w:r>
            <w:r w:rsidRPr="00C60B0F">
              <w:rPr>
                <w:rFonts w:asciiTheme="minorEastAsia" w:hAnsiTheme="minorEastAsia" w:cs="宋体" w:hint="eastAsia"/>
                <w:bCs/>
                <w:kern w:val="0"/>
                <w:sz w:val="24"/>
                <w:szCs w:val="24"/>
              </w:rPr>
              <w:t>，预判化学</w:t>
            </w:r>
            <w:r w:rsidR="005C07EC">
              <w:rPr>
                <w:rFonts w:asciiTheme="minorEastAsia" w:hAnsiTheme="minorEastAsia" w:cs="宋体" w:hint="eastAsia"/>
                <w:bCs/>
                <w:kern w:val="0"/>
                <w:sz w:val="24"/>
                <w:szCs w:val="24"/>
              </w:rPr>
              <w:t>组</w:t>
            </w:r>
            <w:r w:rsidRPr="00C60B0F">
              <w:rPr>
                <w:rFonts w:asciiTheme="minorEastAsia" w:hAnsiTheme="minorEastAsia" w:cs="宋体" w:hint="eastAsia"/>
                <w:bCs/>
                <w:kern w:val="0"/>
                <w:sz w:val="24"/>
                <w:szCs w:val="24"/>
              </w:rPr>
              <w:t>分间的相互作用在量</w:t>
            </w:r>
            <w:proofErr w:type="gramStart"/>
            <w:r w:rsidRPr="00C60B0F">
              <w:rPr>
                <w:rFonts w:asciiTheme="minorEastAsia" w:hAnsiTheme="minorEastAsia" w:cs="宋体" w:hint="eastAsia"/>
                <w:bCs/>
                <w:kern w:val="0"/>
                <w:sz w:val="24"/>
                <w:szCs w:val="24"/>
              </w:rPr>
              <w:t>产条</w:t>
            </w:r>
            <w:proofErr w:type="gramEnd"/>
            <w:r w:rsidRPr="00C60B0F">
              <w:rPr>
                <w:rFonts w:asciiTheme="minorEastAsia" w:hAnsiTheme="minorEastAsia" w:cs="宋体" w:hint="eastAsia"/>
                <w:bCs/>
                <w:kern w:val="0"/>
                <w:sz w:val="24"/>
                <w:szCs w:val="24"/>
              </w:rPr>
              <w:t>件下的传导与影响，确保跨越实验室、中试到量产的完整路径。</w:t>
            </w:r>
            <w:r w:rsidR="00530B32" w:rsidRPr="00530B32">
              <w:rPr>
                <w:rFonts w:asciiTheme="minorEastAsia" w:hAnsiTheme="minorEastAsia" w:cs="宋体" w:hint="eastAsia"/>
                <w:bCs/>
                <w:kern w:val="0"/>
                <w:sz w:val="24"/>
                <w:szCs w:val="24"/>
              </w:rPr>
              <w:t>凭借</w:t>
            </w:r>
            <w:r w:rsidR="00530B32">
              <w:rPr>
                <w:rFonts w:asciiTheme="minorEastAsia" w:hAnsiTheme="minorEastAsia" w:cs="宋体" w:hint="eastAsia"/>
                <w:bCs/>
                <w:kern w:val="0"/>
                <w:sz w:val="24"/>
                <w:szCs w:val="24"/>
              </w:rPr>
              <w:t>持续的</w:t>
            </w:r>
            <w:r w:rsidR="00530B32" w:rsidRPr="00530B32">
              <w:rPr>
                <w:rFonts w:asciiTheme="minorEastAsia" w:hAnsiTheme="minorEastAsia" w:cs="宋体" w:hint="eastAsia"/>
                <w:bCs/>
                <w:kern w:val="0"/>
                <w:sz w:val="24"/>
                <w:szCs w:val="24"/>
              </w:rPr>
              <w:t>积累，公司在CMP抛光</w:t>
            </w:r>
            <w:proofErr w:type="gramStart"/>
            <w:r w:rsidR="00530B32" w:rsidRPr="00530B32">
              <w:rPr>
                <w:rFonts w:asciiTheme="minorEastAsia" w:hAnsiTheme="minorEastAsia" w:cs="宋体" w:hint="eastAsia"/>
                <w:bCs/>
                <w:kern w:val="0"/>
                <w:sz w:val="24"/>
                <w:szCs w:val="24"/>
              </w:rPr>
              <w:t>液</w:t>
            </w:r>
            <w:r w:rsidR="00983408">
              <w:rPr>
                <w:rFonts w:asciiTheme="minorEastAsia" w:hAnsiTheme="minorEastAsia" w:cs="宋体" w:hint="eastAsia"/>
                <w:bCs/>
                <w:kern w:val="0"/>
                <w:sz w:val="24"/>
                <w:szCs w:val="24"/>
              </w:rPr>
              <w:t>产品</w:t>
            </w:r>
            <w:proofErr w:type="gramEnd"/>
            <w:r w:rsidR="00530B32" w:rsidRPr="00530B32">
              <w:rPr>
                <w:rFonts w:asciiTheme="minorEastAsia" w:hAnsiTheme="minorEastAsia" w:cs="宋体" w:hint="eastAsia"/>
                <w:bCs/>
                <w:kern w:val="0"/>
                <w:sz w:val="24"/>
                <w:szCs w:val="24"/>
              </w:rPr>
              <w:t>领域已构筑起涵盖工艺</w:t>
            </w:r>
            <w:r w:rsidR="00530B32">
              <w:rPr>
                <w:rFonts w:asciiTheme="minorEastAsia" w:hAnsiTheme="minorEastAsia" w:cs="宋体" w:hint="eastAsia"/>
                <w:bCs/>
                <w:kern w:val="0"/>
                <w:sz w:val="24"/>
                <w:szCs w:val="24"/>
              </w:rPr>
              <w:t>理解</w:t>
            </w:r>
            <w:r w:rsidR="00530B32" w:rsidRPr="00530B32">
              <w:rPr>
                <w:rFonts w:asciiTheme="minorEastAsia" w:hAnsiTheme="minorEastAsia" w:cs="宋体" w:hint="eastAsia"/>
                <w:bCs/>
                <w:kern w:val="0"/>
                <w:sz w:val="24"/>
                <w:szCs w:val="24"/>
              </w:rPr>
              <w:t>、配方体系、</w:t>
            </w:r>
            <w:r w:rsidR="00530B32">
              <w:rPr>
                <w:rFonts w:asciiTheme="minorEastAsia" w:hAnsiTheme="minorEastAsia" w:cs="宋体" w:hint="eastAsia"/>
                <w:bCs/>
                <w:kern w:val="0"/>
                <w:sz w:val="24"/>
                <w:szCs w:val="24"/>
              </w:rPr>
              <w:t>客制化与</w:t>
            </w:r>
            <w:r w:rsidR="00530B32" w:rsidRPr="00530B32">
              <w:rPr>
                <w:rFonts w:asciiTheme="minorEastAsia" w:hAnsiTheme="minorEastAsia" w:cs="宋体" w:hint="eastAsia"/>
                <w:bCs/>
                <w:kern w:val="0"/>
                <w:sz w:val="24"/>
                <w:szCs w:val="24"/>
              </w:rPr>
              <w:t>快速响应</w:t>
            </w:r>
            <w:r w:rsidR="00530B32">
              <w:rPr>
                <w:rFonts w:asciiTheme="minorEastAsia" w:hAnsiTheme="minorEastAsia" w:cs="宋体" w:hint="eastAsia"/>
                <w:bCs/>
                <w:kern w:val="0"/>
                <w:sz w:val="24"/>
                <w:szCs w:val="24"/>
              </w:rPr>
              <w:t>能力，以及</w:t>
            </w:r>
            <w:r w:rsidR="00530B32" w:rsidRPr="00530B32">
              <w:rPr>
                <w:rFonts w:asciiTheme="minorEastAsia" w:hAnsiTheme="minorEastAsia" w:cs="宋体" w:hint="eastAsia"/>
                <w:bCs/>
                <w:kern w:val="0"/>
                <w:sz w:val="24"/>
                <w:szCs w:val="24"/>
              </w:rPr>
              <w:t>量产</w:t>
            </w:r>
            <w:r w:rsidR="00A53B02">
              <w:rPr>
                <w:rFonts w:asciiTheme="minorEastAsia" w:hAnsiTheme="minorEastAsia" w:cs="宋体" w:hint="eastAsia"/>
                <w:bCs/>
                <w:kern w:val="0"/>
                <w:sz w:val="24"/>
                <w:szCs w:val="24"/>
              </w:rPr>
              <w:t>环节质量稳定性</w:t>
            </w:r>
            <w:r w:rsidR="00530B32" w:rsidRPr="00530B32">
              <w:rPr>
                <w:rFonts w:asciiTheme="minorEastAsia" w:hAnsiTheme="minorEastAsia" w:cs="宋体" w:hint="eastAsia"/>
                <w:bCs/>
                <w:kern w:val="0"/>
                <w:sz w:val="24"/>
                <w:szCs w:val="24"/>
              </w:rPr>
              <w:t>的综合技术壁垒，</w:t>
            </w:r>
            <w:r w:rsidR="007E4991" w:rsidRPr="00EA72E9">
              <w:rPr>
                <w:rFonts w:asciiTheme="minorEastAsia" w:hAnsiTheme="minorEastAsia" w:cs="宋体" w:hint="eastAsia"/>
                <w:bCs/>
                <w:kern w:val="0"/>
                <w:sz w:val="24"/>
                <w:szCs w:val="24"/>
              </w:rPr>
              <w:t>成功</w:t>
            </w:r>
            <w:r w:rsidR="007E4991" w:rsidRPr="007E4991">
              <w:rPr>
                <w:rFonts w:asciiTheme="minorEastAsia" w:hAnsiTheme="minorEastAsia" w:cs="宋体" w:hint="eastAsia"/>
                <w:bCs/>
                <w:kern w:val="0"/>
                <w:sz w:val="24"/>
                <w:szCs w:val="24"/>
              </w:rPr>
              <w:t>跻身全球化学机械抛光液主流供应厂商行列。</w:t>
            </w:r>
          </w:p>
          <w:p w14:paraId="29D52FC9" w14:textId="08188E27" w:rsidR="00E460F1" w:rsidRDefault="00E460F1" w:rsidP="007C29A1">
            <w:pPr>
              <w:widowControl/>
              <w:spacing w:line="360" w:lineRule="auto"/>
              <w:rPr>
                <w:rFonts w:asciiTheme="minorEastAsia" w:hAnsiTheme="minorEastAsia" w:cs="宋体"/>
                <w:bCs/>
                <w:kern w:val="0"/>
                <w:sz w:val="24"/>
                <w:szCs w:val="24"/>
              </w:rPr>
            </w:pPr>
          </w:p>
          <w:p w14:paraId="2F60DD9E" w14:textId="1BC31F41" w:rsidR="00626CFD" w:rsidRPr="00626CFD" w:rsidRDefault="00626CFD" w:rsidP="00626CFD">
            <w:pPr>
              <w:widowControl/>
              <w:spacing w:line="360" w:lineRule="auto"/>
              <w:rPr>
                <w:rFonts w:asciiTheme="minorEastAsia" w:hAnsiTheme="minorEastAsia" w:cs="宋体"/>
                <w:b/>
                <w:bCs/>
                <w:kern w:val="0"/>
                <w:sz w:val="24"/>
                <w:szCs w:val="24"/>
              </w:rPr>
            </w:pPr>
            <w:r w:rsidRPr="00626CFD">
              <w:rPr>
                <w:rFonts w:asciiTheme="minorEastAsia" w:hAnsiTheme="minorEastAsia" w:cs="宋体" w:hint="eastAsia"/>
                <w:b/>
                <w:bCs/>
                <w:kern w:val="0"/>
                <w:sz w:val="24"/>
                <w:szCs w:val="24"/>
              </w:rPr>
              <w:t>Q：公司其实比较早就获得</w:t>
            </w:r>
            <w:r w:rsidR="007375EA">
              <w:rPr>
                <w:rFonts w:asciiTheme="minorEastAsia" w:hAnsiTheme="minorEastAsia" w:cs="宋体" w:hint="eastAsia"/>
                <w:b/>
                <w:bCs/>
                <w:kern w:val="0"/>
                <w:sz w:val="24"/>
                <w:szCs w:val="24"/>
              </w:rPr>
              <w:t>了部分</w:t>
            </w:r>
            <w:r w:rsidRPr="00626CFD">
              <w:rPr>
                <w:rFonts w:asciiTheme="minorEastAsia" w:hAnsiTheme="minorEastAsia" w:cs="宋体" w:hint="eastAsia"/>
                <w:b/>
                <w:bCs/>
                <w:kern w:val="0"/>
                <w:sz w:val="24"/>
                <w:szCs w:val="24"/>
              </w:rPr>
              <w:t>海外客户的认可，目前</w:t>
            </w:r>
            <w:proofErr w:type="gramStart"/>
            <w:r w:rsidRPr="00626CFD">
              <w:rPr>
                <w:rFonts w:asciiTheme="minorEastAsia" w:hAnsiTheme="minorEastAsia" w:cs="宋体" w:hint="eastAsia"/>
                <w:b/>
                <w:bCs/>
                <w:kern w:val="0"/>
                <w:sz w:val="24"/>
                <w:szCs w:val="24"/>
              </w:rPr>
              <w:t>营收仍以</w:t>
            </w:r>
            <w:proofErr w:type="gramEnd"/>
            <w:r w:rsidRPr="00626CFD">
              <w:rPr>
                <w:rFonts w:asciiTheme="minorEastAsia" w:hAnsiTheme="minorEastAsia" w:cs="宋体" w:hint="eastAsia"/>
                <w:b/>
                <w:bCs/>
                <w:kern w:val="0"/>
                <w:sz w:val="24"/>
                <w:szCs w:val="24"/>
              </w:rPr>
              <w:t>中国大陆市场为主，</w:t>
            </w:r>
            <w:r w:rsidR="00C90CCF">
              <w:rPr>
                <w:rFonts w:asciiTheme="minorEastAsia" w:hAnsiTheme="minorEastAsia" w:cs="宋体" w:hint="eastAsia"/>
                <w:b/>
                <w:bCs/>
                <w:kern w:val="0"/>
                <w:sz w:val="24"/>
                <w:szCs w:val="24"/>
              </w:rPr>
              <w:t>想了解</w:t>
            </w:r>
            <w:proofErr w:type="gramStart"/>
            <w:r w:rsidR="00C90CCF">
              <w:rPr>
                <w:rFonts w:asciiTheme="minorEastAsia" w:hAnsiTheme="minorEastAsia" w:cs="宋体" w:hint="eastAsia"/>
                <w:b/>
                <w:bCs/>
                <w:kern w:val="0"/>
                <w:sz w:val="24"/>
                <w:szCs w:val="24"/>
              </w:rPr>
              <w:t>下</w:t>
            </w:r>
            <w:r w:rsidRPr="00626CFD">
              <w:rPr>
                <w:rFonts w:asciiTheme="minorEastAsia" w:hAnsiTheme="minorEastAsia" w:cs="宋体" w:hint="eastAsia"/>
                <w:b/>
                <w:bCs/>
                <w:kern w:val="0"/>
                <w:sz w:val="24"/>
                <w:szCs w:val="24"/>
              </w:rPr>
              <w:t>海</w:t>
            </w:r>
            <w:proofErr w:type="gramEnd"/>
            <w:r w:rsidRPr="00626CFD">
              <w:rPr>
                <w:rFonts w:asciiTheme="minorEastAsia" w:hAnsiTheme="minorEastAsia" w:cs="宋体" w:hint="eastAsia"/>
                <w:b/>
                <w:bCs/>
                <w:kern w:val="0"/>
                <w:sz w:val="24"/>
                <w:szCs w:val="24"/>
              </w:rPr>
              <w:t>外市场</w:t>
            </w:r>
            <w:r w:rsidR="00A84E82">
              <w:rPr>
                <w:rFonts w:asciiTheme="minorEastAsia" w:hAnsiTheme="minorEastAsia" w:cs="宋体" w:hint="eastAsia"/>
                <w:b/>
                <w:bCs/>
                <w:kern w:val="0"/>
                <w:sz w:val="24"/>
                <w:szCs w:val="24"/>
              </w:rPr>
              <w:t>业务</w:t>
            </w:r>
            <w:r w:rsidRPr="00626CFD">
              <w:rPr>
                <w:rFonts w:asciiTheme="minorEastAsia" w:hAnsiTheme="minorEastAsia" w:cs="宋体" w:hint="eastAsia"/>
                <w:b/>
                <w:bCs/>
                <w:kern w:val="0"/>
                <w:sz w:val="24"/>
                <w:szCs w:val="24"/>
              </w:rPr>
              <w:t>拓展</w:t>
            </w:r>
            <w:r w:rsidR="00A84E82">
              <w:rPr>
                <w:rFonts w:asciiTheme="minorEastAsia" w:hAnsiTheme="minorEastAsia" w:cs="宋体" w:hint="eastAsia"/>
                <w:b/>
                <w:bCs/>
                <w:kern w:val="0"/>
                <w:sz w:val="24"/>
                <w:szCs w:val="24"/>
              </w:rPr>
              <w:t>过程的背景是怎样的</w:t>
            </w:r>
            <w:r w:rsidRPr="00626CFD">
              <w:rPr>
                <w:rFonts w:asciiTheme="minorEastAsia" w:hAnsiTheme="minorEastAsia" w:cs="宋体" w:hint="eastAsia"/>
                <w:b/>
                <w:bCs/>
                <w:kern w:val="0"/>
                <w:sz w:val="24"/>
                <w:szCs w:val="24"/>
              </w:rPr>
              <w:t>？</w:t>
            </w:r>
          </w:p>
          <w:p w14:paraId="4392F47E" w14:textId="67D58C7C" w:rsidR="0038796C" w:rsidRDefault="00626CFD" w:rsidP="004C0BBF">
            <w:pPr>
              <w:widowControl/>
              <w:spacing w:line="360" w:lineRule="auto"/>
              <w:rPr>
                <w:rFonts w:asciiTheme="minorEastAsia" w:hAnsiTheme="minorEastAsia" w:cs="宋体"/>
                <w:bCs/>
                <w:kern w:val="0"/>
                <w:sz w:val="24"/>
                <w:szCs w:val="24"/>
              </w:rPr>
            </w:pPr>
            <w:r>
              <w:rPr>
                <w:rFonts w:asciiTheme="minorEastAsia" w:hAnsiTheme="minorEastAsia" w:cs="宋体" w:hint="eastAsia"/>
                <w:bCs/>
                <w:kern w:val="0"/>
                <w:sz w:val="24"/>
                <w:szCs w:val="24"/>
              </w:rPr>
              <w:t>A</w:t>
            </w:r>
            <w:r w:rsidRPr="00626CFD">
              <w:rPr>
                <w:rFonts w:asciiTheme="minorEastAsia" w:hAnsiTheme="minorEastAsia" w:cs="宋体" w:hint="eastAsia"/>
                <w:bCs/>
                <w:kern w:val="0"/>
                <w:sz w:val="24"/>
                <w:szCs w:val="24"/>
              </w:rPr>
              <w:t>：</w:t>
            </w:r>
            <w:r w:rsidR="0007075F" w:rsidRPr="0007075F">
              <w:rPr>
                <w:rFonts w:asciiTheme="minorEastAsia" w:hAnsiTheme="minorEastAsia" w:cs="宋体" w:hint="eastAsia"/>
                <w:bCs/>
                <w:kern w:val="0"/>
                <w:sz w:val="24"/>
                <w:szCs w:val="24"/>
              </w:rPr>
              <w:t>公司始终</w:t>
            </w:r>
            <w:r w:rsidR="00014593">
              <w:rPr>
                <w:rFonts w:asciiTheme="minorEastAsia" w:hAnsiTheme="minorEastAsia" w:cs="宋体" w:hint="eastAsia"/>
                <w:bCs/>
                <w:kern w:val="0"/>
                <w:sz w:val="24"/>
                <w:szCs w:val="24"/>
              </w:rPr>
              <w:t>坚持</w:t>
            </w:r>
            <w:r w:rsidR="00A84E82">
              <w:rPr>
                <w:rFonts w:asciiTheme="minorEastAsia" w:hAnsiTheme="minorEastAsia" w:cs="宋体" w:hint="eastAsia"/>
                <w:bCs/>
                <w:kern w:val="0"/>
                <w:sz w:val="24"/>
                <w:szCs w:val="24"/>
              </w:rPr>
              <w:t>“</w:t>
            </w:r>
            <w:r w:rsidR="0007075F" w:rsidRPr="0007075F">
              <w:rPr>
                <w:rFonts w:asciiTheme="minorEastAsia" w:hAnsiTheme="minorEastAsia" w:cs="宋体" w:hint="eastAsia"/>
                <w:bCs/>
                <w:kern w:val="0"/>
                <w:sz w:val="24"/>
                <w:szCs w:val="24"/>
              </w:rPr>
              <w:t>立足中国、服务全球</w:t>
            </w:r>
            <w:r w:rsidR="00A84E82">
              <w:rPr>
                <w:rFonts w:asciiTheme="minorEastAsia" w:hAnsiTheme="minorEastAsia" w:cs="宋体" w:hint="eastAsia"/>
                <w:bCs/>
                <w:kern w:val="0"/>
                <w:sz w:val="24"/>
                <w:szCs w:val="24"/>
              </w:rPr>
              <w:t>”</w:t>
            </w:r>
            <w:r w:rsidR="0007075F" w:rsidRPr="0007075F">
              <w:rPr>
                <w:rFonts w:asciiTheme="minorEastAsia" w:hAnsiTheme="minorEastAsia" w:cs="宋体" w:hint="eastAsia"/>
                <w:bCs/>
                <w:kern w:val="0"/>
                <w:sz w:val="24"/>
                <w:szCs w:val="24"/>
              </w:rPr>
              <w:t>的战略定位，当前收入</w:t>
            </w:r>
            <w:r w:rsidR="00014593">
              <w:rPr>
                <w:rFonts w:asciiTheme="minorEastAsia" w:hAnsiTheme="minorEastAsia" w:cs="宋体" w:hint="eastAsia"/>
                <w:bCs/>
                <w:kern w:val="0"/>
                <w:sz w:val="24"/>
                <w:szCs w:val="24"/>
              </w:rPr>
              <w:t>贡献</w:t>
            </w:r>
            <w:r w:rsidR="0007075F" w:rsidRPr="0007075F">
              <w:rPr>
                <w:rFonts w:asciiTheme="minorEastAsia" w:hAnsiTheme="minorEastAsia" w:cs="宋体" w:hint="eastAsia"/>
                <w:bCs/>
                <w:kern w:val="0"/>
                <w:sz w:val="24"/>
                <w:szCs w:val="24"/>
              </w:rPr>
              <w:t>以中国大陆为主，</w:t>
            </w:r>
            <w:r w:rsidR="00014593">
              <w:rPr>
                <w:rFonts w:asciiTheme="minorEastAsia" w:hAnsiTheme="minorEastAsia" w:cs="宋体" w:hint="eastAsia"/>
                <w:bCs/>
                <w:kern w:val="0"/>
                <w:sz w:val="24"/>
                <w:szCs w:val="24"/>
              </w:rPr>
              <w:t>主要是三方面的背景和原因</w:t>
            </w:r>
            <w:r w:rsidR="0007075F" w:rsidRPr="0007075F">
              <w:rPr>
                <w:rFonts w:asciiTheme="minorEastAsia" w:hAnsiTheme="minorEastAsia" w:cs="宋体" w:hint="eastAsia"/>
                <w:bCs/>
                <w:kern w:val="0"/>
                <w:sz w:val="24"/>
                <w:szCs w:val="24"/>
              </w:rPr>
              <w:t>。一是区位</w:t>
            </w:r>
            <w:r w:rsidR="00B9200A">
              <w:rPr>
                <w:rFonts w:asciiTheme="minorEastAsia" w:hAnsiTheme="minorEastAsia" w:cs="宋体" w:hint="eastAsia"/>
                <w:bCs/>
                <w:kern w:val="0"/>
                <w:sz w:val="24"/>
                <w:szCs w:val="24"/>
              </w:rPr>
              <w:t>因素</w:t>
            </w:r>
            <w:r w:rsidR="0007075F" w:rsidRPr="0007075F">
              <w:rPr>
                <w:rFonts w:asciiTheme="minorEastAsia" w:hAnsiTheme="minorEastAsia" w:cs="宋体" w:hint="eastAsia"/>
                <w:bCs/>
                <w:kern w:val="0"/>
                <w:sz w:val="24"/>
                <w:szCs w:val="24"/>
              </w:rPr>
              <w:t>：</w:t>
            </w:r>
            <w:r w:rsidR="00014593">
              <w:rPr>
                <w:rFonts w:asciiTheme="minorEastAsia" w:hAnsiTheme="minorEastAsia" w:cs="宋体" w:hint="eastAsia"/>
                <w:bCs/>
                <w:kern w:val="0"/>
                <w:sz w:val="24"/>
                <w:szCs w:val="24"/>
              </w:rPr>
              <w:t>安集目前的</w:t>
            </w:r>
            <w:r w:rsidR="0007075F" w:rsidRPr="0007075F">
              <w:rPr>
                <w:rFonts w:asciiTheme="minorEastAsia" w:hAnsiTheme="minorEastAsia" w:cs="宋体" w:hint="eastAsia"/>
                <w:bCs/>
                <w:kern w:val="0"/>
                <w:sz w:val="24"/>
                <w:szCs w:val="24"/>
              </w:rPr>
              <w:t>生产基地</w:t>
            </w:r>
            <w:r w:rsidR="00014593">
              <w:rPr>
                <w:rFonts w:asciiTheme="minorEastAsia" w:hAnsiTheme="minorEastAsia" w:cs="宋体" w:hint="eastAsia"/>
                <w:bCs/>
                <w:kern w:val="0"/>
                <w:sz w:val="24"/>
                <w:szCs w:val="24"/>
              </w:rPr>
              <w:t>均</w:t>
            </w:r>
            <w:r w:rsidR="0007075F" w:rsidRPr="0007075F">
              <w:rPr>
                <w:rFonts w:asciiTheme="minorEastAsia" w:hAnsiTheme="minorEastAsia" w:cs="宋体" w:hint="eastAsia"/>
                <w:bCs/>
                <w:kern w:val="0"/>
                <w:sz w:val="24"/>
                <w:szCs w:val="24"/>
              </w:rPr>
              <w:t>位于中国大陆，基于服务半径与响应效率</w:t>
            </w:r>
            <w:r w:rsidR="00014593">
              <w:rPr>
                <w:rFonts w:asciiTheme="minorEastAsia" w:hAnsiTheme="minorEastAsia" w:cs="宋体" w:hint="eastAsia"/>
                <w:bCs/>
                <w:kern w:val="0"/>
                <w:sz w:val="24"/>
                <w:szCs w:val="24"/>
              </w:rPr>
              <w:t>，</w:t>
            </w:r>
            <w:r w:rsidR="0007075F" w:rsidRPr="0007075F">
              <w:rPr>
                <w:rFonts w:asciiTheme="minorEastAsia" w:hAnsiTheme="minorEastAsia" w:cs="宋体" w:hint="eastAsia"/>
                <w:bCs/>
                <w:kern w:val="0"/>
                <w:sz w:val="24"/>
                <w:szCs w:val="24"/>
              </w:rPr>
              <w:t>就近覆盖</w:t>
            </w:r>
            <w:r w:rsidR="004C21EC">
              <w:rPr>
                <w:rFonts w:asciiTheme="minorEastAsia" w:hAnsiTheme="minorEastAsia" w:cs="宋体" w:hint="eastAsia"/>
                <w:bCs/>
                <w:kern w:val="0"/>
                <w:sz w:val="24"/>
                <w:szCs w:val="24"/>
              </w:rPr>
              <w:t>大陆</w:t>
            </w:r>
            <w:r w:rsidR="0007075F" w:rsidRPr="0007075F">
              <w:rPr>
                <w:rFonts w:asciiTheme="minorEastAsia" w:hAnsiTheme="minorEastAsia" w:cs="宋体" w:hint="eastAsia"/>
                <w:bCs/>
                <w:kern w:val="0"/>
                <w:sz w:val="24"/>
                <w:szCs w:val="24"/>
              </w:rPr>
              <w:t>客户</w:t>
            </w:r>
            <w:r w:rsidR="007E0D3B">
              <w:rPr>
                <w:rFonts w:asciiTheme="minorEastAsia" w:hAnsiTheme="minorEastAsia" w:cs="宋体" w:hint="eastAsia"/>
                <w:bCs/>
                <w:kern w:val="0"/>
                <w:sz w:val="24"/>
                <w:szCs w:val="24"/>
              </w:rPr>
              <w:t>。</w:t>
            </w:r>
            <w:r w:rsidR="0007075F" w:rsidRPr="0007075F">
              <w:rPr>
                <w:rFonts w:asciiTheme="minorEastAsia" w:hAnsiTheme="minorEastAsia" w:cs="宋体" w:hint="eastAsia"/>
                <w:bCs/>
                <w:kern w:val="0"/>
                <w:sz w:val="24"/>
                <w:szCs w:val="24"/>
              </w:rPr>
              <w:t>二是时代机遇：2019年</w:t>
            </w:r>
            <w:r w:rsidR="00014593">
              <w:rPr>
                <w:rFonts w:asciiTheme="minorEastAsia" w:hAnsiTheme="minorEastAsia" w:cs="宋体" w:hint="eastAsia"/>
                <w:bCs/>
                <w:kern w:val="0"/>
                <w:sz w:val="24"/>
                <w:szCs w:val="24"/>
              </w:rPr>
              <w:t>公司</w:t>
            </w:r>
            <w:r w:rsidR="0007075F" w:rsidRPr="0007075F">
              <w:rPr>
                <w:rFonts w:asciiTheme="minorEastAsia" w:hAnsiTheme="minorEastAsia" w:cs="宋体" w:hint="eastAsia"/>
                <w:bCs/>
                <w:kern w:val="0"/>
                <w:sz w:val="24"/>
                <w:szCs w:val="24"/>
              </w:rPr>
              <w:t>上市恰逢国内半导体产业国产化加速，下游需求集中释放，</w:t>
            </w:r>
            <w:r w:rsidR="008910D7">
              <w:rPr>
                <w:rFonts w:asciiTheme="minorEastAsia" w:hAnsiTheme="minorEastAsia" w:cs="宋体" w:hint="eastAsia"/>
                <w:bCs/>
                <w:kern w:val="0"/>
                <w:sz w:val="24"/>
                <w:szCs w:val="24"/>
              </w:rPr>
              <w:t>公司多年研发及产业化沉淀的经验在</w:t>
            </w:r>
            <w:r w:rsidR="0007075F" w:rsidRPr="0007075F">
              <w:rPr>
                <w:rFonts w:asciiTheme="minorEastAsia" w:hAnsiTheme="minorEastAsia" w:cs="宋体" w:hint="eastAsia"/>
                <w:bCs/>
                <w:kern w:val="0"/>
                <w:sz w:val="24"/>
                <w:szCs w:val="24"/>
              </w:rPr>
              <w:t>国内客户</w:t>
            </w:r>
            <w:r w:rsidR="008910D7">
              <w:rPr>
                <w:rFonts w:asciiTheme="minorEastAsia" w:hAnsiTheme="minorEastAsia" w:cs="宋体" w:hint="eastAsia"/>
                <w:bCs/>
                <w:kern w:val="0"/>
                <w:sz w:val="24"/>
                <w:szCs w:val="24"/>
              </w:rPr>
              <w:t>端得到了积极反馈</w:t>
            </w:r>
            <w:r w:rsidR="0007075F" w:rsidRPr="0007075F">
              <w:rPr>
                <w:rFonts w:asciiTheme="minorEastAsia" w:hAnsiTheme="minorEastAsia" w:cs="宋体" w:hint="eastAsia"/>
                <w:bCs/>
                <w:kern w:val="0"/>
                <w:sz w:val="24"/>
                <w:szCs w:val="24"/>
              </w:rPr>
              <w:t>，</w:t>
            </w:r>
            <w:r w:rsidR="008910D7">
              <w:rPr>
                <w:rFonts w:asciiTheme="minorEastAsia" w:hAnsiTheme="minorEastAsia" w:cs="宋体" w:hint="eastAsia"/>
                <w:bCs/>
                <w:kern w:val="0"/>
                <w:sz w:val="24"/>
                <w:szCs w:val="24"/>
              </w:rPr>
              <w:t>从而</w:t>
            </w:r>
            <w:r w:rsidR="00F50EBE" w:rsidRPr="00F50EBE">
              <w:rPr>
                <w:rFonts w:asciiTheme="minorEastAsia" w:hAnsiTheme="minorEastAsia" w:cs="宋体" w:hint="eastAsia"/>
                <w:bCs/>
                <w:kern w:val="0"/>
                <w:sz w:val="24"/>
                <w:szCs w:val="24"/>
              </w:rPr>
              <w:t>中国大陆市场</w:t>
            </w:r>
            <w:r w:rsidR="008910D7">
              <w:rPr>
                <w:rFonts w:asciiTheme="minorEastAsia" w:hAnsiTheme="minorEastAsia" w:cs="宋体" w:hint="eastAsia"/>
                <w:bCs/>
                <w:kern w:val="0"/>
                <w:sz w:val="24"/>
                <w:szCs w:val="24"/>
              </w:rPr>
              <w:t>份额随之扩大</w:t>
            </w:r>
            <w:r w:rsidR="00F50EBE">
              <w:rPr>
                <w:rFonts w:asciiTheme="minorEastAsia" w:hAnsiTheme="minorEastAsia" w:cs="宋体" w:hint="eastAsia"/>
                <w:bCs/>
                <w:kern w:val="0"/>
                <w:sz w:val="24"/>
                <w:szCs w:val="24"/>
              </w:rPr>
              <w:t>。</w:t>
            </w:r>
            <w:r w:rsidR="0007075F" w:rsidRPr="0007075F">
              <w:rPr>
                <w:rFonts w:asciiTheme="minorEastAsia" w:hAnsiTheme="minorEastAsia" w:cs="宋体" w:hint="eastAsia"/>
                <w:bCs/>
                <w:kern w:val="0"/>
                <w:sz w:val="24"/>
                <w:szCs w:val="24"/>
              </w:rPr>
              <w:t>三是战略</w:t>
            </w:r>
            <w:proofErr w:type="gramStart"/>
            <w:r w:rsidR="001D23E6">
              <w:rPr>
                <w:rFonts w:asciiTheme="minorEastAsia" w:hAnsiTheme="minorEastAsia" w:cs="宋体" w:hint="eastAsia"/>
                <w:bCs/>
                <w:kern w:val="0"/>
                <w:sz w:val="24"/>
                <w:szCs w:val="24"/>
              </w:rPr>
              <w:t>考量</w:t>
            </w:r>
            <w:proofErr w:type="gramEnd"/>
            <w:r w:rsidR="0007075F" w:rsidRPr="0007075F">
              <w:rPr>
                <w:rFonts w:asciiTheme="minorEastAsia" w:hAnsiTheme="minorEastAsia" w:cs="宋体" w:hint="eastAsia"/>
                <w:bCs/>
                <w:kern w:val="0"/>
                <w:sz w:val="24"/>
                <w:szCs w:val="24"/>
              </w:rPr>
              <w:t>：</w:t>
            </w:r>
            <w:r w:rsidR="00A25439">
              <w:rPr>
                <w:rFonts w:asciiTheme="minorEastAsia" w:hAnsiTheme="minorEastAsia" w:cs="宋体" w:hint="eastAsia"/>
                <w:bCs/>
                <w:kern w:val="0"/>
                <w:sz w:val="24"/>
                <w:szCs w:val="24"/>
              </w:rPr>
              <w:t>彼时公司</w:t>
            </w:r>
            <w:r w:rsidR="001D23E6">
              <w:rPr>
                <w:rFonts w:asciiTheme="minorEastAsia" w:hAnsiTheme="minorEastAsia" w:cs="宋体" w:hint="eastAsia"/>
                <w:bCs/>
                <w:kern w:val="0"/>
                <w:sz w:val="24"/>
                <w:szCs w:val="24"/>
              </w:rPr>
              <w:t>资</w:t>
            </w:r>
            <w:r w:rsidR="0007075F" w:rsidRPr="0007075F">
              <w:rPr>
                <w:rFonts w:asciiTheme="minorEastAsia" w:hAnsiTheme="minorEastAsia" w:cs="宋体" w:hint="eastAsia"/>
                <w:bCs/>
                <w:kern w:val="0"/>
                <w:sz w:val="24"/>
                <w:szCs w:val="24"/>
              </w:rPr>
              <w:t>源</w:t>
            </w:r>
            <w:r w:rsidR="00D51A6B">
              <w:rPr>
                <w:rFonts w:asciiTheme="minorEastAsia" w:hAnsiTheme="minorEastAsia" w:cs="宋体" w:hint="eastAsia"/>
                <w:bCs/>
                <w:kern w:val="0"/>
                <w:sz w:val="24"/>
                <w:szCs w:val="24"/>
              </w:rPr>
              <w:t>有限</w:t>
            </w:r>
            <w:r w:rsidR="0007075F" w:rsidRPr="0007075F">
              <w:rPr>
                <w:rFonts w:asciiTheme="minorEastAsia" w:hAnsiTheme="minorEastAsia" w:cs="宋体" w:hint="eastAsia"/>
                <w:bCs/>
                <w:kern w:val="0"/>
                <w:sz w:val="24"/>
                <w:szCs w:val="24"/>
              </w:rPr>
              <w:t>，管理层</w:t>
            </w:r>
            <w:r w:rsidR="00A25439">
              <w:rPr>
                <w:rFonts w:asciiTheme="minorEastAsia" w:hAnsiTheme="minorEastAsia" w:cs="宋体" w:hint="eastAsia"/>
                <w:bCs/>
                <w:kern w:val="0"/>
                <w:sz w:val="24"/>
                <w:szCs w:val="24"/>
              </w:rPr>
              <w:t>评估后选择</w:t>
            </w:r>
            <w:r w:rsidR="0007075F" w:rsidRPr="0007075F">
              <w:rPr>
                <w:rFonts w:asciiTheme="minorEastAsia" w:hAnsiTheme="minorEastAsia" w:cs="宋体" w:hint="eastAsia"/>
                <w:bCs/>
                <w:kern w:val="0"/>
                <w:sz w:val="24"/>
                <w:szCs w:val="24"/>
              </w:rPr>
              <w:t>将资源优先投入国内</w:t>
            </w:r>
            <w:r w:rsidR="001D23E6">
              <w:rPr>
                <w:rFonts w:asciiTheme="minorEastAsia" w:hAnsiTheme="minorEastAsia" w:cs="宋体" w:hint="eastAsia"/>
                <w:bCs/>
                <w:kern w:val="0"/>
                <w:sz w:val="24"/>
                <w:szCs w:val="24"/>
              </w:rPr>
              <w:t>更</w:t>
            </w:r>
            <w:r w:rsidR="0007075F" w:rsidRPr="0007075F">
              <w:rPr>
                <w:rFonts w:asciiTheme="minorEastAsia" w:hAnsiTheme="minorEastAsia" w:cs="宋体" w:hint="eastAsia"/>
                <w:bCs/>
                <w:kern w:val="0"/>
                <w:sz w:val="24"/>
                <w:szCs w:val="24"/>
              </w:rPr>
              <w:t>确定</w:t>
            </w:r>
            <w:r w:rsidR="001D23E6">
              <w:rPr>
                <w:rFonts w:asciiTheme="minorEastAsia" w:hAnsiTheme="minorEastAsia" w:cs="宋体" w:hint="eastAsia"/>
                <w:bCs/>
                <w:kern w:val="0"/>
                <w:sz w:val="24"/>
                <w:szCs w:val="24"/>
              </w:rPr>
              <w:t>的</w:t>
            </w:r>
            <w:r w:rsidR="0007075F" w:rsidRPr="0007075F">
              <w:rPr>
                <w:rFonts w:asciiTheme="minorEastAsia" w:hAnsiTheme="minorEastAsia" w:cs="宋体" w:hint="eastAsia"/>
                <w:bCs/>
                <w:kern w:val="0"/>
                <w:sz w:val="24"/>
                <w:szCs w:val="24"/>
              </w:rPr>
              <w:t>机会，确保基本盘稳固</w:t>
            </w:r>
            <w:r w:rsidR="00CE2C1D">
              <w:rPr>
                <w:rFonts w:asciiTheme="minorEastAsia" w:hAnsiTheme="minorEastAsia" w:cs="宋体" w:hint="eastAsia"/>
                <w:bCs/>
                <w:kern w:val="0"/>
                <w:sz w:val="24"/>
                <w:szCs w:val="24"/>
              </w:rPr>
              <w:t>。</w:t>
            </w:r>
            <w:r w:rsidR="0038796C" w:rsidRPr="0038796C">
              <w:rPr>
                <w:rFonts w:asciiTheme="minorEastAsia" w:hAnsiTheme="minorEastAsia" w:cs="宋体" w:hint="eastAsia"/>
                <w:bCs/>
                <w:kern w:val="0"/>
                <w:sz w:val="24"/>
                <w:szCs w:val="24"/>
              </w:rPr>
              <w:t>在深耕</w:t>
            </w:r>
            <w:r w:rsidR="00F23BA9">
              <w:rPr>
                <w:rFonts w:asciiTheme="minorEastAsia" w:hAnsiTheme="minorEastAsia" w:cs="宋体" w:hint="eastAsia"/>
                <w:bCs/>
                <w:kern w:val="0"/>
                <w:sz w:val="24"/>
                <w:szCs w:val="24"/>
              </w:rPr>
              <w:t>大陆</w:t>
            </w:r>
            <w:r w:rsidR="0038796C" w:rsidRPr="0038796C">
              <w:rPr>
                <w:rFonts w:asciiTheme="minorEastAsia" w:hAnsiTheme="minorEastAsia" w:cs="宋体" w:hint="eastAsia"/>
                <w:bCs/>
                <w:kern w:val="0"/>
                <w:sz w:val="24"/>
                <w:szCs w:val="24"/>
              </w:rPr>
              <w:t>市场的同时，</w:t>
            </w:r>
            <w:r w:rsidR="004C0BBF">
              <w:rPr>
                <w:rFonts w:asciiTheme="minorEastAsia" w:hAnsiTheme="minorEastAsia" w:cs="宋体" w:hint="eastAsia"/>
                <w:bCs/>
                <w:kern w:val="0"/>
                <w:sz w:val="24"/>
                <w:szCs w:val="24"/>
              </w:rPr>
              <w:t>公司秉持</w:t>
            </w:r>
            <w:r w:rsidR="004C0BBF" w:rsidRPr="007C6E7D">
              <w:rPr>
                <w:rFonts w:asciiTheme="minorEastAsia" w:hAnsiTheme="minorEastAsia" w:cs="宋体" w:hint="eastAsia"/>
                <w:bCs/>
                <w:kern w:val="0"/>
                <w:sz w:val="24"/>
                <w:szCs w:val="24"/>
              </w:rPr>
              <w:t>循序渐进、按需进展的策略，稳健、务实地开展海外布局</w:t>
            </w:r>
            <w:r w:rsidR="004C0BBF">
              <w:rPr>
                <w:rFonts w:asciiTheme="minorEastAsia" w:hAnsiTheme="minorEastAsia" w:cs="宋体" w:hint="eastAsia"/>
                <w:bCs/>
                <w:kern w:val="0"/>
                <w:sz w:val="24"/>
                <w:szCs w:val="24"/>
              </w:rPr>
              <w:t>，</w:t>
            </w:r>
            <w:r w:rsidR="004C0BBF" w:rsidRPr="00626CFD">
              <w:rPr>
                <w:rFonts w:asciiTheme="minorEastAsia" w:hAnsiTheme="minorEastAsia" w:cs="宋体" w:hint="eastAsia"/>
                <w:bCs/>
                <w:kern w:val="0"/>
                <w:sz w:val="24"/>
                <w:szCs w:val="24"/>
              </w:rPr>
              <w:t>海外市场拓展是公司长期坚持的战略方向</w:t>
            </w:r>
            <w:r w:rsidR="001C7A29">
              <w:rPr>
                <w:rFonts w:asciiTheme="minorEastAsia" w:hAnsiTheme="minorEastAsia" w:cs="宋体" w:hint="eastAsia"/>
                <w:bCs/>
                <w:kern w:val="0"/>
                <w:sz w:val="24"/>
                <w:szCs w:val="24"/>
              </w:rPr>
              <w:t>，</w:t>
            </w:r>
            <w:r w:rsidR="004C0BBF" w:rsidRPr="000103FD">
              <w:rPr>
                <w:rFonts w:asciiTheme="minorEastAsia" w:hAnsiTheme="minorEastAsia" w:cs="宋体" w:hint="eastAsia"/>
                <w:bCs/>
                <w:kern w:val="0"/>
                <w:sz w:val="24"/>
                <w:szCs w:val="24"/>
              </w:rPr>
              <w:t>现阶段中国台湾及其他海外业务均</w:t>
            </w:r>
            <w:r w:rsidR="004C0BBF" w:rsidRPr="00C10DA2">
              <w:rPr>
                <w:rFonts w:asciiTheme="minorEastAsia" w:hAnsiTheme="minorEastAsia" w:cs="宋体" w:hint="eastAsia"/>
                <w:bCs/>
                <w:kern w:val="0"/>
                <w:sz w:val="24"/>
                <w:szCs w:val="24"/>
              </w:rPr>
              <w:t>处于积极开拓阶段</w:t>
            </w:r>
            <w:r w:rsidR="004C0BBF">
              <w:rPr>
                <w:rFonts w:asciiTheme="minorEastAsia" w:hAnsiTheme="minorEastAsia" w:cs="宋体" w:hint="eastAsia"/>
                <w:bCs/>
                <w:kern w:val="0"/>
                <w:sz w:val="24"/>
                <w:szCs w:val="24"/>
              </w:rPr>
              <w:t>，</w:t>
            </w:r>
            <w:r w:rsidR="002A2DFF" w:rsidRPr="007C6E7D">
              <w:rPr>
                <w:rFonts w:asciiTheme="minorEastAsia" w:hAnsiTheme="minorEastAsia" w:cs="宋体" w:hint="eastAsia"/>
                <w:bCs/>
                <w:kern w:val="0"/>
                <w:sz w:val="24"/>
                <w:szCs w:val="24"/>
              </w:rPr>
              <w:t>整体进度符合预期</w:t>
            </w:r>
            <w:r w:rsidR="004C0BBF">
              <w:rPr>
                <w:rFonts w:asciiTheme="minorEastAsia" w:hAnsiTheme="minorEastAsia" w:cs="宋体" w:hint="eastAsia"/>
                <w:bCs/>
                <w:kern w:val="0"/>
                <w:sz w:val="24"/>
                <w:szCs w:val="24"/>
              </w:rPr>
              <w:t>。</w:t>
            </w:r>
          </w:p>
          <w:p w14:paraId="4B417D58" w14:textId="70A1744D" w:rsidR="007375EA" w:rsidRDefault="007375EA" w:rsidP="00AB669D">
            <w:pPr>
              <w:widowControl/>
              <w:spacing w:line="360" w:lineRule="auto"/>
              <w:rPr>
                <w:rFonts w:asciiTheme="minorEastAsia" w:hAnsiTheme="minorEastAsia" w:cs="宋体"/>
                <w:bCs/>
                <w:kern w:val="0"/>
                <w:sz w:val="24"/>
                <w:szCs w:val="24"/>
              </w:rPr>
            </w:pPr>
          </w:p>
          <w:p w14:paraId="7970196F" w14:textId="62B2D425" w:rsidR="003F228C" w:rsidRPr="003F228C" w:rsidRDefault="003F228C" w:rsidP="003F228C">
            <w:pPr>
              <w:widowControl/>
              <w:spacing w:line="360" w:lineRule="auto"/>
              <w:rPr>
                <w:rFonts w:asciiTheme="minorEastAsia" w:hAnsiTheme="minorEastAsia" w:cs="宋体"/>
                <w:b/>
                <w:bCs/>
                <w:kern w:val="0"/>
                <w:sz w:val="24"/>
                <w:szCs w:val="24"/>
              </w:rPr>
            </w:pPr>
            <w:r w:rsidRPr="003F228C">
              <w:rPr>
                <w:rFonts w:asciiTheme="minorEastAsia" w:hAnsiTheme="minorEastAsia" w:cs="宋体" w:hint="eastAsia"/>
                <w:b/>
                <w:bCs/>
                <w:kern w:val="0"/>
                <w:sz w:val="24"/>
                <w:szCs w:val="24"/>
              </w:rPr>
              <w:t>Q：在大陆的外资客户开拓进展如何，</w:t>
            </w:r>
            <w:proofErr w:type="gramStart"/>
            <w:r w:rsidRPr="003F228C">
              <w:rPr>
                <w:rFonts w:asciiTheme="minorEastAsia" w:hAnsiTheme="minorEastAsia" w:cs="宋体" w:hint="eastAsia"/>
                <w:b/>
                <w:bCs/>
                <w:kern w:val="0"/>
                <w:sz w:val="24"/>
                <w:szCs w:val="24"/>
              </w:rPr>
              <w:t>新建产线是否</w:t>
            </w:r>
            <w:proofErr w:type="gramEnd"/>
            <w:r w:rsidRPr="003F228C">
              <w:rPr>
                <w:rFonts w:asciiTheme="minorEastAsia" w:hAnsiTheme="minorEastAsia" w:cs="宋体" w:hint="eastAsia"/>
                <w:b/>
                <w:bCs/>
                <w:kern w:val="0"/>
                <w:sz w:val="24"/>
                <w:szCs w:val="24"/>
              </w:rPr>
              <w:t>会</w:t>
            </w:r>
            <w:r>
              <w:rPr>
                <w:rFonts w:asciiTheme="minorEastAsia" w:hAnsiTheme="minorEastAsia" w:cs="宋体" w:hint="eastAsia"/>
                <w:b/>
                <w:bCs/>
                <w:kern w:val="0"/>
                <w:sz w:val="24"/>
                <w:szCs w:val="24"/>
              </w:rPr>
              <w:t>带来</w:t>
            </w:r>
            <w:r w:rsidRPr="003F228C">
              <w:rPr>
                <w:rFonts w:asciiTheme="minorEastAsia" w:hAnsiTheme="minorEastAsia" w:cs="宋体" w:hint="eastAsia"/>
                <w:b/>
                <w:bCs/>
                <w:kern w:val="0"/>
                <w:sz w:val="24"/>
                <w:szCs w:val="24"/>
              </w:rPr>
              <w:t>更多机会？</w:t>
            </w:r>
          </w:p>
          <w:p w14:paraId="7CF7AA6D" w14:textId="73CB6603" w:rsidR="003F228C" w:rsidRDefault="003F228C" w:rsidP="003F228C">
            <w:pPr>
              <w:widowControl/>
              <w:spacing w:line="360" w:lineRule="auto"/>
              <w:rPr>
                <w:rFonts w:asciiTheme="minorEastAsia" w:hAnsiTheme="minorEastAsia" w:cs="宋体"/>
                <w:bCs/>
                <w:kern w:val="0"/>
                <w:sz w:val="24"/>
                <w:szCs w:val="24"/>
              </w:rPr>
            </w:pPr>
            <w:r w:rsidRPr="003F228C">
              <w:rPr>
                <w:rFonts w:asciiTheme="minorEastAsia" w:hAnsiTheme="minorEastAsia" w:cs="宋体" w:hint="eastAsia"/>
                <w:bCs/>
                <w:kern w:val="0"/>
                <w:sz w:val="24"/>
                <w:szCs w:val="24"/>
              </w:rPr>
              <w:t>A：</w:t>
            </w:r>
            <w:r w:rsidR="008910D7">
              <w:rPr>
                <w:rFonts w:asciiTheme="minorEastAsia" w:hAnsiTheme="minorEastAsia" w:cs="宋体" w:hint="eastAsia"/>
                <w:bCs/>
                <w:kern w:val="0"/>
                <w:sz w:val="24"/>
                <w:szCs w:val="24"/>
              </w:rPr>
              <w:t>在中国大陆的</w:t>
            </w:r>
            <w:r w:rsidRPr="003F228C">
              <w:rPr>
                <w:rFonts w:asciiTheme="minorEastAsia" w:hAnsiTheme="minorEastAsia" w:cs="宋体" w:hint="eastAsia"/>
                <w:bCs/>
                <w:kern w:val="0"/>
                <w:sz w:val="24"/>
                <w:szCs w:val="24"/>
              </w:rPr>
              <w:t>外资背景客户</w:t>
            </w:r>
            <w:r w:rsidR="006044EE">
              <w:rPr>
                <w:rFonts w:asciiTheme="minorEastAsia" w:hAnsiTheme="minorEastAsia" w:cs="宋体" w:hint="eastAsia"/>
                <w:bCs/>
                <w:kern w:val="0"/>
                <w:sz w:val="24"/>
                <w:szCs w:val="24"/>
              </w:rPr>
              <w:t>，我们的部分产品</w:t>
            </w:r>
            <w:r w:rsidRPr="003F228C">
              <w:rPr>
                <w:rFonts w:asciiTheme="minorEastAsia" w:hAnsiTheme="minorEastAsia" w:cs="宋体" w:hint="eastAsia"/>
                <w:bCs/>
                <w:kern w:val="0"/>
                <w:sz w:val="24"/>
                <w:szCs w:val="24"/>
              </w:rPr>
              <w:t>多处于送样或验证阶段，</w:t>
            </w:r>
            <w:r>
              <w:rPr>
                <w:rFonts w:asciiTheme="minorEastAsia" w:hAnsiTheme="minorEastAsia" w:cs="宋体" w:hint="eastAsia"/>
                <w:bCs/>
                <w:kern w:val="0"/>
                <w:sz w:val="24"/>
                <w:szCs w:val="24"/>
              </w:rPr>
              <w:t>目前</w:t>
            </w:r>
            <w:r w:rsidR="006044EE">
              <w:rPr>
                <w:rFonts w:asciiTheme="minorEastAsia" w:hAnsiTheme="minorEastAsia" w:cs="宋体" w:hint="eastAsia"/>
                <w:bCs/>
                <w:kern w:val="0"/>
                <w:sz w:val="24"/>
                <w:szCs w:val="24"/>
              </w:rPr>
              <w:t>此类客户的</w:t>
            </w:r>
            <w:r w:rsidRPr="003F228C">
              <w:rPr>
                <w:rFonts w:asciiTheme="minorEastAsia" w:hAnsiTheme="minorEastAsia" w:cs="宋体" w:hint="eastAsia"/>
                <w:bCs/>
                <w:kern w:val="0"/>
                <w:sz w:val="24"/>
                <w:szCs w:val="24"/>
              </w:rPr>
              <w:t>收入贡献</w:t>
            </w:r>
            <w:r w:rsidR="005C4F7A">
              <w:rPr>
                <w:rFonts w:asciiTheme="minorEastAsia" w:hAnsiTheme="minorEastAsia" w:cs="宋体" w:hint="eastAsia"/>
                <w:bCs/>
                <w:kern w:val="0"/>
                <w:sz w:val="24"/>
                <w:szCs w:val="24"/>
              </w:rPr>
              <w:t>有限</w:t>
            </w:r>
            <w:r w:rsidRPr="003F228C">
              <w:rPr>
                <w:rFonts w:asciiTheme="minorEastAsia" w:hAnsiTheme="minorEastAsia" w:cs="宋体" w:hint="eastAsia"/>
                <w:bCs/>
                <w:kern w:val="0"/>
                <w:sz w:val="24"/>
                <w:szCs w:val="24"/>
              </w:rPr>
              <w:t>，但机会方向</w:t>
            </w:r>
            <w:r>
              <w:rPr>
                <w:rFonts w:asciiTheme="minorEastAsia" w:hAnsiTheme="minorEastAsia" w:cs="宋体" w:hint="eastAsia"/>
                <w:bCs/>
                <w:kern w:val="0"/>
                <w:sz w:val="24"/>
                <w:szCs w:val="24"/>
              </w:rPr>
              <w:t>是</w:t>
            </w:r>
            <w:r w:rsidR="00533CAA">
              <w:rPr>
                <w:rFonts w:asciiTheme="minorEastAsia" w:hAnsiTheme="minorEastAsia" w:cs="宋体" w:hint="eastAsia"/>
                <w:bCs/>
                <w:kern w:val="0"/>
                <w:sz w:val="24"/>
                <w:szCs w:val="24"/>
              </w:rPr>
              <w:t>非常</w:t>
            </w:r>
            <w:r w:rsidRPr="003F228C">
              <w:rPr>
                <w:rFonts w:asciiTheme="minorEastAsia" w:hAnsiTheme="minorEastAsia" w:cs="宋体" w:hint="eastAsia"/>
                <w:bCs/>
                <w:kern w:val="0"/>
                <w:sz w:val="24"/>
                <w:szCs w:val="24"/>
              </w:rPr>
              <w:t>明确</w:t>
            </w:r>
            <w:r>
              <w:rPr>
                <w:rFonts w:asciiTheme="minorEastAsia" w:hAnsiTheme="minorEastAsia" w:cs="宋体" w:hint="eastAsia"/>
                <w:bCs/>
                <w:kern w:val="0"/>
                <w:sz w:val="24"/>
                <w:szCs w:val="24"/>
              </w:rPr>
              <w:t>的</w:t>
            </w:r>
            <w:r w:rsidR="005C4F7A">
              <w:rPr>
                <w:rFonts w:asciiTheme="minorEastAsia" w:hAnsiTheme="minorEastAsia" w:cs="宋体" w:hint="eastAsia"/>
                <w:bCs/>
                <w:kern w:val="0"/>
                <w:sz w:val="24"/>
                <w:szCs w:val="24"/>
              </w:rPr>
              <w:t>。</w:t>
            </w:r>
            <w:r w:rsidRPr="003F228C">
              <w:rPr>
                <w:rFonts w:asciiTheme="minorEastAsia" w:hAnsiTheme="minorEastAsia" w:cs="宋体" w:hint="eastAsia"/>
                <w:bCs/>
                <w:kern w:val="0"/>
                <w:sz w:val="24"/>
                <w:szCs w:val="24"/>
              </w:rPr>
              <w:t>一方面，</w:t>
            </w:r>
            <w:r w:rsidR="006044EE">
              <w:rPr>
                <w:rFonts w:asciiTheme="minorEastAsia" w:hAnsiTheme="minorEastAsia" w:cs="宋体" w:hint="eastAsia"/>
                <w:bCs/>
                <w:kern w:val="0"/>
                <w:sz w:val="24"/>
                <w:szCs w:val="24"/>
              </w:rPr>
              <w:t>此类</w:t>
            </w:r>
            <w:r w:rsidRPr="003F228C">
              <w:rPr>
                <w:rFonts w:asciiTheme="minorEastAsia" w:hAnsiTheme="minorEastAsia" w:cs="宋体" w:hint="eastAsia"/>
                <w:bCs/>
                <w:kern w:val="0"/>
                <w:sz w:val="24"/>
                <w:szCs w:val="24"/>
              </w:rPr>
              <w:t>客户在</w:t>
            </w:r>
            <w:r w:rsidR="005C4F7A">
              <w:rPr>
                <w:rFonts w:asciiTheme="minorEastAsia" w:hAnsiTheme="minorEastAsia" w:cs="宋体" w:hint="eastAsia"/>
                <w:bCs/>
                <w:kern w:val="0"/>
                <w:sz w:val="24"/>
                <w:szCs w:val="24"/>
              </w:rPr>
              <w:t>中国大陆</w:t>
            </w:r>
            <w:proofErr w:type="gramStart"/>
            <w:r w:rsidRPr="003F228C">
              <w:rPr>
                <w:rFonts w:asciiTheme="minorEastAsia" w:hAnsiTheme="minorEastAsia" w:cs="宋体" w:hint="eastAsia"/>
                <w:bCs/>
                <w:kern w:val="0"/>
                <w:sz w:val="24"/>
                <w:szCs w:val="24"/>
              </w:rPr>
              <w:t>新建产线通常</w:t>
            </w:r>
            <w:proofErr w:type="gramEnd"/>
            <w:r w:rsidRPr="003F228C">
              <w:rPr>
                <w:rFonts w:asciiTheme="minorEastAsia" w:hAnsiTheme="minorEastAsia" w:cs="宋体" w:hint="eastAsia"/>
                <w:bCs/>
                <w:kern w:val="0"/>
                <w:sz w:val="24"/>
                <w:szCs w:val="24"/>
              </w:rPr>
              <w:t>伴随供应商重新评估，为公司切入提供窗口；另一方面，在</w:t>
            </w:r>
            <w:r w:rsidR="006044EE">
              <w:rPr>
                <w:rFonts w:asciiTheme="minorEastAsia" w:hAnsiTheme="minorEastAsia" w:cs="宋体" w:hint="eastAsia"/>
                <w:bCs/>
                <w:kern w:val="0"/>
                <w:sz w:val="24"/>
                <w:szCs w:val="24"/>
              </w:rPr>
              <w:t>当地化</w:t>
            </w:r>
            <w:r w:rsidRPr="003F228C">
              <w:rPr>
                <w:rFonts w:asciiTheme="minorEastAsia" w:hAnsiTheme="minorEastAsia" w:cs="宋体" w:hint="eastAsia"/>
                <w:bCs/>
                <w:kern w:val="0"/>
                <w:sz w:val="24"/>
                <w:szCs w:val="24"/>
              </w:rPr>
              <w:t>供应</w:t>
            </w:r>
            <w:proofErr w:type="gramStart"/>
            <w:r w:rsidRPr="003F228C">
              <w:rPr>
                <w:rFonts w:asciiTheme="minorEastAsia" w:hAnsiTheme="minorEastAsia" w:cs="宋体" w:hint="eastAsia"/>
                <w:bCs/>
                <w:kern w:val="0"/>
                <w:sz w:val="24"/>
                <w:szCs w:val="24"/>
              </w:rPr>
              <w:t>链保障</w:t>
            </w:r>
            <w:proofErr w:type="gramEnd"/>
            <w:r w:rsidRPr="003F228C">
              <w:rPr>
                <w:rFonts w:asciiTheme="minorEastAsia" w:hAnsiTheme="minorEastAsia" w:cs="宋体" w:hint="eastAsia"/>
                <w:bCs/>
                <w:kern w:val="0"/>
                <w:sz w:val="24"/>
                <w:szCs w:val="24"/>
              </w:rPr>
              <w:t>趋势下，客户对本土供应商的开放度</w:t>
            </w:r>
            <w:r>
              <w:rPr>
                <w:rFonts w:asciiTheme="minorEastAsia" w:hAnsiTheme="minorEastAsia" w:cs="宋体" w:hint="eastAsia"/>
                <w:bCs/>
                <w:kern w:val="0"/>
                <w:sz w:val="24"/>
                <w:szCs w:val="24"/>
              </w:rPr>
              <w:t>会有所</w:t>
            </w:r>
            <w:r w:rsidRPr="003F228C">
              <w:rPr>
                <w:rFonts w:asciiTheme="minorEastAsia" w:hAnsiTheme="minorEastAsia" w:cs="宋体" w:hint="eastAsia"/>
                <w:bCs/>
                <w:kern w:val="0"/>
                <w:sz w:val="24"/>
                <w:szCs w:val="24"/>
              </w:rPr>
              <w:t>提升。</w:t>
            </w:r>
            <w:r w:rsidR="00533CAA" w:rsidRPr="00533CAA">
              <w:rPr>
                <w:rFonts w:asciiTheme="minorEastAsia" w:hAnsiTheme="minorEastAsia" w:cs="宋体" w:hint="eastAsia"/>
                <w:bCs/>
                <w:kern w:val="0"/>
                <w:sz w:val="24"/>
                <w:szCs w:val="24"/>
              </w:rPr>
              <w:t>整体</w:t>
            </w:r>
            <w:r w:rsidR="00533CAA">
              <w:rPr>
                <w:rFonts w:asciiTheme="minorEastAsia" w:hAnsiTheme="minorEastAsia" w:cs="宋体" w:hint="eastAsia"/>
                <w:bCs/>
                <w:kern w:val="0"/>
                <w:sz w:val="24"/>
                <w:szCs w:val="24"/>
              </w:rPr>
              <w:t>上，</w:t>
            </w:r>
            <w:r w:rsidR="00533CAA" w:rsidRPr="00533CAA">
              <w:rPr>
                <w:rFonts w:asciiTheme="minorEastAsia" w:hAnsiTheme="minorEastAsia" w:cs="宋体" w:hint="eastAsia"/>
                <w:bCs/>
                <w:kern w:val="0"/>
                <w:sz w:val="24"/>
                <w:szCs w:val="24"/>
              </w:rPr>
              <w:t>新建产能以及供应链本地化趋势</w:t>
            </w:r>
            <w:r w:rsidR="00533CAA">
              <w:rPr>
                <w:rFonts w:asciiTheme="minorEastAsia" w:hAnsiTheme="minorEastAsia" w:cs="宋体" w:hint="eastAsia"/>
                <w:bCs/>
                <w:kern w:val="0"/>
                <w:sz w:val="24"/>
                <w:szCs w:val="24"/>
              </w:rPr>
              <w:t>，</w:t>
            </w:r>
            <w:r w:rsidR="00533CAA" w:rsidRPr="00533CAA">
              <w:rPr>
                <w:rFonts w:asciiTheme="minorEastAsia" w:hAnsiTheme="minorEastAsia" w:cs="宋体" w:hint="eastAsia"/>
                <w:bCs/>
                <w:kern w:val="0"/>
                <w:sz w:val="24"/>
                <w:szCs w:val="24"/>
              </w:rPr>
              <w:t>为公</w:t>
            </w:r>
            <w:r w:rsidR="00533CAA">
              <w:rPr>
                <w:rFonts w:asciiTheme="minorEastAsia" w:hAnsiTheme="minorEastAsia" w:cs="宋体" w:hint="eastAsia"/>
                <w:bCs/>
                <w:kern w:val="0"/>
                <w:sz w:val="24"/>
                <w:szCs w:val="24"/>
              </w:rPr>
              <w:t>司</w:t>
            </w:r>
            <w:r w:rsidR="00533CAA" w:rsidRPr="00533CAA">
              <w:rPr>
                <w:rFonts w:asciiTheme="minorEastAsia" w:hAnsiTheme="minorEastAsia" w:cs="宋体" w:hint="eastAsia"/>
                <w:bCs/>
                <w:kern w:val="0"/>
                <w:sz w:val="24"/>
                <w:szCs w:val="24"/>
              </w:rPr>
              <w:t>切入</w:t>
            </w:r>
            <w:r w:rsidR="00533CAA">
              <w:rPr>
                <w:rFonts w:asciiTheme="minorEastAsia" w:hAnsiTheme="minorEastAsia" w:cs="宋体" w:hint="eastAsia"/>
                <w:bCs/>
                <w:kern w:val="0"/>
                <w:sz w:val="24"/>
                <w:szCs w:val="24"/>
              </w:rPr>
              <w:t>或</w:t>
            </w:r>
            <w:r w:rsidR="00533CAA" w:rsidRPr="00533CAA">
              <w:rPr>
                <w:rFonts w:asciiTheme="minorEastAsia" w:hAnsiTheme="minorEastAsia" w:cs="宋体" w:hint="eastAsia"/>
                <w:bCs/>
                <w:kern w:val="0"/>
                <w:sz w:val="24"/>
                <w:szCs w:val="24"/>
              </w:rPr>
              <w:t>提升在</w:t>
            </w:r>
            <w:r w:rsidR="005C4F7A">
              <w:rPr>
                <w:rFonts w:asciiTheme="minorEastAsia" w:hAnsiTheme="minorEastAsia" w:cs="宋体" w:hint="eastAsia"/>
                <w:bCs/>
                <w:kern w:val="0"/>
                <w:sz w:val="24"/>
                <w:szCs w:val="24"/>
              </w:rPr>
              <w:t>中国</w:t>
            </w:r>
            <w:r w:rsidR="00533CAA">
              <w:rPr>
                <w:rFonts w:asciiTheme="minorEastAsia" w:hAnsiTheme="minorEastAsia" w:cs="宋体" w:hint="eastAsia"/>
                <w:bCs/>
                <w:kern w:val="0"/>
                <w:sz w:val="24"/>
                <w:szCs w:val="24"/>
              </w:rPr>
              <w:t>大陆</w:t>
            </w:r>
            <w:r w:rsidR="00533CAA" w:rsidRPr="00533CAA">
              <w:rPr>
                <w:rFonts w:asciiTheme="minorEastAsia" w:hAnsiTheme="minorEastAsia" w:cs="宋体" w:hint="eastAsia"/>
                <w:bCs/>
                <w:kern w:val="0"/>
                <w:sz w:val="24"/>
                <w:szCs w:val="24"/>
              </w:rPr>
              <w:t>外资客户中的供应份额提供了</w:t>
            </w:r>
            <w:r w:rsidR="005C4F7A">
              <w:rPr>
                <w:rFonts w:asciiTheme="minorEastAsia" w:hAnsiTheme="minorEastAsia" w:cs="宋体" w:hint="eastAsia"/>
                <w:bCs/>
                <w:kern w:val="0"/>
                <w:sz w:val="24"/>
                <w:szCs w:val="24"/>
              </w:rPr>
              <w:t>正向</w:t>
            </w:r>
            <w:r w:rsidR="00533CAA" w:rsidRPr="00533CAA">
              <w:rPr>
                <w:rFonts w:asciiTheme="minorEastAsia" w:hAnsiTheme="minorEastAsia" w:cs="宋体" w:hint="eastAsia"/>
                <w:bCs/>
                <w:kern w:val="0"/>
                <w:sz w:val="24"/>
                <w:szCs w:val="24"/>
              </w:rPr>
              <w:t>窗口</w:t>
            </w:r>
            <w:r w:rsidR="006044EE">
              <w:rPr>
                <w:rFonts w:asciiTheme="minorEastAsia" w:hAnsiTheme="minorEastAsia" w:cs="宋体" w:hint="eastAsia"/>
                <w:bCs/>
                <w:kern w:val="0"/>
                <w:sz w:val="24"/>
                <w:szCs w:val="24"/>
              </w:rPr>
              <w:t>机遇</w:t>
            </w:r>
            <w:r w:rsidR="00533CAA" w:rsidRPr="00533CAA">
              <w:rPr>
                <w:rFonts w:asciiTheme="minorEastAsia" w:hAnsiTheme="minorEastAsia" w:cs="宋体" w:hint="eastAsia"/>
                <w:bCs/>
                <w:kern w:val="0"/>
                <w:sz w:val="24"/>
                <w:szCs w:val="24"/>
              </w:rPr>
              <w:t>。</w:t>
            </w:r>
          </w:p>
          <w:p w14:paraId="1AB8B89F" w14:textId="77777777" w:rsidR="003F228C" w:rsidRDefault="003F228C" w:rsidP="00AB669D">
            <w:pPr>
              <w:widowControl/>
              <w:spacing w:line="360" w:lineRule="auto"/>
              <w:rPr>
                <w:rFonts w:asciiTheme="minorEastAsia" w:hAnsiTheme="minorEastAsia" w:cs="宋体"/>
                <w:bCs/>
                <w:kern w:val="0"/>
                <w:sz w:val="24"/>
                <w:szCs w:val="24"/>
              </w:rPr>
            </w:pPr>
          </w:p>
          <w:p w14:paraId="6FBD4F9E" w14:textId="24DCD31B" w:rsidR="00151DDD" w:rsidRPr="00151DDD" w:rsidRDefault="00151DDD" w:rsidP="00151DDD">
            <w:pPr>
              <w:widowControl/>
              <w:spacing w:line="360" w:lineRule="auto"/>
              <w:rPr>
                <w:rFonts w:asciiTheme="minorEastAsia" w:hAnsiTheme="minorEastAsia" w:cs="宋体"/>
                <w:b/>
                <w:bCs/>
                <w:kern w:val="0"/>
                <w:sz w:val="24"/>
                <w:szCs w:val="24"/>
              </w:rPr>
            </w:pPr>
            <w:r w:rsidRPr="00151DDD">
              <w:rPr>
                <w:rFonts w:asciiTheme="minorEastAsia" w:hAnsiTheme="minorEastAsia" w:cs="宋体" w:hint="eastAsia"/>
                <w:b/>
                <w:bCs/>
                <w:kern w:val="0"/>
                <w:sz w:val="24"/>
                <w:szCs w:val="24"/>
              </w:rPr>
              <w:t>Q：CMP</w:t>
            </w:r>
            <w:r>
              <w:rPr>
                <w:rFonts w:asciiTheme="minorEastAsia" w:hAnsiTheme="minorEastAsia" w:cs="宋体" w:hint="eastAsia"/>
                <w:b/>
                <w:bCs/>
                <w:kern w:val="0"/>
                <w:sz w:val="24"/>
                <w:szCs w:val="24"/>
              </w:rPr>
              <w:t>抛光液</w:t>
            </w:r>
            <w:r w:rsidRPr="00151DDD">
              <w:rPr>
                <w:rFonts w:asciiTheme="minorEastAsia" w:hAnsiTheme="minorEastAsia" w:cs="宋体" w:hint="eastAsia"/>
                <w:b/>
                <w:bCs/>
                <w:kern w:val="0"/>
                <w:sz w:val="24"/>
                <w:szCs w:val="24"/>
              </w:rPr>
              <w:t>和</w:t>
            </w:r>
            <w:r>
              <w:rPr>
                <w:rFonts w:asciiTheme="minorEastAsia" w:hAnsiTheme="minorEastAsia" w:cs="宋体" w:hint="eastAsia"/>
                <w:b/>
                <w:bCs/>
                <w:kern w:val="0"/>
                <w:sz w:val="24"/>
                <w:szCs w:val="24"/>
              </w:rPr>
              <w:t>功能性</w:t>
            </w:r>
            <w:proofErr w:type="gramStart"/>
            <w:r>
              <w:rPr>
                <w:rFonts w:asciiTheme="minorEastAsia" w:hAnsiTheme="minorEastAsia" w:cs="宋体" w:hint="eastAsia"/>
                <w:b/>
                <w:bCs/>
                <w:kern w:val="0"/>
                <w:sz w:val="24"/>
                <w:szCs w:val="24"/>
              </w:rPr>
              <w:t>湿电子</w:t>
            </w:r>
            <w:proofErr w:type="gramEnd"/>
            <w:r>
              <w:rPr>
                <w:rFonts w:asciiTheme="minorEastAsia" w:hAnsiTheme="minorEastAsia" w:cs="宋体" w:hint="eastAsia"/>
                <w:b/>
                <w:bCs/>
                <w:kern w:val="0"/>
                <w:sz w:val="24"/>
                <w:szCs w:val="24"/>
              </w:rPr>
              <w:t>化学品</w:t>
            </w:r>
            <w:r w:rsidRPr="00151DDD">
              <w:rPr>
                <w:rFonts w:asciiTheme="minorEastAsia" w:hAnsiTheme="minorEastAsia" w:cs="宋体" w:hint="eastAsia"/>
                <w:b/>
                <w:bCs/>
                <w:kern w:val="0"/>
                <w:sz w:val="24"/>
                <w:szCs w:val="24"/>
              </w:rPr>
              <w:t>两大业务</w:t>
            </w:r>
            <w:r w:rsidR="00A963E0">
              <w:rPr>
                <w:rFonts w:asciiTheme="minorEastAsia" w:hAnsiTheme="minorEastAsia" w:cs="宋体" w:hint="eastAsia"/>
                <w:b/>
                <w:bCs/>
                <w:kern w:val="0"/>
                <w:sz w:val="24"/>
                <w:szCs w:val="24"/>
              </w:rPr>
              <w:t>板块</w:t>
            </w:r>
            <w:r w:rsidRPr="00151DDD">
              <w:rPr>
                <w:rFonts w:asciiTheme="minorEastAsia" w:hAnsiTheme="minorEastAsia" w:cs="宋体" w:hint="eastAsia"/>
                <w:b/>
                <w:bCs/>
                <w:kern w:val="0"/>
                <w:sz w:val="24"/>
                <w:szCs w:val="24"/>
              </w:rPr>
              <w:t>的毛利率趋</w:t>
            </w:r>
            <w:bookmarkStart w:id="8" w:name="_GoBack"/>
            <w:bookmarkEnd w:id="8"/>
            <w:r w:rsidRPr="00151DDD">
              <w:rPr>
                <w:rFonts w:asciiTheme="minorEastAsia" w:hAnsiTheme="minorEastAsia" w:cs="宋体" w:hint="eastAsia"/>
                <w:b/>
                <w:bCs/>
                <w:kern w:val="0"/>
                <w:sz w:val="24"/>
                <w:szCs w:val="24"/>
              </w:rPr>
              <w:t>势怎么看？</w:t>
            </w:r>
          </w:p>
          <w:p w14:paraId="02DBEE22" w14:textId="121043F8" w:rsidR="00151DDD" w:rsidRDefault="000B3F7B" w:rsidP="000B3F7B">
            <w:pPr>
              <w:widowControl/>
              <w:spacing w:line="360" w:lineRule="auto"/>
              <w:rPr>
                <w:rFonts w:asciiTheme="minorEastAsia" w:hAnsiTheme="minorEastAsia" w:cs="宋体"/>
                <w:bCs/>
                <w:kern w:val="0"/>
                <w:sz w:val="24"/>
                <w:szCs w:val="24"/>
              </w:rPr>
            </w:pPr>
            <w:r w:rsidRPr="000B3F7B">
              <w:rPr>
                <w:rFonts w:asciiTheme="minorEastAsia" w:hAnsiTheme="minorEastAsia" w:cs="宋体" w:hint="eastAsia"/>
                <w:bCs/>
                <w:kern w:val="0"/>
                <w:sz w:val="24"/>
                <w:szCs w:val="24"/>
              </w:rPr>
              <w:lastRenderedPageBreak/>
              <w:t>A：CMP抛光液毛利率的波动主要系产品结构动态变化及处于不同生命周期的产品市场定位调整，整体维持在健康水平。功能性</w:t>
            </w:r>
            <w:proofErr w:type="gramStart"/>
            <w:r w:rsidRPr="000B3F7B">
              <w:rPr>
                <w:rFonts w:asciiTheme="minorEastAsia" w:hAnsiTheme="minorEastAsia" w:cs="宋体" w:hint="eastAsia"/>
                <w:bCs/>
                <w:kern w:val="0"/>
                <w:sz w:val="24"/>
                <w:szCs w:val="24"/>
              </w:rPr>
              <w:t>湿电子</w:t>
            </w:r>
            <w:proofErr w:type="gramEnd"/>
            <w:r w:rsidRPr="000B3F7B">
              <w:rPr>
                <w:rFonts w:asciiTheme="minorEastAsia" w:hAnsiTheme="minorEastAsia" w:cs="宋体" w:hint="eastAsia"/>
                <w:bCs/>
                <w:kern w:val="0"/>
                <w:sz w:val="24"/>
                <w:szCs w:val="24"/>
              </w:rPr>
              <w:t>化学品毛利率有所提升，主要系产品结构的动态变化。根据过往历史情况，公司综合毛利率会有一定范围内的波动，主要系产品结构的变化，同时受到不同生命周期的产品市场定位调整、新建设生产基地或生产系统的影响等。整体上，公司将持续优化产品结构，进一步提升规模化运营效率并推动新产品稳步导入和放量，使综合毛利率保持在健康的范围内。</w:t>
            </w:r>
          </w:p>
          <w:p w14:paraId="150C401D" w14:textId="77777777" w:rsidR="001E7BED" w:rsidRDefault="001E7BED" w:rsidP="000B3F7B">
            <w:pPr>
              <w:widowControl/>
              <w:spacing w:line="360" w:lineRule="auto"/>
              <w:rPr>
                <w:rFonts w:asciiTheme="minorEastAsia" w:hAnsiTheme="minorEastAsia" w:cs="宋体" w:hint="eastAsia"/>
                <w:bCs/>
                <w:kern w:val="0"/>
                <w:sz w:val="24"/>
                <w:szCs w:val="24"/>
              </w:rPr>
            </w:pPr>
          </w:p>
          <w:p w14:paraId="0794687E" w14:textId="56BEB744" w:rsidR="00F04D56" w:rsidRPr="00F04D56" w:rsidRDefault="00F04D56" w:rsidP="00F04D56">
            <w:pPr>
              <w:widowControl/>
              <w:spacing w:line="360" w:lineRule="auto"/>
              <w:rPr>
                <w:rFonts w:asciiTheme="minorEastAsia" w:hAnsiTheme="minorEastAsia" w:cs="宋体"/>
                <w:b/>
                <w:bCs/>
                <w:kern w:val="0"/>
                <w:sz w:val="24"/>
                <w:szCs w:val="24"/>
              </w:rPr>
            </w:pPr>
            <w:r w:rsidRPr="00F04D56">
              <w:rPr>
                <w:rFonts w:asciiTheme="minorEastAsia" w:hAnsiTheme="minorEastAsia" w:cs="宋体" w:hint="eastAsia"/>
                <w:b/>
                <w:bCs/>
                <w:kern w:val="0"/>
                <w:sz w:val="24"/>
                <w:szCs w:val="24"/>
              </w:rPr>
              <w:t>Q：</w:t>
            </w:r>
            <w:r>
              <w:rPr>
                <w:rFonts w:asciiTheme="minorEastAsia" w:hAnsiTheme="minorEastAsia" w:cs="宋体" w:hint="eastAsia"/>
                <w:b/>
                <w:bCs/>
                <w:kern w:val="0"/>
                <w:sz w:val="24"/>
                <w:szCs w:val="24"/>
              </w:rPr>
              <w:t>功能性</w:t>
            </w:r>
            <w:proofErr w:type="gramStart"/>
            <w:r>
              <w:rPr>
                <w:rFonts w:asciiTheme="minorEastAsia" w:hAnsiTheme="minorEastAsia" w:cs="宋体" w:hint="eastAsia"/>
                <w:b/>
                <w:bCs/>
                <w:kern w:val="0"/>
                <w:sz w:val="24"/>
                <w:szCs w:val="24"/>
              </w:rPr>
              <w:t>湿电子</w:t>
            </w:r>
            <w:proofErr w:type="gramEnd"/>
            <w:r>
              <w:rPr>
                <w:rFonts w:asciiTheme="minorEastAsia" w:hAnsiTheme="minorEastAsia" w:cs="宋体" w:hint="eastAsia"/>
                <w:b/>
                <w:bCs/>
                <w:kern w:val="0"/>
                <w:sz w:val="24"/>
                <w:szCs w:val="24"/>
              </w:rPr>
              <w:t>化学品</w:t>
            </w:r>
            <w:r w:rsidRPr="00F04D56">
              <w:rPr>
                <w:rFonts w:asciiTheme="minorEastAsia" w:hAnsiTheme="minorEastAsia" w:cs="宋体" w:hint="eastAsia"/>
                <w:b/>
                <w:bCs/>
                <w:kern w:val="0"/>
                <w:sz w:val="24"/>
                <w:szCs w:val="24"/>
              </w:rPr>
              <w:t>的战略定位和未来目标是？</w:t>
            </w:r>
          </w:p>
          <w:p w14:paraId="4ECEE747" w14:textId="4826A724" w:rsidR="00342F06" w:rsidRDefault="00F04D56" w:rsidP="00F04D56">
            <w:pPr>
              <w:widowControl/>
              <w:spacing w:line="360" w:lineRule="auto"/>
              <w:rPr>
                <w:rFonts w:asciiTheme="minorEastAsia" w:hAnsiTheme="minorEastAsia" w:cs="宋体"/>
                <w:bCs/>
                <w:kern w:val="0"/>
                <w:sz w:val="24"/>
                <w:szCs w:val="24"/>
              </w:rPr>
            </w:pPr>
            <w:r w:rsidRPr="00F04D56">
              <w:rPr>
                <w:rFonts w:asciiTheme="minorEastAsia" w:hAnsiTheme="minorEastAsia" w:cs="宋体" w:hint="eastAsia"/>
                <w:bCs/>
                <w:kern w:val="0"/>
                <w:sz w:val="24"/>
                <w:szCs w:val="24"/>
              </w:rPr>
              <w:t>A：公司将</w:t>
            </w:r>
            <w:r>
              <w:rPr>
                <w:rFonts w:asciiTheme="minorEastAsia" w:hAnsiTheme="minorEastAsia" w:cs="宋体" w:hint="eastAsia"/>
                <w:bCs/>
                <w:kern w:val="0"/>
                <w:sz w:val="24"/>
                <w:szCs w:val="24"/>
              </w:rPr>
              <w:t>功能性</w:t>
            </w:r>
            <w:proofErr w:type="gramStart"/>
            <w:r>
              <w:rPr>
                <w:rFonts w:asciiTheme="minorEastAsia" w:hAnsiTheme="minorEastAsia" w:cs="宋体" w:hint="eastAsia"/>
                <w:bCs/>
                <w:kern w:val="0"/>
                <w:sz w:val="24"/>
                <w:szCs w:val="24"/>
              </w:rPr>
              <w:t>湿电子</w:t>
            </w:r>
            <w:proofErr w:type="gramEnd"/>
            <w:r>
              <w:rPr>
                <w:rFonts w:asciiTheme="minorEastAsia" w:hAnsiTheme="minorEastAsia" w:cs="宋体" w:hint="eastAsia"/>
                <w:bCs/>
                <w:kern w:val="0"/>
                <w:sz w:val="24"/>
                <w:szCs w:val="24"/>
              </w:rPr>
              <w:t>化学品</w:t>
            </w:r>
            <w:r w:rsidR="00C62F3B">
              <w:rPr>
                <w:rFonts w:asciiTheme="minorEastAsia" w:hAnsiTheme="minorEastAsia" w:cs="宋体" w:hint="eastAsia"/>
                <w:bCs/>
                <w:kern w:val="0"/>
                <w:sz w:val="24"/>
                <w:szCs w:val="24"/>
              </w:rPr>
              <w:t>视</w:t>
            </w:r>
            <w:r w:rsidRPr="00F04D56">
              <w:rPr>
                <w:rFonts w:asciiTheme="minorEastAsia" w:hAnsiTheme="minorEastAsia" w:cs="宋体" w:hint="eastAsia"/>
                <w:bCs/>
                <w:kern w:val="0"/>
                <w:sz w:val="24"/>
                <w:szCs w:val="24"/>
              </w:rPr>
              <w:t>为</w:t>
            </w:r>
            <w:r w:rsidR="00E40C02">
              <w:rPr>
                <w:rFonts w:asciiTheme="minorEastAsia" w:hAnsiTheme="minorEastAsia" w:cs="宋体" w:hint="eastAsia"/>
                <w:bCs/>
                <w:kern w:val="0"/>
                <w:sz w:val="24"/>
                <w:szCs w:val="24"/>
              </w:rPr>
              <w:t>公司的</w:t>
            </w:r>
            <w:r w:rsidRPr="00F04D56">
              <w:rPr>
                <w:rFonts w:asciiTheme="minorEastAsia" w:hAnsiTheme="minorEastAsia" w:cs="宋体" w:hint="eastAsia"/>
                <w:bCs/>
                <w:kern w:val="0"/>
                <w:sz w:val="24"/>
                <w:szCs w:val="24"/>
              </w:rPr>
              <w:t>第二增长曲线（CMP</w:t>
            </w:r>
            <w:r>
              <w:rPr>
                <w:rFonts w:asciiTheme="minorEastAsia" w:hAnsiTheme="minorEastAsia" w:cs="宋体" w:hint="eastAsia"/>
                <w:bCs/>
                <w:kern w:val="0"/>
                <w:sz w:val="24"/>
                <w:szCs w:val="24"/>
              </w:rPr>
              <w:t>抛光液</w:t>
            </w:r>
            <w:r w:rsidRPr="00F04D56">
              <w:rPr>
                <w:rFonts w:asciiTheme="minorEastAsia" w:hAnsiTheme="minorEastAsia" w:cs="宋体" w:hint="eastAsia"/>
                <w:bCs/>
                <w:kern w:val="0"/>
                <w:sz w:val="24"/>
                <w:szCs w:val="24"/>
              </w:rPr>
              <w:t>为第一曲线），目前</w:t>
            </w:r>
            <w:r w:rsidR="00E40C02">
              <w:rPr>
                <w:rFonts w:asciiTheme="minorEastAsia" w:hAnsiTheme="minorEastAsia" w:cs="宋体" w:hint="eastAsia"/>
                <w:bCs/>
                <w:kern w:val="0"/>
                <w:sz w:val="24"/>
                <w:szCs w:val="24"/>
              </w:rPr>
              <w:t>来说</w:t>
            </w:r>
            <w:r w:rsidRPr="00F04D56">
              <w:rPr>
                <w:rFonts w:asciiTheme="minorEastAsia" w:hAnsiTheme="minorEastAsia" w:cs="宋体" w:hint="eastAsia"/>
                <w:bCs/>
                <w:kern w:val="0"/>
                <w:sz w:val="24"/>
                <w:szCs w:val="24"/>
              </w:rPr>
              <w:t>已初见成效，对</w:t>
            </w:r>
            <w:r w:rsidR="00914D6A">
              <w:rPr>
                <w:rFonts w:asciiTheme="minorEastAsia" w:hAnsiTheme="minorEastAsia" w:cs="宋体" w:hint="eastAsia"/>
                <w:bCs/>
                <w:kern w:val="0"/>
                <w:sz w:val="24"/>
                <w:szCs w:val="24"/>
              </w:rPr>
              <w:t>其</w:t>
            </w:r>
            <w:r w:rsidRPr="00F04D56">
              <w:rPr>
                <w:rFonts w:asciiTheme="minorEastAsia" w:hAnsiTheme="minorEastAsia" w:cs="宋体" w:hint="eastAsia"/>
                <w:bCs/>
                <w:kern w:val="0"/>
                <w:sz w:val="24"/>
                <w:szCs w:val="24"/>
              </w:rPr>
              <w:t>未来成长保持积极</w:t>
            </w:r>
            <w:r w:rsidR="00F302B5">
              <w:rPr>
                <w:rFonts w:asciiTheme="minorEastAsia" w:hAnsiTheme="minorEastAsia" w:cs="宋体" w:hint="eastAsia"/>
                <w:bCs/>
                <w:kern w:val="0"/>
                <w:sz w:val="24"/>
                <w:szCs w:val="24"/>
              </w:rPr>
              <w:t>的态度</w:t>
            </w:r>
            <w:r w:rsidR="00E40C02">
              <w:rPr>
                <w:rFonts w:asciiTheme="minorEastAsia" w:hAnsiTheme="minorEastAsia" w:cs="宋体" w:hint="eastAsia"/>
                <w:bCs/>
                <w:kern w:val="0"/>
                <w:sz w:val="24"/>
                <w:szCs w:val="24"/>
              </w:rPr>
              <w:t>；</w:t>
            </w:r>
            <w:r w:rsidR="00F302B5">
              <w:rPr>
                <w:rFonts w:asciiTheme="minorEastAsia" w:hAnsiTheme="minorEastAsia" w:cs="宋体" w:hint="eastAsia"/>
                <w:bCs/>
                <w:kern w:val="0"/>
                <w:sz w:val="24"/>
                <w:szCs w:val="24"/>
              </w:rPr>
              <w:t>目标</w:t>
            </w:r>
            <w:r w:rsidR="002643B8">
              <w:rPr>
                <w:rFonts w:asciiTheme="minorEastAsia" w:hAnsiTheme="minorEastAsia" w:cs="宋体" w:hint="eastAsia"/>
                <w:bCs/>
                <w:kern w:val="0"/>
                <w:sz w:val="24"/>
                <w:szCs w:val="24"/>
              </w:rPr>
              <w:t>是</w:t>
            </w:r>
            <w:r w:rsidR="00914D6A">
              <w:rPr>
                <w:rFonts w:asciiTheme="minorEastAsia" w:hAnsiTheme="minorEastAsia" w:cs="宋体" w:hint="eastAsia"/>
                <w:bCs/>
                <w:kern w:val="0"/>
                <w:sz w:val="24"/>
                <w:szCs w:val="24"/>
              </w:rPr>
              <w:t>在</w:t>
            </w:r>
            <w:r w:rsidRPr="00F04D56">
              <w:rPr>
                <w:rFonts w:asciiTheme="minorEastAsia" w:hAnsiTheme="minorEastAsia" w:cs="宋体" w:hint="eastAsia"/>
                <w:bCs/>
                <w:kern w:val="0"/>
                <w:sz w:val="24"/>
                <w:szCs w:val="24"/>
              </w:rPr>
              <w:t>未来三到五年</w:t>
            </w:r>
            <w:r w:rsidR="00914D6A">
              <w:rPr>
                <w:rFonts w:asciiTheme="minorEastAsia" w:hAnsiTheme="minorEastAsia" w:cs="宋体" w:hint="eastAsia"/>
                <w:bCs/>
                <w:kern w:val="0"/>
                <w:sz w:val="24"/>
                <w:szCs w:val="24"/>
              </w:rPr>
              <w:t>，</w:t>
            </w:r>
            <w:r w:rsidR="00E40C02">
              <w:rPr>
                <w:rFonts w:asciiTheme="minorEastAsia" w:hAnsiTheme="minorEastAsia" w:cs="宋体" w:hint="eastAsia"/>
                <w:bCs/>
                <w:kern w:val="0"/>
                <w:sz w:val="24"/>
                <w:szCs w:val="24"/>
              </w:rPr>
              <w:t>公司</w:t>
            </w:r>
            <w:r w:rsidR="00E40C02" w:rsidRPr="00E40C02">
              <w:rPr>
                <w:rFonts w:asciiTheme="minorEastAsia" w:hAnsiTheme="minorEastAsia" w:cs="宋体" w:hint="eastAsia"/>
                <w:bCs/>
                <w:kern w:val="0"/>
                <w:sz w:val="24"/>
                <w:szCs w:val="24"/>
              </w:rPr>
              <w:t>功能性</w:t>
            </w:r>
            <w:proofErr w:type="gramStart"/>
            <w:r w:rsidR="00E40C02" w:rsidRPr="00E40C02">
              <w:rPr>
                <w:rFonts w:asciiTheme="minorEastAsia" w:hAnsiTheme="minorEastAsia" w:cs="宋体" w:hint="eastAsia"/>
                <w:bCs/>
                <w:kern w:val="0"/>
                <w:sz w:val="24"/>
                <w:szCs w:val="24"/>
              </w:rPr>
              <w:t>湿电子</w:t>
            </w:r>
            <w:proofErr w:type="gramEnd"/>
            <w:r w:rsidR="00E40C02" w:rsidRPr="00E40C02">
              <w:rPr>
                <w:rFonts w:asciiTheme="minorEastAsia" w:hAnsiTheme="minorEastAsia" w:cs="宋体" w:hint="eastAsia"/>
                <w:bCs/>
                <w:kern w:val="0"/>
                <w:sz w:val="24"/>
                <w:szCs w:val="24"/>
              </w:rPr>
              <w:t>化学品</w:t>
            </w:r>
            <w:r w:rsidRPr="00F04D56">
              <w:rPr>
                <w:rFonts w:asciiTheme="minorEastAsia" w:hAnsiTheme="minorEastAsia" w:cs="宋体" w:hint="eastAsia"/>
                <w:bCs/>
                <w:kern w:val="0"/>
                <w:sz w:val="24"/>
                <w:szCs w:val="24"/>
              </w:rPr>
              <w:t>在中国市场</w:t>
            </w:r>
            <w:r w:rsidR="009E17DE">
              <w:rPr>
                <w:rFonts w:asciiTheme="minorEastAsia" w:hAnsiTheme="minorEastAsia" w:cs="宋体" w:hint="eastAsia"/>
                <w:bCs/>
                <w:kern w:val="0"/>
                <w:sz w:val="24"/>
                <w:szCs w:val="24"/>
              </w:rPr>
              <w:t>成为主流的</w:t>
            </w:r>
            <w:r w:rsidR="002643B8">
              <w:rPr>
                <w:rFonts w:asciiTheme="minorEastAsia" w:hAnsiTheme="minorEastAsia" w:cs="宋体" w:hint="eastAsia"/>
                <w:bCs/>
                <w:kern w:val="0"/>
                <w:sz w:val="24"/>
                <w:szCs w:val="24"/>
              </w:rPr>
              <w:t>领先的</w:t>
            </w:r>
            <w:r w:rsidR="009E17DE">
              <w:rPr>
                <w:rFonts w:asciiTheme="minorEastAsia" w:hAnsiTheme="minorEastAsia" w:cs="宋体" w:hint="eastAsia"/>
                <w:bCs/>
                <w:kern w:val="0"/>
                <w:sz w:val="24"/>
                <w:szCs w:val="24"/>
              </w:rPr>
              <w:t>供应伙伴</w:t>
            </w:r>
            <w:r w:rsidRPr="00F04D56">
              <w:rPr>
                <w:rFonts w:asciiTheme="minorEastAsia" w:hAnsiTheme="minorEastAsia" w:cs="宋体" w:hint="eastAsia"/>
                <w:bCs/>
                <w:kern w:val="0"/>
                <w:sz w:val="24"/>
                <w:szCs w:val="24"/>
              </w:rPr>
              <w:t>。</w:t>
            </w:r>
          </w:p>
          <w:p w14:paraId="0A13B19F" w14:textId="2C4DD985" w:rsidR="00FC0497" w:rsidRDefault="00FC0497" w:rsidP="00712BF2">
            <w:pPr>
              <w:widowControl/>
              <w:spacing w:line="360" w:lineRule="auto"/>
              <w:rPr>
                <w:rFonts w:asciiTheme="minorEastAsia" w:hAnsiTheme="minorEastAsia" w:cs="宋体"/>
                <w:b/>
                <w:bCs/>
                <w:kern w:val="0"/>
                <w:sz w:val="24"/>
                <w:szCs w:val="24"/>
              </w:rPr>
            </w:pPr>
          </w:p>
          <w:p w14:paraId="399FBE21" w14:textId="77777777" w:rsidR="00B36478" w:rsidRPr="00B36478" w:rsidRDefault="00B36478" w:rsidP="00B36478">
            <w:pPr>
              <w:widowControl/>
              <w:spacing w:line="360" w:lineRule="auto"/>
              <w:rPr>
                <w:rFonts w:asciiTheme="minorEastAsia" w:hAnsiTheme="minorEastAsia" w:cs="宋体"/>
                <w:b/>
                <w:bCs/>
                <w:kern w:val="0"/>
                <w:sz w:val="24"/>
                <w:szCs w:val="24"/>
              </w:rPr>
            </w:pPr>
            <w:r w:rsidRPr="00B36478">
              <w:rPr>
                <w:rFonts w:asciiTheme="minorEastAsia" w:hAnsiTheme="minorEastAsia" w:cs="宋体" w:hint="eastAsia"/>
                <w:b/>
                <w:bCs/>
                <w:kern w:val="0"/>
                <w:sz w:val="24"/>
                <w:szCs w:val="24"/>
              </w:rPr>
              <w:t>Q：原材料自供情况如何，质量和供应稳定性是否有保障？</w:t>
            </w:r>
          </w:p>
          <w:p w14:paraId="21B1B687" w14:textId="3C66E155" w:rsidR="00494F47" w:rsidRDefault="00D31CAF" w:rsidP="00E028F5">
            <w:pPr>
              <w:widowControl/>
              <w:spacing w:line="360" w:lineRule="auto"/>
              <w:rPr>
                <w:rFonts w:asciiTheme="minorEastAsia" w:hAnsiTheme="minorEastAsia" w:cs="宋体"/>
                <w:bCs/>
                <w:kern w:val="0"/>
                <w:sz w:val="24"/>
                <w:szCs w:val="24"/>
              </w:rPr>
            </w:pPr>
            <w:r w:rsidRPr="00D31CAF">
              <w:rPr>
                <w:rFonts w:asciiTheme="minorEastAsia" w:hAnsiTheme="minorEastAsia" w:cs="宋体" w:hint="eastAsia"/>
                <w:bCs/>
                <w:kern w:val="0"/>
                <w:sz w:val="24"/>
                <w:szCs w:val="24"/>
              </w:rPr>
              <w:t>A：公司原材料自供以客户端验证为前提，只有在导入论证、质量指标和批次稳定性</w:t>
            </w:r>
            <w:r w:rsidR="009E17DE">
              <w:rPr>
                <w:rFonts w:asciiTheme="minorEastAsia" w:hAnsiTheme="minorEastAsia" w:cs="宋体" w:hint="eastAsia"/>
                <w:bCs/>
                <w:kern w:val="0"/>
                <w:sz w:val="24"/>
                <w:szCs w:val="24"/>
              </w:rPr>
              <w:t>等多个指标都</w:t>
            </w:r>
            <w:r w:rsidRPr="00D31CAF">
              <w:rPr>
                <w:rFonts w:asciiTheme="minorEastAsia" w:hAnsiTheme="minorEastAsia" w:cs="宋体" w:hint="eastAsia"/>
                <w:bCs/>
                <w:kern w:val="0"/>
                <w:sz w:val="24"/>
                <w:szCs w:val="24"/>
              </w:rPr>
              <w:t>获得认可后，才</w:t>
            </w:r>
            <w:r w:rsidR="009E17DE">
              <w:rPr>
                <w:rFonts w:asciiTheme="minorEastAsia" w:hAnsiTheme="minorEastAsia" w:cs="宋体" w:hint="eastAsia"/>
                <w:bCs/>
                <w:kern w:val="0"/>
                <w:sz w:val="24"/>
                <w:szCs w:val="24"/>
              </w:rPr>
              <w:t>可</w:t>
            </w:r>
            <w:r w:rsidRPr="00D31CAF">
              <w:rPr>
                <w:rFonts w:asciiTheme="minorEastAsia" w:hAnsiTheme="minorEastAsia" w:cs="宋体" w:hint="eastAsia"/>
                <w:bCs/>
                <w:kern w:val="0"/>
                <w:sz w:val="24"/>
                <w:szCs w:val="24"/>
              </w:rPr>
              <w:t>进入规模化使用</w:t>
            </w:r>
            <w:r w:rsidR="00A53B02">
              <w:rPr>
                <w:rFonts w:asciiTheme="minorEastAsia" w:hAnsiTheme="minorEastAsia" w:cs="宋体" w:hint="eastAsia"/>
                <w:bCs/>
                <w:kern w:val="0"/>
                <w:sz w:val="24"/>
                <w:szCs w:val="24"/>
              </w:rPr>
              <w:t>，</w:t>
            </w:r>
            <w:r w:rsidR="00A53B02" w:rsidRPr="00A53B02">
              <w:rPr>
                <w:rFonts w:asciiTheme="minorEastAsia" w:hAnsiTheme="minorEastAsia" w:cs="宋体" w:hint="eastAsia"/>
                <w:bCs/>
                <w:kern w:val="0"/>
                <w:sz w:val="24"/>
                <w:szCs w:val="24"/>
              </w:rPr>
              <w:t>已导入</w:t>
            </w:r>
            <w:r w:rsidR="00BA23F4">
              <w:rPr>
                <w:rFonts w:asciiTheme="minorEastAsia" w:hAnsiTheme="minorEastAsia" w:cs="宋体" w:hint="eastAsia"/>
                <w:bCs/>
                <w:kern w:val="0"/>
                <w:sz w:val="24"/>
                <w:szCs w:val="24"/>
              </w:rPr>
              <w:t>产品</w:t>
            </w:r>
            <w:r w:rsidR="00A53B02" w:rsidRPr="00A53B02">
              <w:rPr>
                <w:rFonts w:asciiTheme="minorEastAsia" w:hAnsiTheme="minorEastAsia" w:cs="宋体" w:hint="eastAsia"/>
                <w:bCs/>
                <w:kern w:val="0"/>
                <w:sz w:val="24"/>
                <w:szCs w:val="24"/>
              </w:rPr>
              <w:t>在客户端保持稳定批量供应</w:t>
            </w:r>
            <w:r w:rsidRPr="00D31CAF">
              <w:rPr>
                <w:rFonts w:asciiTheme="minorEastAsia" w:hAnsiTheme="minorEastAsia" w:cs="宋体" w:hint="eastAsia"/>
                <w:bCs/>
                <w:kern w:val="0"/>
                <w:sz w:val="24"/>
                <w:szCs w:val="24"/>
              </w:rPr>
              <w:t>。现阶段整体自供</w:t>
            </w:r>
            <w:r>
              <w:rPr>
                <w:rFonts w:asciiTheme="minorEastAsia" w:hAnsiTheme="minorEastAsia" w:cs="宋体" w:hint="eastAsia"/>
                <w:bCs/>
                <w:kern w:val="0"/>
                <w:sz w:val="24"/>
                <w:szCs w:val="24"/>
              </w:rPr>
              <w:t>原材料</w:t>
            </w:r>
            <w:r w:rsidRPr="00D31CAF">
              <w:rPr>
                <w:rFonts w:asciiTheme="minorEastAsia" w:hAnsiTheme="minorEastAsia" w:cs="宋体" w:hint="eastAsia"/>
                <w:bCs/>
                <w:kern w:val="0"/>
                <w:sz w:val="24"/>
                <w:szCs w:val="24"/>
              </w:rPr>
              <w:t>比例</w:t>
            </w:r>
            <w:r w:rsidR="009E17DE">
              <w:rPr>
                <w:rFonts w:asciiTheme="minorEastAsia" w:hAnsiTheme="minorEastAsia" w:cs="宋体" w:hint="eastAsia"/>
                <w:bCs/>
                <w:kern w:val="0"/>
                <w:sz w:val="24"/>
                <w:szCs w:val="24"/>
              </w:rPr>
              <w:t>在逐步提升中</w:t>
            </w:r>
            <w:r w:rsidRPr="00D31CAF">
              <w:rPr>
                <w:rFonts w:asciiTheme="minorEastAsia" w:hAnsiTheme="minorEastAsia" w:cs="宋体" w:hint="eastAsia"/>
                <w:bCs/>
                <w:kern w:val="0"/>
                <w:sz w:val="24"/>
                <w:szCs w:val="24"/>
              </w:rPr>
              <w:t>，公司更</w:t>
            </w:r>
            <w:r w:rsidR="00A9113B">
              <w:rPr>
                <w:rFonts w:asciiTheme="minorEastAsia" w:hAnsiTheme="minorEastAsia" w:cs="宋体" w:hint="eastAsia"/>
                <w:bCs/>
                <w:kern w:val="0"/>
                <w:sz w:val="24"/>
                <w:szCs w:val="24"/>
              </w:rPr>
              <w:t>注重</w:t>
            </w:r>
            <w:r w:rsidRPr="00D31CAF">
              <w:rPr>
                <w:rFonts w:asciiTheme="minorEastAsia" w:hAnsiTheme="minorEastAsia" w:cs="宋体" w:hint="eastAsia"/>
                <w:bCs/>
                <w:kern w:val="0"/>
                <w:sz w:val="24"/>
                <w:szCs w:val="24"/>
              </w:rPr>
              <w:t>技术能力</w:t>
            </w:r>
            <w:r>
              <w:rPr>
                <w:rFonts w:asciiTheme="minorEastAsia" w:hAnsiTheme="minorEastAsia" w:cs="宋体" w:hint="eastAsia"/>
                <w:bCs/>
                <w:kern w:val="0"/>
                <w:sz w:val="24"/>
                <w:szCs w:val="24"/>
              </w:rPr>
              <w:t>的建立和积累</w:t>
            </w:r>
            <w:r w:rsidRPr="00D31CAF">
              <w:rPr>
                <w:rFonts w:asciiTheme="minorEastAsia" w:hAnsiTheme="minorEastAsia" w:cs="宋体" w:hint="eastAsia"/>
                <w:bCs/>
                <w:kern w:val="0"/>
                <w:sz w:val="24"/>
                <w:szCs w:val="24"/>
              </w:rPr>
              <w:t>，</w:t>
            </w:r>
            <w:r w:rsidR="00F7588D">
              <w:rPr>
                <w:rFonts w:asciiTheme="minorEastAsia" w:hAnsiTheme="minorEastAsia" w:cs="宋体" w:hint="eastAsia"/>
                <w:bCs/>
                <w:kern w:val="0"/>
                <w:sz w:val="24"/>
                <w:szCs w:val="24"/>
              </w:rPr>
              <w:t>持续强化</w:t>
            </w:r>
            <w:r w:rsidR="00F7588D" w:rsidRPr="00F7588D">
              <w:rPr>
                <w:rFonts w:asciiTheme="minorEastAsia" w:hAnsiTheme="minorEastAsia" w:cs="宋体" w:hint="eastAsia"/>
                <w:bCs/>
                <w:kern w:val="0"/>
                <w:sz w:val="24"/>
                <w:szCs w:val="24"/>
              </w:rPr>
              <w:t>对关键原材料的自主</w:t>
            </w:r>
            <w:r w:rsidR="00F7588D">
              <w:rPr>
                <w:rFonts w:asciiTheme="minorEastAsia" w:hAnsiTheme="minorEastAsia" w:cs="宋体" w:hint="eastAsia"/>
                <w:bCs/>
                <w:kern w:val="0"/>
                <w:sz w:val="24"/>
                <w:szCs w:val="24"/>
              </w:rPr>
              <w:t>供应</w:t>
            </w:r>
            <w:r w:rsidR="00F7588D" w:rsidRPr="00F7588D">
              <w:rPr>
                <w:rFonts w:asciiTheme="minorEastAsia" w:hAnsiTheme="minorEastAsia" w:cs="宋体" w:hint="eastAsia"/>
                <w:bCs/>
                <w:kern w:val="0"/>
                <w:sz w:val="24"/>
                <w:szCs w:val="24"/>
              </w:rPr>
              <w:t>能力</w:t>
            </w:r>
            <w:r w:rsidRPr="00D31CAF">
              <w:rPr>
                <w:rFonts w:asciiTheme="minorEastAsia" w:hAnsiTheme="minorEastAsia" w:cs="宋体" w:hint="eastAsia"/>
                <w:bCs/>
                <w:kern w:val="0"/>
                <w:sz w:val="24"/>
                <w:szCs w:val="24"/>
              </w:rPr>
              <w:t>。供应链方面，公司坚持自建、合作与外部采购并行，维持多元化供应体系和良好行业合作生态，</w:t>
            </w:r>
            <w:r w:rsidR="00F7588D">
              <w:rPr>
                <w:rFonts w:asciiTheme="minorEastAsia" w:hAnsiTheme="minorEastAsia" w:cs="宋体" w:hint="eastAsia"/>
                <w:bCs/>
                <w:kern w:val="0"/>
                <w:sz w:val="24"/>
                <w:szCs w:val="24"/>
              </w:rPr>
              <w:t>持续提升</w:t>
            </w:r>
            <w:r w:rsidRPr="00D31CAF">
              <w:rPr>
                <w:rFonts w:asciiTheme="minorEastAsia" w:hAnsiTheme="minorEastAsia" w:cs="宋体" w:hint="eastAsia"/>
                <w:bCs/>
                <w:kern w:val="0"/>
                <w:sz w:val="24"/>
                <w:szCs w:val="24"/>
              </w:rPr>
              <w:t>长期供应</w:t>
            </w:r>
            <w:r w:rsidR="00F7588D">
              <w:rPr>
                <w:rFonts w:asciiTheme="minorEastAsia" w:hAnsiTheme="minorEastAsia" w:cs="宋体" w:hint="eastAsia"/>
                <w:bCs/>
                <w:kern w:val="0"/>
                <w:sz w:val="24"/>
                <w:szCs w:val="24"/>
              </w:rPr>
              <w:t>的</w:t>
            </w:r>
            <w:r w:rsidRPr="00D31CAF">
              <w:rPr>
                <w:rFonts w:asciiTheme="minorEastAsia" w:hAnsiTheme="minorEastAsia" w:cs="宋体" w:hint="eastAsia"/>
                <w:bCs/>
                <w:kern w:val="0"/>
                <w:sz w:val="24"/>
                <w:szCs w:val="24"/>
              </w:rPr>
              <w:t>安全性和可靠性。</w:t>
            </w:r>
          </w:p>
          <w:p w14:paraId="7C97F2EE" w14:textId="0015DC50" w:rsidR="001B3A7A" w:rsidRPr="00F7588D" w:rsidRDefault="001B3A7A" w:rsidP="000D7111">
            <w:pPr>
              <w:widowControl/>
              <w:shd w:val="clear" w:color="auto" w:fill="FFFFFF"/>
              <w:spacing w:line="360" w:lineRule="auto"/>
              <w:textAlignment w:val="baseline"/>
              <w:rPr>
                <w:rFonts w:asciiTheme="minorEastAsia" w:hAnsiTheme="minorEastAsia" w:cs="宋体"/>
                <w:bCs/>
                <w:kern w:val="0"/>
                <w:sz w:val="24"/>
                <w:szCs w:val="24"/>
              </w:rPr>
            </w:pPr>
          </w:p>
        </w:tc>
      </w:tr>
      <w:bookmarkEnd w:id="5"/>
      <w:tr w:rsidR="00AD5D1D" w:rsidRPr="008245F9" w14:paraId="77D1432B" w14:textId="77777777" w:rsidTr="000216ED">
        <w:trPr>
          <w:trHeight w:val="455"/>
          <w:jc w:val="center"/>
        </w:trPr>
        <w:tc>
          <w:tcPr>
            <w:tcW w:w="1696" w:type="dxa"/>
            <w:shd w:val="clear" w:color="auto" w:fill="auto"/>
            <w:vAlign w:val="center"/>
          </w:tcPr>
          <w:p w14:paraId="44630B5E" w14:textId="220A7D8F"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lastRenderedPageBreak/>
              <w:t>附件清单（如有）</w:t>
            </w:r>
          </w:p>
        </w:tc>
        <w:tc>
          <w:tcPr>
            <w:tcW w:w="9029" w:type="dxa"/>
            <w:shd w:val="clear" w:color="auto" w:fill="auto"/>
            <w:vAlign w:val="center"/>
          </w:tcPr>
          <w:p w14:paraId="26B7E4CD" w14:textId="77777777" w:rsidR="00AD5D1D" w:rsidRPr="00A82AEB" w:rsidRDefault="00AD5D1D" w:rsidP="00503309">
            <w:pPr>
              <w:widowControl/>
              <w:spacing w:line="360" w:lineRule="auto"/>
              <w:jc w:val="center"/>
              <w:rPr>
                <w:rFonts w:asciiTheme="minorEastAsia" w:hAnsiTheme="minorEastAsia" w:cs="宋体"/>
                <w:bCs/>
                <w:kern w:val="0"/>
                <w:sz w:val="24"/>
                <w:szCs w:val="24"/>
              </w:rPr>
            </w:pPr>
            <w:r w:rsidRPr="00A82AEB">
              <w:rPr>
                <w:rFonts w:asciiTheme="minorEastAsia" w:hAnsiTheme="minorEastAsia" w:cs="宋体"/>
                <w:bCs/>
                <w:kern w:val="0"/>
                <w:sz w:val="24"/>
                <w:szCs w:val="24"/>
              </w:rPr>
              <w:t>无</w:t>
            </w:r>
          </w:p>
        </w:tc>
      </w:tr>
      <w:tr w:rsidR="00AD5D1D" w:rsidRPr="008245F9" w14:paraId="4E56ABEF" w14:textId="77777777" w:rsidTr="000216ED">
        <w:trPr>
          <w:trHeight w:val="428"/>
          <w:jc w:val="center"/>
        </w:trPr>
        <w:tc>
          <w:tcPr>
            <w:tcW w:w="1696" w:type="dxa"/>
            <w:shd w:val="clear" w:color="auto" w:fill="auto"/>
            <w:vAlign w:val="center"/>
          </w:tcPr>
          <w:p w14:paraId="320AB964" w14:textId="77777777" w:rsidR="00AD5D1D" w:rsidRPr="008245F9" w:rsidRDefault="00AD5D1D" w:rsidP="00503309">
            <w:pPr>
              <w:spacing w:line="276" w:lineRule="auto"/>
              <w:jc w:val="center"/>
              <w:rPr>
                <w:rFonts w:ascii="宋体" w:hAnsi="宋体"/>
                <w:b/>
                <w:bCs/>
                <w:iCs/>
                <w:color w:val="000000"/>
                <w:kern w:val="0"/>
                <w:sz w:val="24"/>
              </w:rPr>
            </w:pPr>
            <w:r w:rsidRPr="008245F9">
              <w:rPr>
                <w:rFonts w:ascii="宋体" w:hAnsi="宋体" w:hint="eastAsia"/>
                <w:b/>
                <w:bCs/>
                <w:iCs/>
                <w:color w:val="000000"/>
                <w:kern w:val="0"/>
                <w:sz w:val="24"/>
              </w:rPr>
              <w:t>日期</w:t>
            </w:r>
          </w:p>
        </w:tc>
        <w:tc>
          <w:tcPr>
            <w:tcW w:w="9029" w:type="dxa"/>
            <w:shd w:val="clear" w:color="auto" w:fill="auto"/>
            <w:vAlign w:val="center"/>
          </w:tcPr>
          <w:p w14:paraId="6076F30A" w14:textId="4A15FBA2" w:rsidR="00AD5D1D" w:rsidRPr="008245F9" w:rsidRDefault="002B5E92" w:rsidP="008A7B9E">
            <w:pPr>
              <w:spacing w:line="276" w:lineRule="auto"/>
              <w:jc w:val="center"/>
              <w:rPr>
                <w:rFonts w:ascii="宋体" w:hAnsi="宋体"/>
                <w:bCs/>
                <w:iCs/>
                <w:color w:val="000000"/>
                <w:kern w:val="0"/>
                <w:sz w:val="24"/>
              </w:rPr>
            </w:pPr>
            <w:r>
              <w:rPr>
                <w:rFonts w:ascii="宋体" w:hAnsi="宋体" w:hint="eastAsia"/>
                <w:bCs/>
                <w:iCs/>
                <w:color w:val="000000"/>
                <w:kern w:val="0"/>
                <w:sz w:val="24"/>
              </w:rPr>
              <w:t>202</w:t>
            </w:r>
            <w:r>
              <w:rPr>
                <w:rFonts w:ascii="宋体" w:hAnsi="宋体"/>
                <w:bCs/>
                <w:iCs/>
                <w:color w:val="000000"/>
                <w:kern w:val="0"/>
                <w:sz w:val="24"/>
              </w:rPr>
              <w:t>6</w:t>
            </w:r>
            <w:r>
              <w:rPr>
                <w:rFonts w:ascii="宋体" w:hAnsi="宋体" w:hint="eastAsia"/>
                <w:bCs/>
                <w:iCs/>
                <w:color w:val="000000"/>
                <w:kern w:val="0"/>
                <w:sz w:val="24"/>
              </w:rPr>
              <w:t>年</w:t>
            </w:r>
            <w:r w:rsidR="00E43D57">
              <w:rPr>
                <w:rFonts w:ascii="宋体" w:hAnsi="宋体"/>
                <w:bCs/>
                <w:iCs/>
                <w:color w:val="000000"/>
                <w:kern w:val="0"/>
                <w:sz w:val="24"/>
              </w:rPr>
              <w:t>9</w:t>
            </w:r>
            <w:r>
              <w:rPr>
                <w:rFonts w:ascii="宋体" w:hAnsi="宋体" w:hint="eastAsia"/>
                <w:bCs/>
                <w:iCs/>
                <w:color w:val="000000"/>
                <w:kern w:val="0"/>
                <w:sz w:val="24"/>
              </w:rPr>
              <w:t>月</w:t>
            </w:r>
            <w:r w:rsidR="00E43D57">
              <w:rPr>
                <w:rFonts w:ascii="宋体" w:hAnsi="宋体" w:hint="eastAsia"/>
                <w:bCs/>
                <w:iCs/>
                <w:color w:val="000000"/>
                <w:kern w:val="0"/>
                <w:sz w:val="24"/>
              </w:rPr>
              <w:t>7</w:t>
            </w:r>
            <w:r w:rsidR="00AD5D1D">
              <w:rPr>
                <w:rFonts w:ascii="宋体" w:hAnsi="宋体" w:hint="eastAsia"/>
                <w:bCs/>
                <w:iCs/>
                <w:color w:val="000000"/>
                <w:kern w:val="0"/>
                <w:sz w:val="24"/>
              </w:rPr>
              <w:t>日</w:t>
            </w:r>
          </w:p>
        </w:tc>
      </w:tr>
    </w:tbl>
    <w:p w14:paraId="54A55485" w14:textId="77777777" w:rsidR="00315E02" w:rsidRDefault="00315E02" w:rsidP="000216ED">
      <w:pPr>
        <w:widowControl/>
        <w:jc w:val="left"/>
      </w:pPr>
    </w:p>
    <w:sectPr w:rsidR="00315E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E4D77" w14:textId="77777777" w:rsidR="00035712" w:rsidRDefault="00035712" w:rsidP="00D17067">
      <w:r>
        <w:separator/>
      </w:r>
    </w:p>
  </w:endnote>
  <w:endnote w:type="continuationSeparator" w:id="0">
    <w:p w14:paraId="4C30182A" w14:textId="77777777" w:rsidR="00035712" w:rsidRDefault="00035712" w:rsidP="00D1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DFB6F" w14:textId="77777777" w:rsidR="00035712" w:rsidRDefault="00035712" w:rsidP="00D17067">
      <w:r>
        <w:separator/>
      </w:r>
    </w:p>
  </w:footnote>
  <w:footnote w:type="continuationSeparator" w:id="0">
    <w:p w14:paraId="7EEA888B" w14:textId="77777777" w:rsidR="00035712" w:rsidRDefault="00035712" w:rsidP="00D170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k5ODM0YmMxOWJiYWQyNDU4MGIzYWRmYTA0ZmI5NDcifQ=="/>
  </w:docVars>
  <w:rsids>
    <w:rsidRoot w:val="00E3247E"/>
    <w:rsid w:val="000008DF"/>
    <w:rsid w:val="00000B7A"/>
    <w:rsid w:val="0000124E"/>
    <w:rsid w:val="00001386"/>
    <w:rsid w:val="000028F6"/>
    <w:rsid w:val="00003959"/>
    <w:rsid w:val="000047FE"/>
    <w:rsid w:val="00004C94"/>
    <w:rsid w:val="00004ECA"/>
    <w:rsid w:val="00005A1B"/>
    <w:rsid w:val="00005B23"/>
    <w:rsid w:val="000073EF"/>
    <w:rsid w:val="0000744E"/>
    <w:rsid w:val="00007E37"/>
    <w:rsid w:val="00007E81"/>
    <w:rsid w:val="000103FD"/>
    <w:rsid w:val="00011375"/>
    <w:rsid w:val="0001139F"/>
    <w:rsid w:val="000118FD"/>
    <w:rsid w:val="00011BE0"/>
    <w:rsid w:val="0001264A"/>
    <w:rsid w:val="00013EAD"/>
    <w:rsid w:val="00013F50"/>
    <w:rsid w:val="00014593"/>
    <w:rsid w:val="0001534A"/>
    <w:rsid w:val="000154DE"/>
    <w:rsid w:val="00015910"/>
    <w:rsid w:val="00016EB7"/>
    <w:rsid w:val="00020109"/>
    <w:rsid w:val="000201AB"/>
    <w:rsid w:val="00020233"/>
    <w:rsid w:val="000208A7"/>
    <w:rsid w:val="0002141E"/>
    <w:rsid w:val="000216ED"/>
    <w:rsid w:val="00021BDC"/>
    <w:rsid w:val="00022930"/>
    <w:rsid w:val="00022C9C"/>
    <w:rsid w:val="00025086"/>
    <w:rsid w:val="00025A97"/>
    <w:rsid w:val="00025B2B"/>
    <w:rsid w:val="00025D30"/>
    <w:rsid w:val="00025D54"/>
    <w:rsid w:val="00026228"/>
    <w:rsid w:val="00027B46"/>
    <w:rsid w:val="0003056D"/>
    <w:rsid w:val="00031796"/>
    <w:rsid w:val="00032883"/>
    <w:rsid w:val="00033AD1"/>
    <w:rsid w:val="00034302"/>
    <w:rsid w:val="00035712"/>
    <w:rsid w:val="00035E20"/>
    <w:rsid w:val="00036A1E"/>
    <w:rsid w:val="00036D71"/>
    <w:rsid w:val="0003783B"/>
    <w:rsid w:val="000379A9"/>
    <w:rsid w:val="00037CBA"/>
    <w:rsid w:val="000405E9"/>
    <w:rsid w:val="0004067F"/>
    <w:rsid w:val="00040BEC"/>
    <w:rsid w:val="00041A09"/>
    <w:rsid w:val="00042190"/>
    <w:rsid w:val="0004230F"/>
    <w:rsid w:val="000425C0"/>
    <w:rsid w:val="00042C3C"/>
    <w:rsid w:val="00043678"/>
    <w:rsid w:val="00043E20"/>
    <w:rsid w:val="00044495"/>
    <w:rsid w:val="00044E8E"/>
    <w:rsid w:val="00045106"/>
    <w:rsid w:val="00045EA2"/>
    <w:rsid w:val="00046332"/>
    <w:rsid w:val="00046EF9"/>
    <w:rsid w:val="00046F80"/>
    <w:rsid w:val="00047CE8"/>
    <w:rsid w:val="00050983"/>
    <w:rsid w:val="0005193E"/>
    <w:rsid w:val="00052982"/>
    <w:rsid w:val="00052DC1"/>
    <w:rsid w:val="00053724"/>
    <w:rsid w:val="000544E2"/>
    <w:rsid w:val="0005471E"/>
    <w:rsid w:val="00054A1B"/>
    <w:rsid w:val="000557C3"/>
    <w:rsid w:val="0005599E"/>
    <w:rsid w:val="000561FB"/>
    <w:rsid w:val="0005669D"/>
    <w:rsid w:val="00057844"/>
    <w:rsid w:val="00057C1E"/>
    <w:rsid w:val="0006023C"/>
    <w:rsid w:val="000610FC"/>
    <w:rsid w:val="00062397"/>
    <w:rsid w:val="000626CD"/>
    <w:rsid w:val="00063B63"/>
    <w:rsid w:val="0006499E"/>
    <w:rsid w:val="0006585B"/>
    <w:rsid w:val="00066C42"/>
    <w:rsid w:val="0007075F"/>
    <w:rsid w:val="00071418"/>
    <w:rsid w:val="0007188F"/>
    <w:rsid w:val="00073BC9"/>
    <w:rsid w:val="00073CE8"/>
    <w:rsid w:val="000752B8"/>
    <w:rsid w:val="00075A87"/>
    <w:rsid w:val="00075C8E"/>
    <w:rsid w:val="000763C6"/>
    <w:rsid w:val="000771EF"/>
    <w:rsid w:val="000772E1"/>
    <w:rsid w:val="000807FB"/>
    <w:rsid w:val="00080B81"/>
    <w:rsid w:val="00081856"/>
    <w:rsid w:val="00081A6E"/>
    <w:rsid w:val="00082A9A"/>
    <w:rsid w:val="00082BB9"/>
    <w:rsid w:val="00083CB2"/>
    <w:rsid w:val="00084D59"/>
    <w:rsid w:val="00085E9C"/>
    <w:rsid w:val="00085F1F"/>
    <w:rsid w:val="0008682E"/>
    <w:rsid w:val="00086C9A"/>
    <w:rsid w:val="00087570"/>
    <w:rsid w:val="00087AEC"/>
    <w:rsid w:val="00087EAB"/>
    <w:rsid w:val="00087FF6"/>
    <w:rsid w:val="00091DA1"/>
    <w:rsid w:val="00092CE2"/>
    <w:rsid w:val="000945FA"/>
    <w:rsid w:val="00094ADA"/>
    <w:rsid w:val="00095188"/>
    <w:rsid w:val="0009533D"/>
    <w:rsid w:val="00096D01"/>
    <w:rsid w:val="000973E0"/>
    <w:rsid w:val="000A067B"/>
    <w:rsid w:val="000A13DD"/>
    <w:rsid w:val="000A2725"/>
    <w:rsid w:val="000A279A"/>
    <w:rsid w:val="000A39F2"/>
    <w:rsid w:val="000A4DF1"/>
    <w:rsid w:val="000A53C4"/>
    <w:rsid w:val="000A587E"/>
    <w:rsid w:val="000A5CA6"/>
    <w:rsid w:val="000A623C"/>
    <w:rsid w:val="000A7010"/>
    <w:rsid w:val="000B0AE8"/>
    <w:rsid w:val="000B0B5C"/>
    <w:rsid w:val="000B11CB"/>
    <w:rsid w:val="000B1C96"/>
    <w:rsid w:val="000B2337"/>
    <w:rsid w:val="000B3CD9"/>
    <w:rsid w:val="000B3F7B"/>
    <w:rsid w:val="000B450A"/>
    <w:rsid w:val="000B4AE2"/>
    <w:rsid w:val="000B5143"/>
    <w:rsid w:val="000B518E"/>
    <w:rsid w:val="000B57F8"/>
    <w:rsid w:val="000C06F3"/>
    <w:rsid w:val="000C0F52"/>
    <w:rsid w:val="000C18A7"/>
    <w:rsid w:val="000C3158"/>
    <w:rsid w:val="000C35D6"/>
    <w:rsid w:val="000C4808"/>
    <w:rsid w:val="000C4AF4"/>
    <w:rsid w:val="000C5736"/>
    <w:rsid w:val="000C5C8B"/>
    <w:rsid w:val="000C65B4"/>
    <w:rsid w:val="000D0188"/>
    <w:rsid w:val="000D05D8"/>
    <w:rsid w:val="000D0FE5"/>
    <w:rsid w:val="000D1678"/>
    <w:rsid w:val="000D1684"/>
    <w:rsid w:val="000D2F7B"/>
    <w:rsid w:val="000D32AD"/>
    <w:rsid w:val="000D3BBE"/>
    <w:rsid w:val="000D3C64"/>
    <w:rsid w:val="000D62C0"/>
    <w:rsid w:val="000D6CC5"/>
    <w:rsid w:val="000D6DDC"/>
    <w:rsid w:val="000D7111"/>
    <w:rsid w:val="000D7908"/>
    <w:rsid w:val="000E1D18"/>
    <w:rsid w:val="000E1EEA"/>
    <w:rsid w:val="000E2D05"/>
    <w:rsid w:val="000E4F0C"/>
    <w:rsid w:val="000E5968"/>
    <w:rsid w:val="000E5BAA"/>
    <w:rsid w:val="000E6AD8"/>
    <w:rsid w:val="000E7167"/>
    <w:rsid w:val="000E7820"/>
    <w:rsid w:val="000F0DE9"/>
    <w:rsid w:val="000F3283"/>
    <w:rsid w:val="000F3509"/>
    <w:rsid w:val="000F3577"/>
    <w:rsid w:val="000F58C8"/>
    <w:rsid w:val="000F686F"/>
    <w:rsid w:val="000F68C4"/>
    <w:rsid w:val="000F6C22"/>
    <w:rsid w:val="000F6F3B"/>
    <w:rsid w:val="000F7819"/>
    <w:rsid w:val="00101F02"/>
    <w:rsid w:val="00102097"/>
    <w:rsid w:val="0010220C"/>
    <w:rsid w:val="0010282C"/>
    <w:rsid w:val="001031DA"/>
    <w:rsid w:val="00103218"/>
    <w:rsid w:val="001042C1"/>
    <w:rsid w:val="00105C37"/>
    <w:rsid w:val="001063E0"/>
    <w:rsid w:val="001070A6"/>
    <w:rsid w:val="0011004B"/>
    <w:rsid w:val="00110C90"/>
    <w:rsid w:val="00110E57"/>
    <w:rsid w:val="00111820"/>
    <w:rsid w:val="00113116"/>
    <w:rsid w:val="00113D32"/>
    <w:rsid w:val="001144E3"/>
    <w:rsid w:val="00114698"/>
    <w:rsid w:val="00115814"/>
    <w:rsid w:val="001165DB"/>
    <w:rsid w:val="00117717"/>
    <w:rsid w:val="00120670"/>
    <w:rsid w:val="001216AD"/>
    <w:rsid w:val="00121D2C"/>
    <w:rsid w:val="00122026"/>
    <w:rsid w:val="001224D3"/>
    <w:rsid w:val="001234D3"/>
    <w:rsid w:val="0012506A"/>
    <w:rsid w:val="00125B85"/>
    <w:rsid w:val="00125BF9"/>
    <w:rsid w:val="00126024"/>
    <w:rsid w:val="00126988"/>
    <w:rsid w:val="0013111B"/>
    <w:rsid w:val="0013146D"/>
    <w:rsid w:val="00131498"/>
    <w:rsid w:val="001317AA"/>
    <w:rsid w:val="0013213C"/>
    <w:rsid w:val="00132C52"/>
    <w:rsid w:val="00132FDA"/>
    <w:rsid w:val="00133084"/>
    <w:rsid w:val="00133D5C"/>
    <w:rsid w:val="001348BA"/>
    <w:rsid w:val="00134E94"/>
    <w:rsid w:val="001365F1"/>
    <w:rsid w:val="00136810"/>
    <w:rsid w:val="00136CD7"/>
    <w:rsid w:val="00136E44"/>
    <w:rsid w:val="001374AC"/>
    <w:rsid w:val="001406D2"/>
    <w:rsid w:val="001407A5"/>
    <w:rsid w:val="001409E0"/>
    <w:rsid w:val="00140A61"/>
    <w:rsid w:val="00140D6D"/>
    <w:rsid w:val="00140DEF"/>
    <w:rsid w:val="001415AD"/>
    <w:rsid w:val="0014188E"/>
    <w:rsid w:val="00141A9C"/>
    <w:rsid w:val="00142297"/>
    <w:rsid w:val="0014263C"/>
    <w:rsid w:val="00143BE8"/>
    <w:rsid w:val="00144075"/>
    <w:rsid w:val="001447BC"/>
    <w:rsid w:val="00146A09"/>
    <w:rsid w:val="00150645"/>
    <w:rsid w:val="00150B72"/>
    <w:rsid w:val="001512F7"/>
    <w:rsid w:val="001516A3"/>
    <w:rsid w:val="001518DB"/>
    <w:rsid w:val="00151924"/>
    <w:rsid w:val="00151CF6"/>
    <w:rsid w:val="00151DDD"/>
    <w:rsid w:val="00152241"/>
    <w:rsid w:val="0015496C"/>
    <w:rsid w:val="00154C73"/>
    <w:rsid w:val="00155782"/>
    <w:rsid w:val="001564E4"/>
    <w:rsid w:val="00156D41"/>
    <w:rsid w:val="00156FFF"/>
    <w:rsid w:val="00157041"/>
    <w:rsid w:val="00157A23"/>
    <w:rsid w:val="00157D32"/>
    <w:rsid w:val="00160A27"/>
    <w:rsid w:val="00160B3A"/>
    <w:rsid w:val="00160E4C"/>
    <w:rsid w:val="001613AE"/>
    <w:rsid w:val="001613E4"/>
    <w:rsid w:val="00161907"/>
    <w:rsid w:val="001622AA"/>
    <w:rsid w:val="001639A1"/>
    <w:rsid w:val="00165518"/>
    <w:rsid w:val="00165CD0"/>
    <w:rsid w:val="00167E87"/>
    <w:rsid w:val="001708EA"/>
    <w:rsid w:val="00170DEB"/>
    <w:rsid w:val="00171110"/>
    <w:rsid w:val="001711C1"/>
    <w:rsid w:val="00171463"/>
    <w:rsid w:val="00171518"/>
    <w:rsid w:val="001717FA"/>
    <w:rsid w:val="00171C07"/>
    <w:rsid w:val="00171E23"/>
    <w:rsid w:val="001720A0"/>
    <w:rsid w:val="00173D8D"/>
    <w:rsid w:val="00173E7F"/>
    <w:rsid w:val="001753C5"/>
    <w:rsid w:val="00175A66"/>
    <w:rsid w:val="00176885"/>
    <w:rsid w:val="001769B0"/>
    <w:rsid w:val="00177C8C"/>
    <w:rsid w:val="00180977"/>
    <w:rsid w:val="00181968"/>
    <w:rsid w:val="001838E8"/>
    <w:rsid w:val="00183E74"/>
    <w:rsid w:val="001853F6"/>
    <w:rsid w:val="0018585C"/>
    <w:rsid w:val="0018604E"/>
    <w:rsid w:val="00186BF2"/>
    <w:rsid w:val="00187F70"/>
    <w:rsid w:val="00190570"/>
    <w:rsid w:val="001906CE"/>
    <w:rsid w:val="001910EE"/>
    <w:rsid w:val="0019112D"/>
    <w:rsid w:val="00191EB1"/>
    <w:rsid w:val="0019213F"/>
    <w:rsid w:val="00193379"/>
    <w:rsid w:val="001939B0"/>
    <w:rsid w:val="00193A2F"/>
    <w:rsid w:val="001962A3"/>
    <w:rsid w:val="00196DDC"/>
    <w:rsid w:val="00196DEE"/>
    <w:rsid w:val="0019709D"/>
    <w:rsid w:val="00197219"/>
    <w:rsid w:val="00197ECC"/>
    <w:rsid w:val="001A0482"/>
    <w:rsid w:val="001A07AF"/>
    <w:rsid w:val="001A22C7"/>
    <w:rsid w:val="001A2846"/>
    <w:rsid w:val="001A2945"/>
    <w:rsid w:val="001A3624"/>
    <w:rsid w:val="001A3D15"/>
    <w:rsid w:val="001A405C"/>
    <w:rsid w:val="001A411E"/>
    <w:rsid w:val="001A4DC3"/>
    <w:rsid w:val="001A6FE1"/>
    <w:rsid w:val="001A763D"/>
    <w:rsid w:val="001B0EAE"/>
    <w:rsid w:val="001B10B5"/>
    <w:rsid w:val="001B19A6"/>
    <w:rsid w:val="001B19EB"/>
    <w:rsid w:val="001B3A7A"/>
    <w:rsid w:val="001B55C3"/>
    <w:rsid w:val="001B69B0"/>
    <w:rsid w:val="001B7612"/>
    <w:rsid w:val="001C025C"/>
    <w:rsid w:val="001C1EF8"/>
    <w:rsid w:val="001C2C2B"/>
    <w:rsid w:val="001C3591"/>
    <w:rsid w:val="001C4581"/>
    <w:rsid w:val="001C53E8"/>
    <w:rsid w:val="001C5B60"/>
    <w:rsid w:val="001C6B01"/>
    <w:rsid w:val="001C7A29"/>
    <w:rsid w:val="001C7F1D"/>
    <w:rsid w:val="001D23E6"/>
    <w:rsid w:val="001D34E9"/>
    <w:rsid w:val="001D361B"/>
    <w:rsid w:val="001D3E73"/>
    <w:rsid w:val="001D526A"/>
    <w:rsid w:val="001D572F"/>
    <w:rsid w:val="001D5F3A"/>
    <w:rsid w:val="001D62F2"/>
    <w:rsid w:val="001E00DA"/>
    <w:rsid w:val="001E08B5"/>
    <w:rsid w:val="001E0B5C"/>
    <w:rsid w:val="001E0C98"/>
    <w:rsid w:val="001E2B59"/>
    <w:rsid w:val="001E3C12"/>
    <w:rsid w:val="001E5DDD"/>
    <w:rsid w:val="001E63A3"/>
    <w:rsid w:val="001E68D2"/>
    <w:rsid w:val="001E6D6C"/>
    <w:rsid w:val="001E6E55"/>
    <w:rsid w:val="001E7A1E"/>
    <w:rsid w:val="001E7BED"/>
    <w:rsid w:val="001F0290"/>
    <w:rsid w:val="001F1FA5"/>
    <w:rsid w:val="001F2568"/>
    <w:rsid w:val="001F7987"/>
    <w:rsid w:val="002003D1"/>
    <w:rsid w:val="00201383"/>
    <w:rsid w:val="00202D40"/>
    <w:rsid w:val="002031DF"/>
    <w:rsid w:val="0020481C"/>
    <w:rsid w:val="0020587D"/>
    <w:rsid w:val="00205DE0"/>
    <w:rsid w:val="002103AC"/>
    <w:rsid w:val="00213242"/>
    <w:rsid w:val="002137CC"/>
    <w:rsid w:val="00213C9B"/>
    <w:rsid w:val="002140CC"/>
    <w:rsid w:val="00214C73"/>
    <w:rsid w:val="00215CC3"/>
    <w:rsid w:val="00215D70"/>
    <w:rsid w:val="0021609C"/>
    <w:rsid w:val="00216ACF"/>
    <w:rsid w:val="00216E70"/>
    <w:rsid w:val="00216F44"/>
    <w:rsid w:val="002173B4"/>
    <w:rsid w:val="00217D13"/>
    <w:rsid w:val="00220B97"/>
    <w:rsid w:val="00220BA7"/>
    <w:rsid w:val="00222EE0"/>
    <w:rsid w:val="00223BE4"/>
    <w:rsid w:val="00223D1A"/>
    <w:rsid w:val="00223FAE"/>
    <w:rsid w:val="00225215"/>
    <w:rsid w:val="00225B0D"/>
    <w:rsid w:val="00226550"/>
    <w:rsid w:val="00227C59"/>
    <w:rsid w:val="00227DCE"/>
    <w:rsid w:val="00230998"/>
    <w:rsid w:val="0023136B"/>
    <w:rsid w:val="002323BB"/>
    <w:rsid w:val="00232CDB"/>
    <w:rsid w:val="00233141"/>
    <w:rsid w:val="002338D8"/>
    <w:rsid w:val="00233A3A"/>
    <w:rsid w:val="002345A5"/>
    <w:rsid w:val="002369DC"/>
    <w:rsid w:val="0024024B"/>
    <w:rsid w:val="00240A0B"/>
    <w:rsid w:val="00240AE9"/>
    <w:rsid w:val="00240C45"/>
    <w:rsid w:val="0024127E"/>
    <w:rsid w:val="00241850"/>
    <w:rsid w:val="00241BD8"/>
    <w:rsid w:val="002427BB"/>
    <w:rsid w:val="00242B85"/>
    <w:rsid w:val="0024334E"/>
    <w:rsid w:val="0024353A"/>
    <w:rsid w:val="00243900"/>
    <w:rsid w:val="0024470D"/>
    <w:rsid w:val="00244973"/>
    <w:rsid w:val="00247ECF"/>
    <w:rsid w:val="0025082F"/>
    <w:rsid w:val="00251410"/>
    <w:rsid w:val="0025149E"/>
    <w:rsid w:val="002518B4"/>
    <w:rsid w:val="00251A72"/>
    <w:rsid w:val="00253039"/>
    <w:rsid w:val="00254DBE"/>
    <w:rsid w:val="00255354"/>
    <w:rsid w:val="0025595C"/>
    <w:rsid w:val="00255AE1"/>
    <w:rsid w:val="00256AE4"/>
    <w:rsid w:val="00256BD5"/>
    <w:rsid w:val="00256C38"/>
    <w:rsid w:val="00256DD5"/>
    <w:rsid w:val="00257567"/>
    <w:rsid w:val="0026003E"/>
    <w:rsid w:val="00260793"/>
    <w:rsid w:val="00260FF4"/>
    <w:rsid w:val="00261575"/>
    <w:rsid w:val="00263016"/>
    <w:rsid w:val="002643B8"/>
    <w:rsid w:val="00264975"/>
    <w:rsid w:val="00265AF2"/>
    <w:rsid w:val="00267D0B"/>
    <w:rsid w:val="00270837"/>
    <w:rsid w:val="00270F9A"/>
    <w:rsid w:val="002710F3"/>
    <w:rsid w:val="00271C13"/>
    <w:rsid w:val="0027215C"/>
    <w:rsid w:val="00272B31"/>
    <w:rsid w:val="00273339"/>
    <w:rsid w:val="002747A4"/>
    <w:rsid w:val="00276784"/>
    <w:rsid w:val="00276CE5"/>
    <w:rsid w:val="0027768F"/>
    <w:rsid w:val="0027779D"/>
    <w:rsid w:val="002811EA"/>
    <w:rsid w:val="00281579"/>
    <w:rsid w:val="00281A43"/>
    <w:rsid w:val="00282529"/>
    <w:rsid w:val="00282D09"/>
    <w:rsid w:val="00283D09"/>
    <w:rsid w:val="00283FC0"/>
    <w:rsid w:val="00284435"/>
    <w:rsid w:val="0028598E"/>
    <w:rsid w:val="00285BE3"/>
    <w:rsid w:val="00286081"/>
    <w:rsid w:val="0028656D"/>
    <w:rsid w:val="002871E7"/>
    <w:rsid w:val="0028759F"/>
    <w:rsid w:val="00287C66"/>
    <w:rsid w:val="002914A6"/>
    <w:rsid w:val="00291F1A"/>
    <w:rsid w:val="002942B4"/>
    <w:rsid w:val="00294996"/>
    <w:rsid w:val="00294FED"/>
    <w:rsid w:val="00295037"/>
    <w:rsid w:val="00295564"/>
    <w:rsid w:val="00295F3E"/>
    <w:rsid w:val="002A08B3"/>
    <w:rsid w:val="002A099B"/>
    <w:rsid w:val="002A1E8B"/>
    <w:rsid w:val="002A2DFF"/>
    <w:rsid w:val="002A3C46"/>
    <w:rsid w:val="002A3C49"/>
    <w:rsid w:val="002A43C4"/>
    <w:rsid w:val="002A62F9"/>
    <w:rsid w:val="002A6913"/>
    <w:rsid w:val="002A6CC5"/>
    <w:rsid w:val="002A7383"/>
    <w:rsid w:val="002A7526"/>
    <w:rsid w:val="002A777B"/>
    <w:rsid w:val="002A7AAA"/>
    <w:rsid w:val="002A7D1B"/>
    <w:rsid w:val="002B0542"/>
    <w:rsid w:val="002B1483"/>
    <w:rsid w:val="002B15A0"/>
    <w:rsid w:val="002B172C"/>
    <w:rsid w:val="002B181D"/>
    <w:rsid w:val="002B219A"/>
    <w:rsid w:val="002B32EF"/>
    <w:rsid w:val="002B435C"/>
    <w:rsid w:val="002B43C3"/>
    <w:rsid w:val="002B4E82"/>
    <w:rsid w:val="002B4FB9"/>
    <w:rsid w:val="002B5E92"/>
    <w:rsid w:val="002B636B"/>
    <w:rsid w:val="002B6E21"/>
    <w:rsid w:val="002B7820"/>
    <w:rsid w:val="002B7BC9"/>
    <w:rsid w:val="002C12C5"/>
    <w:rsid w:val="002C1E61"/>
    <w:rsid w:val="002C2117"/>
    <w:rsid w:val="002C39F8"/>
    <w:rsid w:val="002C3A53"/>
    <w:rsid w:val="002C3E22"/>
    <w:rsid w:val="002C40E8"/>
    <w:rsid w:val="002C59BA"/>
    <w:rsid w:val="002C5B74"/>
    <w:rsid w:val="002C625B"/>
    <w:rsid w:val="002C6D76"/>
    <w:rsid w:val="002C6DED"/>
    <w:rsid w:val="002C7B6C"/>
    <w:rsid w:val="002D022C"/>
    <w:rsid w:val="002D0500"/>
    <w:rsid w:val="002D0AB1"/>
    <w:rsid w:val="002D0CAE"/>
    <w:rsid w:val="002D1E57"/>
    <w:rsid w:val="002D1FCE"/>
    <w:rsid w:val="002D2580"/>
    <w:rsid w:val="002D25BD"/>
    <w:rsid w:val="002D27C5"/>
    <w:rsid w:val="002D334F"/>
    <w:rsid w:val="002D41F7"/>
    <w:rsid w:val="002D4E7B"/>
    <w:rsid w:val="002D4FE3"/>
    <w:rsid w:val="002E0FA8"/>
    <w:rsid w:val="002E1AB9"/>
    <w:rsid w:val="002E20D0"/>
    <w:rsid w:val="002E224A"/>
    <w:rsid w:val="002E2406"/>
    <w:rsid w:val="002E335E"/>
    <w:rsid w:val="002E3385"/>
    <w:rsid w:val="002E3B22"/>
    <w:rsid w:val="002E4AE8"/>
    <w:rsid w:val="002E535C"/>
    <w:rsid w:val="002E70BE"/>
    <w:rsid w:val="002F0447"/>
    <w:rsid w:val="002F05D1"/>
    <w:rsid w:val="002F0992"/>
    <w:rsid w:val="002F0F3B"/>
    <w:rsid w:val="002F1075"/>
    <w:rsid w:val="002F1ACC"/>
    <w:rsid w:val="002F26E3"/>
    <w:rsid w:val="002F298E"/>
    <w:rsid w:val="002F32ED"/>
    <w:rsid w:val="002F36FC"/>
    <w:rsid w:val="002F5058"/>
    <w:rsid w:val="002F5585"/>
    <w:rsid w:val="002F560F"/>
    <w:rsid w:val="002F5D27"/>
    <w:rsid w:val="002F5F41"/>
    <w:rsid w:val="002F6065"/>
    <w:rsid w:val="002F69E2"/>
    <w:rsid w:val="002F6B6E"/>
    <w:rsid w:val="002F6F3F"/>
    <w:rsid w:val="002F7337"/>
    <w:rsid w:val="002F7917"/>
    <w:rsid w:val="002F7A79"/>
    <w:rsid w:val="00300436"/>
    <w:rsid w:val="00300B6F"/>
    <w:rsid w:val="00300E92"/>
    <w:rsid w:val="003011C0"/>
    <w:rsid w:val="0030150F"/>
    <w:rsid w:val="003015B4"/>
    <w:rsid w:val="0030240E"/>
    <w:rsid w:val="00303843"/>
    <w:rsid w:val="00303A6A"/>
    <w:rsid w:val="0030467D"/>
    <w:rsid w:val="00304DC3"/>
    <w:rsid w:val="00306DB7"/>
    <w:rsid w:val="00307DFA"/>
    <w:rsid w:val="00310C08"/>
    <w:rsid w:val="00310E7E"/>
    <w:rsid w:val="003112F5"/>
    <w:rsid w:val="00313695"/>
    <w:rsid w:val="00313BF5"/>
    <w:rsid w:val="00314DBB"/>
    <w:rsid w:val="003150E7"/>
    <w:rsid w:val="0031535D"/>
    <w:rsid w:val="00315E02"/>
    <w:rsid w:val="00317296"/>
    <w:rsid w:val="003178AE"/>
    <w:rsid w:val="0032084E"/>
    <w:rsid w:val="003211FD"/>
    <w:rsid w:val="00322495"/>
    <w:rsid w:val="00322D6C"/>
    <w:rsid w:val="00323A39"/>
    <w:rsid w:val="0032582E"/>
    <w:rsid w:val="00325863"/>
    <w:rsid w:val="00326ED9"/>
    <w:rsid w:val="00330156"/>
    <w:rsid w:val="003304EF"/>
    <w:rsid w:val="003310FA"/>
    <w:rsid w:val="00331541"/>
    <w:rsid w:val="00331658"/>
    <w:rsid w:val="003328F5"/>
    <w:rsid w:val="003329AA"/>
    <w:rsid w:val="003350A3"/>
    <w:rsid w:val="003357FE"/>
    <w:rsid w:val="00336743"/>
    <w:rsid w:val="003368E1"/>
    <w:rsid w:val="00337549"/>
    <w:rsid w:val="0034060C"/>
    <w:rsid w:val="00340707"/>
    <w:rsid w:val="00340A59"/>
    <w:rsid w:val="003412AA"/>
    <w:rsid w:val="00342F06"/>
    <w:rsid w:val="00343A38"/>
    <w:rsid w:val="003449FB"/>
    <w:rsid w:val="00344BAE"/>
    <w:rsid w:val="003455AC"/>
    <w:rsid w:val="00345BC9"/>
    <w:rsid w:val="00346E68"/>
    <w:rsid w:val="00346FF3"/>
    <w:rsid w:val="0034735D"/>
    <w:rsid w:val="00347C52"/>
    <w:rsid w:val="00350C15"/>
    <w:rsid w:val="00350E91"/>
    <w:rsid w:val="00351894"/>
    <w:rsid w:val="00351AF5"/>
    <w:rsid w:val="00351BAA"/>
    <w:rsid w:val="00352BAF"/>
    <w:rsid w:val="0035331A"/>
    <w:rsid w:val="00353F5B"/>
    <w:rsid w:val="003540E3"/>
    <w:rsid w:val="00354D1A"/>
    <w:rsid w:val="00355533"/>
    <w:rsid w:val="00356536"/>
    <w:rsid w:val="00357496"/>
    <w:rsid w:val="00357BE1"/>
    <w:rsid w:val="0036074C"/>
    <w:rsid w:val="0036083E"/>
    <w:rsid w:val="003614AE"/>
    <w:rsid w:val="003616CE"/>
    <w:rsid w:val="00361D80"/>
    <w:rsid w:val="0036209C"/>
    <w:rsid w:val="00363FE8"/>
    <w:rsid w:val="00364673"/>
    <w:rsid w:val="0036707B"/>
    <w:rsid w:val="00367388"/>
    <w:rsid w:val="0036781C"/>
    <w:rsid w:val="00367D4E"/>
    <w:rsid w:val="00367F12"/>
    <w:rsid w:val="003711FB"/>
    <w:rsid w:val="00371C0D"/>
    <w:rsid w:val="00372358"/>
    <w:rsid w:val="00373A60"/>
    <w:rsid w:val="00375A96"/>
    <w:rsid w:val="003768BC"/>
    <w:rsid w:val="0037738C"/>
    <w:rsid w:val="00382429"/>
    <w:rsid w:val="00382656"/>
    <w:rsid w:val="003835DF"/>
    <w:rsid w:val="00383C4D"/>
    <w:rsid w:val="00384EA4"/>
    <w:rsid w:val="0038523B"/>
    <w:rsid w:val="00387433"/>
    <w:rsid w:val="00387590"/>
    <w:rsid w:val="0038796C"/>
    <w:rsid w:val="00387AB4"/>
    <w:rsid w:val="00390842"/>
    <w:rsid w:val="00390CB3"/>
    <w:rsid w:val="003913BA"/>
    <w:rsid w:val="00391705"/>
    <w:rsid w:val="003925AF"/>
    <w:rsid w:val="00393AE2"/>
    <w:rsid w:val="00394642"/>
    <w:rsid w:val="00397710"/>
    <w:rsid w:val="00397996"/>
    <w:rsid w:val="003A17D3"/>
    <w:rsid w:val="003A1865"/>
    <w:rsid w:val="003A1875"/>
    <w:rsid w:val="003A1EE9"/>
    <w:rsid w:val="003A34BC"/>
    <w:rsid w:val="003A5C79"/>
    <w:rsid w:val="003A6524"/>
    <w:rsid w:val="003A7420"/>
    <w:rsid w:val="003B00D1"/>
    <w:rsid w:val="003B0644"/>
    <w:rsid w:val="003B0C83"/>
    <w:rsid w:val="003B10E3"/>
    <w:rsid w:val="003B1CC2"/>
    <w:rsid w:val="003B3978"/>
    <w:rsid w:val="003B3A14"/>
    <w:rsid w:val="003B5FE7"/>
    <w:rsid w:val="003B6041"/>
    <w:rsid w:val="003B75DC"/>
    <w:rsid w:val="003B786E"/>
    <w:rsid w:val="003C0D6A"/>
    <w:rsid w:val="003C1D72"/>
    <w:rsid w:val="003C206D"/>
    <w:rsid w:val="003C2458"/>
    <w:rsid w:val="003C2886"/>
    <w:rsid w:val="003C28C8"/>
    <w:rsid w:val="003C36B0"/>
    <w:rsid w:val="003C3A6B"/>
    <w:rsid w:val="003C3C65"/>
    <w:rsid w:val="003C3EB1"/>
    <w:rsid w:val="003C3FD9"/>
    <w:rsid w:val="003C46C6"/>
    <w:rsid w:val="003C4D1E"/>
    <w:rsid w:val="003C51DC"/>
    <w:rsid w:val="003C552F"/>
    <w:rsid w:val="003C607D"/>
    <w:rsid w:val="003C6538"/>
    <w:rsid w:val="003C6F09"/>
    <w:rsid w:val="003C75F8"/>
    <w:rsid w:val="003C7B8E"/>
    <w:rsid w:val="003D02F7"/>
    <w:rsid w:val="003D04CA"/>
    <w:rsid w:val="003D0864"/>
    <w:rsid w:val="003D0EFF"/>
    <w:rsid w:val="003D354A"/>
    <w:rsid w:val="003D38F1"/>
    <w:rsid w:val="003D3F99"/>
    <w:rsid w:val="003D5136"/>
    <w:rsid w:val="003D5258"/>
    <w:rsid w:val="003D59E5"/>
    <w:rsid w:val="003D5E64"/>
    <w:rsid w:val="003D6258"/>
    <w:rsid w:val="003D7134"/>
    <w:rsid w:val="003D734D"/>
    <w:rsid w:val="003D7DC3"/>
    <w:rsid w:val="003E1114"/>
    <w:rsid w:val="003E23A8"/>
    <w:rsid w:val="003E2B2E"/>
    <w:rsid w:val="003E3657"/>
    <w:rsid w:val="003E64D6"/>
    <w:rsid w:val="003E6F67"/>
    <w:rsid w:val="003E79A2"/>
    <w:rsid w:val="003E7F08"/>
    <w:rsid w:val="003F0778"/>
    <w:rsid w:val="003F1498"/>
    <w:rsid w:val="003F228C"/>
    <w:rsid w:val="003F2D99"/>
    <w:rsid w:val="003F387F"/>
    <w:rsid w:val="003F4971"/>
    <w:rsid w:val="003F4C60"/>
    <w:rsid w:val="003F5667"/>
    <w:rsid w:val="003F57B3"/>
    <w:rsid w:val="003F6140"/>
    <w:rsid w:val="003F7103"/>
    <w:rsid w:val="003F7567"/>
    <w:rsid w:val="003F7915"/>
    <w:rsid w:val="004018CA"/>
    <w:rsid w:val="00401C1F"/>
    <w:rsid w:val="00402B3D"/>
    <w:rsid w:val="00402B87"/>
    <w:rsid w:val="00402CD2"/>
    <w:rsid w:val="0040430C"/>
    <w:rsid w:val="00404E46"/>
    <w:rsid w:val="00406208"/>
    <w:rsid w:val="00406C55"/>
    <w:rsid w:val="00407602"/>
    <w:rsid w:val="00407849"/>
    <w:rsid w:val="00407C09"/>
    <w:rsid w:val="00407D8C"/>
    <w:rsid w:val="00411114"/>
    <w:rsid w:val="00412852"/>
    <w:rsid w:val="00413CE2"/>
    <w:rsid w:val="004147AC"/>
    <w:rsid w:val="004154B3"/>
    <w:rsid w:val="00415774"/>
    <w:rsid w:val="00416729"/>
    <w:rsid w:val="00416C59"/>
    <w:rsid w:val="004172D2"/>
    <w:rsid w:val="00417BB3"/>
    <w:rsid w:val="00417D32"/>
    <w:rsid w:val="004215EF"/>
    <w:rsid w:val="00421F7E"/>
    <w:rsid w:val="00422571"/>
    <w:rsid w:val="00422B16"/>
    <w:rsid w:val="00423160"/>
    <w:rsid w:val="00424A4B"/>
    <w:rsid w:val="00424A7B"/>
    <w:rsid w:val="00424CA2"/>
    <w:rsid w:val="0042704C"/>
    <w:rsid w:val="004312C1"/>
    <w:rsid w:val="004317AC"/>
    <w:rsid w:val="00433687"/>
    <w:rsid w:val="00433757"/>
    <w:rsid w:val="00433A78"/>
    <w:rsid w:val="00435B1E"/>
    <w:rsid w:val="00436352"/>
    <w:rsid w:val="004374FB"/>
    <w:rsid w:val="00437F3C"/>
    <w:rsid w:val="0044142F"/>
    <w:rsid w:val="00441FD3"/>
    <w:rsid w:val="00443EC2"/>
    <w:rsid w:val="00444A45"/>
    <w:rsid w:val="00444C78"/>
    <w:rsid w:val="00445415"/>
    <w:rsid w:val="00445630"/>
    <w:rsid w:val="0044690E"/>
    <w:rsid w:val="004502EC"/>
    <w:rsid w:val="0045086D"/>
    <w:rsid w:val="00450E78"/>
    <w:rsid w:val="00451D25"/>
    <w:rsid w:val="00456A9B"/>
    <w:rsid w:val="00456B9A"/>
    <w:rsid w:val="004573A7"/>
    <w:rsid w:val="0046146E"/>
    <w:rsid w:val="00461750"/>
    <w:rsid w:val="00461FED"/>
    <w:rsid w:val="0046230B"/>
    <w:rsid w:val="00462BD4"/>
    <w:rsid w:val="00463393"/>
    <w:rsid w:val="00463778"/>
    <w:rsid w:val="00463B50"/>
    <w:rsid w:val="00463BE6"/>
    <w:rsid w:val="004646B3"/>
    <w:rsid w:val="00464B38"/>
    <w:rsid w:val="00464D1D"/>
    <w:rsid w:val="004651BF"/>
    <w:rsid w:val="00466098"/>
    <w:rsid w:val="004666FA"/>
    <w:rsid w:val="00467CC5"/>
    <w:rsid w:val="00470582"/>
    <w:rsid w:val="00471B1F"/>
    <w:rsid w:val="00472269"/>
    <w:rsid w:val="0047256D"/>
    <w:rsid w:val="00472771"/>
    <w:rsid w:val="00472C37"/>
    <w:rsid w:val="0047401D"/>
    <w:rsid w:val="00474233"/>
    <w:rsid w:val="00474ACE"/>
    <w:rsid w:val="00475CA7"/>
    <w:rsid w:val="004761A0"/>
    <w:rsid w:val="004767CA"/>
    <w:rsid w:val="00477957"/>
    <w:rsid w:val="00477AB4"/>
    <w:rsid w:val="00477D2F"/>
    <w:rsid w:val="00480F1E"/>
    <w:rsid w:val="0048249E"/>
    <w:rsid w:val="004825BF"/>
    <w:rsid w:val="004829F1"/>
    <w:rsid w:val="00483CBC"/>
    <w:rsid w:val="004861CB"/>
    <w:rsid w:val="0048686C"/>
    <w:rsid w:val="0048712E"/>
    <w:rsid w:val="00490264"/>
    <w:rsid w:val="004907C3"/>
    <w:rsid w:val="00490B1B"/>
    <w:rsid w:val="0049132F"/>
    <w:rsid w:val="004917E8"/>
    <w:rsid w:val="004918AF"/>
    <w:rsid w:val="004924E2"/>
    <w:rsid w:val="00492A4B"/>
    <w:rsid w:val="004936B9"/>
    <w:rsid w:val="00493D5E"/>
    <w:rsid w:val="00493E76"/>
    <w:rsid w:val="004940EB"/>
    <w:rsid w:val="00494370"/>
    <w:rsid w:val="0049455E"/>
    <w:rsid w:val="00494F47"/>
    <w:rsid w:val="0049577A"/>
    <w:rsid w:val="00496575"/>
    <w:rsid w:val="00496610"/>
    <w:rsid w:val="00496BFE"/>
    <w:rsid w:val="00497474"/>
    <w:rsid w:val="004976AC"/>
    <w:rsid w:val="00497DD9"/>
    <w:rsid w:val="004A034B"/>
    <w:rsid w:val="004A0B1F"/>
    <w:rsid w:val="004A1151"/>
    <w:rsid w:val="004A12B4"/>
    <w:rsid w:val="004A1341"/>
    <w:rsid w:val="004A1483"/>
    <w:rsid w:val="004A2540"/>
    <w:rsid w:val="004A3062"/>
    <w:rsid w:val="004A3D9F"/>
    <w:rsid w:val="004A5D01"/>
    <w:rsid w:val="004A6118"/>
    <w:rsid w:val="004A613C"/>
    <w:rsid w:val="004A61A3"/>
    <w:rsid w:val="004A7176"/>
    <w:rsid w:val="004A750D"/>
    <w:rsid w:val="004A777E"/>
    <w:rsid w:val="004B0BA4"/>
    <w:rsid w:val="004B1488"/>
    <w:rsid w:val="004B31BE"/>
    <w:rsid w:val="004B4ADD"/>
    <w:rsid w:val="004B7230"/>
    <w:rsid w:val="004B7385"/>
    <w:rsid w:val="004B7717"/>
    <w:rsid w:val="004B7788"/>
    <w:rsid w:val="004C04D8"/>
    <w:rsid w:val="004C0BBF"/>
    <w:rsid w:val="004C0E2F"/>
    <w:rsid w:val="004C21EC"/>
    <w:rsid w:val="004C482D"/>
    <w:rsid w:val="004C550D"/>
    <w:rsid w:val="004C5711"/>
    <w:rsid w:val="004C64EF"/>
    <w:rsid w:val="004C6B9F"/>
    <w:rsid w:val="004D04C6"/>
    <w:rsid w:val="004D2881"/>
    <w:rsid w:val="004D2AF5"/>
    <w:rsid w:val="004D2DB4"/>
    <w:rsid w:val="004D334D"/>
    <w:rsid w:val="004D484A"/>
    <w:rsid w:val="004D497C"/>
    <w:rsid w:val="004D4F7D"/>
    <w:rsid w:val="004D5244"/>
    <w:rsid w:val="004D56BF"/>
    <w:rsid w:val="004D6BBC"/>
    <w:rsid w:val="004D72A0"/>
    <w:rsid w:val="004D777E"/>
    <w:rsid w:val="004E0325"/>
    <w:rsid w:val="004E082E"/>
    <w:rsid w:val="004E0ACA"/>
    <w:rsid w:val="004E382D"/>
    <w:rsid w:val="004E4449"/>
    <w:rsid w:val="004E49E4"/>
    <w:rsid w:val="004E4E13"/>
    <w:rsid w:val="004E5578"/>
    <w:rsid w:val="004E569C"/>
    <w:rsid w:val="004E5BD5"/>
    <w:rsid w:val="004E6D41"/>
    <w:rsid w:val="004F05F7"/>
    <w:rsid w:val="004F06FA"/>
    <w:rsid w:val="004F1E7D"/>
    <w:rsid w:val="004F2DDE"/>
    <w:rsid w:val="004F385F"/>
    <w:rsid w:val="004F4040"/>
    <w:rsid w:val="004F4E85"/>
    <w:rsid w:val="004F6C9F"/>
    <w:rsid w:val="004F7F5D"/>
    <w:rsid w:val="00500E19"/>
    <w:rsid w:val="00501394"/>
    <w:rsid w:val="00501CDD"/>
    <w:rsid w:val="0050221D"/>
    <w:rsid w:val="0050241C"/>
    <w:rsid w:val="00502889"/>
    <w:rsid w:val="00502DAA"/>
    <w:rsid w:val="00503074"/>
    <w:rsid w:val="005032B5"/>
    <w:rsid w:val="0050335D"/>
    <w:rsid w:val="005041E5"/>
    <w:rsid w:val="0050490F"/>
    <w:rsid w:val="00505582"/>
    <w:rsid w:val="0050566A"/>
    <w:rsid w:val="00505E14"/>
    <w:rsid w:val="00510378"/>
    <w:rsid w:val="00510ED4"/>
    <w:rsid w:val="00511BED"/>
    <w:rsid w:val="005127CB"/>
    <w:rsid w:val="00512ACA"/>
    <w:rsid w:val="005131C6"/>
    <w:rsid w:val="005134FB"/>
    <w:rsid w:val="00514312"/>
    <w:rsid w:val="00514406"/>
    <w:rsid w:val="00515F1D"/>
    <w:rsid w:val="005169A6"/>
    <w:rsid w:val="005169E0"/>
    <w:rsid w:val="00517C99"/>
    <w:rsid w:val="00520300"/>
    <w:rsid w:val="00520CF1"/>
    <w:rsid w:val="005212E6"/>
    <w:rsid w:val="00521D86"/>
    <w:rsid w:val="0052232F"/>
    <w:rsid w:val="0052243C"/>
    <w:rsid w:val="00522531"/>
    <w:rsid w:val="005226F5"/>
    <w:rsid w:val="005228C4"/>
    <w:rsid w:val="005229CA"/>
    <w:rsid w:val="00524978"/>
    <w:rsid w:val="00526409"/>
    <w:rsid w:val="00530B32"/>
    <w:rsid w:val="00530C32"/>
    <w:rsid w:val="00531EFA"/>
    <w:rsid w:val="00532D65"/>
    <w:rsid w:val="00533954"/>
    <w:rsid w:val="00533CAA"/>
    <w:rsid w:val="00534964"/>
    <w:rsid w:val="00534DB5"/>
    <w:rsid w:val="00535C52"/>
    <w:rsid w:val="00535DAF"/>
    <w:rsid w:val="0053699B"/>
    <w:rsid w:val="00536AF1"/>
    <w:rsid w:val="00537E10"/>
    <w:rsid w:val="00537F7C"/>
    <w:rsid w:val="005406B3"/>
    <w:rsid w:val="0054143D"/>
    <w:rsid w:val="00541666"/>
    <w:rsid w:val="00541805"/>
    <w:rsid w:val="00541AC5"/>
    <w:rsid w:val="0054314D"/>
    <w:rsid w:val="00543DBC"/>
    <w:rsid w:val="0054404B"/>
    <w:rsid w:val="00544358"/>
    <w:rsid w:val="00544EF8"/>
    <w:rsid w:val="00545656"/>
    <w:rsid w:val="00550250"/>
    <w:rsid w:val="00551616"/>
    <w:rsid w:val="00551617"/>
    <w:rsid w:val="00551701"/>
    <w:rsid w:val="00552461"/>
    <w:rsid w:val="00552751"/>
    <w:rsid w:val="00552989"/>
    <w:rsid w:val="00553B30"/>
    <w:rsid w:val="00553CA6"/>
    <w:rsid w:val="00554770"/>
    <w:rsid w:val="00555AFA"/>
    <w:rsid w:val="005563CA"/>
    <w:rsid w:val="00557006"/>
    <w:rsid w:val="00557B29"/>
    <w:rsid w:val="0056078B"/>
    <w:rsid w:val="00561335"/>
    <w:rsid w:val="0056142A"/>
    <w:rsid w:val="005615FC"/>
    <w:rsid w:val="00561A9C"/>
    <w:rsid w:val="005620AD"/>
    <w:rsid w:val="00562A01"/>
    <w:rsid w:val="00563952"/>
    <w:rsid w:val="00563A7E"/>
    <w:rsid w:val="00564435"/>
    <w:rsid w:val="00564A8C"/>
    <w:rsid w:val="00565AE6"/>
    <w:rsid w:val="00565E72"/>
    <w:rsid w:val="00566BE6"/>
    <w:rsid w:val="00567570"/>
    <w:rsid w:val="00567E43"/>
    <w:rsid w:val="00570591"/>
    <w:rsid w:val="00570FCC"/>
    <w:rsid w:val="005710B1"/>
    <w:rsid w:val="00571234"/>
    <w:rsid w:val="0057502E"/>
    <w:rsid w:val="0057607E"/>
    <w:rsid w:val="00577038"/>
    <w:rsid w:val="00577F3D"/>
    <w:rsid w:val="00580C1C"/>
    <w:rsid w:val="00583F77"/>
    <w:rsid w:val="00584063"/>
    <w:rsid w:val="0058460E"/>
    <w:rsid w:val="00584CA3"/>
    <w:rsid w:val="005859AA"/>
    <w:rsid w:val="00585C9F"/>
    <w:rsid w:val="00586487"/>
    <w:rsid w:val="005866C6"/>
    <w:rsid w:val="00586ECD"/>
    <w:rsid w:val="005878AB"/>
    <w:rsid w:val="00590B8F"/>
    <w:rsid w:val="0059223D"/>
    <w:rsid w:val="005934DF"/>
    <w:rsid w:val="00593814"/>
    <w:rsid w:val="00594BC4"/>
    <w:rsid w:val="00594E96"/>
    <w:rsid w:val="00594EF9"/>
    <w:rsid w:val="00596311"/>
    <w:rsid w:val="0059650F"/>
    <w:rsid w:val="005A02D3"/>
    <w:rsid w:val="005A0AB0"/>
    <w:rsid w:val="005A169F"/>
    <w:rsid w:val="005A1959"/>
    <w:rsid w:val="005A2005"/>
    <w:rsid w:val="005A239D"/>
    <w:rsid w:val="005A40C5"/>
    <w:rsid w:val="005A4B44"/>
    <w:rsid w:val="005A4C5B"/>
    <w:rsid w:val="005A4CC8"/>
    <w:rsid w:val="005A59FD"/>
    <w:rsid w:val="005A6A5C"/>
    <w:rsid w:val="005A6BDF"/>
    <w:rsid w:val="005B124C"/>
    <w:rsid w:val="005B1A77"/>
    <w:rsid w:val="005B27DC"/>
    <w:rsid w:val="005B48B2"/>
    <w:rsid w:val="005B4C31"/>
    <w:rsid w:val="005B5A2C"/>
    <w:rsid w:val="005B5F79"/>
    <w:rsid w:val="005B6363"/>
    <w:rsid w:val="005B70D5"/>
    <w:rsid w:val="005C05C5"/>
    <w:rsid w:val="005C07EC"/>
    <w:rsid w:val="005C091E"/>
    <w:rsid w:val="005C0B65"/>
    <w:rsid w:val="005C188C"/>
    <w:rsid w:val="005C1DE2"/>
    <w:rsid w:val="005C2A7E"/>
    <w:rsid w:val="005C2FD8"/>
    <w:rsid w:val="005C31DC"/>
    <w:rsid w:val="005C344C"/>
    <w:rsid w:val="005C384D"/>
    <w:rsid w:val="005C3C27"/>
    <w:rsid w:val="005C3D85"/>
    <w:rsid w:val="005C4DE0"/>
    <w:rsid w:val="005C4F7A"/>
    <w:rsid w:val="005C7B99"/>
    <w:rsid w:val="005C7D5B"/>
    <w:rsid w:val="005C7E08"/>
    <w:rsid w:val="005D00F3"/>
    <w:rsid w:val="005D0699"/>
    <w:rsid w:val="005D0799"/>
    <w:rsid w:val="005D0D91"/>
    <w:rsid w:val="005D14E5"/>
    <w:rsid w:val="005D1CDC"/>
    <w:rsid w:val="005D1F5F"/>
    <w:rsid w:val="005D3456"/>
    <w:rsid w:val="005D65C2"/>
    <w:rsid w:val="005D6B38"/>
    <w:rsid w:val="005D6B63"/>
    <w:rsid w:val="005D722B"/>
    <w:rsid w:val="005D7BD2"/>
    <w:rsid w:val="005E02CE"/>
    <w:rsid w:val="005E099A"/>
    <w:rsid w:val="005E16A5"/>
    <w:rsid w:val="005E28AD"/>
    <w:rsid w:val="005E28D9"/>
    <w:rsid w:val="005E3150"/>
    <w:rsid w:val="005E3806"/>
    <w:rsid w:val="005E434A"/>
    <w:rsid w:val="005E4418"/>
    <w:rsid w:val="005E51FD"/>
    <w:rsid w:val="005E6038"/>
    <w:rsid w:val="005E678B"/>
    <w:rsid w:val="005E6DBD"/>
    <w:rsid w:val="005E738F"/>
    <w:rsid w:val="005E7805"/>
    <w:rsid w:val="005F04A9"/>
    <w:rsid w:val="005F04F3"/>
    <w:rsid w:val="005F1BDD"/>
    <w:rsid w:val="005F3807"/>
    <w:rsid w:val="005F38D8"/>
    <w:rsid w:val="005F483B"/>
    <w:rsid w:val="005F4E87"/>
    <w:rsid w:val="005F5AE2"/>
    <w:rsid w:val="005F5B2A"/>
    <w:rsid w:val="005F6786"/>
    <w:rsid w:val="005F6B77"/>
    <w:rsid w:val="00600907"/>
    <w:rsid w:val="0060293B"/>
    <w:rsid w:val="0060363C"/>
    <w:rsid w:val="006044EE"/>
    <w:rsid w:val="00604787"/>
    <w:rsid w:val="0060611E"/>
    <w:rsid w:val="0060617E"/>
    <w:rsid w:val="006065E5"/>
    <w:rsid w:val="006077C2"/>
    <w:rsid w:val="00607B23"/>
    <w:rsid w:val="00610400"/>
    <w:rsid w:val="006118A3"/>
    <w:rsid w:val="00611CC7"/>
    <w:rsid w:val="00611CFC"/>
    <w:rsid w:val="00613225"/>
    <w:rsid w:val="00613468"/>
    <w:rsid w:val="00614668"/>
    <w:rsid w:val="00614804"/>
    <w:rsid w:val="00614A48"/>
    <w:rsid w:val="00615766"/>
    <w:rsid w:val="00616593"/>
    <w:rsid w:val="00616B1B"/>
    <w:rsid w:val="00620731"/>
    <w:rsid w:val="00621C1E"/>
    <w:rsid w:val="00621DE2"/>
    <w:rsid w:val="00622030"/>
    <w:rsid w:val="00622299"/>
    <w:rsid w:val="006224C7"/>
    <w:rsid w:val="00622532"/>
    <w:rsid w:val="00622A72"/>
    <w:rsid w:val="006237A2"/>
    <w:rsid w:val="00624AE8"/>
    <w:rsid w:val="00626468"/>
    <w:rsid w:val="00626CFD"/>
    <w:rsid w:val="00631086"/>
    <w:rsid w:val="00631C20"/>
    <w:rsid w:val="00631CDE"/>
    <w:rsid w:val="00631F04"/>
    <w:rsid w:val="00632E4C"/>
    <w:rsid w:val="006337F8"/>
    <w:rsid w:val="00635291"/>
    <w:rsid w:val="006355C8"/>
    <w:rsid w:val="00635689"/>
    <w:rsid w:val="006365CB"/>
    <w:rsid w:val="00637383"/>
    <w:rsid w:val="00640381"/>
    <w:rsid w:val="0064156A"/>
    <w:rsid w:val="00641FBA"/>
    <w:rsid w:val="00644B49"/>
    <w:rsid w:val="00645455"/>
    <w:rsid w:val="00646E24"/>
    <w:rsid w:val="00646E8E"/>
    <w:rsid w:val="006515C5"/>
    <w:rsid w:val="0065195A"/>
    <w:rsid w:val="006529B3"/>
    <w:rsid w:val="006530EA"/>
    <w:rsid w:val="006538D9"/>
    <w:rsid w:val="00653AE4"/>
    <w:rsid w:val="006549F8"/>
    <w:rsid w:val="006552F3"/>
    <w:rsid w:val="00655CF3"/>
    <w:rsid w:val="006561C1"/>
    <w:rsid w:val="00657F7D"/>
    <w:rsid w:val="006618E0"/>
    <w:rsid w:val="00661B32"/>
    <w:rsid w:val="00661F52"/>
    <w:rsid w:val="0066276E"/>
    <w:rsid w:val="00662FB9"/>
    <w:rsid w:val="00663179"/>
    <w:rsid w:val="006639AE"/>
    <w:rsid w:val="0066404E"/>
    <w:rsid w:val="00670079"/>
    <w:rsid w:val="00670232"/>
    <w:rsid w:val="00670C16"/>
    <w:rsid w:val="00671355"/>
    <w:rsid w:val="0067179F"/>
    <w:rsid w:val="00671A61"/>
    <w:rsid w:val="00671AC7"/>
    <w:rsid w:val="00671E72"/>
    <w:rsid w:val="0067235E"/>
    <w:rsid w:val="006733B5"/>
    <w:rsid w:val="00673E4D"/>
    <w:rsid w:val="0067439C"/>
    <w:rsid w:val="00674B7D"/>
    <w:rsid w:val="006759F9"/>
    <w:rsid w:val="00676113"/>
    <w:rsid w:val="006772BC"/>
    <w:rsid w:val="006821A4"/>
    <w:rsid w:val="00683938"/>
    <w:rsid w:val="00683E39"/>
    <w:rsid w:val="006842CF"/>
    <w:rsid w:val="00684951"/>
    <w:rsid w:val="00684B5A"/>
    <w:rsid w:val="00685600"/>
    <w:rsid w:val="006871AB"/>
    <w:rsid w:val="00690B70"/>
    <w:rsid w:val="006910D7"/>
    <w:rsid w:val="006913BB"/>
    <w:rsid w:val="006918BF"/>
    <w:rsid w:val="00693F88"/>
    <w:rsid w:val="006949E1"/>
    <w:rsid w:val="006962B7"/>
    <w:rsid w:val="00696DEC"/>
    <w:rsid w:val="006973BD"/>
    <w:rsid w:val="006A2EF1"/>
    <w:rsid w:val="006A3EBB"/>
    <w:rsid w:val="006A3FE6"/>
    <w:rsid w:val="006A4104"/>
    <w:rsid w:val="006A51EB"/>
    <w:rsid w:val="006A5A27"/>
    <w:rsid w:val="006A6658"/>
    <w:rsid w:val="006A672C"/>
    <w:rsid w:val="006A69E8"/>
    <w:rsid w:val="006A6A3E"/>
    <w:rsid w:val="006A71D2"/>
    <w:rsid w:val="006A72A6"/>
    <w:rsid w:val="006A7BDA"/>
    <w:rsid w:val="006B01D2"/>
    <w:rsid w:val="006B0701"/>
    <w:rsid w:val="006B13B0"/>
    <w:rsid w:val="006B1CF4"/>
    <w:rsid w:val="006B1D96"/>
    <w:rsid w:val="006B2165"/>
    <w:rsid w:val="006B4C1A"/>
    <w:rsid w:val="006B56E7"/>
    <w:rsid w:val="006B6497"/>
    <w:rsid w:val="006B736D"/>
    <w:rsid w:val="006B7A68"/>
    <w:rsid w:val="006B7B7E"/>
    <w:rsid w:val="006C0D57"/>
    <w:rsid w:val="006C1431"/>
    <w:rsid w:val="006C1882"/>
    <w:rsid w:val="006C4275"/>
    <w:rsid w:val="006C49B2"/>
    <w:rsid w:val="006C4B36"/>
    <w:rsid w:val="006C4E1E"/>
    <w:rsid w:val="006C59B7"/>
    <w:rsid w:val="006C7727"/>
    <w:rsid w:val="006D22F7"/>
    <w:rsid w:val="006D25A4"/>
    <w:rsid w:val="006D2CD3"/>
    <w:rsid w:val="006D4EC2"/>
    <w:rsid w:val="006D5E13"/>
    <w:rsid w:val="006D5F3B"/>
    <w:rsid w:val="006D6DC5"/>
    <w:rsid w:val="006D7E5A"/>
    <w:rsid w:val="006D7F21"/>
    <w:rsid w:val="006E04E6"/>
    <w:rsid w:val="006E0AE0"/>
    <w:rsid w:val="006E0CC1"/>
    <w:rsid w:val="006E161A"/>
    <w:rsid w:val="006E2E91"/>
    <w:rsid w:val="006E380D"/>
    <w:rsid w:val="006E44C9"/>
    <w:rsid w:val="006E4A0F"/>
    <w:rsid w:val="006E4D3C"/>
    <w:rsid w:val="006E4FD0"/>
    <w:rsid w:val="006E6249"/>
    <w:rsid w:val="006E776E"/>
    <w:rsid w:val="006F012B"/>
    <w:rsid w:val="006F13FF"/>
    <w:rsid w:val="006F1811"/>
    <w:rsid w:val="006F1BC1"/>
    <w:rsid w:val="006F1F09"/>
    <w:rsid w:val="006F39A7"/>
    <w:rsid w:val="006F472C"/>
    <w:rsid w:val="006F4B8F"/>
    <w:rsid w:val="006F4DCC"/>
    <w:rsid w:val="006F4DF4"/>
    <w:rsid w:val="006F61CA"/>
    <w:rsid w:val="006F6547"/>
    <w:rsid w:val="006F6882"/>
    <w:rsid w:val="006F6CA6"/>
    <w:rsid w:val="006F6EE2"/>
    <w:rsid w:val="006F70F4"/>
    <w:rsid w:val="006F7221"/>
    <w:rsid w:val="006F7F7A"/>
    <w:rsid w:val="00700203"/>
    <w:rsid w:val="00700741"/>
    <w:rsid w:val="00703F28"/>
    <w:rsid w:val="00705012"/>
    <w:rsid w:val="0070536C"/>
    <w:rsid w:val="007054D3"/>
    <w:rsid w:val="00706438"/>
    <w:rsid w:val="0070710B"/>
    <w:rsid w:val="00707CAA"/>
    <w:rsid w:val="007100B5"/>
    <w:rsid w:val="007105BE"/>
    <w:rsid w:val="00710BDB"/>
    <w:rsid w:val="00710D5B"/>
    <w:rsid w:val="00710D71"/>
    <w:rsid w:val="00710DE3"/>
    <w:rsid w:val="0071194B"/>
    <w:rsid w:val="00711B7E"/>
    <w:rsid w:val="00711F8A"/>
    <w:rsid w:val="00712BF2"/>
    <w:rsid w:val="00713BDB"/>
    <w:rsid w:val="00714C87"/>
    <w:rsid w:val="00715FC2"/>
    <w:rsid w:val="0071627B"/>
    <w:rsid w:val="00716B53"/>
    <w:rsid w:val="00716D59"/>
    <w:rsid w:val="00717604"/>
    <w:rsid w:val="007202FA"/>
    <w:rsid w:val="00720676"/>
    <w:rsid w:val="00720ACC"/>
    <w:rsid w:val="00722513"/>
    <w:rsid w:val="00722525"/>
    <w:rsid w:val="00723967"/>
    <w:rsid w:val="00723A1D"/>
    <w:rsid w:val="00724699"/>
    <w:rsid w:val="00724A2E"/>
    <w:rsid w:val="00724ECA"/>
    <w:rsid w:val="0072535C"/>
    <w:rsid w:val="0072546C"/>
    <w:rsid w:val="0072579F"/>
    <w:rsid w:val="00725AAC"/>
    <w:rsid w:val="00725D49"/>
    <w:rsid w:val="0072656F"/>
    <w:rsid w:val="00726703"/>
    <w:rsid w:val="00726CB6"/>
    <w:rsid w:val="00727C9D"/>
    <w:rsid w:val="00730430"/>
    <w:rsid w:val="00730987"/>
    <w:rsid w:val="007311CF"/>
    <w:rsid w:val="0073158B"/>
    <w:rsid w:val="007321AD"/>
    <w:rsid w:val="007323C2"/>
    <w:rsid w:val="007325F6"/>
    <w:rsid w:val="007350B0"/>
    <w:rsid w:val="00735116"/>
    <w:rsid w:val="0073660D"/>
    <w:rsid w:val="00736DDF"/>
    <w:rsid w:val="007375B8"/>
    <w:rsid w:val="007375EA"/>
    <w:rsid w:val="00740C8D"/>
    <w:rsid w:val="0074120F"/>
    <w:rsid w:val="00741750"/>
    <w:rsid w:val="00743329"/>
    <w:rsid w:val="00743561"/>
    <w:rsid w:val="007515EB"/>
    <w:rsid w:val="0075195D"/>
    <w:rsid w:val="00751B9B"/>
    <w:rsid w:val="00751C18"/>
    <w:rsid w:val="00752362"/>
    <w:rsid w:val="007526BB"/>
    <w:rsid w:val="00757B3B"/>
    <w:rsid w:val="00760315"/>
    <w:rsid w:val="00760FAA"/>
    <w:rsid w:val="0076152B"/>
    <w:rsid w:val="00763025"/>
    <w:rsid w:val="007658A8"/>
    <w:rsid w:val="00765A70"/>
    <w:rsid w:val="00766597"/>
    <w:rsid w:val="00766A6F"/>
    <w:rsid w:val="00766D03"/>
    <w:rsid w:val="00767055"/>
    <w:rsid w:val="007673F4"/>
    <w:rsid w:val="00771136"/>
    <w:rsid w:val="007716CA"/>
    <w:rsid w:val="0077267F"/>
    <w:rsid w:val="00773355"/>
    <w:rsid w:val="0077353C"/>
    <w:rsid w:val="007749D6"/>
    <w:rsid w:val="00775F2F"/>
    <w:rsid w:val="00776BC6"/>
    <w:rsid w:val="00777F75"/>
    <w:rsid w:val="00780286"/>
    <w:rsid w:val="0078087A"/>
    <w:rsid w:val="00780905"/>
    <w:rsid w:val="00780F8F"/>
    <w:rsid w:val="00781188"/>
    <w:rsid w:val="00781477"/>
    <w:rsid w:val="007819DE"/>
    <w:rsid w:val="007828D8"/>
    <w:rsid w:val="00782AE7"/>
    <w:rsid w:val="0078344E"/>
    <w:rsid w:val="007834A6"/>
    <w:rsid w:val="007840FC"/>
    <w:rsid w:val="0078457C"/>
    <w:rsid w:val="007846E1"/>
    <w:rsid w:val="0078552C"/>
    <w:rsid w:val="0078670C"/>
    <w:rsid w:val="00786D04"/>
    <w:rsid w:val="00787328"/>
    <w:rsid w:val="007908C1"/>
    <w:rsid w:val="00790FF0"/>
    <w:rsid w:val="007918FB"/>
    <w:rsid w:val="00791AA4"/>
    <w:rsid w:val="00791BCF"/>
    <w:rsid w:val="007923A0"/>
    <w:rsid w:val="0079243C"/>
    <w:rsid w:val="00792CD6"/>
    <w:rsid w:val="00792EB5"/>
    <w:rsid w:val="007935E2"/>
    <w:rsid w:val="00793F3A"/>
    <w:rsid w:val="007943F9"/>
    <w:rsid w:val="00794DA8"/>
    <w:rsid w:val="007A08F6"/>
    <w:rsid w:val="007A1D06"/>
    <w:rsid w:val="007A2176"/>
    <w:rsid w:val="007A285F"/>
    <w:rsid w:val="007A2F20"/>
    <w:rsid w:val="007A3018"/>
    <w:rsid w:val="007A3435"/>
    <w:rsid w:val="007A5151"/>
    <w:rsid w:val="007A53B8"/>
    <w:rsid w:val="007A7476"/>
    <w:rsid w:val="007A7BB1"/>
    <w:rsid w:val="007B01DD"/>
    <w:rsid w:val="007B118E"/>
    <w:rsid w:val="007B1CEC"/>
    <w:rsid w:val="007B2A76"/>
    <w:rsid w:val="007B2DAC"/>
    <w:rsid w:val="007B3CFB"/>
    <w:rsid w:val="007B423B"/>
    <w:rsid w:val="007B44BA"/>
    <w:rsid w:val="007B4552"/>
    <w:rsid w:val="007B4674"/>
    <w:rsid w:val="007B484D"/>
    <w:rsid w:val="007B5417"/>
    <w:rsid w:val="007B5515"/>
    <w:rsid w:val="007B6B7F"/>
    <w:rsid w:val="007B6DBA"/>
    <w:rsid w:val="007B70B1"/>
    <w:rsid w:val="007B7C60"/>
    <w:rsid w:val="007B7FC5"/>
    <w:rsid w:val="007C0C64"/>
    <w:rsid w:val="007C29A1"/>
    <w:rsid w:val="007C3162"/>
    <w:rsid w:val="007C3E8D"/>
    <w:rsid w:val="007C4806"/>
    <w:rsid w:val="007C483B"/>
    <w:rsid w:val="007C5010"/>
    <w:rsid w:val="007C54EE"/>
    <w:rsid w:val="007C5CB6"/>
    <w:rsid w:val="007C5E11"/>
    <w:rsid w:val="007C6E7D"/>
    <w:rsid w:val="007C7362"/>
    <w:rsid w:val="007C75E9"/>
    <w:rsid w:val="007C790A"/>
    <w:rsid w:val="007C7C0F"/>
    <w:rsid w:val="007C7C45"/>
    <w:rsid w:val="007D1A8E"/>
    <w:rsid w:val="007D1B72"/>
    <w:rsid w:val="007D3C0C"/>
    <w:rsid w:val="007D4CCF"/>
    <w:rsid w:val="007D5D49"/>
    <w:rsid w:val="007D6054"/>
    <w:rsid w:val="007D64BB"/>
    <w:rsid w:val="007D7004"/>
    <w:rsid w:val="007D7A0A"/>
    <w:rsid w:val="007E02C3"/>
    <w:rsid w:val="007E0D3B"/>
    <w:rsid w:val="007E153F"/>
    <w:rsid w:val="007E1FAA"/>
    <w:rsid w:val="007E25CF"/>
    <w:rsid w:val="007E3EE2"/>
    <w:rsid w:val="007E4592"/>
    <w:rsid w:val="007E4991"/>
    <w:rsid w:val="007E4D7A"/>
    <w:rsid w:val="007E5147"/>
    <w:rsid w:val="007E55F0"/>
    <w:rsid w:val="007E7199"/>
    <w:rsid w:val="007E76A5"/>
    <w:rsid w:val="007E7F9C"/>
    <w:rsid w:val="007F094C"/>
    <w:rsid w:val="007F15EF"/>
    <w:rsid w:val="007F1680"/>
    <w:rsid w:val="007F22CD"/>
    <w:rsid w:val="007F26B2"/>
    <w:rsid w:val="007F26E2"/>
    <w:rsid w:val="007F2F7C"/>
    <w:rsid w:val="007F311B"/>
    <w:rsid w:val="007F344A"/>
    <w:rsid w:val="007F38F9"/>
    <w:rsid w:val="007F4762"/>
    <w:rsid w:val="007F4F1C"/>
    <w:rsid w:val="007F6100"/>
    <w:rsid w:val="007F73F3"/>
    <w:rsid w:val="007F782C"/>
    <w:rsid w:val="007F78C0"/>
    <w:rsid w:val="008002B7"/>
    <w:rsid w:val="00801281"/>
    <w:rsid w:val="00801797"/>
    <w:rsid w:val="00801987"/>
    <w:rsid w:val="008039E0"/>
    <w:rsid w:val="00803AC8"/>
    <w:rsid w:val="00803DDF"/>
    <w:rsid w:val="008052A4"/>
    <w:rsid w:val="00806373"/>
    <w:rsid w:val="0080677A"/>
    <w:rsid w:val="00806B2E"/>
    <w:rsid w:val="00806B5C"/>
    <w:rsid w:val="00806C24"/>
    <w:rsid w:val="00806C8D"/>
    <w:rsid w:val="0081022C"/>
    <w:rsid w:val="0081093C"/>
    <w:rsid w:val="00810BFF"/>
    <w:rsid w:val="008128CB"/>
    <w:rsid w:val="0081309F"/>
    <w:rsid w:val="008135AF"/>
    <w:rsid w:val="00813E31"/>
    <w:rsid w:val="008146BA"/>
    <w:rsid w:val="00815068"/>
    <w:rsid w:val="0081742A"/>
    <w:rsid w:val="00817860"/>
    <w:rsid w:val="00820639"/>
    <w:rsid w:val="008209B2"/>
    <w:rsid w:val="008222AC"/>
    <w:rsid w:val="00822F00"/>
    <w:rsid w:val="008232B5"/>
    <w:rsid w:val="0082537B"/>
    <w:rsid w:val="00825434"/>
    <w:rsid w:val="00825CE2"/>
    <w:rsid w:val="00825FC8"/>
    <w:rsid w:val="008271AD"/>
    <w:rsid w:val="008275BF"/>
    <w:rsid w:val="0082785B"/>
    <w:rsid w:val="00827FE3"/>
    <w:rsid w:val="008300C7"/>
    <w:rsid w:val="0083021B"/>
    <w:rsid w:val="00831940"/>
    <w:rsid w:val="00831FE9"/>
    <w:rsid w:val="00832163"/>
    <w:rsid w:val="00832A0A"/>
    <w:rsid w:val="00832CC2"/>
    <w:rsid w:val="008330E6"/>
    <w:rsid w:val="008338BF"/>
    <w:rsid w:val="00834FF3"/>
    <w:rsid w:val="00835511"/>
    <w:rsid w:val="008361CB"/>
    <w:rsid w:val="00836EEF"/>
    <w:rsid w:val="00837F15"/>
    <w:rsid w:val="0084012A"/>
    <w:rsid w:val="008403B0"/>
    <w:rsid w:val="00840441"/>
    <w:rsid w:val="00843D6F"/>
    <w:rsid w:val="00846CF3"/>
    <w:rsid w:val="00846FFF"/>
    <w:rsid w:val="00847378"/>
    <w:rsid w:val="00847483"/>
    <w:rsid w:val="008475DC"/>
    <w:rsid w:val="00850A13"/>
    <w:rsid w:val="00851663"/>
    <w:rsid w:val="008517B2"/>
    <w:rsid w:val="00852473"/>
    <w:rsid w:val="00852B4A"/>
    <w:rsid w:val="00852FDA"/>
    <w:rsid w:val="008545B0"/>
    <w:rsid w:val="00854D22"/>
    <w:rsid w:val="008571E1"/>
    <w:rsid w:val="0086020F"/>
    <w:rsid w:val="00862044"/>
    <w:rsid w:val="0086355D"/>
    <w:rsid w:val="0086484A"/>
    <w:rsid w:val="00864D45"/>
    <w:rsid w:val="00865D54"/>
    <w:rsid w:val="0086792F"/>
    <w:rsid w:val="0087131B"/>
    <w:rsid w:val="00872910"/>
    <w:rsid w:val="00873B45"/>
    <w:rsid w:val="00874EB3"/>
    <w:rsid w:val="00876478"/>
    <w:rsid w:val="00876787"/>
    <w:rsid w:val="00876E4C"/>
    <w:rsid w:val="00877D49"/>
    <w:rsid w:val="00877F4F"/>
    <w:rsid w:val="0088111E"/>
    <w:rsid w:val="00881574"/>
    <w:rsid w:val="0088195B"/>
    <w:rsid w:val="00881BE7"/>
    <w:rsid w:val="00881DC3"/>
    <w:rsid w:val="00882E26"/>
    <w:rsid w:val="00883864"/>
    <w:rsid w:val="00884095"/>
    <w:rsid w:val="00884201"/>
    <w:rsid w:val="008842B7"/>
    <w:rsid w:val="00884638"/>
    <w:rsid w:val="0088479C"/>
    <w:rsid w:val="00884E7E"/>
    <w:rsid w:val="00886533"/>
    <w:rsid w:val="00886DF2"/>
    <w:rsid w:val="00886FFF"/>
    <w:rsid w:val="00887B40"/>
    <w:rsid w:val="008900BF"/>
    <w:rsid w:val="0089023F"/>
    <w:rsid w:val="008910D7"/>
    <w:rsid w:val="00894613"/>
    <w:rsid w:val="008946CD"/>
    <w:rsid w:val="00894E6C"/>
    <w:rsid w:val="00895D02"/>
    <w:rsid w:val="00896282"/>
    <w:rsid w:val="008966B7"/>
    <w:rsid w:val="00896C61"/>
    <w:rsid w:val="00897EA5"/>
    <w:rsid w:val="008A0721"/>
    <w:rsid w:val="008A11A5"/>
    <w:rsid w:val="008A2BEA"/>
    <w:rsid w:val="008A33B3"/>
    <w:rsid w:val="008A3CE6"/>
    <w:rsid w:val="008A3F69"/>
    <w:rsid w:val="008A464E"/>
    <w:rsid w:val="008A5950"/>
    <w:rsid w:val="008A5AB0"/>
    <w:rsid w:val="008A605A"/>
    <w:rsid w:val="008A7B9E"/>
    <w:rsid w:val="008B0354"/>
    <w:rsid w:val="008B0EDC"/>
    <w:rsid w:val="008B149A"/>
    <w:rsid w:val="008B16A6"/>
    <w:rsid w:val="008B1B76"/>
    <w:rsid w:val="008B1F43"/>
    <w:rsid w:val="008B24BD"/>
    <w:rsid w:val="008B3952"/>
    <w:rsid w:val="008B3D58"/>
    <w:rsid w:val="008B4E95"/>
    <w:rsid w:val="008B5D7E"/>
    <w:rsid w:val="008B6022"/>
    <w:rsid w:val="008B7221"/>
    <w:rsid w:val="008B75A3"/>
    <w:rsid w:val="008B774D"/>
    <w:rsid w:val="008C0036"/>
    <w:rsid w:val="008C102B"/>
    <w:rsid w:val="008C1D33"/>
    <w:rsid w:val="008C328E"/>
    <w:rsid w:val="008C367C"/>
    <w:rsid w:val="008C3B5D"/>
    <w:rsid w:val="008C40C4"/>
    <w:rsid w:val="008C5237"/>
    <w:rsid w:val="008C5FBD"/>
    <w:rsid w:val="008C6FB1"/>
    <w:rsid w:val="008C774B"/>
    <w:rsid w:val="008D0316"/>
    <w:rsid w:val="008D0A91"/>
    <w:rsid w:val="008D20BE"/>
    <w:rsid w:val="008D2785"/>
    <w:rsid w:val="008D371B"/>
    <w:rsid w:val="008D412E"/>
    <w:rsid w:val="008D505A"/>
    <w:rsid w:val="008D5E7C"/>
    <w:rsid w:val="008D601C"/>
    <w:rsid w:val="008D7BAF"/>
    <w:rsid w:val="008D7DF0"/>
    <w:rsid w:val="008E0650"/>
    <w:rsid w:val="008E0C7D"/>
    <w:rsid w:val="008E222D"/>
    <w:rsid w:val="008E2C9B"/>
    <w:rsid w:val="008E3947"/>
    <w:rsid w:val="008E5999"/>
    <w:rsid w:val="008E5D76"/>
    <w:rsid w:val="008E5DBB"/>
    <w:rsid w:val="008E61CF"/>
    <w:rsid w:val="008E66CF"/>
    <w:rsid w:val="008E73DF"/>
    <w:rsid w:val="008F0612"/>
    <w:rsid w:val="008F1A14"/>
    <w:rsid w:val="008F2339"/>
    <w:rsid w:val="008F2A04"/>
    <w:rsid w:val="008F2C9F"/>
    <w:rsid w:val="008F2E8D"/>
    <w:rsid w:val="008F3851"/>
    <w:rsid w:val="008F53AA"/>
    <w:rsid w:val="008F5B58"/>
    <w:rsid w:val="008F61F9"/>
    <w:rsid w:val="008F700B"/>
    <w:rsid w:val="008F7014"/>
    <w:rsid w:val="008F726D"/>
    <w:rsid w:val="00900B36"/>
    <w:rsid w:val="0090249B"/>
    <w:rsid w:val="009030FB"/>
    <w:rsid w:val="00903DBC"/>
    <w:rsid w:val="00904B70"/>
    <w:rsid w:val="00906FCF"/>
    <w:rsid w:val="009078DE"/>
    <w:rsid w:val="00907D2D"/>
    <w:rsid w:val="009120C9"/>
    <w:rsid w:val="00912328"/>
    <w:rsid w:val="00912DF0"/>
    <w:rsid w:val="0091355B"/>
    <w:rsid w:val="00913763"/>
    <w:rsid w:val="00914A74"/>
    <w:rsid w:val="00914D6A"/>
    <w:rsid w:val="00915520"/>
    <w:rsid w:val="00915B7C"/>
    <w:rsid w:val="00915BA3"/>
    <w:rsid w:val="00915F97"/>
    <w:rsid w:val="00916106"/>
    <w:rsid w:val="00917536"/>
    <w:rsid w:val="00917C81"/>
    <w:rsid w:val="00917F6F"/>
    <w:rsid w:val="00920CBF"/>
    <w:rsid w:val="00921DA2"/>
    <w:rsid w:val="0092251D"/>
    <w:rsid w:val="00922B5E"/>
    <w:rsid w:val="00922F1B"/>
    <w:rsid w:val="00923238"/>
    <w:rsid w:val="00923D6E"/>
    <w:rsid w:val="009261DD"/>
    <w:rsid w:val="00926810"/>
    <w:rsid w:val="00926BA6"/>
    <w:rsid w:val="00926DAC"/>
    <w:rsid w:val="00930403"/>
    <w:rsid w:val="00930BDA"/>
    <w:rsid w:val="00931B7E"/>
    <w:rsid w:val="009331DB"/>
    <w:rsid w:val="0093396C"/>
    <w:rsid w:val="009343E4"/>
    <w:rsid w:val="0093468C"/>
    <w:rsid w:val="00934B6F"/>
    <w:rsid w:val="0093548C"/>
    <w:rsid w:val="00935FA0"/>
    <w:rsid w:val="00936042"/>
    <w:rsid w:val="00937306"/>
    <w:rsid w:val="009373C4"/>
    <w:rsid w:val="00937E1B"/>
    <w:rsid w:val="00937FEA"/>
    <w:rsid w:val="00940218"/>
    <w:rsid w:val="009409DA"/>
    <w:rsid w:val="009416E4"/>
    <w:rsid w:val="00942056"/>
    <w:rsid w:val="00942E42"/>
    <w:rsid w:val="00943112"/>
    <w:rsid w:val="009444D7"/>
    <w:rsid w:val="00945928"/>
    <w:rsid w:val="00945CEE"/>
    <w:rsid w:val="00946A80"/>
    <w:rsid w:val="00950B71"/>
    <w:rsid w:val="00950F1F"/>
    <w:rsid w:val="00951327"/>
    <w:rsid w:val="00951765"/>
    <w:rsid w:val="00951CBD"/>
    <w:rsid w:val="00952703"/>
    <w:rsid w:val="00952E8D"/>
    <w:rsid w:val="00953D96"/>
    <w:rsid w:val="00954661"/>
    <w:rsid w:val="00954FB8"/>
    <w:rsid w:val="009574D9"/>
    <w:rsid w:val="00957526"/>
    <w:rsid w:val="009604E7"/>
    <w:rsid w:val="009613E5"/>
    <w:rsid w:val="00961F47"/>
    <w:rsid w:val="009629A2"/>
    <w:rsid w:val="00962D02"/>
    <w:rsid w:val="0096328B"/>
    <w:rsid w:val="009659BB"/>
    <w:rsid w:val="009668D9"/>
    <w:rsid w:val="009676C7"/>
    <w:rsid w:val="009678CF"/>
    <w:rsid w:val="00967F7F"/>
    <w:rsid w:val="00971716"/>
    <w:rsid w:val="009729D7"/>
    <w:rsid w:val="00972BD5"/>
    <w:rsid w:val="00973BB4"/>
    <w:rsid w:val="00974439"/>
    <w:rsid w:val="009744CC"/>
    <w:rsid w:val="00975813"/>
    <w:rsid w:val="00980F0B"/>
    <w:rsid w:val="0098166A"/>
    <w:rsid w:val="00981785"/>
    <w:rsid w:val="009822CD"/>
    <w:rsid w:val="00982F71"/>
    <w:rsid w:val="00982F74"/>
    <w:rsid w:val="00983408"/>
    <w:rsid w:val="009843CF"/>
    <w:rsid w:val="009850BC"/>
    <w:rsid w:val="0098526F"/>
    <w:rsid w:val="009862BE"/>
    <w:rsid w:val="009863C5"/>
    <w:rsid w:val="009863CC"/>
    <w:rsid w:val="00987695"/>
    <w:rsid w:val="00990175"/>
    <w:rsid w:val="0099067C"/>
    <w:rsid w:val="00991C01"/>
    <w:rsid w:val="0099204F"/>
    <w:rsid w:val="00992B35"/>
    <w:rsid w:val="00993E8F"/>
    <w:rsid w:val="0099426B"/>
    <w:rsid w:val="00996F90"/>
    <w:rsid w:val="009972C1"/>
    <w:rsid w:val="00997503"/>
    <w:rsid w:val="009975E0"/>
    <w:rsid w:val="00997886"/>
    <w:rsid w:val="009A0481"/>
    <w:rsid w:val="009A0E92"/>
    <w:rsid w:val="009A0FE7"/>
    <w:rsid w:val="009A13D6"/>
    <w:rsid w:val="009A178D"/>
    <w:rsid w:val="009A18D1"/>
    <w:rsid w:val="009A2453"/>
    <w:rsid w:val="009A387C"/>
    <w:rsid w:val="009A45CF"/>
    <w:rsid w:val="009A48F2"/>
    <w:rsid w:val="009A491E"/>
    <w:rsid w:val="009A4956"/>
    <w:rsid w:val="009A4C28"/>
    <w:rsid w:val="009A61C1"/>
    <w:rsid w:val="009A6845"/>
    <w:rsid w:val="009A69DC"/>
    <w:rsid w:val="009A78C3"/>
    <w:rsid w:val="009A7E5B"/>
    <w:rsid w:val="009B065B"/>
    <w:rsid w:val="009B0A04"/>
    <w:rsid w:val="009B2ABE"/>
    <w:rsid w:val="009B2C8B"/>
    <w:rsid w:val="009B3186"/>
    <w:rsid w:val="009B3868"/>
    <w:rsid w:val="009B38EB"/>
    <w:rsid w:val="009B3D03"/>
    <w:rsid w:val="009B5CE0"/>
    <w:rsid w:val="009B6A06"/>
    <w:rsid w:val="009B6BEF"/>
    <w:rsid w:val="009B70EC"/>
    <w:rsid w:val="009C150D"/>
    <w:rsid w:val="009C1889"/>
    <w:rsid w:val="009C1C9A"/>
    <w:rsid w:val="009C21AE"/>
    <w:rsid w:val="009C2D50"/>
    <w:rsid w:val="009C5B71"/>
    <w:rsid w:val="009C5F2C"/>
    <w:rsid w:val="009C615A"/>
    <w:rsid w:val="009C704F"/>
    <w:rsid w:val="009C70FD"/>
    <w:rsid w:val="009C7D48"/>
    <w:rsid w:val="009D09E3"/>
    <w:rsid w:val="009D0DF1"/>
    <w:rsid w:val="009D0EEE"/>
    <w:rsid w:val="009D100A"/>
    <w:rsid w:val="009D1DF6"/>
    <w:rsid w:val="009D3910"/>
    <w:rsid w:val="009D3DF9"/>
    <w:rsid w:val="009D4C01"/>
    <w:rsid w:val="009D5397"/>
    <w:rsid w:val="009E147B"/>
    <w:rsid w:val="009E17DE"/>
    <w:rsid w:val="009E1926"/>
    <w:rsid w:val="009E19DD"/>
    <w:rsid w:val="009E19F3"/>
    <w:rsid w:val="009E2BA7"/>
    <w:rsid w:val="009E3DCD"/>
    <w:rsid w:val="009E4363"/>
    <w:rsid w:val="009E48FA"/>
    <w:rsid w:val="009E5632"/>
    <w:rsid w:val="009E5AD5"/>
    <w:rsid w:val="009E5F9D"/>
    <w:rsid w:val="009E6685"/>
    <w:rsid w:val="009E6911"/>
    <w:rsid w:val="009E6B6D"/>
    <w:rsid w:val="009E7A11"/>
    <w:rsid w:val="009E7DA8"/>
    <w:rsid w:val="009F075F"/>
    <w:rsid w:val="009F080A"/>
    <w:rsid w:val="009F30C1"/>
    <w:rsid w:val="009F32F7"/>
    <w:rsid w:val="009F3370"/>
    <w:rsid w:val="009F3AFA"/>
    <w:rsid w:val="009F3CB2"/>
    <w:rsid w:val="009F43E5"/>
    <w:rsid w:val="009F4550"/>
    <w:rsid w:val="009F46EF"/>
    <w:rsid w:val="009F4BD0"/>
    <w:rsid w:val="009F5A53"/>
    <w:rsid w:val="009F5E27"/>
    <w:rsid w:val="009F6C77"/>
    <w:rsid w:val="009F6F42"/>
    <w:rsid w:val="009F7E46"/>
    <w:rsid w:val="00A00413"/>
    <w:rsid w:val="00A01D1C"/>
    <w:rsid w:val="00A023A6"/>
    <w:rsid w:val="00A025D6"/>
    <w:rsid w:val="00A0269E"/>
    <w:rsid w:val="00A02CA9"/>
    <w:rsid w:val="00A0381B"/>
    <w:rsid w:val="00A04982"/>
    <w:rsid w:val="00A05122"/>
    <w:rsid w:val="00A05311"/>
    <w:rsid w:val="00A064C8"/>
    <w:rsid w:val="00A06E19"/>
    <w:rsid w:val="00A07C42"/>
    <w:rsid w:val="00A10962"/>
    <w:rsid w:val="00A10BE7"/>
    <w:rsid w:val="00A11E8F"/>
    <w:rsid w:val="00A1206F"/>
    <w:rsid w:val="00A1259C"/>
    <w:rsid w:val="00A126B4"/>
    <w:rsid w:val="00A1281A"/>
    <w:rsid w:val="00A12CBF"/>
    <w:rsid w:val="00A13053"/>
    <w:rsid w:val="00A1364B"/>
    <w:rsid w:val="00A14453"/>
    <w:rsid w:val="00A14BC0"/>
    <w:rsid w:val="00A14CF1"/>
    <w:rsid w:val="00A151BB"/>
    <w:rsid w:val="00A15623"/>
    <w:rsid w:val="00A15739"/>
    <w:rsid w:val="00A16893"/>
    <w:rsid w:val="00A1743B"/>
    <w:rsid w:val="00A17FC8"/>
    <w:rsid w:val="00A200E4"/>
    <w:rsid w:val="00A20337"/>
    <w:rsid w:val="00A20D5F"/>
    <w:rsid w:val="00A20E45"/>
    <w:rsid w:val="00A21728"/>
    <w:rsid w:val="00A21770"/>
    <w:rsid w:val="00A21B17"/>
    <w:rsid w:val="00A2224A"/>
    <w:rsid w:val="00A229AA"/>
    <w:rsid w:val="00A23370"/>
    <w:rsid w:val="00A23BB1"/>
    <w:rsid w:val="00A25439"/>
    <w:rsid w:val="00A27111"/>
    <w:rsid w:val="00A30039"/>
    <w:rsid w:val="00A3212F"/>
    <w:rsid w:val="00A32223"/>
    <w:rsid w:val="00A33068"/>
    <w:rsid w:val="00A33F38"/>
    <w:rsid w:val="00A34664"/>
    <w:rsid w:val="00A3478E"/>
    <w:rsid w:val="00A3488F"/>
    <w:rsid w:val="00A36001"/>
    <w:rsid w:val="00A365D4"/>
    <w:rsid w:val="00A3717F"/>
    <w:rsid w:val="00A373F0"/>
    <w:rsid w:val="00A400E5"/>
    <w:rsid w:val="00A409E6"/>
    <w:rsid w:val="00A40FDB"/>
    <w:rsid w:val="00A45B9D"/>
    <w:rsid w:val="00A45C36"/>
    <w:rsid w:val="00A4627E"/>
    <w:rsid w:val="00A46E6D"/>
    <w:rsid w:val="00A46ED5"/>
    <w:rsid w:val="00A475B6"/>
    <w:rsid w:val="00A47F1E"/>
    <w:rsid w:val="00A506C7"/>
    <w:rsid w:val="00A515F7"/>
    <w:rsid w:val="00A51855"/>
    <w:rsid w:val="00A53142"/>
    <w:rsid w:val="00A53B02"/>
    <w:rsid w:val="00A552CA"/>
    <w:rsid w:val="00A5582F"/>
    <w:rsid w:val="00A558A4"/>
    <w:rsid w:val="00A55BE5"/>
    <w:rsid w:val="00A56B5C"/>
    <w:rsid w:val="00A57925"/>
    <w:rsid w:val="00A6062F"/>
    <w:rsid w:val="00A6236B"/>
    <w:rsid w:val="00A62385"/>
    <w:rsid w:val="00A62713"/>
    <w:rsid w:val="00A629A2"/>
    <w:rsid w:val="00A632CF"/>
    <w:rsid w:val="00A63F08"/>
    <w:rsid w:val="00A646F9"/>
    <w:rsid w:val="00A64DC7"/>
    <w:rsid w:val="00A656B5"/>
    <w:rsid w:val="00A67877"/>
    <w:rsid w:val="00A67F01"/>
    <w:rsid w:val="00A706BD"/>
    <w:rsid w:val="00A70D1F"/>
    <w:rsid w:val="00A71249"/>
    <w:rsid w:val="00A71F06"/>
    <w:rsid w:val="00A72DFD"/>
    <w:rsid w:val="00A72FC2"/>
    <w:rsid w:val="00A74970"/>
    <w:rsid w:val="00A749E1"/>
    <w:rsid w:val="00A74C9D"/>
    <w:rsid w:val="00A75086"/>
    <w:rsid w:val="00A7572B"/>
    <w:rsid w:val="00A76504"/>
    <w:rsid w:val="00A76D7B"/>
    <w:rsid w:val="00A770D7"/>
    <w:rsid w:val="00A80E90"/>
    <w:rsid w:val="00A81A84"/>
    <w:rsid w:val="00A82AEB"/>
    <w:rsid w:val="00A83251"/>
    <w:rsid w:val="00A836E6"/>
    <w:rsid w:val="00A840E4"/>
    <w:rsid w:val="00A848A8"/>
    <w:rsid w:val="00A84E82"/>
    <w:rsid w:val="00A85268"/>
    <w:rsid w:val="00A85887"/>
    <w:rsid w:val="00A865D7"/>
    <w:rsid w:val="00A86AF9"/>
    <w:rsid w:val="00A86F6F"/>
    <w:rsid w:val="00A87F26"/>
    <w:rsid w:val="00A90B8E"/>
    <w:rsid w:val="00A90C71"/>
    <w:rsid w:val="00A9113B"/>
    <w:rsid w:val="00A912B7"/>
    <w:rsid w:val="00A9173D"/>
    <w:rsid w:val="00A91B5B"/>
    <w:rsid w:val="00A91C73"/>
    <w:rsid w:val="00A92E38"/>
    <w:rsid w:val="00A93008"/>
    <w:rsid w:val="00A9389C"/>
    <w:rsid w:val="00A938F0"/>
    <w:rsid w:val="00A94042"/>
    <w:rsid w:val="00A95BDA"/>
    <w:rsid w:val="00A963E0"/>
    <w:rsid w:val="00A96434"/>
    <w:rsid w:val="00A96B20"/>
    <w:rsid w:val="00A96D7E"/>
    <w:rsid w:val="00A97783"/>
    <w:rsid w:val="00A97F4D"/>
    <w:rsid w:val="00AA022D"/>
    <w:rsid w:val="00AA069F"/>
    <w:rsid w:val="00AA0979"/>
    <w:rsid w:val="00AA0CE0"/>
    <w:rsid w:val="00AA1525"/>
    <w:rsid w:val="00AA258E"/>
    <w:rsid w:val="00AA2E5D"/>
    <w:rsid w:val="00AA3479"/>
    <w:rsid w:val="00AA37CF"/>
    <w:rsid w:val="00AA37D8"/>
    <w:rsid w:val="00AA3DF1"/>
    <w:rsid w:val="00AA3F41"/>
    <w:rsid w:val="00AA5E53"/>
    <w:rsid w:val="00AA5E97"/>
    <w:rsid w:val="00AA601A"/>
    <w:rsid w:val="00AA66CF"/>
    <w:rsid w:val="00AA6CCD"/>
    <w:rsid w:val="00AA77A9"/>
    <w:rsid w:val="00AB1142"/>
    <w:rsid w:val="00AB179D"/>
    <w:rsid w:val="00AB18DF"/>
    <w:rsid w:val="00AB2037"/>
    <w:rsid w:val="00AB24ED"/>
    <w:rsid w:val="00AB273D"/>
    <w:rsid w:val="00AB427A"/>
    <w:rsid w:val="00AB5293"/>
    <w:rsid w:val="00AB580B"/>
    <w:rsid w:val="00AB669D"/>
    <w:rsid w:val="00AB68C3"/>
    <w:rsid w:val="00AB6C88"/>
    <w:rsid w:val="00AB7043"/>
    <w:rsid w:val="00AB7C54"/>
    <w:rsid w:val="00AB7E45"/>
    <w:rsid w:val="00AC0BFB"/>
    <w:rsid w:val="00AC18F0"/>
    <w:rsid w:val="00AC1CEB"/>
    <w:rsid w:val="00AC43B8"/>
    <w:rsid w:val="00AC5151"/>
    <w:rsid w:val="00AC5714"/>
    <w:rsid w:val="00AC5A56"/>
    <w:rsid w:val="00AC69FE"/>
    <w:rsid w:val="00AD043F"/>
    <w:rsid w:val="00AD0B9B"/>
    <w:rsid w:val="00AD0C60"/>
    <w:rsid w:val="00AD1521"/>
    <w:rsid w:val="00AD1593"/>
    <w:rsid w:val="00AD237F"/>
    <w:rsid w:val="00AD25B8"/>
    <w:rsid w:val="00AD3205"/>
    <w:rsid w:val="00AD49C8"/>
    <w:rsid w:val="00AD5A83"/>
    <w:rsid w:val="00AD5D1D"/>
    <w:rsid w:val="00AD5E19"/>
    <w:rsid w:val="00AD5E63"/>
    <w:rsid w:val="00AD6750"/>
    <w:rsid w:val="00AD6F20"/>
    <w:rsid w:val="00AD796C"/>
    <w:rsid w:val="00AE002F"/>
    <w:rsid w:val="00AE037D"/>
    <w:rsid w:val="00AE16C7"/>
    <w:rsid w:val="00AE1773"/>
    <w:rsid w:val="00AE3EA8"/>
    <w:rsid w:val="00AE4A12"/>
    <w:rsid w:val="00AE4CA5"/>
    <w:rsid w:val="00AE5443"/>
    <w:rsid w:val="00AE5838"/>
    <w:rsid w:val="00AE6369"/>
    <w:rsid w:val="00AE6B88"/>
    <w:rsid w:val="00AE7000"/>
    <w:rsid w:val="00AF41DD"/>
    <w:rsid w:val="00AF4891"/>
    <w:rsid w:val="00AF50C1"/>
    <w:rsid w:val="00AF5727"/>
    <w:rsid w:val="00AF68A8"/>
    <w:rsid w:val="00AF6963"/>
    <w:rsid w:val="00AF7418"/>
    <w:rsid w:val="00B003A7"/>
    <w:rsid w:val="00B00CBA"/>
    <w:rsid w:val="00B01469"/>
    <w:rsid w:val="00B02CB0"/>
    <w:rsid w:val="00B02E5E"/>
    <w:rsid w:val="00B02F74"/>
    <w:rsid w:val="00B03614"/>
    <w:rsid w:val="00B03701"/>
    <w:rsid w:val="00B0377E"/>
    <w:rsid w:val="00B03E00"/>
    <w:rsid w:val="00B03E68"/>
    <w:rsid w:val="00B0431E"/>
    <w:rsid w:val="00B04712"/>
    <w:rsid w:val="00B053D5"/>
    <w:rsid w:val="00B0557C"/>
    <w:rsid w:val="00B05D77"/>
    <w:rsid w:val="00B05D7E"/>
    <w:rsid w:val="00B06A19"/>
    <w:rsid w:val="00B071C0"/>
    <w:rsid w:val="00B0744E"/>
    <w:rsid w:val="00B12474"/>
    <w:rsid w:val="00B12F8E"/>
    <w:rsid w:val="00B136A2"/>
    <w:rsid w:val="00B1464E"/>
    <w:rsid w:val="00B150E2"/>
    <w:rsid w:val="00B15805"/>
    <w:rsid w:val="00B15B01"/>
    <w:rsid w:val="00B168CA"/>
    <w:rsid w:val="00B17B31"/>
    <w:rsid w:val="00B17EF0"/>
    <w:rsid w:val="00B21134"/>
    <w:rsid w:val="00B212A8"/>
    <w:rsid w:val="00B213BC"/>
    <w:rsid w:val="00B21C04"/>
    <w:rsid w:val="00B22287"/>
    <w:rsid w:val="00B222BC"/>
    <w:rsid w:val="00B22676"/>
    <w:rsid w:val="00B23F28"/>
    <w:rsid w:val="00B244E6"/>
    <w:rsid w:val="00B2456B"/>
    <w:rsid w:val="00B24D59"/>
    <w:rsid w:val="00B25445"/>
    <w:rsid w:val="00B25E15"/>
    <w:rsid w:val="00B25EAA"/>
    <w:rsid w:val="00B270E5"/>
    <w:rsid w:val="00B273A9"/>
    <w:rsid w:val="00B3042B"/>
    <w:rsid w:val="00B304C6"/>
    <w:rsid w:val="00B307DF"/>
    <w:rsid w:val="00B311AE"/>
    <w:rsid w:val="00B322D2"/>
    <w:rsid w:val="00B346DF"/>
    <w:rsid w:val="00B35112"/>
    <w:rsid w:val="00B36478"/>
    <w:rsid w:val="00B3683D"/>
    <w:rsid w:val="00B36B6E"/>
    <w:rsid w:val="00B36DB1"/>
    <w:rsid w:val="00B36FF8"/>
    <w:rsid w:val="00B375A1"/>
    <w:rsid w:val="00B4027A"/>
    <w:rsid w:val="00B417A5"/>
    <w:rsid w:val="00B42C88"/>
    <w:rsid w:val="00B42FE2"/>
    <w:rsid w:val="00B4350D"/>
    <w:rsid w:val="00B44E90"/>
    <w:rsid w:val="00B5169D"/>
    <w:rsid w:val="00B5173E"/>
    <w:rsid w:val="00B51965"/>
    <w:rsid w:val="00B51FFF"/>
    <w:rsid w:val="00B54036"/>
    <w:rsid w:val="00B5482F"/>
    <w:rsid w:val="00B54A3D"/>
    <w:rsid w:val="00B55B65"/>
    <w:rsid w:val="00B56C5E"/>
    <w:rsid w:val="00B600CC"/>
    <w:rsid w:val="00B60E76"/>
    <w:rsid w:val="00B6154D"/>
    <w:rsid w:val="00B625A4"/>
    <w:rsid w:val="00B62B33"/>
    <w:rsid w:val="00B64865"/>
    <w:rsid w:val="00B66C6F"/>
    <w:rsid w:val="00B70B2B"/>
    <w:rsid w:val="00B70CA7"/>
    <w:rsid w:val="00B715C4"/>
    <w:rsid w:val="00B71F13"/>
    <w:rsid w:val="00B728FC"/>
    <w:rsid w:val="00B72D4D"/>
    <w:rsid w:val="00B7315B"/>
    <w:rsid w:val="00B73F28"/>
    <w:rsid w:val="00B7400E"/>
    <w:rsid w:val="00B74BB2"/>
    <w:rsid w:val="00B76059"/>
    <w:rsid w:val="00B760AD"/>
    <w:rsid w:val="00B764BF"/>
    <w:rsid w:val="00B769E9"/>
    <w:rsid w:val="00B76C05"/>
    <w:rsid w:val="00B7747F"/>
    <w:rsid w:val="00B80C7D"/>
    <w:rsid w:val="00B82126"/>
    <w:rsid w:val="00B82639"/>
    <w:rsid w:val="00B82A45"/>
    <w:rsid w:val="00B84176"/>
    <w:rsid w:val="00B842BD"/>
    <w:rsid w:val="00B8524B"/>
    <w:rsid w:val="00B869B3"/>
    <w:rsid w:val="00B875FB"/>
    <w:rsid w:val="00B90BE9"/>
    <w:rsid w:val="00B91794"/>
    <w:rsid w:val="00B91B2E"/>
    <w:rsid w:val="00B9200A"/>
    <w:rsid w:val="00B9706D"/>
    <w:rsid w:val="00B971C2"/>
    <w:rsid w:val="00B97FDB"/>
    <w:rsid w:val="00BA23F4"/>
    <w:rsid w:val="00BA2C89"/>
    <w:rsid w:val="00BA2E16"/>
    <w:rsid w:val="00BA32E9"/>
    <w:rsid w:val="00BA5044"/>
    <w:rsid w:val="00BA7D2A"/>
    <w:rsid w:val="00BB051F"/>
    <w:rsid w:val="00BB07C6"/>
    <w:rsid w:val="00BB1522"/>
    <w:rsid w:val="00BB22C4"/>
    <w:rsid w:val="00BB2C0B"/>
    <w:rsid w:val="00BB3095"/>
    <w:rsid w:val="00BB309F"/>
    <w:rsid w:val="00BB31AE"/>
    <w:rsid w:val="00BB35F1"/>
    <w:rsid w:val="00BB3B7B"/>
    <w:rsid w:val="00BB3D25"/>
    <w:rsid w:val="00BB4A1F"/>
    <w:rsid w:val="00BB55B7"/>
    <w:rsid w:val="00BB6CF9"/>
    <w:rsid w:val="00BB75EB"/>
    <w:rsid w:val="00BB7FE2"/>
    <w:rsid w:val="00BC0D3D"/>
    <w:rsid w:val="00BC1690"/>
    <w:rsid w:val="00BC17B2"/>
    <w:rsid w:val="00BC1A9A"/>
    <w:rsid w:val="00BC4030"/>
    <w:rsid w:val="00BC5C11"/>
    <w:rsid w:val="00BC60CC"/>
    <w:rsid w:val="00BC6465"/>
    <w:rsid w:val="00BC65CE"/>
    <w:rsid w:val="00BC6FCE"/>
    <w:rsid w:val="00BD2A36"/>
    <w:rsid w:val="00BD3B26"/>
    <w:rsid w:val="00BD4073"/>
    <w:rsid w:val="00BD457A"/>
    <w:rsid w:val="00BD47C5"/>
    <w:rsid w:val="00BD5C37"/>
    <w:rsid w:val="00BD69CE"/>
    <w:rsid w:val="00BD6DFB"/>
    <w:rsid w:val="00BD77BF"/>
    <w:rsid w:val="00BD7E72"/>
    <w:rsid w:val="00BE063E"/>
    <w:rsid w:val="00BE0710"/>
    <w:rsid w:val="00BE08DF"/>
    <w:rsid w:val="00BE25A1"/>
    <w:rsid w:val="00BE2C5B"/>
    <w:rsid w:val="00BE2E43"/>
    <w:rsid w:val="00BE359C"/>
    <w:rsid w:val="00BE43EB"/>
    <w:rsid w:val="00BE4509"/>
    <w:rsid w:val="00BE59CD"/>
    <w:rsid w:val="00BE6034"/>
    <w:rsid w:val="00BE62D3"/>
    <w:rsid w:val="00BE7BAF"/>
    <w:rsid w:val="00BE7BF0"/>
    <w:rsid w:val="00BF02EC"/>
    <w:rsid w:val="00BF08FE"/>
    <w:rsid w:val="00BF1ACF"/>
    <w:rsid w:val="00BF2120"/>
    <w:rsid w:val="00BF2168"/>
    <w:rsid w:val="00BF28FC"/>
    <w:rsid w:val="00BF4CF3"/>
    <w:rsid w:val="00BF5C8E"/>
    <w:rsid w:val="00BF60BB"/>
    <w:rsid w:val="00BF61F1"/>
    <w:rsid w:val="00BF7096"/>
    <w:rsid w:val="00BF7909"/>
    <w:rsid w:val="00BF7C5C"/>
    <w:rsid w:val="00C02ADE"/>
    <w:rsid w:val="00C031A7"/>
    <w:rsid w:val="00C04962"/>
    <w:rsid w:val="00C05742"/>
    <w:rsid w:val="00C0620E"/>
    <w:rsid w:val="00C075D9"/>
    <w:rsid w:val="00C079EE"/>
    <w:rsid w:val="00C07E4B"/>
    <w:rsid w:val="00C10556"/>
    <w:rsid w:val="00C10A15"/>
    <w:rsid w:val="00C10DA2"/>
    <w:rsid w:val="00C10DDE"/>
    <w:rsid w:val="00C12129"/>
    <w:rsid w:val="00C12D62"/>
    <w:rsid w:val="00C13796"/>
    <w:rsid w:val="00C13B8C"/>
    <w:rsid w:val="00C1580B"/>
    <w:rsid w:val="00C16044"/>
    <w:rsid w:val="00C16D0D"/>
    <w:rsid w:val="00C17A21"/>
    <w:rsid w:val="00C20E3D"/>
    <w:rsid w:val="00C24D66"/>
    <w:rsid w:val="00C2563C"/>
    <w:rsid w:val="00C25857"/>
    <w:rsid w:val="00C27974"/>
    <w:rsid w:val="00C31914"/>
    <w:rsid w:val="00C32025"/>
    <w:rsid w:val="00C32C0E"/>
    <w:rsid w:val="00C33D5F"/>
    <w:rsid w:val="00C35124"/>
    <w:rsid w:val="00C3599F"/>
    <w:rsid w:val="00C360D4"/>
    <w:rsid w:val="00C3685A"/>
    <w:rsid w:val="00C40173"/>
    <w:rsid w:val="00C40245"/>
    <w:rsid w:val="00C41326"/>
    <w:rsid w:val="00C41C2A"/>
    <w:rsid w:val="00C41E8E"/>
    <w:rsid w:val="00C43064"/>
    <w:rsid w:val="00C432AF"/>
    <w:rsid w:val="00C43A16"/>
    <w:rsid w:val="00C45623"/>
    <w:rsid w:val="00C457F0"/>
    <w:rsid w:val="00C4621A"/>
    <w:rsid w:val="00C4667E"/>
    <w:rsid w:val="00C4775F"/>
    <w:rsid w:val="00C50327"/>
    <w:rsid w:val="00C5163B"/>
    <w:rsid w:val="00C52959"/>
    <w:rsid w:val="00C53131"/>
    <w:rsid w:val="00C53CA2"/>
    <w:rsid w:val="00C54D52"/>
    <w:rsid w:val="00C553C4"/>
    <w:rsid w:val="00C55B25"/>
    <w:rsid w:val="00C565A6"/>
    <w:rsid w:val="00C57AE5"/>
    <w:rsid w:val="00C57FC7"/>
    <w:rsid w:val="00C60B0F"/>
    <w:rsid w:val="00C61C37"/>
    <w:rsid w:val="00C62F3B"/>
    <w:rsid w:val="00C631B4"/>
    <w:rsid w:val="00C63357"/>
    <w:rsid w:val="00C634B8"/>
    <w:rsid w:val="00C63765"/>
    <w:rsid w:val="00C63D66"/>
    <w:rsid w:val="00C6463C"/>
    <w:rsid w:val="00C64B0C"/>
    <w:rsid w:val="00C650A7"/>
    <w:rsid w:val="00C66A89"/>
    <w:rsid w:val="00C67963"/>
    <w:rsid w:val="00C67ADE"/>
    <w:rsid w:val="00C67B8F"/>
    <w:rsid w:val="00C706BC"/>
    <w:rsid w:val="00C70B5C"/>
    <w:rsid w:val="00C7210F"/>
    <w:rsid w:val="00C72837"/>
    <w:rsid w:val="00C740A1"/>
    <w:rsid w:val="00C76B87"/>
    <w:rsid w:val="00C76EEB"/>
    <w:rsid w:val="00C7759D"/>
    <w:rsid w:val="00C80390"/>
    <w:rsid w:val="00C81562"/>
    <w:rsid w:val="00C82727"/>
    <w:rsid w:val="00C82F8C"/>
    <w:rsid w:val="00C83F15"/>
    <w:rsid w:val="00C85CC8"/>
    <w:rsid w:val="00C85FD2"/>
    <w:rsid w:val="00C865F4"/>
    <w:rsid w:val="00C86915"/>
    <w:rsid w:val="00C86CFB"/>
    <w:rsid w:val="00C8709D"/>
    <w:rsid w:val="00C9004E"/>
    <w:rsid w:val="00C901E2"/>
    <w:rsid w:val="00C90CCF"/>
    <w:rsid w:val="00C9143F"/>
    <w:rsid w:val="00C91928"/>
    <w:rsid w:val="00C91BB5"/>
    <w:rsid w:val="00C9283B"/>
    <w:rsid w:val="00C9396C"/>
    <w:rsid w:val="00C93E18"/>
    <w:rsid w:val="00C94F66"/>
    <w:rsid w:val="00C96D18"/>
    <w:rsid w:val="00C96F57"/>
    <w:rsid w:val="00CA09EC"/>
    <w:rsid w:val="00CA0ABB"/>
    <w:rsid w:val="00CA1A22"/>
    <w:rsid w:val="00CA22BA"/>
    <w:rsid w:val="00CA2C42"/>
    <w:rsid w:val="00CA38B8"/>
    <w:rsid w:val="00CA38BF"/>
    <w:rsid w:val="00CA3AAC"/>
    <w:rsid w:val="00CA5097"/>
    <w:rsid w:val="00CA74D1"/>
    <w:rsid w:val="00CB157E"/>
    <w:rsid w:val="00CB16B2"/>
    <w:rsid w:val="00CB1CEB"/>
    <w:rsid w:val="00CB2596"/>
    <w:rsid w:val="00CB33B6"/>
    <w:rsid w:val="00CB3462"/>
    <w:rsid w:val="00CB5B1E"/>
    <w:rsid w:val="00CB60A8"/>
    <w:rsid w:val="00CB6BA7"/>
    <w:rsid w:val="00CB734F"/>
    <w:rsid w:val="00CB7610"/>
    <w:rsid w:val="00CB7B6E"/>
    <w:rsid w:val="00CC0D31"/>
    <w:rsid w:val="00CC100E"/>
    <w:rsid w:val="00CC17C3"/>
    <w:rsid w:val="00CC17DE"/>
    <w:rsid w:val="00CC1EDD"/>
    <w:rsid w:val="00CC4CBE"/>
    <w:rsid w:val="00CC6664"/>
    <w:rsid w:val="00CC668A"/>
    <w:rsid w:val="00CC6FD1"/>
    <w:rsid w:val="00CD0741"/>
    <w:rsid w:val="00CD0FE0"/>
    <w:rsid w:val="00CD14AA"/>
    <w:rsid w:val="00CD2320"/>
    <w:rsid w:val="00CD2350"/>
    <w:rsid w:val="00CD267B"/>
    <w:rsid w:val="00CD335C"/>
    <w:rsid w:val="00CD3E2F"/>
    <w:rsid w:val="00CD44BA"/>
    <w:rsid w:val="00CD5A43"/>
    <w:rsid w:val="00CD6687"/>
    <w:rsid w:val="00CD6AE8"/>
    <w:rsid w:val="00CD6C38"/>
    <w:rsid w:val="00CD6E25"/>
    <w:rsid w:val="00CD7A6C"/>
    <w:rsid w:val="00CE0123"/>
    <w:rsid w:val="00CE09D9"/>
    <w:rsid w:val="00CE1451"/>
    <w:rsid w:val="00CE1FE0"/>
    <w:rsid w:val="00CE280F"/>
    <w:rsid w:val="00CE2C1D"/>
    <w:rsid w:val="00CE3463"/>
    <w:rsid w:val="00CE3DF5"/>
    <w:rsid w:val="00CE3E45"/>
    <w:rsid w:val="00CE3E63"/>
    <w:rsid w:val="00CE3F33"/>
    <w:rsid w:val="00CE4C43"/>
    <w:rsid w:val="00CE4C60"/>
    <w:rsid w:val="00CE5D0A"/>
    <w:rsid w:val="00CE5D57"/>
    <w:rsid w:val="00CE5E4F"/>
    <w:rsid w:val="00CE79E4"/>
    <w:rsid w:val="00CF0AB4"/>
    <w:rsid w:val="00CF0C2A"/>
    <w:rsid w:val="00CF0C37"/>
    <w:rsid w:val="00CF0E27"/>
    <w:rsid w:val="00CF1207"/>
    <w:rsid w:val="00CF17E8"/>
    <w:rsid w:val="00CF1DC1"/>
    <w:rsid w:val="00CF252A"/>
    <w:rsid w:val="00CF34D1"/>
    <w:rsid w:val="00CF3657"/>
    <w:rsid w:val="00CF4D6F"/>
    <w:rsid w:val="00CF50A8"/>
    <w:rsid w:val="00CF59FA"/>
    <w:rsid w:val="00CF6329"/>
    <w:rsid w:val="00CF6DD6"/>
    <w:rsid w:val="00CF772D"/>
    <w:rsid w:val="00D0173A"/>
    <w:rsid w:val="00D01993"/>
    <w:rsid w:val="00D01E3E"/>
    <w:rsid w:val="00D029FF"/>
    <w:rsid w:val="00D07B44"/>
    <w:rsid w:val="00D07D27"/>
    <w:rsid w:val="00D119DC"/>
    <w:rsid w:val="00D11E03"/>
    <w:rsid w:val="00D11EFB"/>
    <w:rsid w:val="00D123F1"/>
    <w:rsid w:val="00D12B85"/>
    <w:rsid w:val="00D12DF7"/>
    <w:rsid w:val="00D12F9E"/>
    <w:rsid w:val="00D1331A"/>
    <w:rsid w:val="00D135D6"/>
    <w:rsid w:val="00D1475B"/>
    <w:rsid w:val="00D14BD9"/>
    <w:rsid w:val="00D14F9B"/>
    <w:rsid w:val="00D16081"/>
    <w:rsid w:val="00D169F8"/>
    <w:rsid w:val="00D16A6A"/>
    <w:rsid w:val="00D16D2E"/>
    <w:rsid w:val="00D16DCC"/>
    <w:rsid w:val="00D17067"/>
    <w:rsid w:val="00D17F46"/>
    <w:rsid w:val="00D207AE"/>
    <w:rsid w:val="00D2123A"/>
    <w:rsid w:val="00D220AF"/>
    <w:rsid w:val="00D2223D"/>
    <w:rsid w:val="00D22A75"/>
    <w:rsid w:val="00D22FC7"/>
    <w:rsid w:val="00D232BE"/>
    <w:rsid w:val="00D24017"/>
    <w:rsid w:val="00D2638A"/>
    <w:rsid w:val="00D271FA"/>
    <w:rsid w:val="00D274D5"/>
    <w:rsid w:val="00D31709"/>
    <w:rsid w:val="00D31823"/>
    <w:rsid w:val="00D31894"/>
    <w:rsid w:val="00D31CAF"/>
    <w:rsid w:val="00D336A3"/>
    <w:rsid w:val="00D34699"/>
    <w:rsid w:val="00D352E5"/>
    <w:rsid w:val="00D376EE"/>
    <w:rsid w:val="00D40330"/>
    <w:rsid w:val="00D41510"/>
    <w:rsid w:val="00D42A37"/>
    <w:rsid w:val="00D43327"/>
    <w:rsid w:val="00D43D87"/>
    <w:rsid w:val="00D447DE"/>
    <w:rsid w:val="00D460D9"/>
    <w:rsid w:val="00D5023C"/>
    <w:rsid w:val="00D519CD"/>
    <w:rsid w:val="00D51A6B"/>
    <w:rsid w:val="00D5213E"/>
    <w:rsid w:val="00D52268"/>
    <w:rsid w:val="00D52A2F"/>
    <w:rsid w:val="00D52B19"/>
    <w:rsid w:val="00D5311C"/>
    <w:rsid w:val="00D549F5"/>
    <w:rsid w:val="00D54EF4"/>
    <w:rsid w:val="00D5580C"/>
    <w:rsid w:val="00D560EA"/>
    <w:rsid w:val="00D561FC"/>
    <w:rsid w:val="00D56693"/>
    <w:rsid w:val="00D567D7"/>
    <w:rsid w:val="00D56E98"/>
    <w:rsid w:val="00D57BE4"/>
    <w:rsid w:val="00D57EED"/>
    <w:rsid w:val="00D57FB1"/>
    <w:rsid w:val="00D64D04"/>
    <w:rsid w:val="00D65294"/>
    <w:rsid w:val="00D6571D"/>
    <w:rsid w:val="00D65BBE"/>
    <w:rsid w:val="00D65DE2"/>
    <w:rsid w:val="00D66C12"/>
    <w:rsid w:val="00D67448"/>
    <w:rsid w:val="00D6787C"/>
    <w:rsid w:val="00D7076B"/>
    <w:rsid w:val="00D70797"/>
    <w:rsid w:val="00D71285"/>
    <w:rsid w:val="00D71FC6"/>
    <w:rsid w:val="00D72E4B"/>
    <w:rsid w:val="00D75BCD"/>
    <w:rsid w:val="00D75F94"/>
    <w:rsid w:val="00D7612F"/>
    <w:rsid w:val="00D7624C"/>
    <w:rsid w:val="00D768C6"/>
    <w:rsid w:val="00D76E26"/>
    <w:rsid w:val="00D7744B"/>
    <w:rsid w:val="00D7751C"/>
    <w:rsid w:val="00D77696"/>
    <w:rsid w:val="00D80AA5"/>
    <w:rsid w:val="00D818A3"/>
    <w:rsid w:val="00D82220"/>
    <w:rsid w:val="00D823A5"/>
    <w:rsid w:val="00D8261F"/>
    <w:rsid w:val="00D83192"/>
    <w:rsid w:val="00D83A87"/>
    <w:rsid w:val="00D83CE0"/>
    <w:rsid w:val="00D84166"/>
    <w:rsid w:val="00D849DA"/>
    <w:rsid w:val="00D84FA5"/>
    <w:rsid w:val="00D850AE"/>
    <w:rsid w:val="00D8683E"/>
    <w:rsid w:val="00D87486"/>
    <w:rsid w:val="00D93243"/>
    <w:rsid w:val="00D93DB4"/>
    <w:rsid w:val="00D97E71"/>
    <w:rsid w:val="00DA04A1"/>
    <w:rsid w:val="00DA0980"/>
    <w:rsid w:val="00DA1128"/>
    <w:rsid w:val="00DA29AA"/>
    <w:rsid w:val="00DA3AF2"/>
    <w:rsid w:val="00DA44A4"/>
    <w:rsid w:val="00DA4617"/>
    <w:rsid w:val="00DA59FA"/>
    <w:rsid w:val="00DA5B52"/>
    <w:rsid w:val="00DA60A3"/>
    <w:rsid w:val="00DA659D"/>
    <w:rsid w:val="00DA7079"/>
    <w:rsid w:val="00DA7A08"/>
    <w:rsid w:val="00DB13FE"/>
    <w:rsid w:val="00DB1D17"/>
    <w:rsid w:val="00DB2EE3"/>
    <w:rsid w:val="00DB37B0"/>
    <w:rsid w:val="00DB440E"/>
    <w:rsid w:val="00DB5DF1"/>
    <w:rsid w:val="00DB6AF2"/>
    <w:rsid w:val="00DB7CC7"/>
    <w:rsid w:val="00DB7FB4"/>
    <w:rsid w:val="00DC0384"/>
    <w:rsid w:val="00DC04BC"/>
    <w:rsid w:val="00DC0B69"/>
    <w:rsid w:val="00DC0C66"/>
    <w:rsid w:val="00DC21D2"/>
    <w:rsid w:val="00DC3161"/>
    <w:rsid w:val="00DC4D50"/>
    <w:rsid w:val="00DC6A57"/>
    <w:rsid w:val="00DD22B8"/>
    <w:rsid w:val="00DD4AA0"/>
    <w:rsid w:val="00DD512F"/>
    <w:rsid w:val="00DD7F8B"/>
    <w:rsid w:val="00DE12E7"/>
    <w:rsid w:val="00DE275F"/>
    <w:rsid w:val="00DE2940"/>
    <w:rsid w:val="00DE2D7A"/>
    <w:rsid w:val="00DE301D"/>
    <w:rsid w:val="00DE3279"/>
    <w:rsid w:val="00DE3E2F"/>
    <w:rsid w:val="00DE4354"/>
    <w:rsid w:val="00DE5295"/>
    <w:rsid w:val="00DE52AB"/>
    <w:rsid w:val="00DE5741"/>
    <w:rsid w:val="00DE5870"/>
    <w:rsid w:val="00DE5A77"/>
    <w:rsid w:val="00DE66B2"/>
    <w:rsid w:val="00DE764E"/>
    <w:rsid w:val="00DF03E5"/>
    <w:rsid w:val="00DF0ACA"/>
    <w:rsid w:val="00DF1414"/>
    <w:rsid w:val="00DF18A1"/>
    <w:rsid w:val="00DF2095"/>
    <w:rsid w:val="00DF293A"/>
    <w:rsid w:val="00DF3FD3"/>
    <w:rsid w:val="00DF4A93"/>
    <w:rsid w:val="00DF4D67"/>
    <w:rsid w:val="00DF5484"/>
    <w:rsid w:val="00DF585A"/>
    <w:rsid w:val="00DF62A0"/>
    <w:rsid w:val="00DF64E3"/>
    <w:rsid w:val="00DF6B4E"/>
    <w:rsid w:val="00DF77B7"/>
    <w:rsid w:val="00DF7E81"/>
    <w:rsid w:val="00E00678"/>
    <w:rsid w:val="00E01694"/>
    <w:rsid w:val="00E017D4"/>
    <w:rsid w:val="00E0220C"/>
    <w:rsid w:val="00E028F5"/>
    <w:rsid w:val="00E02961"/>
    <w:rsid w:val="00E039B5"/>
    <w:rsid w:val="00E03BF6"/>
    <w:rsid w:val="00E03CBE"/>
    <w:rsid w:val="00E046F2"/>
    <w:rsid w:val="00E04D43"/>
    <w:rsid w:val="00E05BB5"/>
    <w:rsid w:val="00E06729"/>
    <w:rsid w:val="00E077AF"/>
    <w:rsid w:val="00E110E9"/>
    <w:rsid w:val="00E1149E"/>
    <w:rsid w:val="00E1172A"/>
    <w:rsid w:val="00E12120"/>
    <w:rsid w:val="00E12411"/>
    <w:rsid w:val="00E128C1"/>
    <w:rsid w:val="00E13711"/>
    <w:rsid w:val="00E13947"/>
    <w:rsid w:val="00E139DC"/>
    <w:rsid w:val="00E153A5"/>
    <w:rsid w:val="00E166B2"/>
    <w:rsid w:val="00E17150"/>
    <w:rsid w:val="00E175AC"/>
    <w:rsid w:val="00E2150F"/>
    <w:rsid w:val="00E22764"/>
    <w:rsid w:val="00E2541D"/>
    <w:rsid w:val="00E25CC2"/>
    <w:rsid w:val="00E25F37"/>
    <w:rsid w:val="00E26CE8"/>
    <w:rsid w:val="00E27A99"/>
    <w:rsid w:val="00E27C3F"/>
    <w:rsid w:val="00E27CD0"/>
    <w:rsid w:val="00E301F3"/>
    <w:rsid w:val="00E3065F"/>
    <w:rsid w:val="00E30FB6"/>
    <w:rsid w:val="00E311D6"/>
    <w:rsid w:val="00E32325"/>
    <w:rsid w:val="00E3242C"/>
    <w:rsid w:val="00E3247E"/>
    <w:rsid w:val="00E33042"/>
    <w:rsid w:val="00E335B7"/>
    <w:rsid w:val="00E340DF"/>
    <w:rsid w:val="00E375C9"/>
    <w:rsid w:val="00E40C02"/>
    <w:rsid w:val="00E40DA0"/>
    <w:rsid w:val="00E40DDC"/>
    <w:rsid w:val="00E41732"/>
    <w:rsid w:val="00E41E52"/>
    <w:rsid w:val="00E431E7"/>
    <w:rsid w:val="00E43D57"/>
    <w:rsid w:val="00E45785"/>
    <w:rsid w:val="00E460F1"/>
    <w:rsid w:val="00E50E80"/>
    <w:rsid w:val="00E50FEE"/>
    <w:rsid w:val="00E514F5"/>
    <w:rsid w:val="00E51F7D"/>
    <w:rsid w:val="00E51FFF"/>
    <w:rsid w:val="00E52224"/>
    <w:rsid w:val="00E52DAF"/>
    <w:rsid w:val="00E534E5"/>
    <w:rsid w:val="00E539DD"/>
    <w:rsid w:val="00E54D99"/>
    <w:rsid w:val="00E55C9A"/>
    <w:rsid w:val="00E576BB"/>
    <w:rsid w:val="00E57CBE"/>
    <w:rsid w:val="00E57F8B"/>
    <w:rsid w:val="00E6119A"/>
    <w:rsid w:val="00E63729"/>
    <w:rsid w:val="00E63E47"/>
    <w:rsid w:val="00E64A32"/>
    <w:rsid w:val="00E64CC8"/>
    <w:rsid w:val="00E66469"/>
    <w:rsid w:val="00E66594"/>
    <w:rsid w:val="00E67B78"/>
    <w:rsid w:val="00E70074"/>
    <w:rsid w:val="00E703A9"/>
    <w:rsid w:val="00E7117A"/>
    <w:rsid w:val="00E7153D"/>
    <w:rsid w:val="00E7337D"/>
    <w:rsid w:val="00E733F8"/>
    <w:rsid w:val="00E7350A"/>
    <w:rsid w:val="00E739F3"/>
    <w:rsid w:val="00E745F5"/>
    <w:rsid w:val="00E7511F"/>
    <w:rsid w:val="00E75F86"/>
    <w:rsid w:val="00E76003"/>
    <w:rsid w:val="00E80643"/>
    <w:rsid w:val="00E81DE3"/>
    <w:rsid w:val="00E823E5"/>
    <w:rsid w:val="00E827A7"/>
    <w:rsid w:val="00E82BFD"/>
    <w:rsid w:val="00E83180"/>
    <w:rsid w:val="00E83900"/>
    <w:rsid w:val="00E847C3"/>
    <w:rsid w:val="00E84FED"/>
    <w:rsid w:val="00E863D4"/>
    <w:rsid w:val="00E865F7"/>
    <w:rsid w:val="00E87EA8"/>
    <w:rsid w:val="00E9036E"/>
    <w:rsid w:val="00E90561"/>
    <w:rsid w:val="00E908F0"/>
    <w:rsid w:val="00E90D88"/>
    <w:rsid w:val="00E9148C"/>
    <w:rsid w:val="00E915E5"/>
    <w:rsid w:val="00E92B35"/>
    <w:rsid w:val="00E93848"/>
    <w:rsid w:val="00E93D2D"/>
    <w:rsid w:val="00E943A2"/>
    <w:rsid w:val="00E96001"/>
    <w:rsid w:val="00E96A3C"/>
    <w:rsid w:val="00E96D1E"/>
    <w:rsid w:val="00EA09D9"/>
    <w:rsid w:val="00EA0EA4"/>
    <w:rsid w:val="00EA11BD"/>
    <w:rsid w:val="00EA2744"/>
    <w:rsid w:val="00EA310B"/>
    <w:rsid w:val="00EA3A8B"/>
    <w:rsid w:val="00EA3D50"/>
    <w:rsid w:val="00EA4483"/>
    <w:rsid w:val="00EA49CD"/>
    <w:rsid w:val="00EA4FE3"/>
    <w:rsid w:val="00EA5628"/>
    <w:rsid w:val="00EA56C4"/>
    <w:rsid w:val="00EA5F18"/>
    <w:rsid w:val="00EA603D"/>
    <w:rsid w:val="00EA697A"/>
    <w:rsid w:val="00EA72E9"/>
    <w:rsid w:val="00EA741C"/>
    <w:rsid w:val="00EB0C88"/>
    <w:rsid w:val="00EB15C0"/>
    <w:rsid w:val="00EB1E9E"/>
    <w:rsid w:val="00EB32AA"/>
    <w:rsid w:val="00EB3D64"/>
    <w:rsid w:val="00EB6994"/>
    <w:rsid w:val="00EB6CA2"/>
    <w:rsid w:val="00EB7B29"/>
    <w:rsid w:val="00EC063B"/>
    <w:rsid w:val="00EC0AD2"/>
    <w:rsid w:val="00EC1840"/>
    <w:rsid w:val="00EC1BDD"/>
    <w:rsid w:val="00EC25B5"/>
    <w:rsid w:val="00EC3804"/>
    <w:rsid w:val="00EC3870"/>
    <w:rsid w:val="00EC3B26"/>
    <w:rsid w:val="00EC4EE8"/>
    <w:rsid w:val="00EC5EF1"/>
    <w:rsid w:val="00EC626E"/>
    <w:rsid w:val="00EC7163"/>
    <w:rsid w:val="00EC7F09"/>
    <w:rsid w:val="00ED0502"/>
    <w:rsid w:val="00ED0987"/>
    <w:rsid w:val="00ED1AB2"/>
    <w:rsid w:val="00ED27BD"/>
    <w:rsid w:val="00ED280C"/>
    <w:rsid w:val="00ED2DDB"/>
    <w:rsid w:val="00ED2FCF"/>
    <w:rsid w:val="00ED36A8"/>
    <w:rsid w:val="00ED384A"/>
    <w:rsid w:val="00ED3BF8"/>
    <w:rsid w:val="00ED46B8"/>
    <w:rsid w:val="00ED4BE2"/>
    <w:rsid w:val="00ED5D08"/>
    <w:rsid w:val="00ED6398"/>
    <w:rsid w:val="00ED6F00"/>
    <w:rsid w:val="00EE02DD"/>
    <w:rsid w:val="00EE09CD"/>
    <w:rsid w:val="00EE0D7D"/>
    <w:rsid w:val="00EE1938"/>
    <w:rsid w:val="00EE2DE2"/>
    <w:rsid w:val="00EE2F64"/>
    <w:rsid w:val="00EE3E1F"/>
    <w:rsid w:val="00EE4525"/>
    <w:rsid w:val="00EE49DC"/>
    <w:rsid w:val="00EE58F1"/>
    <w:rsid w:val="00EE5E51"/>
    <w:rsid w:val="00EE66C4"/>
    <w:rsid w:val="00EE7985"/>
    <w:rsid w:val="00EE7E05"/>
    <w:rsid w:val="00EF19CD"/>
    <w:rsid w:val="00EF1C24"/>
    <w:rsid w:val="00EF214B"/>
    <w:rsid w:val="00EF21F9"/>
    <w:rsid w:val="00EF25FB"/>
    <w:rsid w:val="00EF29CC"/>
    <w:rsid w:val="00EF4814"/>
    <w:rsid w:val="00EF4B19"/>
    <w:rsid w:val="00EF4E24"/>
    <w:rsid w:val="00EF5387"/>
    <w:rsid w:val="00EF586E"/>
    <w:rsid w:val="00EF5905"/>
    <w:rsid w:val="00EF5FD1"/>
    <w:rsid w:val="00EF61A4"/>
    <w:rsid w:val="00EF6505"/>
    <w:rsid w:val="00EF6816"/>
    <w:rsid w:val="00EF6A1E"/>
    <w:rsid w:val="00F003E4"/>
    <w:rsid w:val="00F009D7"/>
    <w:rsid w:val="00F0152D"/>
    <w:rsid w:val="00F01B7D"/>
    <w:rsid w:val="00F0269D"/>
    <w:rsid w:val="00F0283D"/>
    <w:rsid w:val="00F02C5A"/>
    <w:rsid w:val="00F032B1"/>
    <w:rsid w:val="00F0352B"/>
    <w:rsid w:val="00F04B67"/>
    <w:rsid w:val="00F04D56"/>
    <w:rsid w:val="00F05281"/>
    <w:rsid w:val="00F05E6E"/>
    <w:rsid w:val="00F06DCD"/>
    <w:rsid w:val="00F07045"/>
    <w:rsid w:val="00F07EC7"/>
    <w:rsid w:val="00F10F5D"/>
    <w:rsid w:val="00F151C2"/>
    <w:rsid w:val="00F1553D"/>
    <w:rsid w:val="00F17373"/>
    <w:rsid w:val="00F2068C"/>
    <w:rsid w:val="00F20ED3"/>
    <w:rsid w:val="00F22549"/>
    <w:rsid w:val="00F23835"/>
    <w:rsid w:val="00F23BA9"/>
    <w:rsid w:val="00F242E1"/>
    <w:rsid w:val="00F24EB9"/>
    <w:rsid w:val="00F25132"/>
    <w:rsid w:val="00F255D3"/>
    <w:rsid w:val="00F258E3"/>
    <w:rsid w:val="00F25951"/>
    <w:rsid w:val="00F25CD9"/>
    <w:rsid w:val="00F27374"/>
    <w:rsid w:val="00F27820"/>
    <w:rsid w:val="00F27F8E"/>
    <w:rsid w:val="00F302B5"/>
    <w:rsid w:val="00F30818"/>
    <w:rsid w:val="00F31A7B"/>
    <w:rsid w:val="00F32DC2"/>
    <w:rsid w:val="00F33343"/>
    <w:rsid w:val="00F33D4B"/>
    <w:rsid w:val="00F34A1E"/>
    <w:rsid w:val="00F3521D"/>
    <w:rsid w:val="00F35387"/>
    <w:rsid w:val="00F3549C"/>
    <w:rsid w:val="00F36193"/>
    <w:rsid w:val="00F36B66"/>
    <w:rsid w:val="00F36FE4"/>
    <w:rsid w:val="00F37ABA"/>
    <w:rsid w:val="00F40B1A"/>
    <w:rsid w:val="00F412E8"/>
    <w:rsid w:val="00F414F6"/>
    <w:rsid w:val="00F419CB"/>
    <w:rsid w:val="00F41D7B"/>
    <w:rsid w:val="00F42922"/>
    <w:rsid w:val="00F42A28"/>
    <w:rsid w:val="00F43503"/>
    <w:rsid w:val="00F43537"/>
    <w:rsid w:val="00F4369F"/>
    <w:rsid w:val="00F441B2"/>
    <w:rsid w:val="00F44E0A"/>
    <w:rsid w:val="00F457F8"/>
    <w:rsid w:val="00F45B33"/>
    <w:rsid w:val="00F46836"/>
    <w:rsid w:val="00F46C4F"/>
    <w:rsid w:val="00F479B9"/>
    <w:rsid w:val="00F47AA0"/>
    <w:rsid w:val="00F50EBE"/>
    <w:rsid w:val="00F510C3"/>
    <w:rsid w:val="00F524E3"/>
    <w:rsid w:val="00F52C56"/>
    <w:rsid w:val="00F532E1"/>
    <w:rsid w:val="00F53514"/>
    <w:rsid w:val="00F53A0E"/>
    <w:rsid w:val="00F56054"/>
    <w:rsid w:val="00F56542"/>
    <w:rsid w:val="00F56E05"/>
    <w:rsid w:val="00F570C7"/>
    <w:rsid w:val="00F57152"/>
    <w:rsid w:val="00F6022D"/>
    <w:rsid w:val="00F6030E"/>
    <w:rsid w:val="00F616E3"/>
    <w:rsid w:val="00F622A0"/>
    <w:rsid w:val="00F62764"/>
    <w:rsid w:val="00F62F16"/>
    <w:rsid w:val="00F64857"/>
    <w:rsid w:val="00F64C5D"/>
    <w:rsid w:val="00F65476"/>
    <w:rsid w:val="00F662A9"/>
    <w:rsid w:val="00F662B2"/>
    <w:rsid w:val="00F671D9"/>
    <w:rsid w:val="00F672CB"/>
    <w:rsid w:val="00F6774E"/>
    <w:rsid w:val="00F67C62"/>
    <w:rsid w:val="00F70032"/>
    <w:rsid w:val="00F70DF2"/>
    <w:rsid w:val="00F7193F"/>
    <w:rsid w:val="00F73FDF"/>
    <w:rsid w:val="00F7588D"/>
    <w:rsid w:val="00F771E2"/>
    <w:rsid w:val="00F77CA2"/>
    <w:rsid w:val="00F80A12"/>
    <w:rsid w:val="00F80AB5"/>
    <w:rsid w:val="00F80C75"/>
    <w:rsid w:val="00F80FEF"/>
    <w:rsid w:val="00F813F6"/>
    <w:rsid w:val="00F81D01"/>
    <w:rsid w:val="00F82850"/>
    <w:rsid w:val="00F82A24"/>
    <w:rsid w:val="00F84690"/>
    <w:rsid w:val="00F84B5C"/>
    <w:rsid w:val="00F860A3"/>
    <w:rsid w:val="00F863EE"/>
    <w:rsid w:val="00F869FA"/>
    <w:rsid w:val="00F902DC"/>
    <w:rsid w:val="00F90A96"/>
    <w:rsid w:val="00F91A0C"/>
    <w:rsid w:val="00F91EAC"/>
    <w:rsid w:val="00F940D6"/>
    <w:rsid w:val="00F943A0"/>
    <w:rsid w:val="00F9534D"/>
    <w:rsid w:val="00F95386"/>
    <w:rsid w:val="00F95DFD"/>
    <w:rsid w:val="00F95F1C"/>
    <w:rsid w:val="00F95F67"/>
    <w:rsid w:val="00F96108"/>
    <w:rsid w:val="00F972EC"/>
    <w:rsid w:val="00F97814"/>
    <w:rsid w:val="00F978FE"/>
    <w:rsid w:val="00FA03B5"/>
    <w:rsid w:val="00FA0C5B"/>
    <w:rsid w:val="00FA1B39"/>
    <w:rsid w:val="00FA2128"/>
    <w:rsid w:val="00FA21B2"/>
    <w:rsid w:val="00FA4EB6"/>
    <w:rsid w:val="00FA5D9C"/>
    <w:rsid w:val="00FA6506"/>
    <w:rsid w:val="00FA6C74"/>
    <w:rsid w:val="00FA6F52"/>
    <w:rsid w:val="00FA737E"/>
    <w:rsid w:val="00FA74EE"/>
    <w:rsid w:val="00FB0887"/>
    <w:rsid w:val="00FB1246"/>
    <w:rsid w:val="00FB1421"/>
    <w:rsid w:val="00FB1422"/>
    <w:rsid w:val="00FB1913"/>
    <w:rsid w:val="00FB30CA"/>
    <w:rsid w:val="00FB3638"/>
    <w:rsid w:val="00FB467D"/>
    <w:rsid w:val="00FB4FAF"/>
    <w:rsid w:val="00FB5150"/>
    <w:rsid w:val="00FB56F7"/>
    <w:rsid w:val="00FB5965"/>
    <w:rsid w:val="00FB6696"/>
    <w:rsid w:val="00FC0497"/>
    <w:rsid w:val="00FC066D"/>
    <w:rsid w:val="00FC16D5"/>
    <w:rsid w:val="00FC1AE4"/>
    <w:rsid w:val="00FC1E40"/>
    <w:rsid w:val="00FC3504"/>
    <w:rsid w:val="00FC52B5"/>
    <w:rsid w:val="00FC584F"/>
    <w:rsid w:val="00FC5858"/>
    <w:rsid w:val="00FC612C"/>
    <w:rsid w:val="00FC6C3B"/>
    <w:rsid w:val="00FC7B66"/>
    <w:rsid w:val="00FD0656"/>
    <w:rsid w:val="00FD0B24"/>
    <w:rsid w:val="00FD0B4B"/>
    <w:rsid w:val="00FD0CAF"/>
    <w:rsid w:val="00FD2284"/>
    <w:rsid w:val="00FD23BE"/>
    <w:rsid w:val="00FD2BC7"/>
    <w:rsid w:val="00FD36AB"/>
    <w:rsid w:val="00FD3820"/>
    <w:rsid w:val="00FD50A7"/>
    <w:rsid w:val="00FD52F9"/>
    <w:rsid w:val="00FD6B53"/>
    <w:rsid w:val="00FD71FF"/>
    <w:rsid w:val="00FD7C5C"/>
    <w:rsid w:val="00FE0919"/>
    <w:rsid w:val="00FE2428"/>
    <w:rsid w:val="00FE30F7"/>
    <w:rsid w:val="00FE3412"/>
    <w:rsid w:val="00FE349A"/>
    <w:rsid w:val="00FE3C5C"/>
    <w:rsid w:val="00FE4769"/>
    <w:rsid w:val="00FE5232"/>
    <w:rsid w:val="00FE67BA"/>
    <w:rsid w:val="00FE6F90"/>
    <w:rsid w:val="00FE7109"/>
    <w:rsid w:val="00FE7301"/>
    <w:rsid w:val="00FE73B5"/>
    <w:rsid w:val="00FF10FA"/>
    <w:rsid w:val="00FF1137"/>
    <w:rsid w:val="00FF1891"/>
    <w:rsid w:val="00FF2213"/>
    <w:rsid w:val="00FF3396"/>
    <w:rsid w:val="00FF3457"/>
    <w:rsid w:val="00FF49D4"/>
    <w:rsid w:val="00FF7AB3"/>
    <w:rsid w:val="11320F33"/>
    <w:rsid w:val="11CE54A2"/>
    <w:rsid w:val="3F746C97"/>
    <w:rsid w:val="4C39729F"/>
    <w:rsid w:val="52D575A8"/>
    <w:rsid w:val="53DD238B"/>
    <w:rsid w:val="6054424F"/>
    <w:rsid w:val="68D127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2EB59"/>
  <w15:docId w15:val="{FDB3D488-BBED-409A-A920-548620BD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31CA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nhideWhenUsed/>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000FF" w:themeColor="hyperlink"/>
      <w:u w:val="single"/>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rPr>
      <w:sz w:val="18"/>
      <w:szCs w:val="18"/>
    </w:rPr>
  </w:style>
  <w:style w:type="paragraph" w:customStyle="1" w:styleId="005">
    <w:name w:val="005正文"/>
    <w:basedOn w:val="a"/>
    <w:link w:val="005Char"/>
    <w:qFormat/>
    <w:pPr>
      <w:spacing w:beforeLines="50" w:line="360" w:lineRule="auto"/>
      <w:ind w:firstLineChars="200" w:firstLine="200"/>
    </w:pPr>
    <w:rPr>
      <w:rFonts w:ascii="Times New Roman" w:eastAsia="宋体" w:hAnsi="Times New Roman" w:cs="Times New Roman"/>
      <w:kern w:val="0"/>
      <w:sz w:val="24"/>
      <w:szCs w:val="20"/>
    </w:rPr>
  </w:style>
  <w:style w:type="character" w:customStyle="1" w:styleId="005Char">
    <w:name w:val="005正文 Char"/>
    <w:link w:val="005"/>
    <w:qFormat/>
    <w:locked/>
    <w:rPr>
      <w:rFonts w:ascii="Times New Roman" w:eastAsia="宋体" w:hAnsi="Times New Roman" w:cs="Times New Roman"/>
      <w:kern w:val="0"/>
      <w:sz w:val="24"/>
      <w:szCs w:val="20"/>
    </w:rPr>
  </w:style>
  <w:style w:type="character" w:customStyle="1" w:styleId="a6">
    <w:name w:val="批注框文本 字符"/>
    <w:basedOn w:val="a0"/>
    <w:link w:val="a5"/>
    <w:uiPriority w:val="99"/>
    <w:semiHidden/>
    <w:qFormat/>
    <w:rPr>
      <w:sz w:val="18"/>
      <w:szCs w:val="18"/>
    </w:rPr>
  </w:style>
  <w:style w:type="character" w:customStyle="1" w:styleId="a8">
    <w:name w:val="页脚 字符"/>
    <w:basedOn w:val="a0"/>
    <w:link w:val="a7"/>
    <w:uiPriority w:val="99"/>
    <w:qFormat/>
    <w:rPr>
      <w:sz w:val="18"/>
      <w:szCs w:val="18"/>
    </w:rPr>
  </w:style>
  <w:style w:type="paragraph" w:styleId="af1">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HTML0">
    <w:name w:val="HTML 预设格式 字符"/>
    <w:basedOn w:val="a0"/>
    <w:link w:val="HTML"/>
    <w:uiPriority w:val="99"/>
    <w:semiHidden/>
    <w:qFormat/>
    <w:rPr>
      <w:rFonts w:ascii="宋体" w:eastAsia="宋体" w:hAnsi="宋体" w:cs="宋体"/>
      <w:kern w:val="0"/>
      <w:sz w:val="24"/>
      <w:szCs w:val="24"/>
    </w:rPr>
  </w:style>
  <w:style w:type="character" w:customStyle="1" w:styleId="markedcontent">
    <w:name w:val="markedcontent"/>
    <w:basedOn w:val="a0"/>
    <w:rsid w:val="006618E0"/>
  </w:style>
  <w:style w:type="paragraph" w:customStyle="1" w:styleId="Default">
    <w:name w:val="Default"/>
    <w:rsid w:val="00E943A2"/>
    <w:pPr>
      <w:widowControl w:val="0"/>
      <w:autoSpaceDE w:val="0"/>
      <w:autoSpaceDN w:val="0"/>
      <w:adjustRightInd w:val="0"/>
    </w:pPr>
    <w:rPr>
      <w:rFonts w:ascii="宋体" w:eastAsia="宋体" w:cs="宋体"/>
      <w:color w:val="000000"/>
      <w:sz w:val="24"/>
      <w:szCs w:val="24"/>
    </w:rPr>
  </w:style>
  <w:style w:type="character" w:customStyle="1" w:styleId="highlight">
    <w:name w:val="highlight"/>
    <w:basedOn w:val="a0"/>
    <w:rsid w:val="00631F04"/>
  </w:style>
  <w:style w:type="paragraph" w:customStyle="1" w:styleId="ds-markdown-paragraph">
    <w:name w:val="ds-markdown-paragraph"/>
    <w:basedOn w:val="a"/>
    <w:rsid w:val="00B54036"/>
    <w:pPr>
      <w:widowControl/>
      <w:spacing w:before="100" w:beforeAutospacing="1" w:after="100" w:afterAutospacing="1"/>
      <w:jc w:val="left"/>
    </w:pPr>
    <w:rPr>
      <w:rFonts w:ascii="宋体" w:eastAsia="宋体" w:hAnsi="宋体" w:cs="宋体"/>
      <w:kern w:val="0"/>
      <w:sz w:val="24"/>
      <w:szCs w:val="24"/>
    </w:rPr>
  </w:style>
  <w:style w:type="character" w:styleId="af2">
    <w:name w:val="Strong"/>
    <w:basedOn w:val="a0"/>
    <w:uiPriority w:val="22"/>
    <w:qFormat/>
    <w:rsid w:val="00496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4064">
      <w:bodyDiv w:val="1"/>
      <w:marLeft w:val="0"/>
      <w:marRight w:val="0"/>
      <w:marTop w:val="0"/>
      <w:marBottom w:val="0"/>
      <w:divBdr>
        <w:top w:val="none" w:sz="0" w:space="0" w:color="auto"/>
        <w:left w:val="none" w:sz="0" w:space="0" w:color="auto"/>
        <w:bottom w:val="none" w:sz="0" w:space="0" w:color="auto"/>
        <w:right w:val="none" w:sz="0" w:space="0" w:color="auto"/>
      </w:divBdr>
      <w:divsChild>
        <w:div w:id="2062245229">
          <w:marLeft w:val="0"/>
          <w:marRight w:val="0"/>
          <w:marTop w:val="0"/>
          <w:marBottom w:val="240"/>
          <w:divBdr>
            <w:top w:val="none" w:sz="0" w:space="0" w:color="auto"/>
            <w:left w:val="none" w:sz="0" w:space="0" w:color="auto"/>
            <w:bottom w:val="none" w:sz="0" w:space="0" w:color="auto"/>
            <w:right w:val="none" w:sz="0" w:space="0" w:color="auto"/>
          </w:divBdr>
        </w:div>
        <w:div w:id="1256472664">
          <w:marLeft w:val="0"/>
          <w:marRight w:val="0"/>
          <w:marTop w:val="0"/>
          <w:marBottom w:val="240"/>
          <w:divBdr>
            <w:top w:val="none" w:sz="0" w:space="0" w:color="auto"/>
            <w:left w:val="none" w:sz="0" w:space="0" w:color="auto"/>
            <w:bottom w:val="none" w:sz="0" w:space="0" w:color="auto"/>
            <w:right w:val="none" w:sz="0" w:space="0" w:color="auto"/>
          </w:divBdr>
        </w:div>
      </w:divsChild>
    </w:div>
    <w:div w:id="19821648">
      <w:bodyDiv w:val="1"/>
      <w:marLeft w:val="0"/>
      <w:marRight w:val="0"/>
      <w:marTop w:val="0"/>
      <w:marBottom w:val="0"/>
      <w:divBdr>
        <w:top w:val="none" w:sz="0" w:space="0" w:color="auto"/>
        <w:left w:val="none" w:sz="0" w:space="0" w:color="auto"/>
        <w:bottom w:val="none" w:sz="0" w:space="0" w:color="auto"/>
        <w:right w:val="none" w:sz="0" w:space="0" w:color="auto"/>
      </w:divBdr>
    </w:div>
    <w:div w:id="59670135">
      <w:bodyDiv w:val="1"/>
      <w:marLeft w:val="0"/>
      <w:marRight w:val="0"/>
      <w:marTop w:val="0"/>
      <w:marBottom w:val="0"/>
      <w:divBdr>
        <w:top w:val="none" w:sz="0" w:space="0" w:color="auto"/>
        <w:left w:val="none" w:sz="0" w:space="0" w:color="auto"/>
        <w:bottom w:val="none" w:sz="0" w:space="0" w:color="auto"/>
        <w:right w:val="none" w:sz="0" w:space="0" w:color="auto"/>
      </w:divBdr>
    </w:div>
    <w:div w:id="59712142">
      <w:bodyDiv w:val="1"/>
      <w:marLeft w:val="0"/>
      <w:marRight w:val="0"/>
      <w:marTop w:val="0"/>
      <w:marBottom w:val="0"/>
      <w:divBdr>
        <w:top w:val="none" w:sz="0" w:space="0" w:color="auto"/>
        <w:left w:val="none" w:sz="0" w:space="0" w:color="auto"/>
        <w:bottom w:val="none" w:sz="0" w:space="0" w:color="auto"/>
        <w:right w:val="none" w:sz="0" w:space="0" w:color="auto"/>
      </w:divBdr>
    </w:div>
    <w:div w:id="97141588">
      <w:bodyDiv w:val="1"/>
      <w:marLeft w:val="0"/>
      <w:marRight w:val="0"/>
      <w:marTop w:val="0"/>
      <w:marBottom w:val="0"/>
      <w:divBdr>
        <w:top w:val="none" w:sz="0" w:space="0" w:color="auto"/>
        <w:left w:val="none" w:sz="0" w:space="0" w:color="auto"/>
        <w:bottom w:val="none" w:sz="0" w:space="0" w:color="auto"/>
        <w:right w:val="none" w:sz="0" w:space="0" w:color="auto"/>
      </w:divBdr>
    </w:div>
    <w:div w:id="137767517">
      <w:bodyDiv w:val="1"/>
      <w:marLeft w:val="0"/>
      <w:marRight w:val="0"/>
      <w:marTop w:val="0"/>
      <w:marBottom w:val="0"/>
      <w:divBdr>
        <w:top w:val="none" w:sz="0" w:space="0" w:color="auto"/>
        <w:left w:val="none" w:sz="0" w:space="0" w:color="auto"/>
        <w:bottom w:val="none" w:sz="0" w:space="0" w:color="auto"/>
        <w:right w:val="none" w:sz="0" w:space="0" w:color="auto"/>
      </w:divBdr>
    </w:div>
    <w:div w:id="155390122">
      <w:bodyDiv w:val="1"/>
      <w:marLeft w:val="0"/>
      <w:marRight w:val="0"/>
      <w:marTop w:val="0"/>
      <w:marBottom w:val="0"/>
      <w:divBdr>
        <w:top w:val="none" w:sz="0" w:space="0" w:color="auto"/>
        <w:left w:val="none" w:sz="0" w:space="0" w:color="auto"/>
        <w:bottom w:val="none" w:sz="0" w:space="0" w:color="auto"/>
        <w:right w:val="none" w:sz="0" w:space="0" w:color="auto"/>
      </w:divBdr>
    </w:div>
    <w:div w:id="176311072">
      <w:bodyDiv w:val="1"/>
      <w:marLeft w:val="0"/>
      <w:marRight w:val="0"/>
      <w:marTop w:val="0"/>
      <w:marBottom w:val="0"/>
      <w:divBdr>
        <w:top w:val="none" w:sz="0" w:space="0" w:color="auto"/>
        <w:left w:val="none" w:sz="0" w:space="0" w:color="auto"/>
        <w:bottom w:val="none" w:sz="0" w:space="0" w:color="auto"/>
        <w:right w:val="none" w:sz="0" w:space="0" w:color="auto"/>
      </w:divBdr>
      <w:divsChild>
        <w:div w:id="161702988">
          <w:marLeft w:val="0"/>
          <w:marRight w:val="0"/>
          <w:marTop w:val="0"/>
          <w:marBottom w:val="0"/>
          <w:divBdr>
            <w:top w:val="none" w:sz="0" w:space="0" w:color="auto"/>
            <w:left w:val="none" w:sz="0" w:space="0" w:color="auto"/>
            <w:bottom w:val="none" w:sz="0" w:space="0" w:color="auto"/>
            <w:right w:val="none" w:sz="0" w:space="0" w:color="auto"/>
          </w:divBdr>
          <w:divsChild>
            <w:div w:id="10029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252489">
      <w:bodyDiv w:val="1"/>
      <w:marLeft w:val="0"/>
      <w:marRight w:val="0"/>
      <w:marTop w:val="0"/>
      <w:marBottom w:val="0"/>
      <w:divBdr>
        <w:top w:val="none" w:sz="0" w:space="0" w:color="auto"/>
        <w:left w:val="none" w:sz="0" w:space="0" w:color="auto"/>
        <w:bottom w:val="none" w:sz="0" w:space="0" w:color="auto"/>
        <w:right w:val="none" w:sz="0" w:space="0" w:color="auto"/>
      </w:divBdr>
    </w:div>
    <w:div w:id="351883598">
      <w:bodyDiv w:val="1"/>
      <w:marLeft w:val="0"/>
      <w:marRight w:val="0"/>
      <w:marTop w:val="0"/>
      <w:marBottom w:val="0"/>
      <w:divBdr>
        <w:top w:val="none" w:sz="0" w:space="0" w:color="auto"/>
        <w:left w:val="none" w:sz="0" w:space="0" w:color="auto"/>
        <w:bottom w:val="none" w:sz="0" w:space="0" w:color="auto"/>
        <w:right w:val="none" w:sz="0" w:space="0" w:color="auto"/>
      </w:divBdr>
      <w:divsChild>
        <w:div w:id="1120342750">
          <w:marLeft w:val="0"/>
          <w:marRight w:val="0"/>
          <w:marTop w:val="0"/>
          <w:marBottom w:val="240"/>
          <w:divBdr>
            <w:top w:val="none" w:sz="0" w:space="0" w:color="auto"/>
            <w:left w:val="none" w:sz="0" w:space="0" w:color="auto"/>
            <w:bottom w:val="none" w:sz="0" w:space="0" w:color="auto"/>
            <w:right w:val="none" w:sz="0" w:space="0" w:color="auto"/>
          </w:divBdr>
        </w:div>
        <w:div w:id="1793551268">
          <w:marLeft w:val="0"/>
          <w:marRight w:val="0"/>
          <w:marTop w:val="0"/>
          <w:marBottom w:val="240"/>
          <w:divBdr>
            <w:top w:val="none" w:sz="0" w:space="0" w:color="auto"/>
            <w:left w:val="none" w:sz="0" w:space="0" w:color="auto"/>
            <w:bottom w:val="none" w:sz="0" w:space="0" w:color="auto"/>
            <w:right w:val="none" w:sz="0" w:space="0" w:color="auto"/>
          </w:divBdr>
        </w:div>
      </w:divsChild>
    </w:div>
    <w:div w:id="447818717">
      <w:bodyDiv w:val="1"/>
      <w:marLeft w:val="0"/>
      <w:marRight w:val="0"/>
      <w:marTop w:val="0"/>
      <w:marBottom w:val="0"/>
      <w:divBdr>
        <w:top w:val="none" w:sz="0" w:space="0" w:color="auto"/>
        <w:left w:val="none" w:sz="0" w:space="0" w:color="auto"/>
        <w:bottom w:val="none" w:sz="0" w:space="0" w:color="auto"/>
        <w:right w:val="none" w:sz="0" w:space="0" w:color="auto"/>
      </w:divBdr>
    </w:div>
    <w:div w:id="463738511">
      <w:bodyDiv w:val="1"/>
      <w:marLeft w:val="0"/>
      <w:marRight w:val="0"/>
      <w:marTop w:val="0"/>
      <w:marBottom w:val="0"/>
      <w:divBdr>
        <w:top w:val="none" w:sz="0" w:space="0" w:color="auto"/>
        <w:left w:val="none" w:sz="0" w:space="0" w:color="auto"/>
        <w:bottom w:val="none" w:sz="0" w:space="0" w:color="auto"/>
        <w:right w:val="none" w:sz="0" w:space="0" w:color="auto"/>
      </w:divBdr>
      <w:divsChild>
        <w:div w:id="1969389018">
          <w:marLeft w:val="0"/>
          <w:marRight w:val="0"/>
          <w:marTop w:val="0"/>
          <w:marBottom w:val="0"/>
          <w:divBdr>
            <w:top w:val="none" w:sz="0" w:space="0" w:color="auto"/>
            <w:left w:val="none" w:sz="0" w:space="0" w:color="auto"/>
            <w:bottom w:val="none" w:sz="0" w:space="0" w:color="auto"/>
            <w:right w:val="none" w:sz="0" w:space="0" w:color="auto"/>
          </w:divBdr>
          <w:divsChild>
            <w:div w:id="1975133196">
              <w:marLeft w:val="0"/>
              <w:marRight w:val="0"/>
              <w:marTop w:val="0"/>
              <w:marBottom w:val="0"/>
              <w:divBdr>
                <w:top w:val="none" w:sz="0" w:space="0" w:color="auto"/>
                <w:left w:val="none" w:sz="0" w:space="0" w:color="auto"/>
                <w:bottom w:val="none" w:sz="0" w:space="0" w:color="auto"/>
                <w:right w:val="none" w:sz="0" w:space="0" w:color="auto"/>
              </w:divBdr>
              <w:divsChild>
                <w:div w:id="13772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62793">
          <w:marLeft w:val="0"/>
          <w:marRight w:val="0"/>
          <w:marTop w:val="0"/>
          <w:marBottom w:val="0"/>
          <w:divBdr>
            <w:top w:val="none" w:sz="0" w:space="0" w:color="auto"/>
            <w:left w:val="none" w:sz="0" w:space="0" w:color="auto"/>
            <w:bottom w:val="none" w:sz="0" w:space="0" w:color="auto"/>
            <w:right w:val="none" w:sz="0" w:space="0" w:color="auto"/>
          </w:divBdr>
          <w:divsChild>
            <w:div w:id="1534613931">
              <w:marLeft w:val="0"/>
              <w:marRight w:val="0"/>
              <w:marTop w:val="0"/>
              <w:marBottom w:val="0"/>
              <w:divBdr>
                <w:top w:val="none" w:sz="0" w:space="0" w:color="auto"/>
                <w:left w:val="none" w:sz="0" w:space="0" w:color="auto"/>
                <w:bottom w:val="none" w:sz="0" w:space="0" w:color="auto"/>
                <w:right w:val="none" w:sz="0" w:space="0" w:color="auto"/>
              </w:divBdr>
              <w:divsChild>
                <w:div w:id="131715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072508">
      <w:bodyDiv w:val="1"/>
      <w:marLeft w:val="0"/>
      <w:marRight w:val="0"/>
      <w:marTop w:val="0"/>
      <w:marBottom w:val="0"/>
      <w:divBdr>
        <w:top w:val="none" w:sz="0" w:space="0" w:color="auto"/>
        <w:left w:val="none" w:sz="0" w:space="0" w:color="auto"/>
        <w:bottom w:val="none" w:sz="0" w:space="0" w:color="auto"/>
        <w:right w:val="none" w:sz="0" w:space="0" w:color="auto"/>
      </w:divBdr>
    </w:div>
    <w:div w:id="529345065">
      <w:bodyDiv w:val="1"/>
      <w:marLeft w:val="0"/>
      <w:marRight w:val="0"/>
      <w:marTop w:val="0"/>
      <w:marBottom w:val="0"/>
      <w:divBdr>
        <w:top w:val="none" w:sz="0" w:space="0" w:color="auto"/>
        <w:left w:val="none" w:sz="0" w:space="0" w:color="auto"/>
        <w:bottom w:val="none" w:sz="0" w:space="0" w:color="auto"/>
        <w:right w:val="none" w:sz="0" w:space="0" w:color="auto"/>
      </w:divBdr>
    </w:div>
    <w:div w:id="530999675">
      <w:bodyDiv w:val="1"/>
      <w:marLeft w:val="0"/>
      <w:marRight w:val="0"/>
      <w:marTop w:val="0"/>
      <w:marBottom w:val="0"/>
      <w:divBdr>
        <w:top w:val="none" w:sz="0" w:space="0" w:color="auto"/>
        <w:left w:val="none" w:sz="0" w:space="0" w:color="auto"/>
        <w:bottom w:val="none" w:sz="0" w:space="0" w:color="auto"/>
        <w:right w:val="none" w:sz="0" w:space="0" w:color="auto"/>
      </w:divBdr>
    </w:div>
    <w:div w:id="554778651">
      <w:bodyDiv w:val="1"/>
      <w:marLeft w:val="0"/>
      <w:marRight w:val="0"/>
      <w:marTop w:val="0"/>
      <w:marBottom w:val="0"/>
      <w:divBdr>
        <w:top w:val="none" w:sz="0" w:space="0" w:color="auto"/>
        <w:left w:val="none" w:sz="0" w:space="0" w:color="auto"/>
        <w:bottom w:val="none" w:sz="0" w:space="0" w:color="auto"/>
        <w:right w:val="none" w:sz="0" w:space="0" w:color="auto"/>
      </w:divBdr>
      <w:divsChild>
        <w:div w:id="525291649">
          <w:marLeft w:val="0"/>
          <w:marRight w:val="0"/>
          <w:marTop w:val="0"/>
          <w:marBottom w:val="240"/>
          <w:divBdr>
            <w:top w:val="none" w:sz="0" w:space="0" w:color="auto"/>
            <w:left w:val="none" w:sz="0" w:space="0" w:color="auto"/>
            <w:bottom w:val="none" w:sz="0" w:space="0" w:color="auto"/>
            <w:right w:val="none" w:sz="0" w:space="0" w:color="auto"/>
          </w:divBdr>
        </w:div>
        <w:div w:id="323899605">
          <w:marLeft w:val="0"/>
          <w:marRight w:val="0"/>
          <w:marTop w:val="0"/>
          <w:marBottom w:val="0"/>
          <w:divBdr>
            <w:top w:val="none" w:sz="0" w:space="0" w:color="auto"/>
            <w:left w:val="none" w:sz="0" w:space="0" w:color="auto"/>
            <w:bottom w:val="none" w:sz="0" w:space="0" w:color="auto"/>
            <w:right w:val="none" w:sz="0" w:space="0" w:color="auto"/>
          </w:divBdr>
        </w:div>
      </w:divsChild>
    </w:div>
    <w:div w:id="556093116">
      <w:bodyDiv w:val="1"/>
      <w:marLeft w:val="0"/>
      <w:marRight w:val="0"/>
      <w:marTop w:val="0"/>
      <w:marBottom w:val="0"/>
      <w:divBdr>
        <w:top w:val="none" w:sz="0" w:space="0" w:color="auto"/>
        <w:left w:val="none" w:sz="0" w:space="0" w:color="auto"/>
        <w:bottom w:val="none" w:sz="0" w:space="0" w:color="auto"/>
        <w:right w:val="none" w:sz="0" w:space="0" w:color="auto"/>
      </w:divBdr>
      <w:divsChild>
        <w:div w:id="140734031">
          <w:marLeft w:val="0"/>
          <w:marRight w:val="0"/>
          <w:marTop w:val="0"/>
          <w:marBottom w:val="240"/>
          <w:divBdr>
            <w:top w:val="none" w:sz="0" w:space="0" w:color="auto"/>
            <w:left w:val="none" w:sz="0" w:space="0" w:color="auto"/>
            <w:bottom w:val="none" w:sz="0" w:space="0" w:color="auto"/>
            <w:right w:val="none" w:sz="0" w:space="0" w:color="auto"/>
          </w:divBdr>
        </w:div>
        <w:div w:id="62608120">
          <w:marLeft w:val="0"/>
          <w:marRight w:val="0"/>
          <w:marTop w:val="0"/>
          <w:marBottom w:val="0"/>
          <w:divBdr>
            <w:top w:val="none" w:sz="0" w:space="0" w:color="auto"/>
            <w:left w:val="none" w:sz="0" w:space="0" w:color="auto"/>
            <w:bottom w:val="none" w:sz="0" w:space="0" w:color="auto"/>
            <w:right w:val="none" w:sz="0" w:space="0" w:color="auto"/>
          </w:divBdr>
        </w:div>
      </w:divsChild>
    </w:div>
    <w:div w:id="645402262">
      <w:bodyDiv w:val="1"/>
      <w:marLeft w:val="0"/>
      <w:marRight w:val="0"/>
      <w:marTop w:val="0"/>
      <w:marBottom w:val="0"/>
      <w:divBdr>
        <w:top w:val="none" w:sz="0" w:space="0" w:color="auto"/>
        <w:left w:val="none" w:sz="0" w:space="0" w:color="auto"/>
        <w:bottom w:val="none" w:sz="0" w:space="0" w:color="auto"/>
        <w:right w:val="none" w:sz="0" w:space="0" w:color="auto"/>
      </w:divBdr>
    </w:div>
    <w:div w:id="688334637">
      <w:bodyDiv w:val="1"/>
      <w:marLeft w:val="0"/>
      <w:marRight w:val="0"/>
      <w:marTop w:val="0"/>
      <w:marBottom w:val="0"/>
      <w:divBdr>
        <w:top w:val="none" w:sz="0" w:space="0" w:color="auto"/>
        <w:left w:val="none" w:sz="0" w:space="0" w:color="auto"/>
        <w:bottom w:val="none" w:sz="0" w:space="0" w:color="auto"/>
        <w:right w:val="none" w:sz="0" w:space="0" w:color="auto"/>
      </w:divBdr>
      <w:divsChild>
        <w:div w:id="1274092032">
          <w:marLeft w:val="0"/>
          <w:marRight w:val="0"/>
          <w:marTop w:val="0"/>
          <w:marBottom w:val="0"/>
          <w:divBdr>
            <w:top w:val="none" w:sz="0" w:space="0" w:color="auto"/>
            <w:left w:val="none" w:sz="0" w:space="0" w:color="auto"/>
            <w:bottom w:val="none" w:sz="0" w:space="0" w:color="auto"/>
            <w:right w:val="none" w:sz="0" w:space="0" w:color="auto"/>
          </w:divBdr>
          <w:divsChild>
            <w:div w:id="114073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9660">
      <w:bodyDiv w:val="1"/>
      <w:marLeft w:val="0"/>
      <w:marRight w:val="0"/>
      <w:marTop w:val="0"/>
      <w:marBottom w:val="0"/>
      <w:divBdr>
        <w:top w:val="none" w:sz="0" w:space="0" w:color="auto"/>
        <w:left w:val="none" w:sz="0" w:space="0" w:color="auto"/>
        <w:bottom w:val="none" w:sz="0" w:space="0" w:color="auto"/>
        <w:right w:val="none" w:sz="0" w:space="0" w:color="auto"/>
      </w:divBdr>
      <w:divsChild>
        <w:div w:id="1147893026">
          <w:marLeft w:val="0"/>
          <w:marRight w:val="0"/>
          <w:marTop w:val="0"/>
          <w:marBottom w:val="240"/>
          <w:divBdr>
            <w:top w:val="none" w:sz="0" w:space="0" w:color="auto"/>
            <w:left w:val="none" w:sz="0" w:space="0" w:color="auto"/>
            <w:bottom w:val="none" w:sz="0" w:space="0" w:color="auto"/>
            <w:right w:val="none" w:sz="0" w:space="0" w:color="auto"/>
          </w:divBdr>
        </w:div>
        <w:div w:id="1445999789">
          <w:marLeft w:val="0"/>
          <w:marRight w:val="0"/>
          <w:marTop w:val="0"/>
          <w:marBottom w:val="240"/>
          <w:divBdr>
            <w:top w:val="none" w:sz="0" w:space="0" w:color="auto"/>
            <w:left w:val="none" w:sz="0" w:space="0" w:color="auto"/>
            <w:bottom w:val="none" w:sz="0" w:space="0" w:color="auto"/>
            <w:right w:val="none" w:sz="0" w:space="0" w:color="auto"/>
          </w:divBdr>
        </w:div>
        <w:div w:id="1943368713">
          <w:marLeft w:val="0"/>
          <w:marRight w:val="0"/>
          <w:marTop w:val="0"/>
          <w:marBottom w:val="240"/>
          <w:divBdr>
            <w:top w:val="none" w:sz="0" w:space="0" w:color="auto"/>
            <w:left w:val="none" w:sz="0" w:space="0" w:color="auto"/>
            <w:bottom w:val="none" w:sz="0" w:space="0" w:color="auto"/>
            <w:right w:val="none" w:sz="0" w:space="0" w:color="auto"/>
          </w:divBdr>
        </w:div>
      </w:divsChild>
    </w:div>
    <w:div w:id="736319028">
      <w:bodyDiv w:val="1"/>
      <w:marLeft w:val="0"/>
      <w:marRight w:val="0"/>
      <w:marTop w:val="0"/>
      <w:marBottom w:val="0"/>
      <w:divBdr>
        <w:top w:val="none" w:sz="0" w:space="0" w:color="auto"/>
        <w:left w:val="none" w:sz="0" w:space="0" w:color="auto"/>
        <w:bottom w:val="none" w:sz="0" w:space="0" w:color="auto"/>
        <w:right w:val="none" w:sz="0" w:space="0" w:color="auto"/>
      </w:divBdr>
      <w:divsChild>
        <w:div w:id="373577216">
          <w:marLeft w:val="0"/>
          <w:marRight w:val="0"/>
          <w:marTop w:val="0"/>
          <w:marBottom w:val="240"/>
          <w:divBdr>
            <w:top w:val="none" w:sz="0" w:space="0" w:color="auto"/>
            <w:left w:val="none" w:sz="0" w:space="0" w:color="auto"/>
            <w:bottom w:val="none" w:sz="0" w:space="0" w:color="auto"/>
            <w:right w:val="none" w:sz="0" w:space="0" w:color="auto"/>
          </w:divBdr>
        </w:div>
        <w:div w:id="1528526119">
          <w:marLeft w:val="0"/>
          <w:marRight w:val="0"/>
          <w:marTop w:val="0"/>
          <w:marBottom w:val="240"/>
          <w:divBdr>
            <w:top w:val="none" w:sz="0" w:space="0" w:color="auto"/>
            <w:left w:val="none" w:sz="0" w:space="0" w:color="auto"/>
            <w:bottom w:val="none" w:sz="0" w:space="0" w:color="auto"/>
            <w:right w:val="none" w:sz="0" w:space="0" w:color="auto"/>
          </w:divBdr>
        </w:div>
        <w:div w:id="2040937171">
          <w:marLeft w:val="0"/>
          <w:marRight w:val="0"/>
          <w:marTop w:val="0"/>
          <w:marBottom w:val="240"/>
          <w:divBdr>
            <w:top w:val="none" w:sz="0" w:space="0" w:color="auto"/>
            <w:left w:val="none" w:sz="0" w:space="0" w:color="auto"/>
            <w:bottom w:val="none" w:sz="0" w:space="0" w:color="auto"/>
            <w:right w:val="none" w:sz="0" w:space="0" w:color="auto"/>
          </w:divBdr>
        </w:div>
        <w:div w:id="1353191992">
          <w:marLeft w:val="0"/>
          <w:marRight w:val="0"/>
          <w:marTop w:val="0"/>
          <w:marBottom w:val="240"/>
          <w:divBdr>
            <w:top w:val="none" w:sz="0" w:space="0" w:color="auto"/>
            <w:left w:val="none" w:sz="0" w:space="0" w:color="auto"/>
            <w:bottom w:val="none" w:sz="0" w:space="0" w:color="auto"/>
            <w:right w:val="none" w:sz="0" w:space="0" w:color="auto"/>
          </w:divBdr>
        </w:div>
        <w:div w:id="1941598358">
          <w:marLeft w:val="0"/>
          <w:marRight w:val="0"/>
          <w:marTop w:val="0"/>
          <w:marBottom w:val="240"/>
          <w:divBdr>
            <w:top w:val="none" w:sz="0" w:space="0" w:color="auto"/>
            <w:left w:val="none" w:sz="0" w:space="0" w:color="auto"/>
            <w:bottom w:val="none" w:sz="0" w:space="0" w:color="auto"/>
            <w:right w:val="none" w:sz="0" w:space="0" w:color="auto"/>
          </w:divBdr>
        </w:div>
        <w:div w:id="1389299455">
          <w:marLeft w:val="0"/>
          <w:marRight w:val="0"/>
          <w:marTop w:val="0"/>
          <w:marBottom w:val="240"/>
          <w:divBdr>
            <w:top w:val="none" w:sz="0" w:space="0" w:color="auto"/>
            <w:left w:val="none" w:sz="0" w:space="0" w:color="auto"/>
            <w:bottom w:val="none" w:sz="0" w:space="0" w:color="auto"/>
            <w:right w:val="none" w:sz="0" w:space="0" w:color="auto"/>
          </w:divBdr>
        </w:div>
        <w:div w:id="1717313202">
          <w:marLeft w:val="0"/>
          <w:marRight w:val="0"/>
          <w:marTop w:val="0"/>
          <w:marBottom w:val="240"/>
          <w:divBdr>
            <w:top w:val="none" w:sz="0" w:space="0" w:color="auto"/>
            <w:left w:val="none" w:sz="0" w:space="0" w:color="auto"/>
            <w:bottom w:val="none" w:sz="0" w:space="0" w:color="auto"/>
            <w:right w:val="none" w:sz="0" w:space="0" w:color="auto"/>
          </w:divBdr>
        </w:div>
        <w:div w:id="510728358">
          <w:marLeft w:val="0"/>
          <w:marRight w:val="0"/>
          <w:marTop w:val="0"/>
          <w:marBottom w:val="240"/>
          <w:divBdr>
            <w:top w:val="none" w:sz="0" w:space="0" w:color="auto"/>
            <w:left w:val="none" w:sz="0" w:space="0" w:color="auto"/>
            <w:bottom w:val="none" w:sz="0" w:space="0" w:color="auto"/>
            <w:right w:val="none" w:sz="0" w:space="0" w:color="auto"/>
          </w:divBdr>
        </w:div>
      </w:divsChild>
    </w:div>
    <w:div w:id="879437572">
      <w:bodyDiv w:val="1"/>
      <w:marLeft w:val="0"/>
      <w:marRight w:val="0"/>
      <w:marTop w:val="0"/>
      <w:marBottom w:val="0"/>
      <w:divBdr>
        <w:top w:val="none" w:sz="0" w:space="0" w:color="auto"/>
        <w:left w:val="none" w:sz="0" w:space="0" w:color="auto"/>
        <w:bottom w:val="none" w:sz="0" w:space="0" w:color="auto"/>
        <w:right w:val="none" w:sz="0" w:space="0" w:color="auto"/>
      </w:divBdr>
      <w:divsChild>
        <w:div w:id="427771388">
          <w:marLeft w:val="0"/>
          <w:marRight w:val="0"/>
          <w:marTop w:val="0"/>
          <w:marBottom w:val="0"/>
          <w:divBdr>
            <w:top w:val="none" w:sz="0" w:space="0" w:color="auto"/>
            <w:left w:val="none" w:sz="0" w:space="0" w:color="auto"/>
            <w:bottom w:val="none" w:sz="0" w:space="0" w:color="auto"/>
            <w:right w:val="none" w:sz="0" w:space="0" w:color="auto"/>
          </w:divBdr>
          <w:divsChild>
            <w:div w:id="2093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9223">
      <w:bodyDiv w:val="1"/>
      <w:marLeft w:val="0"/>
      <w:marRight w:val="0"/>
      <w:marTop w:val="0"/>
      <w:marBottom w:val="0"/>
      <w:divBdr>
        <w:top w:val="none" w:sz="0" w:space="0" w:color="auto"/>
        <w:left w:val="none" w:sz="0" w:space="0" w:color="auto"/>
        <w:bottom w:val="none" w:sz="0" w:space="0" w:color="auto"/>
        <w:right w:val="none" w:sz="0" w:space="0" w:color="auto"/>
      </w:divBdr>
      <w:divsChild>
        <w:div w:id="976835633">
          <w:marLeft w:val="0"/>
          <w:marRight w:val="0"/>
          <w:marTop w:val="0"/>
          <w:marBottom w:val="240"/>
          <w:divBdr>
            <w:top w:val="none" w:sz="0" w:space="0" w:color="auto"/>
            <w:left w:val="none" w:sz="0" w:space="0" w:color="auto"/>
            <w:bottom w:val="none" w:sz="0" w:space="0" w:color="auto"/>
            <w:right w:val="none" w:sz="0" w:space="0" w:color="auto"/>
          </w:divBdr>
        </w:div>
        <w:div w:id="2122529821">
          <w:marLeft w:val="0"/>
          <w:marRight w:val="0"/>
          <w:marTop w:val="0"/>
          <w:marBottom w:val="240"/>
          <w:divBdr>
            <w:top w:val="none" w:sz="0" w:space="0" w:color="auto"/>
            <w:left w:val="none" w:sz="0" w:space="0" w:color="auto"/>
            <w:bottom w:val="none" w:sz="0" w:space="0" w:color="auto"/>
            <w:right w:val="none" w:sz="0" w:space="0" w:color="auto"/>
          </w:divBdr>
        </w:div>
      </w:divsChild>
    </w:div>
    <w:div w:id="926497783">
      <w:bodyDiv w:val="1"/>
      <w:marLeft w:val="0"/>
      <w:marRight w:val="0"/>
      <w:marTop w:val="0"/>
      <w:marBottom w:val="0"/>
      <w:divBdr>
        <w:top w:val="none" w:sz="0" w:space="0" w:color="auto"/>
        <w:left w:val="none" w:sz="0" w:space="0" w:color="auto"/>
        <w:bottom w:val="none" w:sz="0" w:space="0" w:color="auto"/>
        <w:right w:val="none" w:sz="0" w:space="0" w:color="auto"/>
      </w:divBdr>
      <w:divsChild>
        <w:div w:id="286208408">
          <w:marLeft w:val="0"/>
          <w:marRight w:val="0"/>
          <w:marTop w:val="0"/>
          <w:marBottom w:val="240"/>
          <w:divBdr>
            <w:top w:val="none" w:sz="0" w:space="0" w:color="auto"/>
            <w:left w:val="none" w:sz="0" w:space="0" w:color="auto"/>
            <w:bottom w:val="none" w:sz="0" w:space="0" w:color="auto"/>
            <w:right w:val="none" w:sz="0" w:space="0" w:color="auto"/>
          </w:divBdr>
        </w:div>
        <w:div w:id="843009792">
          <w:marLeft w:val="0"/>
          <w:marRight w:val="0"/>
          <w:marTop w:val="0"/>
          <w:marBottom w:val="240"/>
          <w:divBdr>
            <w:top w:val="none" w:sz="0" w:space="0" w:color="auto"/>
            <w:left w:val="none" w:sz="0" w:space="0" w:color="auto"/>
            <w:bottom w:val="none" w:sz="0" w:space="0" w:color="auto"/>
            <w:right w:val="none" w:sz="0" w:space="0" w:color="auto"/>
          </w:divBdr>
        </w:div>
        <w:div w:id="1568030801">
          <w:marLeft w:val="0"/>
          <w:marRight w:val="0"/>
          <w:marTop w:val="0"/>
          <w:marBottom w:val="240"/>
          <w:divBdr>
            <w:top w:val="none" w:sz="0" w:space="0" w:color="auto"/>
            <w:left w:val="none" w:sz="0" w:space="0" w:color="auto"/>
            <w:bottom w:val="none" w:sz="0" w:space="0" w:color="auto"/>
            <w:right w:val="none" w:sz="0" w:space="0" w:color="auto"/>
          </w:divBdr>
        </w:div>
        <w:div w:id="227883040">
          <w:marLeft w:val="0"/>
          <w:marRight w:val="0"/>
          <w:marTop w:val="0"/>
          <w:marBottom w:val="240"/>
          <w:divBdr>
            <w:top w:val="none" w:sz="0" w:space="0" w:color="auto"/>
            <w:left w:val="none" w:sz="0" w:space="0" w:color="auto"/>
            <w:bottom w:val="none" w:sz="0" w:space="0" w:color="auto"/>
            <w:right w:val="none" w:sz="0" w:space="0" w:color="auto"/>
          </w:divBdr>
        </w:div>
        <w:div w:id="1113667713">
          <w:marLeft w:val="0"/>
          <w:marRight w:val="0"/>
          <w:marTop w:val="0"/>
          <w:marBottom w:val="0"/>
          <w:divBdr>
            <w:top w:val="none" w:sz="0" w:space="0" w:color="auto"/>
            <w:left w:val="none" w:sz="0" w:space="0" w:color="auto"/>
            <w:bottom w:val="none" w:sz="0" w:space="0" w:color="auto"/>
            <w:right w:val="none" w:sz="0" w:space="0" w:color="auto"/>
          </w:divBdr>
        </w:div>
      </w:divsChild>
    </w:div>
    <w:div w:id="948775931">
      <w:bodyDiv w:val="1"/>
      <w:marLeft w:val="0"/>
      <w:marRight w:val="0"/>
      <w:marTop w:val="0"/>
      <w:marBottom w:val="0"/>
      <w:divBdr>
        <w:top w:val="none" w:sz="0" w:space="0" w:color="auto"/>
        <w:left w:val="none" w:sz="0" w:space="0" w:color="auto"/>
        <w:bottom w:val="none" w:sz="0" w:space="0" w:color="auto"/>
        <w:right w:val="none" w:sz="0" w:space="0" w:color="auto"/>
      </w:divBdr>
      <w:divsChild>
        <w:div w:id="1972175073">
          <w:marLeft w:val="446"/>
          <w:marRight w:val="0"/>
          <w:marTop w:val="0"/>
          <w:marBottom w:val="0"/>
          <w:divBdr>
            <w:top w:val="none" w:sz="0" w:space="0" w:color="auto"/>
            <w:left w:val="none" w:sz="0" w:space="0" w:color="auto"/>
            <w:bottom w:val="none" w:sz="0" w:space="0" w:color="auto"/>
            <w:right w:val="none" w:sz="0" w:space="0" w:color="auto"/>
          </w:divBdr>
        </w:div>
      </w:divsChild>
    </w:div>
    <w:div w:id="985860496">
      <w:bodyDiv w:val="1"/>
      <w:marLeft w:val="0"/>
      <w:marRight w:val="0"/>
      <w:marTop w:val="0"/>
      <w:marBottom w:val="0"/>
      <w:divBdr>
        <w:top w:val="none" w:sz="0" w:space="0" w:color="auto"/>
        <w:left w:val="none" w:sz="0" w:space="0" w:color="auto"/>
        <w:bottom w:val="none" w:sz="0" w:space="0" w:color="auto"/>
        <w:right w:val="none" w:sz="0" w:space="0" w:color="auto"/>
      </w:divBdr>
    </w:div>
    <w:div w:id="1016691022">
      <w:bodyDiv w:val="1"/>
      <w:marLeft w:val="0"/>
      <w:marRight w:val="0"/>
      <w:marTop w:val="0"/>
      <w:marBottom w:val="0"/>
      <w:divBdr>
        <w:top w:val="none" w:sz="0" w:space="0" w:color="auto"/>
        <w:left w:val="none" w:sz="0" w:space="0" w:color="auto"/>
        <w:bottom w:val="none" w:sz="0" w:space="0" w:color="auto"/>
        <w:right w:val="none" w:sz="0" w:space="0" w:color="auto"/>
      </w:divBdr>
    </w:div>
    <w:div w:id="1023479710">
      <w:bodyDiv w:val="1"/>
      <w:marLeft w:val="0"/>
      <w:marRight w:val="0"/>
      <w:marTop w:val="0"/>
      <w:marBottom w:val="0"/>
      <w:divBdr>
        <w:top w:val="none" w:sz="0" w:space="0" w:color="auto"/>
        <w:left w:val="none" w:sz="0" w:space="0" w:color="auto"/>
        <w:bottom w:val="none" w:sz="0" w:space="0" w:color="auto"/>
        <w:right w:val="none" w:sz="0" w:space="0" w:color="auto"/>
      </w:divBdr>
      <w:divsChild>
        <w:div w:id="1020666788">
          <w:marLeft w:val="0"/>
          <w:marRight w:val="0"/>
          <w:marTop w:val="0"/>
          <w:marBottom w:val="240"/>
          <w:divBdr>
            <w:top w:val="none" w:sz="0" w:space="0" w:color="auto"/>
            <w:left w:val="none" w:sz="0" w:space="0" w:color="auto"/>
            <w:bottom w:val="none" w:sz="0" w:space="0" w:color="auto"/>
            <w:right w:val="none" w:sz="0" w:space="0" w:color="auto"/>
          </w:divBdr>
        </w:div>
        <w:div w:id="1440249727">
          <w:marLeft w:val="0"/>
          <w:marRight w:val="0"/>
          <w:marTop w:val="0"/>
          <w:marBottom w:val="240"/>
          <w:divBdr>
            <w:top w:val="none" w:sz="0" w:space="0" w:color="auto"/>
            <w:left w:val="none" w:sz="0" w:space="0" w:color="auto"/>
            <w:bottom w:val="none" w:sz="0" w:space="0" w:color="auto"/>
            <w:right w:val="none" w:sz="0" w:space="0" w:color="auto"/>
          </w:divBdr>
        </w:div>
        <w:div w:id="1616332329">
          <w:marLeft w:val="0"/>
          <w:marRight w:val="0"/>
          <w:marTop w:val="0"/>
          <w:marBottom w:val="0"/>
          <w:divBdr>
            <w:top w:val="none" w:sz="0" w:space="0" w:color="auto"/>
            <w:left w:val="none" w:sz="0" w:space="0" w:color="auto"/>
            <w:bottom w:val="none" w:sz="0" w:space="0" w:color="auto"/>
            <w:right w:val="none" w:sz="0" w:space="0" w:color="auto"/>
          </w:divBdr>
        </w:div>
      </w:divsChild>
    </w:div>
    <w:div w:id="1059019643">
      <w:bodyDiv w:val="1"/>
      <w:marLeft w:val="0"/>
      <w:marRight w:val="0"/>
      <w:marTop w:val="0"/>
      <w:marBottom w:val="0"/>
      <w:divBdr>
        <w:top w:val="none" w:sz="0" w:space="0" w:color="auto"/>
        <w:left w:val="none" w:sz="0" w:space="0" w:color="auto"/>
        <w:bottom w:val="none" w:sz="0" w:space="0" w:color="auto"/>
        <w:right w:val="none" w:sz="0" w:space="0" w:color="auto"/>
      </w:divBdr>
      <w:divsChild>
        <w:div w:id="1282609178">
          <w:marLeft w:val="0"/>
          <w:marRight w:val="0"/>
          <w:marTop w:val="0"/>
          <w:marBottom w:val="240"/>
          <w:divBdr>
            <w:top w:val="none" w:sz="0" w:space="0" w:color="auto"/>
            <w:left w:val="none" w:sz="0" w:space="0" w:color="auto"/>
            <w:bottom w:val="none" w:sz="0" w:space="0" w:color="auto"/>
            <w:right w:val="none" w:sz="0" w:space="0" w:color="auto"/>
          </w:divBdr>
        </w:div>
        <w:div w:id="1195121239">
          <w:marLeft w:val="0"/>
          <w:marRight w:val="0"/>
          <w:marTop w:val="0"/>
          <w:marBottom w:val="240"/>
          <w:divBdr>
            <w:top w:val="none" w:sz="0" w:space="0" w:color="auto"/>
            <w:left w:val="none" w:sz="0" w:space="0" w:color="auto"/>
            <w:bottom w:val="none" w:sz="0" w:space="0" w:color="auto"/>
            <w:right w:val="none" w:sz="0" w:space="0" w:color="auto"/>
          </w:divBdr>
        </w:div>
        <w:div w:id="458033137">
          <w:marLeft w:val="0"/>
          <w:marRight w:val="0"/>
          <w:marTop w:val="0"/>
          <w:marBottom w:val="0"/>
          <w:divBdr>
            <w:top w:val="none" w:sz="0" w:space="0" w:color="auto"/>
            <w:left w:val="none" w:sz="0" w:space="0" w:color="auto"/>
            <w:bottom w:val="none" w:sz="0" w:space="0" w:color="auto"/>
            <w:right w:val="none" w:sz="0" w:space="0" w:color="auto"/>
          </w:divBdr>
        </w:div>
      </w:divsChild>
    </w:div>
    <w:div w:id="1095708205">
      <w:bodyDiv w:val="1"/>
      <w:marLeft w:val="0"/>
      <w:marRight w:val="0"/>
      <w:marTop w:val="0"/>
      <w:marBottom w:val="0"/>
      <w:divBdr>
        <w:top w:val="none" w:sz="0" w:space="0" w:color="auto"/>
        <w:left w:val="none" w:sz="0" w:space="0" w:color="auto"/>
        <w:bottom w:val="none" w:sz="0" w:space="0" w:color="auto"/>
        <w:right w:val="none" w:sz="0" w:space="0" w:color="auto"/>
      </w:divBdr>
    </w:div>
    <w:div w:id="1105224519">
      <w:bodyDiv w:val="1"/>
      <w:marLeft w:val="0"/>
      <w:marRight w:val="0"/>
      <w:marTop w:val="0"/>
      <w:marBottom w:val="0"/>
      <w:divBdr>
        <w:top w:val="none" w:sz="0" w:space="0" w:color="auto"/>
        <w:left w:val="none" w:sz="0" w:space="0" w:color="auto"/>
        <w:bottom w:val="none" w:sz="0" w:space="0" w:color="auto"/>
        <w:right w:val="none" w:sz="0" w:space="0" w:color="auto"/>
      </w:divBdr>
      <w:divsChild>
        <w:div w:id="2124105965">
          <w:marLeft w:val="0"/>
          <w:marRight w:val="0"/>
          <w:marTop w:val="0"/>
          <w:marBottom w:val="240"/>
          <w:divBdr>
            <w:top w:val="none" w:sz="0" w:space="0" w:color="auto"/>
            <w:left w:val="none" w:sz="0" w:space="0" w:color="auto"/>
            <w:bottom w:val="none" w:sz="0" w:space="0" w:color="auto"/>
            <w:right w:val="none" w:sz="0" w:space="0" w:color="auto"/>
          </w:divBdr>
        </w:div>
        <w:div w:id="1541475033">
          <w:marLeft w:val="0"/>
          <w:marRight w:val="0"/>
          <w:marTop w:val="0"/>
          <w:marBottom w:val="240"/>
          <w:divBdr>
            <w:top w:val="none" w:sz="0" w:space="0" w:color="auto"/>
            <w:left w:val="none" w:sz="0" w:space="0" w:color="auto"/>
            <w:bottom w:val="none" w:sz="0" w:space="0" w:color="auto"/>
            <w:right w:val="none" w:sz="0" w:space="0" w:color="auto"/>
          </w:divBdr>
        </w:div>
        <w:div w:id="1046376236">
          <w:marLeft w:val="0"/>
          <w:marRight w:val="0"/>
          <w:marTop w:val="0"/>
          <w:marBottom w:val="240"/>
          <w:divBdr>
            <w:top w:val="none" w:sz="0" w:space="0" w:color="auto"/>
            <w:left w:val="none" w:sz="0" w:space="0" w:color="auto"/>
            <w:bottom w:val="none" w:sz="0" w:space="0" w:color="auto"/>
            <w:right w:val="none" w:sz="0" w:space="0" w:color="auto"/>
          </w:divBdr>
        </w:div>
        <w:div w:id="255945170">
          <w:marLeft w:val="0"/>
          <w:marRight w:val="0"/>
          <w:marTop w:val="0"/>
          <w:marBottom w:val="240"/>
          <w:divBdr>
            <w:top w:val="none" w:sz="0" w:space="0" w:color="auto"/>
            <w:left w:val="none" w:sz="0" w:space="0" w:color="auto"/>
            <w:bottom w:val="none" w:sz="0" w:space="0" w:color="auto"/>
            <w:right w:val="none" w:sz="0" w:space="0" w:color="auto"/>
          </w:divBdr>
        </w:div>
        <w:div w:id="1207376079">
          <w:marLeft w:val="0"/>
          <w:marRight w:val="0"/>
          <w:marTop w:val="0"/>
          <w:marBottom w:val="240"/>
          <w:divBdr>
            <w:top w:val="none" w:sz="0" w:space="0" w:color="auto"/>
            <w:left w:val="none" w:sz="0" w:space="0" w:color="auto"/>
            <w:bottom w:val="none" w:sz="0" w:space="0" w:color="auto"/>
            <w:right w:val="none" w:sz="0" w:space="0" w:color="auto"/>
          </w:divBdr>
        </w:div>
        <w:div w:id="1571186031">
          <w:marLeft w:val="0"/>
          <w:marRight w:val="0"/>
          <w:marTop w:val="0"/>
          <w:marBottom w:val="240"/>
          <w:divBdr>
            <w:top w:val="none" w:sz="0" w:space="0" w:color="auto"/>
            <w:left w:val="none" w:sz="0" w:space="0" w:color="auto"/>
            <w:bottom w:val="none" w:sz="0" w:space="0" w:color="auto"/>
            <w:right w:val="none" w:sz="0" w:space="0" w:color="auto"/>
          </w:divBdr>
        </w:div>
        <w:div w:id="1963800668">
          <w:marLeft w:val="0"/>
          <w:marRight w:val="0"/>
          <w:marTop w:val="0"/>
          <w:marBottom w:val="0"/>
          <w:divBdr>
            <w:top w:val="none" w:sz="0" w:space="0" w:color="auto"/>
            <w:left w:val="none" w:sz="0" w:space="0" w:color="auto"/>
            <w:bottom w:val="none" w:sz="0" w:space="0" w:color="auto"/>
            <w:right w:val="none" w:sz="0" w:space="0" w:color="auto"/>
          </w:divBdr>
        </w:div>
      </w:divsChild>
    </w:div>
    <w:div w:id="1151798364">
      <w:bodyDiv w:val="1"/>
      <w:marLeft w:val="0"/>
      <w:marRight w:val="0"/>
      <w:marTop w:val="0"/>
      <w:marBottom w:val="0"/>
      <w:divBdr>
        <w:top w:val="none" w:sz="0" w:space="0" w:color="auto"/>
        <w:left w:val="none" w:sz="0" w:space="0" w:color="auto"/>
        <w:bottom w:val="none" w:sz="0" w:space="0" w:color="auto"/>
        <w:right w:val="none" w:sz="0" w:space="0" w:color="auto"/>
      </w:divBdr>
      <w:divsChild>
        <w:div w:id="1857648139">
          <w:marLeft w:val="0"/>
          <w:marRight w:val="0"/>
          <w:marTop w:val="0"/>
          <w:marBottom w:val="240"/>
          <w:divBdr>
            <w:top w:val="none" w:sz="0" w:space="0" w:color="auto"/>
            <w:left w:val="none" w:sz="0" w:space="0" w:color="auto"/>
            <w:bottom w:val="none" w:sz="0" w:space="0" w:color="auto"/>
            <w:right w:val="none" w:sz="0" w:space="0" w:color="auto"/>
          </w:divBdr>
        </w:div>
        <w:div w:id="795374001">
          <w:marLeft w:val="0"/>
          <w:marRight w:val="0"/>
          <w:marTop w:val="0"/>
          <w:marBottom w:val="240"/>
          <w:divBdr>
            <w:top w:val="none" w:sz="0" w:space="0" w:color="auto"/>
            <w:left w:val="none" w:sz="0" w:space="0" w:color="auto"/>
            <w:bottom w:val="none" w:sz="0" w:space="0" w:color="auto"/>
            <w:right w:val="none" w:sz="0" w:space="0" w:color="auto"/>
          </w:divBdr>
        </w:div>
      </w:divsChild>
    </w:div>
    <w:div w:id="1198618495">
      <w:bodyDiv w:val="1"/>
      <w:marLeft w:val="0"/>
      <w:marRight w:val="0"/>
      <w:marTop w:val="0"/>
      <w:marBottom w:val="0"/>
      <w:divBdr>
        <w:top w:val="none" w:sz="0" w:space="0" w:color="auto"/>
        <w:left w:val="none" w:sz="0" w:space="0" w:color="auto"/>
        <w:bottom w:val="none" w:sz="0" w:space="0" w:color="auto"/>
        <w:right w:val="none" w:sz="0" w:space="0" w:color="auto"/>
      </w:divBdr>
    </w:div>
    <w:div w:id="1349598580">
      <w:bodyDiv w:val="1"/>
      <w:marLeft w:val="0"/>
      <w:marRight w:val="0"/>
      <w:marTop w:val="0"/>
      <w:marBottom w:val="0"/>
      <w:divBdr>
        <w:top w:val="none" w:sz="0" w:space="0" w:color="auto"/>
        <w:left w:val="none" w:sz="0" w:space="0" w:color="auto"/>
        <w:bottom w:val="none" w:sz="0" w:space="0" w:color="auto"/>
        <w:right w:val="none" w:sz="0" w:space="0" w:color="auto"/>
      </w:divBdr>
    </w:div>
    <w:div w:id="1365404770">
      <w:bodyDiv w:val="1"/>
      <w:marLeft w:val="0"/>
      <w:marRight w:val="0"/>
      <w:marTop w:val="0"/>
      <w:marBottom w:val="0"/>
      <w:divBdr>
        <w:top w:val="none" w:sz="0" w:space="0" w:color="auto"/>
        <w:left w:val="none" w:sz="0" w:space="0" w:color="auto"/>
        <w:bottom w:val="none" w:sz="0" w:space="0" w:color="auto"/>
        <w:right w:val="none" w:sz="0" w:space="0" w:color="auto"/>
      </w:divBdr>
    </w:div>
    <w:div w:id="1408191198">
      <w:bodyDiv w:val="1"/>
      <w:marLeft w:val="0"/>
      <w:marRight w:val="0"/>
      <w:marTop w:val="0"/>
      <w:marBottom w:val="0"/>
      <w:divBdr>
        <w:top w:val="none" w:sz="0" w:space="0" w:color="auto"/>
        <w:left w:val="none" w:sz="0" w:space="0" w:color="auto"/>
        <w:bottom w:val="none" w:sz="0" w:space="0" w:color="auto"/>
        <w:right w:val="none" w:sz="0" w:space="0" w:color="auto"/>
      </w:divBdr>
    </w:div>
    <w:div w:id="1421372047">
      <w:bodyDiv w:val="1"/>
      <w:marLeft w:val="0"/>
      <w:marRight w:val="0"/>
      <w:marTop w:val="0"/>
      <w:marBottom w:val="0"/>
      <w:divBdr>
        <w:top w:val="none" w:sz="0" w:space="0" w:color="auto"/>
        <w:left w:val="none" w:sz="0" w:space="0" w:color="auto"/>
        <w:bottom w:val="none" w:sz="0" w:space="0" w:color="auto"/>
        <w:right w:val="none" w:sz="0" w:space="0" w:color="auto"/>
      </w:divBdr>
      <w:divsChild>
        <w:div w:id="2103408005">
          <w:marLeft w:val="0"/>
          <w:marRight w:val="0"/>
          <w:marTop w:val="0"/>
          <w:marBottom w:val="240"/>
          <w:divBdr>
            <w:top w:val="none" w:sz="0" w:space="0" w:color="auto"/>
            <w:left w:val="none" w:sz="0" w:space="0" w:color="auto"/>
            <w:bottom w:val="none" w:sz="0" w:space="0" w:color="auto"/>
            <w:right w:val="none" w:sz="0" w:space="0" w:color="auto"/>
          </w:divBdr>
        </w:div>
        <w:div w:id="551961136">
          <w:marLeft w:val="0"/>
          <w:marRight w:val="0"/>
          <w:marTop w:val="0"/>
          <w:marBottom w:val="0"/>
          <w:divBdr>
            <w:top w:val="none" w:sz="0" w:space="0" w:color="auto"/>
            <w:left w:val="none" w:sz="0" w:space="0" w:color="auto"/>
            <w:bottom w:val="none" w:sz="0" w:space="0" w:color="auto"/>
            <w:right w:val="none" w:sz="0" w:space="0" w:color="auto"/>
          </w:divBdr>
        </w:div>
      </w:divsChild>
    </w:div>
    <w:div w:id="1431973196">
      <w:bodyDiv w:val="1"/>
      <w:marLeft w:val="0"/>
      <w:marRight w:val="0"/>
      <w:marTop w:val="0"/>
      <w:marBottom w:val="0"/>
      <w:divBdr>
        <w:top w:val="none" w:sz="0" w:space="0" w:color="auto"/>
        <w:left w:val="none" w:sz="0" w:space="0" w:color="auto"/>
        <w:bottom w:val="none" w:sz="0" w:space="0" w:color="auto"/>
        <w:right w:val="none" w:sz="0" w:space="0" w:color="auto"/>
      </w:divBdr>
      <w:divsChild>
        <w:div w:id="1279946056">
          <w:marLeft w:val="0"/>
          <w:marRight w:val="0"/>
          <w:marTop w:val="0"/>
          <w:marBottom w:val="0"/>
          <w:divBdr>
            <w:top w:val="none" w:sz="0" w:space="0" w:color="auto"/>
            <w:left w:val="none" w:sz="0" w:space="0" w:color="auto"/>
            <w:bottom w:val="none" w:sz="0" w:space="0" w:color="auto"/>
            <w:right w:val="none" w:sz="0" w:space="0" w:color="auto"/>
          </w:divBdr>
          <w:divsChild>
            <w:div w:id="17846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66943">
      <w:bodyDiv w:val="1"/>
      <w:marLeft w:val="0"/>
      <w:marRight w:val="0"/>
      <w:marTop w:val="0"/>
      <w:marBottom w:val="0"/>
      <w:divBdr>
        <w:top w:val="none" w:sz="0" w:space="0" w:color="auto"/>
        <w:left w:val="none" w:sz="0" w:space="0" w:color="auto"/>
        <w:bottom w:val="none" w:sz="0" w:space="0" w:color="auto"/>
        <w:right w:val="none" w:sz="0" w:space="0" w:color="auto"/>
      </w:divBdr>
    </w:div>
    <w:div w:id="1468083664">
      <w:bodyDiv w:val="1"/>
      <w:marLeft w:val="0"/>
      <w:marRight w:val="0"/>
      <w:marTop w:val="0"/>
      <w:marBottom w:val="0"/>
      <w:divBdr>
        <w:top w:val="none" w:sz="0" w:space="0" w:color="auto"/>
        <w:left w:val="none" w:sz="0" w:space="0" w:color="auto"/>
        <w:bottom w:val="none" w:sz="0" w:space="0" w:color="auto"/>
        <w:right w:val="none" w:sz="0" w:space="0" w:color="auto"/>
      </w:divBdr>
      <w:divsChild>
        <w:div w:id="1632402724">
          <w:marLeft w:val="0"/>
          <w:marRight w:val="0"/>
          <w:marTop w:val="0"/>
          <w:marBottom w:val="240"/>
          <w:divBdr>
            <w:top w:val="none" w:sz="0" w:space="0" w:color="auto"/>
            <w:left w:val="none" w:sz="0" w:space="0" w:color="auto"/>
            <w:bottom w:val="none" w:sz="0" w:space="0" w:color="auto"/>
            <w:right w:val="none" w:sz="0" w:space="0" w:color="auto"/>
          </w:divBdr>
        </w:div>
        <w:div w:id="1933656848">
          <w:marLeft w:val="0"/>
          <w:marRight w:val="0"/>
          <w:marTop w:val="0"/>
          <w:marBottom w:val="240"/>
          <w:divBdr>
            <w:top w:val="none" w:sz="0" w:space="0" w:color="auto"/>
            <w:left w:val="none" w:sz="0" w:space="0" w:color="auto"/>
            <w:bottom w:val="none" w:sz="0" w:space="0" w:color="auto"/>
            <w:right w:val="none" w:sz="0" w:space="0" w:color="auto"/>
          </w:divBdr>
        </w:div>
      </w:divsChild>
    </w:div>
    <w:div w:id="1479954420">
      <w:bodyDiv w:val="1"/>
      <w:marLeft w:val="0"/>
      <w:marRight w:val="0"/>
      <w:marTop w:val="0"/>
      <w:marBottom w:val="0"/>
      <w:divBdr>
        <w:top w:val="none" w:sz="0" w:space="0" w:color="auto"/>
        <w:left w:val="none" w:sz="0" w:space="0" w:color="auto"/>
        <w:bottom w:val="none" w:sz="0" w:space="0" w:color="auto"/>
        <w:right w:val="none" w:sz="0" w:space="0" w:color="auto"/>
      </w:divBdr>
    </w:div>
    <w:div w:id="1494297280">
      <w:bodyDiv w:val="1"/>
      <w:marLeft w:val="0"/>
      <w:marRight w:val="0"/>
      <w:marTop w:val="0"/>
      <w:marBottom w:val="0"/>
      <w:divBdr>
        <w:top w:val="none" w:sz="0" w:space="0" w:color="auto"/>
        <w:left w:val="none" w:sz="0" w:space="0" w:color="auto"/>
        <w:bottom w:val="none" w:sz="0" w:space="0" w:color="auto"/>
        <w:right w:val="none" w:sz="0" w:space="0" w:color="auto"/>
      </w:divBdr>
    </w:div>
    <w:div w:id="1503930920">
      <w:bodyDiv w:val="1"/>
      <w:marLeft w:val="0"/>
      <w:marRight w:val="0"/>
      <w:marTop w:val="0"/>
      <w:marBottom w:val="0"/>
      <w:divBdr>
        <w:top w:val="none" w:sz="0" w:space="0" w:color="auto"/>
        <w:left w:val="none" w:sz="0" w:space="0" w:color="auto"/>
        <w:bottom w:val="none" w:sz="0" w:space="0" w:color="auto"/>
        <w:right w:val="none" w:sz="0" w:space="0" w:color="auto"/>
      </w:divBdr>
      <w:divsChild>
        <w:div w:id="1420365676">
          <w:marLeft w:val="0"/>
          <w:marRight w:val="0"/>
          <w:marTop w:val="0"/>
          <w:marBottom w:val="240"/>
          <w:divBdr>
            <w:top w:val="none" w:sz="0" w:space="0" w:color="auto"/>
            <w:left w:val="none" w:sz="0" w:space="0" w:color="auto"/>
            <w:bottom w:val="none" w:sz="0" w:space="0" w:color="auto"/>
            <w:right w:val="none" w:sz="0" w:space="0" w:color="auto"/>
          </w:divBdr>
        </w:div>
        <w:div w:id="567038490">
          <w:marLeft w:val="0"/>
          <w:marRight w:val="0"/>
          <w:marTop w:val="0"/>
          <w:marBottom w:val="240"/>
          <w:divBdr>
            <w:top w:val="none" w:sz="0" w:space="0" w:color="auto"/>
            <w:left w:val="none" w:sz="0" w:space="0" w:color="auto"/>
            <w:bottom w:val="none" w:sz="0" w:space="0" w:color="auto"/>
            <w:right w:val="none" w:sz="0" w:space="0" w:color="auto"/>
          </w:divBdr>
        </w:div>
      </w:divsChild>
    </w:div>
    <w:div w:id="1541891180">
      <w:bodyDiv w:val="1"/>
      <w:marLeft w:val="0"/>
      <w:marRight w:val="0"/>
      <w:marTop w:val="0"/>
      <w:marBottom w:val="0"/>
      <w:divBdr>
        <w:top w:val="none" w:sz="0" w:space="0" w:color="auto"/>
        <w:left w:val="none" w:sz="0" w:space="0" w:color="auto"/>
        <w:bottom w:val="none" w:sz="0" w:space="0" w:color="auto"/>
        <w:right w:val="none" w:sz="0" w:space="0" w:color="auto"/>
      </w:divBdr>
      <w:divsChild>
        <w:div w:id="1531214772">
          <w:marLeft w:val="0"/>
          <w:marRight w:val="0"/>
          <w:marTop w:val="0"/>
          <w:marBottom w:val="0"/>
          <w:divBdr>
            <w:top w:val="none" w:sz="0" w:space="0" w:color="auto"/>
            <w:left w:val="none" w:sz="0" w:space="0" w:color="auto"/>
            <w:bottom w:val="none" w:sz="0" w:space="0" w:color="auto"/>
            <w:right w:val="none" w:sz="0" w:space="0" w:color="auto"/>
          </w:divBdr>
          <w:divsChild>
            <w:div w:id="1383947963">
              <w:marLeft w:val="0"/>
              <w:marRight w:val="0"/>
              <w:marTop w:val="0"/>
              <w:marBottom w:val="0"/>
              <w:divBdr>
                <w:top w:val="none" w:sz="0" w:space="0" w:color="auto"/>
                <w:left w:val="none" w:sz="0" w:space="0" w:color="auto"/>
                <w:bottom w:val="none" w:sz="0" w:space="0" w:color="auto"/>
                <w:right w:val="none" w:sz="0" w:space="0" w:color="auto"/>
              </w:divBdr>
              <w:divsChild>
                <w:div w:id="1318076873">
                  <w:marLeft w:val="0"/>
                  <w:marRight w:val="0"/>
                  <w:marTop w:val="0"/>
                  <w:marBottom w:val="0"/>
                  <w:divBdr>
                    <w:top w:val="none" w:sz="0" w:space="0" w:color="auto"/>
                    <w:left w:val="none" w:sz="0" w:space="0" w:color="auto"/>
                    <w:bottom w:val="none" w:sz="0" w:space="0" w:color="auto"/>
                    <w:right w:val="none" w:sz="0" w:space="0" w:color="auto"/>
                  </w:divBdr>
                  <w:divsChild>
                    <w:div w:id="1286042684">
                      <w:marLeft w:val="0"/>
                      <w:marRight w:val="0"/>
                      <w:marTop w:val="0"/>
                      <w:marBottom w:val="0"/>
                      <w:divBdr>
                        <w:top w:val="none" w:sz="0" w:space="0" w:color="auto"/>
                        <w:left w:val="none" w:sz="0" w:space="0" w:color="auto"/>
                        <w:bottom w:val="none" w:sz="0" w:space="0" w:color="auto"/>
                        <w:right w:val="none" w:sz="0" w:space="0" w:color="auto"/>
                      </w:divBdr>
                      <w:divsChild>
                        <w:div w:id="1755929542">
                          <w:marLeft w:val="0"/>
                          <w:marRight w:val="0"/>
                          <w:marTop w:val="0"/>
                          <w:marBottom w:val="0"/>
                          <w:divBdr>
                            <w:top w:val="none" w:sz="0" w:space="0" w:color="auto"/>
                            <w:left w:val="none" w:sz="0" w:space="0" w:color="auto"/>
                            <w:bottom w:val="none" w:sz="0" w:space="0" w:color="auto"/>
                            <w:right w:val="none" w:sz="0" w:space="0" w:color="auto"/>
                          </w:divBdr>
                          <w:divsChild>
                            <w:div w:id="1095709892">
                              <w:marLeft w:val="0"/>
                              <w:marRight w:val="0"/>
                              <w:marTop w:val="0"/>
                              <w:marBottom w:val="0"/>
                              <w:divBdr>
                                <w:top w:val="none" w:sz="0" w:space="0" w:color="auto"/>
                                <w:left w:val="none" w:sz="0" w:space="0" w:color="auto"/>
                                <w:bottom w:val="none" w:sz="0" w:space="0" w:color="auto"/>
                                <w:right w:val="none" w:sz="0" w:space="0" w:color="auto"/>
                              </w:divBdr>
                              <w:divsChild>
                                <w:div w:id="516620963">
                                  <w:marLeft w:val="0"/>
                                  <w:marRight w:val="0"/>
                                  <w:marTop w:val="0"/>
                                  <w:marBottom w:val="0"/>
                                  <w:divBdr>
                                    <w:top w:val="none" w:sz="0" w:space="0" w:color="auto"/>
                                    <w:left w:val="none" w:sz="0" w:space="0" w:color="auto"/>
                                    <w:bottom w:val="none" w:sz="0" w:space="0" w:color="auto"/>
                                    <w:right w:val="none" w:sz="0" w:space="0" w:color="auto"/>
                                  </w:divBdr>
                                  <w:divsChild>
                                    <w:div w:id="566842258">
                                      <w:marLeft w:val="0"/>
                                      <w:marRight w:val="0"/>
                                      <w:marTop w:val="0"/>
                                      <w:marBottom w:val="0"/>
                                      <w:divBdr>
                                        <w:top w:val="none" w:sz="0" w:space="0" w:color="auto"/>
                                        <w:left w:val="none" w:sz="0" w:space="0" w:color="auto"/>
                                        <w:bottom w:val="none" w:sz="0" w:space="0" w:color="auto"/>
                                        <w:right w:val="none" w:sz="0" w:space="0" w:color="auto"/>
                                      </w:divBdr>
                                      <w:divsChild>
                                        <w:div w:id="512115961">
                                          <w:marLeft w:val="0"/>
                                          <w:marRight w:val="0"/>
                                          <w:marTop w:val="0"/>
                                          <w:marBottom w:val="0"/>
                                          <w:divBdr>
                                            <w:top w:val="none" w:sz="0" w:space="0" w:color="auto"/>
                                            <w:left w:val="none" w:sz="0" w:space="0" w:color="auto"/>
                                            <w:bottom w:val="none" w:sz="0" w:space="0" w:color="auto"/>
                                            <w:right w:val="none" w:sz="0" w:space="0" w:color="auto"/>
                                          </w:divBdr>
                                          <w:divsChild>
                                            <w:div w:id="466944361">
                                              <w:marLeft w:val="0"/>
                                              <w:marRight w:val="0"/>
                                              <w:marTop w:val="0"/>
                                              <w:marBottom w:val="0"/>
                                              <w:divBdr>
                                                <w:top w:val="none" w:sz="0" w:space="0" w:color="auto"/>
                                                <w:left w:val="none" w:sz="0" w:space="0" w:color="auto"/>
                                                <w:bottom w:val="none" w:sz="0" w:space="0" w:color="auto"/>
                                                <w:right w:val="none" w:sz="0" w:space="0" w:color="auto"/>
                                              </w:divBdr>
                                              <w:divsChild>
                                                <w:div w:id="400182762">
                                                  <w:marLeft w:val="0"/>
                                                  <w:marRight w:val="0"/>
                                                  <w:marTop w:val="0"/>
                                                  <w:marBottom w:val="0"/>
                                                  <w:divBdr>
                                                    <w:top w:val="none" w:sz="0" w:space="0" w:color="auto"/>
                                                    <w:left w:val="none" w:sz="0" w:space="0" w:color="auto"/>
                                                    <w:bottom w:val="none" w:sz="0" w:space="0" w:color="auto"/>
                                                    <w:right w:val="none" w:sz="0" w:space="0" w:color="auto"/>
                                                  </w:divBdr>
                                                  <w:divsChild>
                                                    <w:div w:id="36513812">
                                                      <w:marLeft w:val="0"/>
                                                      <w:marRight w:val="0"/>
                                                      <w:marTop w:val="0"/>
                                                      <w:marBottom w:val="0"/>
                                                      <w:divBdr>
                                                        <w:top w:val="none" w:sz="0" w:space="0" w:color="auto"/>
                                                        <w:left w:val="none" w:sz="0" w:space="0" w:color="auto"/>
                                                        <w:bottom w:val="none" w:sz="0" w:space="0" w:color="auto"/>
                                                        <w:right w:val="none" w:sz="0" w:space="0" w:color="auto"/>
                                                      </w:divBdr>
                                                      <w:divsChild>
                                                        <w:div w:id="1682321084">
                                                          <w:marLeft w:val="0"/>
                                                          <w:marRight w:val="0"/>
                                                          <w:marTop w:val="0"/>
                                                          <w:marBottom w:val="0"/>
                                                          <w:divBdr>
                                                            <w:top w:val="none" w:sz="0" w:space="0" w:color="auto"/>
                                                            <w:left w:val="none" w:sz="0" w:space="0" w:color="auto"/>
                                                            <w:bottom w:val="none" w:sz="0" w:space="0" w:color="auto"/>
                                                            <w:right w:val="none" w:sz="0" w:space="0" w:color="auto"/>
                                                          </w:divBdr>
                                                          <w:divsChild>
                                                            <w:div w:id="375396403">
                                                              <w:marLeft w:val="0"/>
                                                              <w:marRight w:val="0"/>
                                                              <w:marTop w:val="0"/>
                                                              <w:marBottom w:val="0"/>
                                                              <w:divBdr>
                                                                <w:top w:val="none" w:sz="0" w:space="0" w:color="auto"/>
                                                                <w:left w:val="none" w:sz="0" w:space="0" w:color="auto"/>
                                                                <w:bottom w:val="none" w:sz="0" w:space="0" w:color="auto"/>
                                                                <w:right w:val="none" w:sz="0" w:space="0" w:color="auto"/>
                                                              </w:divBdr>
                                                              <w:divsChild>
                                                                <w:div w:id="991713440">
                                                                  <w:marLeft w:val="0"/>
                                                                  <w:marRight w:val="0"/>
                                                                  <w:marTop w:val="0"/>
                                                                  <w:marBottom w:val="0"/>
                                                                  <w:divBdr>
                                                                    <w:top w:val="none" w:sz="0" w:space="0" w:color="auto"/>
                                                                    <w:left w:val="none" w:sz="0" w:space="0" w:color="auto"/>
                                                                    <w:bottom w:val="none" w:sz="0" w:space="0" w:color="auto"/>
                                                                    <w:right w:val="none" w:sz="0" w:space="0" w:color="auto"/>
                                                                  </w:divBdr>
                                                                  <w:divsChild>
                                                                    <w:div w:id="4039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30237474">
      <w:bodyDiv w:val="1"/>
      <w:marLeft w:val="0"/>
      <w:marRight w:val="0"/>
      <w:marTop w:val="0"/>
      <w:marBottom w:val="0"/>
      <w:divBdr>
        <w:top w:val="none" w:sz="0" w:space="0" w:color="auto"/>
        <w:left w:val="none" w:sz="0" w:space="0" w:color="auto"/>
        <w:bottom w:val="none" w:sz="0" w:space="0" w:color="auto"/>
        <w:right w:val="none" w:sz="0" w:space="0" w:color="auto"/>
      </w:divBdr>
      <w:divsChild>
        <w:div w:id="688527930">
          <w:marLeft w:val="0"/>
          <w:marRight w:val="0"/>
          <w:marTop w:val="0"/>
          <w:marBottom w:val="240"/>
          <w:divBdr>
            <w:top w:val="none" w:sz="0" w:space="0" w:color="auto"/>
            <w:left w:val="none" w:sz="0" w:space="0" w:color="auto"/>
            <w:bottom w:val="none" w:sz="0" w:space="0" w:color="auto"/>
            <w:right w:val="none" w:sz="0" w:space="0" w:color="auto"/>
          </w:divBdr>
        </w:div>
        <w:div w:id="596330970">
          <w:marLeft w:val="0"/>
          <w:marRight w:val="0"/>
          <w:marTop w:val="0"/>
          <w:marBottom w:val="240"/>
          <w:divBdr>
            <w:top w:val="none" w:sz="0" w:space="0" w:color="auto"/>
            <w:left w:val="none" w:sz="0" w:space="0" w:color="auto"/>
            <w:bottom w:val="none" w:sz="0" w:space="0" w:color="auto"/>
            <w:right w:val="none" w:sz="0" w:space="0" w:color="auto"/>
          </w:divBdr>
        </w:div>
      </w:divsChild>
    </w:div>
    <w:div w:id="1656254512">
      <w:bodyDiv w:val="1"/>
      <w:marLeft w:val="0"/>
      <w:marRight w:val="0"/>
      <w:marTop w:val="0"/>
      <w:marBottom w:val="0"/>
      <w:divBdr>
        <w:top w:val="none" w:sz="0" w:space="0" w:color="auto"/>
        <w:left w:val="none" w:sz="0" w:space="0" w:color="auto"/>
        <w:bottom w:val="none" w:sz="0" w:space="0" w:color="auto"/>
        <w:right w:val="none" w:sz="0" w:space="0" w:color="auto"/>
      </w:divBdr>
      <w:divsChild>
        <w:div w:id="494104349">
          <w:marLeft w:val="0"/>
          <w:marRight w:val="0"/>
          <w:marTop w:val="0"/>
          <w:marBottom w:val="240"/>
          <w:divBdr>
            <w:top w:val="none" w:sz="0" w:space="0" w:color="auto"/>
            <w:left w:val="none" w:sz="0" w:space="0" w:color="auto"/>
            <w:bottom w:val="none" w:sz="0" w:space="0" w:color="auto"/>
            <w:right w:val="none" w:sz="0" w:space="0" w:color="auto"/>
          </w:divBdr>
        </w:div>
        <w:div w:id="1556699064">
          <w:marLeft w:val="0"/>
          <w:marRight w:val="0"/>
          <w:marTop w:val="0"/>
          <w:marBottom w:val="0"/>
          <w:divBdr>
            <w:top w:val="none" w:sz="0" w:space="0" w:color="auto"/>
            <w:left w:val="none" w:sz="0" w:space="0" w:color="auto"/>
            <w:bottom w:val="none" w:sz="0" w:space="0" w:color="auto"/>
            <w:right w:val="none" w:sz="0" w:space="0" w:color="auto"/>
          </w:divBdr>
        </w:div>
      </w:divsChild>
    </w:div>
    <w:div w:id="1716809788">
      <w:bodyDiv w:val="1"/>
      <w:marLeft w:val="0"/>
      <w:marRight w:val="0"/>
      <w:marTop w:val="0"/>
      <w:marBottom w:val="0"/>
      <w:divBdr>
        <w:top w:val="none" w:sz="0" w:space="0" w:color="auto"/>
        <w:left w:val="none" w:sz="0" w:space="0" w:color="auto"/>
        <w:bottom w:val="none" w:sz="0" w:space="0" w:color="auto"/>
        <w:right w:val="none" w:sz="0" w:space="0" w:color="auto"/>
      </w:divBdr>
      <w:divsChild>
        <w:div w:id="168066563">
          <w:marLeft w:val="0"/>
          <w:marRight w:val="0"/>
          <w:marTop w:val="75"/>
          <w:marBottom w:val="75"/>
          <w:divBdr>
            <w:top w:val="none" w:sz="0" w:space="0" w:color="auto"/>
            <w:left w:val="none" w:sz="0" w:space="0" w:color="auto"/>
            <w:bottom w:val="single" w:sz="12" w:space="0" w:color="8D8D8D"/>
            <w:right w:val="none" w:sz="0" w:space="0" w:color="auto"/>
          </w:divBdr>
          <w:divsChild>
            <w:div w:id="136513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52101">
      <w:bodyDiv w:val="1"/>
      <w:marLeft w:val="0"/>
      <w:marRight w:val="0"/>
      <w:marTop w:val="0"/>
      <w:marBottom w:val="0"/>
      <w:divBdr>
        <w:top w:val="none" w:sz="0" w:space="0" w:color="auto"/>
        <w:left w:val="none" w:sz="0" w:space="0" w:color="auto"/>
        <w:bottom w:val="none" w:sz="0" w:space="0" w:color="auto"/>
        <w:right w:val="none" w:sz="0" w:space="0" w:color="auto"/>
      </w:divBdr>
      <w:divsChild>
        <w:div w:id="1136993372">
          <w:marLeft w:val="0"/>
          <w:marRight w:val="0"/>
          <w:marTop w:val="0"/>
          <w:marBottom w:val="240"/>
          <w:divBdr>
            <w:top w:val="none" w:sz="0" w:space="0" w:color="auto"/>
            <w:left w:val="none" w:sz="0" w:space="0" w:color="auto"/>
            <w:bottom w:val="none" w:sz="0" w:space="0" w:color="auto"/>
            <w:right w:val="none" w:sz="0" w:space="0" w:color="auto"/>
          </w:divBdr>
        </w:div>
        <w:div w:id="1889299363">
          <w:marLeft w:val="0"/>
          <w:marRight w:val="0"/>
          <w:marTop w:val="0"/>
          <w:marBottom w:val="0"/>
          <w:divBdr>
            <w:top w:val="none" w:sz="0" w:space="0" w:color="auto"/>
            <w:left w:val="none" w:sz="0" w:space="0" w:color="auto"/>
            <w:bottom w:val="none" w:sz="0" w:space="0" w:color="auto"/>
            <w:right w:val="none" w:sz="0" w:space="0" w:color="auto"/>
          </w:divBdr>
        </w:div>
      </w:divsChild>
    </w:div>
    <w:div w:id="1809662691">
      <w:bodyDiv w:val="1"/>
      <w:marLeft w:val="0"/>
      <w:marRight w:val="0"/>
      <w:marTop w:val="0"/>
      <w:marBottom w:val="0"/>
      <w:divBdr>
        <w:top w:val="none" w:sz="0" w:space="0" w:color="auto"/>
        <w:left w:val="none" w:sz="0" w:space="0" w:color="auto"/>
        <w:bottom w:val="none" w:sz="0" w:space="0" w:color="auto"/>
        <w:right w:val="none" w:sz="0" w:space="0" w:color="auto"/>
      </w:divBdr>
      <w:divsChild>
        <w:div w:id="424572856">
          <w:marLeft w:val="202"/>
          <w:marRight w:val="0"/>
          <w:marTop w:val="0"/>
          <w:marBottom w:val="0"/>
          <w:divBdr>
            <w:top w:val="none" w:sz="0" w:space="0" w:color="auto"/>
            <w:left w:val="none" w:sz="0" w:space="0" w:color="auto"/>
            <w:bottom w:val="none" w:sz="0" w:space="0" w:color="auto"/>
            <w:right w:val="none" w:sz="0" w:space="0" w:color="auto"/>
          </w:divBdr>
        </w:div>
      </w:divsChild>
    </w:div>
    <w:div w:id="1820419903">
      <w:bodyDiv w:val="1"/>
      <w:marLeft w:val="0"/>
      <w:marRight w:val="0"/>
      <w:marTop w:val="0"/>
      <w:marBottom w:val="0"/>
      <w:divBdr>
        <w:top w:val="none" w:sz="0" w:space="0" w:color="auto"/>
        <w:left w:val="none" w:sz="0" w:space="0" w:color="auto"/>
        <w:bottom w:val="none" w:sz="0" w:space="0" w:color="auto"/>
        <w:right w:val="none" w:sz="0" w:space="0" w:color="auto"/>
      </w:divBdr>
      <w:divsChild>
        <w:div w:id="129322546">
          <w:marLeft w:val="0"/>
          <w:marRight w:val="0"/>
          <w:marTop w:val="0"/>
          <w:marBottom w:val="0"/>
          <w:divBdr>
            <w:top w:val="none" w:sz="0" w:space="0" w:color="auto"/>
            <w:left w:val="none" w:sz="0" w:space="0" w:color="auto"/>
            <w:bottom w:val="none" w:sz="0" w:space="0" w:color="auto"/>
            <w:right w:val="none" w:sz="0" w:space="0" w:color="auto"/>
          </w:divBdr>
          <w:divsChild>
            <w:div w:id="17137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28113">
      <w:bodyDiv w:val="1"/>
      <w:marLeft w:val="0"/>
      <w:marRight w:val="0"/>
      <w:marTop w:val="0"/>
      <w:marBottom w:val="0"/>
      <w:divBdr>
        <w:top w:val="none" w:sz="0" w:space="0" w:color="auto"/>
        <w:left w:val="none" w:sz="0" w:space="0" w:color="auto"/>
        <w:bottom w:val="none" w:sz="0" w:space="0" w:color="auto"/>
        <w:right w:val="none" w:sz="0" w:space="0" w:color="auto"/>
      </w:divBdr>
      <w:divsChild>
        <w:div w:id="1277904410">
          <w:marLeft w:val="0"/>
          <w:marRight w:val="0"/>
          <w:marTop w:val="0"/>
          <w:marBottom w:val="240"/>
          <w:divBdr>
            <w:top w:val="none" w:sz="0" w:space="0" w:color="auto"/>
            <w:left w:val="none" w:sz="0" w:space="0" w:color="auto"/>
            <w:bottom w:val="none" w:sz="0" w:space="0" w:color="auto"/>
            <w:right w:val="none" w:sz="0" w:space="0" w:color="auto"/>
          </w:divBdr>
        </w:div>
        <w:div w:id="43066689">
          <w:marLeft w:val="0"/>
          <w:marRight w:val="0"/>
          <w:marTop w:val="0"/>
          <w:marBottom w:val="240"/>
          <w:divBdr>
            <w:top w:val="none" w:sz="0" w:space="0" w:color="auto"/>
            <w:left w:val="none" w:sz="0" w:space="0" w:color="auto"/>
            <w:bottom w:val="none" w:sz="0" w:space="0" w:color="auto"/>
            <w:right w:val="none" w:sz="0" w:space="0" w:color="auto"/>
          </w:divBdr>
        </w:div>
        <w:div w:id="981958267">
          <w:marLeft w:val="0"/>
          <w:marRight w:val="0"/>
          <w:marTop w:val="0"/>
          <w:marBottom w:val="240"/>
          <w:divBdr>
            <w:top w:val="none" w:sz="0" w:space="0" w:color="auto"/>
            <w:left w:val="none" w:sz="0" w:space="0" w:color="auto"/>
            <w:bottom w:val="none" w:sz="0" w:space="0" w:color="auto"/>
            <w:right w:val="none" w:sz="0" w:space="0" w:color="auto"/>
          </w:divBdr>
        </w:div>
      </w:divsChild>
    </w:div>
    <w:div w:id="1859464844">
      <w:bodyDiv w:val="1"/>
      <w:marLeft w:val="0"/>
      <w:marRight w:val="0"/>
      <w:marTop w:val="0"/>
      <w:marBottom w:val="0"/>
      <w:divBdr>
        <w:top w:val="none" w:sz="0" w:space="0" w:color="auto"/>
        <w:left w:val="none" w:sz="0" w:space="0" w:color="auto"/>
        <w:bottom w:val="none" w:sz="0" w:space="0" w:color="auto"/>
        <w:right w:val="none" w:sz="0" w:space="0" w:color="auto"/>
      </w:divBdr>
      <w:divsChild>
        <w:div w:id="2003658872">
          <w:marLeft w:val="0"/>
          <w:marRight w:val="0"/>
          <w:marTop w:val="0"/>
          <w:marBottom w:val="240"/>
          <w:divBdr>
            <w:top w:val="none" w:sz="0" w:space="0" w:color="auto"/>
            <w:left w:val="none" w:sz="0" w:space="0" w:color="auto"/>
            <w:bottom w:val="none" w:sz="0" w:space="0" w:color="auto"/>
            <w:right w:val="none" w:sz="0" w:space="0" w:color="auto"/>
          </w:divBdr>
        </w:div>
        <w:div w:id="2066172871">
          <w:marLeft w:val="0"/>
          <w:marRight w:val="0"/>
          <w:marTop w:val="0"/>
          <w:marBottom w:val="240"/>
          <w:divBdr>
            <w:top w:val="none" w:sz="0" w:space="0" w:color="auto"/>
            <w:left w:val="none" w:sz="0" w:space="0" w:color="auto"/>
            <w:bottom w:val="none" w:sz="0" w:space="0" w:color="auto"/>
            <w:right w:val="none" w:sz="0" w:space="0" w:color="auto"/>
          </w:divBdr>
        </w:div>
        <w:div w:id="1020200077">
          <w:marLeft w:val="0"/>
          <w:marRight w:val="0"/>
          <w:marTop w:val="0"/>
          <w:marBottom w:val="240"/>
          <w:divBdr>
            <w:top w:val="none" w:sz="0" w:space="0" w:color="auto"/>
            <w:left w:val="none" w:sz="0" w:space="0" w:color="auto"/>
            <w:bottom w:val="none" w:sz="0" w:space="0" w:color="auto"/>
            <w:right w:val="none" w:sz="0" w:space="0" w:color="auto"/>
          </w:divBdr>
        </w:div>
        <w:div w:id="777287484">
          <w:marLeft w:val="0"/>
          <w:marRight w:val="0"/>
          <w:marTop w:val="0"/>
          <w:marBottom w:val="0"/>
          <w:divBdr>
            <w:top w:val="none" w:sz="0" w:space="0" w:color="auto"/>
            <w:left w:val="none" w:sz="0" w:space="0" w:color="auto"/>
            <w:bottom w:val="none" w:sz="0" w:space="0" w:color="auto"/>
            <w:right w:val="none" w:sz="0" w:space="0" w:color="auto"/>
          </w:divBdr>
        </w:div>
      </w:divsChild>
    </w:div>
    <w:div w:id="1882479592">
      <w:bodyDiv w:val="1"/>
      <w:marLeft w:val="0"/>
      <w:marRight w:val="0"/>
      <w:marTop w:val="0"/>
      <w:marBottom w:val="0"/>
      <w:divBdr>
        <w:top w:val="none" w:sz="0" w:space="0" w:color="auto"/>
        <w:left w:val="none" w:sz="0" w:space="0" w:color="auto"/>
        <w:bottom w:val="none" w:sz="0" w:space="0" w:color="auto"/>
        <w:right w:val="none" w:sz="0" w:space="0" w:color="auto"/>
      </w:divBdr>
    </w:div>
    <w:div w:id="1896503052">
      <w:bodyDiv w:val="1"/>
      <w:marLeft w:val="0"/>
      <w:marRight w:val="0"/>
      <w:marTop w:val="0"/>
      <w:marBottom w:val="0"/>
      <w:divBdr>
        <w:top w:val="none" w:sz="0" w:space="0" w:color="auto"/>
        <w:left w:val="none" w:sz="0" w:space="0" w:color="auto"/>
        <w:bottom w:val="none" w:sz="0" w:space="0" w:color="auto"/>
        <w:right w:val="none" w:sz="0" w:space="0" w:color="auto"/>
      </w:divBdr>
    </w:div>
    <w:div w:id="2045861617">
      <w:bodyDiv w:val="1"/>
      <w:marLeft w:val="0"/>
      <w:marRight w:val="0"/>
      <w:marTop w:val="0"/>
      <w:marBottom w:val="0"/>
      <w:divBdr>
        <w:top w:val="none" w:sz="0" w:space="0" w:color="auto"/>
        <w:left w:val="none" w:sz="0" w:space="0" w:color="auto"/>
        <w:bottom w:val="none" w:sz="0" w:space="0" w:color="auto"/>
        <w:right w:val="none" w:sz="0" w:space="0" w:color="auto"/>
      </w:divBdr>
    </w:div>
    <w:div w:id="2065063188">
      <w:bodyDiv w:val="1"/>
      <w:marLeft w:val="0"/>
      <w:marRight w:val="0"/>
      <w:marTop w:val="0"/>
      <w:marBottom w:val="0"/>
      <w:divBdr>
        <w:top w:val="none" w:sz="0" w:space="0" w:color="auto"/>
        <w:left w:val="none" w:sz="0" w:space="0" w:color="auto"/>
        <w:bottom w:val="none" w:sz="0" w:space="0" w:color="auto"/>
        <w:right w:val="none" w:sz="0" w:space="0" w:color="auto"/>
      </w:divBdr>
      <w:divsChild>
        <w:div w:id="1868908923">
          <w:marLeft w:val="0"/>
          <w:marRight w:val="0"/>
          <w:marTop w:val="0"/>
          <w:marBottom w:val="240"/>
          <w:divBdr>
            <w:top w:val="none" w:sz="0" w:space="0" w:color="auto"/>
            <w:left w:val="none" w:sz="0" w:space="0" w:color="auto"/>
            <w:bottom w:val="none" w:sz="0" w:space="0" w:color="auto"/>
            <w:right w:val="none" w:sz="0" w:space="0" w:color="auto"/>
          </w:divBdr>
        </w:div>
        <w:div w:id="424957704">
          <w:marLeft w:val="0"/>
          <w:marRight w:val="0"/>
          <w:marTop w:val="0"/>
          <w:marBottom w:val="0"/>
          <w:divBdr>
            <w:top w:val="none" w:sz="0" w:space="0" w:color="auto"/>
            <w:left w:val="none" w:sz="0" w:space="0" w:color="auto"/>
            <w:bottom w:val="none" w:sz="0" w:space="0" w:color="auto"/>
            <w:right w:val="none" w:sz="0" w:space="0" w:color="auto"/>
          </w:divBdr>
        </w:div>
      </w:divsChild>
    </w:div>
    <w:div w:id="2084059834">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9">
          <w:marLeft w:val="0"/>
          <w:marRight w:val="0"/>
          <w:marTop w:val="0"/>
          <w:marBottom w:val="240"/>
          <w:divBdr>
            <w:top w:val="none" w:sz="0" w:space="0" w:color="auto"/>
            <w:left w:val="none" w:sz="0" w:space="0" w:color="auto"/>
            <w:bottom w:val="none" w:sz="0" w:space="0" w:color="auto"/>
            <w:right w:val="none" w:sz="0" w:space="0" w:color="auto"/>
          </w:divBdr>
        </w:div>
        <w:div w:id="1285766543">
          <w:marLeft w:val="0"/>
          <w:marRight w:val="0"/>
          <w:marTop w:val="0"/>
          <w:marBottom w:val="240"/>
          <w:divBdr>
            <w:top w:val="none" w:sz="0" w:space="0" w:color="auto"/>
            <w:left w:val="none" w:sz="0" w:space="0" w:color="auto"/>
            <w:bottom w:val="none" w:sz="0" w:space="0" w:color="auto"/>
            <w:right w:val="none" w:sz="0" w:space="0" w:color="auto"/>
          </w:divBdr>
        </w:div>
        <w:div w:id="1080180788">
          <w:marLeft w:val="0"/>
          <w:marRight w:val="0"/>
          <w:marTop w:val="0"/>
          <w:marBottom w:val="240"/>
          <w:divBdr>
            <w:top w:val="none" w:sz="0" w:space="0" w:color="auto"/>
            <w:left w:val="none" w:sz="0" w:space="0" w:color="auto"/>
            <w:bottom w:val="none" w:sz="0" w:space="0" w:color="auto"/>
            <w:right w:val="none" w:sz="0" w:space="0" w:color="auto"/>
          </w:divBdr>
        </w:div>
        <w:div w:id="613250777">
          <w:marLeft w:val="0"/>
          <w:marRight w:val="0"/>
          <w:marTop w:val="0"/>
          <w:marBottom w:val="0"/>
          <w:divBdr>
            <w:top w:val="none" w:sz="0" w:space="0" w:color="auto"/>
            <w:left w:val="none" w:sz="0" w:space="0" w:color="auto"/>
            <w:bottom w:val="none" w:sz="0" w:space="0" w:color="auto"/>
            <w:right w:val="none" w:sz="0" w:space="0" w:color="auto"/>
          </w:divBdr>
        </w:div>
      </w:divsChild>
    </w:div>
    <w:div w:id="2084790257">
      <w:bodyDiv w:val="1"/>
      <w:marLeft w:val="0"/>
      <w:marRight w:val="0"/>
      <w:marTop w:val="0"/>
      <w:marBottom w:val="0"/>
      <w:divBdr>
        <w:top w:val="none" w:sz="0" w:space="0" w:color="auto"/>
        <w:left w:val="none" w:sz="0" w:space="0" w:color="auto"/>
        <w:bottom w:val="none" w:sz="0" w:space="0" w:color="auto"/>
        <w:right w:val="none" w:sz="0" w:space="0" w:color="auto"/>
      </w:divBdr>
      <w:divsChild>
        <w:div w:id="1747414513">
          <w:marLeft w:val="0"/>
          <w:marRight w:val="0"/>
          <w:marTop w:val="0"/>
          <w:marBottom w:val="240"/>
          <w:divBdr>
            <w:top w:val="none" w:sz="0" w:space="0" w:color="auto"/>
            <w:left w:val="none" w:sz="0" w:space="0" w:color="auto"/>
            <w:bottom w:val="none" w:sz="0" w:space="0" w:color="auto"/>
            <w:right w:val="none" w:sz="0" w:space="0" w:color="auto"/>
          </w:divBdr>
        </w:div>
        <w:div w:id="16072762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9222B-E561-4BED-8CAA-2988D1341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365</Words>
  <Characters>2083</Characters>
  <Application>Microsoft Office Word</Application>
  <DocSecurity>0</DocSecurity>
  <Lines>17</Lines>
  <Paragraphs>4</Paragraphs>
  <ScaleCrop>false</ScaleCrop>
  <Company>Microsoft</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QianFeng</dc:creator>
  <cp:lastModifiedBy>Becky ZHOU 周婷婷 (Anji)</cp:lastModifiedBy>
  <cp:revision>27</cp:revision>
  <cp:lastPrinted>2026-01-16T07:06:00Z</cp:lastPrinted>
  <dcterms:created xsi:type="dcterms:W3CDTF">2026-09-07T07:16:00Z</dcterms:created>
  <dcterms:modified xsi:type="dcterms:W3CDTF">2026-09-07T09:08:00Z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7E414A995FAA49C5A930D4C4DA467A8A</vt:lpwstr>
  </property>
</Properties>
</file>