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D4A4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证券代码： </w:t>
      </w:r>
      <w:r>
        <w:rPr>
          <w:rFonts w:ascii="宋体" w:hAnsi="宋体"/>
          <w:bCs/>
          <w:iCs/>
          <w:color w:val="000000"/>
          <w:sz w:val="24"/>
        </w:rPr>
        <w:t>688002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</w:t>
      </w:r>
      <w:r>
        <w:rPr>
          <w:rFonts w:ascii="宋体" w:hAnsi="宋体"/>
          <w:bCs/>
          <w:iCs/>
          <w:color w:val="000000"/>
          <w:sz w:val="24"/>
        </w:rPr>
        <w:t xml:space="preserve">   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</w:t>
      </w:r>
      <w:r>
        <w:rPr>
          <w:rFonts w:ascii="宋体" w:hAnsi="宋体"/>
          <w:bCs/>
          <w:iCs/>
          <w:color w:val="000000"/>
          <w:sz w:val="24"/>
        </w:rPr>
        <w:t xml:space="preserve">          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证券简称：睿创微纳</w:t>
      </w:r>
    </w:p>
    <w:p w14:paraId="4B3B41EA" w14:textId="77777777" w:rsidR="00EE5A66" w:rsidRDefault="00EE5A66">
      <w:pPr>
        <w:spacing w:beforeLines="50" w:before="156" w:afterLines="50" w:after="156" w:line="400" w:lineRule="exact"/>
        <w:ind w:firstLineChars="300" w:firstLine="720"/>
        <w:rPr>
          <w:rFonts w:ascii="宋体" w:hAnsi="宋体" w:hint="eastAsia"/>
          <w:bCs/>
          <w:iCs/>
          <w:color w:val="000000"/>
          <w:sz w:val="24"/>
        </w:rPr>
      </w:pPr>
    </w:p>
    <w:p w14:paraId="3B5C7989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烟台睿创微纳技术股份有限公司</w:t>
      </w:r>
    </w:p>
    <w:p w14:paraId="65AF5A34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13246A24" w14:textId="0085045E" w:rsidR="00EE5A66" w:rsidRDefault="00E25BD5">
      <w:pPr>
        <w:spacing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编号：202</w:t>
      </w:r>
      <w:r w:rsidR="00F77CCA">
        <w:rPr>
          <w:rFonts w:ascii="宋体" w:hAnsi="宋体" w:hint="eastAsia"/>
          <w:bCs/>
          <w:iCs/>
          <w:color w:val="000000"/>
          <w:sz w:val="24"/>
        </w:rPr>
        <w:t>6</w:t>
      </w:r>
      <w:r>
        <w:rPr>
          <w:rFonts w:ascii="宋体" w:hAnsi="宋体" w:hint="eastAsia"/>
          <w:bCs/>
          <w:iCs/>
          <w:color w:val="000000"/>
          <w:sz w:val="24"/>
        </w:rPr>
        <w:t>-</w:t>
      </w:r>
      <w:r>
        <w:rPr>
          <w:rFonts w:ascii="宋体" w:hAnsi="宋体"/>
          <w:bCs/>
          <w:iCs/>
          <w:color w:val="000000"/>
          <w:sz w:val="24"/>
        </w:rPr>
        <w:t>00</w:t>
      </w:r>
      <w:r w:rsidR="00296A86">
        <w:rPr>
          <w:rFonts w:ascii="宋体" w:hAnsi="宋体" w:hint="eastAsia"/>
          <w:bCs/>
          <w:iCs/>
          <w:color w:val="000000"/>
          <w:sz w:val="24"/>
        </w:rPr>
        <w:t>7</w:t>
      </w:r>
    </w:p>
    <w:tbl>
      <w:tblPr>
        <w:tblW w:w="92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7229"/>
      </w:tblGrid>
      <w:tr w:rsidR="00EE5A66" w14:paraId="4B04951E" w14:textId="77777777" w:rsidTr="00114276">
        <w:tc>
          <w:tcPr>
            <w:tcW w:w="1986" w:type="dxa"/>
            <w:vAlign w:val="center"/>
          </w:tcPr>
          <w:p w14:paraId="2FFB29C5" w14:textId="51B722B9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7229" w:type="dxa"/>
          </w:tcPr>
          <w:p w14:paraId="517E3EEF" w14:textId="79EA7655" w:rsidR="00EE5A66" w:rsidRDefault="002E030E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特定对象调研       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□分析师会议</w:t>
            </w:r>
          </w:p>
          <w:p w14:paraId="734144E4" w14:textId="77777777" w:rsidR="00EE5A66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□媒体采访            </w:t>
            </w:r>
            <w:r w:rsidR="00B74AFC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业绩说明会</w:t>
            </w:r>
          </w:p>
          <w:p w14:paraId="29FCD883" w14:textId="77777777" w:rsidR="00EE5A66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□新闻发布会          □路演活动</w:t>
            </w:r>
          </w:p>
          <w:p w14:paraId="640AF2D4" w14:textId="611F6654" w:rsidR="00EE5A66" w:rsidRDefault="00E25BD5">
            <w:pPr>
              <w:tabs>
                <w:tab w:val="left" w:pos="2688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□现场参观            </w:t>
            </w:r>
            <w:r w:rsidR="00114276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电话会议</w:t>
            </w:r>
          </w:p>
          <w:p w14:paraId="131295AC" w14:textId="5F1D508D" w:rsidR="00EE5A66" w:rsidRDefault="00114276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0052"/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其他</w:t>
            </w:r>
            <w:r w:rsidRPr="00114276"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 xml:space="preserve"> 股东会</w:t>
            </w:r>
            <w:r w:rsidR="00E25BD5" w:rsidRPr="00114276"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 xml:space="preserve"> 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（请文字说明其他活动内容）</w:t>
            </w:r>
          </w:p>
        </w:tc>
      </w:tr>
      <w:tr w:rsidR="00EE5A66" w14:paraId="25D60297" w14:textId="77777777" w:rsidTr="00114276">
        <w:tc>
          <w:tcPr>
            <w:tcW w:w="1986" w:type="dxa"/>
            <w:vAlign w:val="center"/>
          </w:tcPr>
          <w:p w14:paraId="09D96B21" w14:textId="77777777" w:rsidR="00EE5A66" w:rsidRPr="007B2F8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 w:rsidRPr="007B2F86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7229" w:type="dxa"/>
          </w:tcPr>
          <w:p w14:paraId="74EF928C" w14:textId="15F2DE0A" w:rsidR="00EE5A66" w:rsidRPr="007B2F86" w:rsidRDefault="002E030E" w:rsidP="00F82A3F">
            <w:pPr>
              <w:spacing w:line="56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广发证券、中信证券、兴业证券、天风证券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浙商证券、</w:t>
            </w: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景顺长城基金、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富国</w:t>
            </w: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基金、</w:t>
            </w:r>
            <w:r w:rsidR="00114276">
              <w:rPr>
                <w:rFonts w:ascii="宋体" w:hAnsi="宋体" w:hint="eastAsia"/>
                <w:bCs/>
                <w:iCs/>
                <w:color w:val="000000"/>
                <w:sz w:val="24"/>
              </w:rPr>
              <w:t>长江养老</w:t>
            </w: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、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兴业基金</w:t>
            </w: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等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50余</w:t>
            </w: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位机构投资者</w:t>
            </w:r>
            <w:r w:rsidR="00296A86" w:rsidRPr="00296A86">
              <w:rPr>
                <w:rFonts w:ascii="宋体" w:hAnsi="宋体"/>
                <w:bCs/>
                <w:iCs/>
                <w:color w:val="000000"/>
                <w:sz w:val="24"/>
              </w:rPr>
              <w:t>以及参加公司202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 w:rsidR="00296A86" w:rsidRPr="00296A86">
              <w:rPr>
                <w:rFonts w:ascii="宋体" w:hAnsi="宋体"/>
                <w:bCs/>
                <w:iCs/>
                <w:color w:val="000000"/>
                <w:sz w:val="24"/>
              </w:rPr>
              <w:t>年第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二</w:t>
            </w:r>
            <w:r w:rsidR="00296A86" w:rsidRPr="00296A86">
              <w:rPr>
                <w:rFonts w:ascii="宋体" w:hAnsi="宋体"/>
                <w:bCs/>
                <w:iCs/>
                <w:color w:val="000000"/>
                <w:sz w:val="24"/>
              </w:rPr>
              <w:t>次临时股东会的数位股东</w:t>
            </w:r>
          </w:p>
        </w:tc>
      </w:tr>
      <w:tr w:rsidR="00EE5A66" w14:paraId="23365201" w14:textId="77777777" w:rsidTr="00114276">
        <w:tc>
          <w:tcPr>
            <w:tcW w:w="1986" w:type="dxa"/>
            <w:vAlign w:val="center"/>
          </w:tcPr>
          <w:p w14:paraId="1E2E2CE8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229" w:type="dxa"/>
            <w:vAlign w:val="center"/>
          </w:tcPr>
          <w:p w14:paraId="6C7D6FC9" w14:textId="4DA269E9" w:rsidR="00247FA1" w:rsidRPr="002E030E" w:rsidRDefault="00AE7F75" w:rsidP="00780529">
            <w:pPr>
              <w:spacing w:line="360" w:lineRule="auto"/>
              <w:rPr>
                <w:rFonts w:ascii="宋体" w:hAnsi="宋体" w:hint="eastAsia"/>
                <w:color w:val="000000"/>
                <w:sz w:val="24"/>
              </w:rPr>
            </w:pPr>
            <w:r w:rsidRPr="00D02DDF">
              <w:rPr>
                <w:rFonts w:ascii="宋体" w:hAnsi="宋体" w:hint="eastAsia"/>
                <w:color w:val="000000"/>
                <w:sz w:val="24"/>
              </w:rPr>
              <w:t>202</w:t>
            </w:r>
            <w:r w:rsidR="00F77CCA">
              <w:rPr>
                <w:rFonts w:ascii="宋体" w:hAnsi="宋体" w:hint="eastAsia"/>
                <w:color w:val="000000"/>
                <w:sz w:val="24"/>
              </w:rPr>
              <w:t>6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年</w:t>
            </w:r>
            <w:r w:rsidR="00114276">
              <w:rPr>
                <w:rFonts w:ascii="宋体" w:hAnsi="宋体" w:hint="eastAsia"/>
                <w:color w:val="000000"/>
                <w:sz w:val="24"/>
              </w:rPr>
              <w:t>9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月</w:t>
            </w:r>
            <w:r w:rsidR="002E030E">
              <w:rPr>
                <w:rFonts w:ascii="宋体" w:hAnsi="宋体" w:hint="eastAsia"/>
                <w:color w:val="000000"/>
                <w:sz w:val="24"/>
              </w:rPr>
              <w:t>8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日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>（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星期</w:t>
            </w:r>
            <w:r w:rsidR="001532E8">
              <w:rPr>
                <w:rFonts w:ascii="宋体" w:hAnsi="宋体" w:hint="eastAsia"/>
                <w:color w:val="000000"/>
                <w:sz w:val="24"/>
              </w:rPr>
              <w:t>二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>）</w:t>
            </w:r>
            <w:r w:rsidR="00114276">
              <w:rPr>
                <w:rFonts w:ascii="宋体" w:hAnsi="宋体" w:hint="eastAsia"/>
                <w:color w:val="000000"/>
                <w:sz w:val="24"/>
              </w:rPr>
              <w:t>下</w:t>
            </w:r>
            <w:r w:rsidR="002E030E">
              <w:rPr>
                <w:rFonts w:ascii="宋体" w:hAnsi="宋体" w:hint="eastAsia"/>
                <w:color w:val="000000"/>
                <w:sz w:val="24"/>
              </w:rPr>
              <w:t>午</w:t>
            </w:r>
            <w:r w:rsidR="00114276" w:rsidRPr="00114276">
              <w:rPr>
                <w:rFonts w:ascii="宋体" w:hAnsi="宋体"/>
                <w:color w:val="000000"/>
                <w:sz w:val="24"/>
              </w:rPr>
              <w:t>14点30分</w:t>
            </w:r>
          </w:p>
        </w:tc>
      </w:tr>
      <w:tr w:rsidR="00EE5A66" w14:paraId="448CB16A" w14:textId="77777777" w:rsidTr="00114276">
        <w:trPr>
          <w:trHeight w:val="510"/>
        </w:trPr>
        <w:tc>
          <w:tcPr>
            <w:tcW w:w="1986" w:type="dxa"/>
            <w:vAlign w:val="center"/>
          </w:tcPr>
          <w:p w14:paraId="75F4BE10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229" w:type="dxa"/>
            <w:vAlign w:val="center"/>
          </w:tcPr>
          <w:p w14:paraId="492C5383" w14:textId="336FB165" w:rsidR="00EE5A66" w:rsidRDefault="00114276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公司会议室</w:t>
            </w:r>
          </w:p>
        </w:tc>
      </w:tr>
      <w:tr w:rsidR="00EE5A66" w14:paraId="281B004E" w14:textId="77777777" w:rsidTr="00114276">
        <w:tc>
          <w:tcPr>
            <w:tcW w:w="1986" w:type="dxa"/>
            <w:vAlign w:val="center"/>
          </w:tcPr>
          <w:p w14:paraId="21736E53" w14:textId="77777777" w:rsidR="007B2F8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上市公司</w:t>
            </w:r>
          </w:p>
          <w:p w14:paraId="647F0DC4" w14:textId="3D5FDB78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参加人员姓名</w:t>
            </w:r>
          </w:p>
        </w:tc>
        <w:tc>
          <w:tcPr>
            <w:tcW w:w="7229" w:type="dxa"/>
            <w:vAlign w:val="center"/>
          </w:tcPr>
          <w:p w14:paraId="7ED428F6" w14:textId="15F00DB0" w:rsidR="00114276" w:rsidRDefault="00114276" w:rsidP="00B74AF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 马宏博士</w:t>
            </w:r>
          </w:p>
          <w:p w14:paraId="1D8AD3F8" w14:textId="77C4B0FA" w:rsidR="00114276" w:rsidRDefault="00114276" w:rsidP="00B74AF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副董事长、副总经理 赵芳彦先生</w:t>
            </w:r>
          </w:p>
          <w:p w14:paraId="619A35B7" w14:textId="2D7A8E70" w:rsidR="00114276" w:rsidRPr="00114276" w:rsidRDefault="00114276" w:rsidP="00114276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董事、轮值总经理 陈文礼先生</w:t>
            </w:r>
          </w:p>
          <w:p w14:paraId="28CEDE94" w14:textId="0C34D348" w:rsidR="00114276" w:rsidRDefault="00114276" w:rsidP="00114276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董事、副总经理 王宏臣博士</w:t>
            </w:r>
          </w:p>
          <w:p w14:paraId="7940055F" w14:textId="4B1C40D5" w:rsidR="00EE5A66" w:rsidRDefault="00E25BD5" w:rsidP="00B74AF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董事会秘书</w:t>
            </w:r>
            <w:r w:rsidR="00114276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黄艳女士</w:t>
            </w:r>
          </w:p>
        </w:tc>
      </w:tr>
      <w:tr w:rsidR="00EE5A66" w14:paraId="5BBB3C9C" w14:textId="77777777" w:rsidTr="00114276">
        <w:trPr>
          <w:trHeight w:val="557"/>
        </w:trPr>
        <w:tc>
          <w:tcPr>
            <w:tcW w:w="1986" w:type="dxa"/>
            <w:vAlign w:val="center"/>
          </w:tcPr>
          <w:p w14:paraId="2EE76E4E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7F7F6220" w14:textId="77777777" w:rsidR="00EE5A66" w:rsidRDefault="00EE5A66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7229" w:type="dxa"/>
          </w:tcPr>
          <w:p w14:paraId="107E4334" w14:textId="23FE799E" w:rsidR="00F77CCA" w:rsidRPr="00247FA1" w:rsidRDefault="00114276" w:rsidP="009830E2">
            <w:pPr>
              <w:pStyle w:val="aa"/>
              <w:tabs>
                <w:tab w:val="left" w:pos="916"/>
              </w:tabs>
              <w:spacing w:beforeLines="50" w:before="156" w:line="360" w:lineRule="auto"/>
              <w:ind w:rightChars="83" w:right="174" w:firstLineChars="0" w:firstLine="0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一、</w:t>
            </w:r>
            <w:r w:rsidR="00AE7F75" w:rsidRPr="00247FA1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>问答环节</w:t>
            </w:r>
          </w:p>
          <w:p w14:paraId="6B69921F" w14:textId="369E6247" w:rsidR="002E030E" w:rsidRDefault="002E030E" w:rsidP="00455457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1、公司今年上半年整体毛利率提升的原因？</w:t>
            </w:r>
          </w:p>
          <w:p w14:paraId="5B8F0EF0" w14:textId="77798923" w:rsidR="002E030E" w:rsidRDefault="00D16A21" w:rsidP="00455457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D16A2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答：主要</w:t>
            </w:r>
            <w:r w:rsidR="001C56B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受益于公司产品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良率</w:t>
            </w:r>
            <w:r w:rsidR="002A638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提高</w:t>
            </w:r>
            <w:r w:rsidR="001C56B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8</w:t>
            </w:r>
            <w:r w:rsidRPr="00D16A2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μm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系列</w:t>
            </w:r>
            <w:r w:rsidR="002A638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红外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</w:t>
            </w:r>
            <w:r w:rsidR="002A638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出货量占比提升</w:t>
            </w:r>
            <w:r w:rsidR="002A638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="001C56B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以及</w:t>
            </w:r>
            <w:r w:rsidR="00FC7F18" w:rsidRPr="00FC7F18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产品结构</w:t>
            </w:r>
            <w:r w:rsidR="001C56B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的一些</w:t>
            </w:r>
            <w:r w:rsidR="00FC7F18" w:rsidRPr="00FC7F18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变化</w:t>
            </w:r>
            <w:r w:rsidR="00FC7F18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。</w:t>
            </w:r>
          </w:p>
          <w:p w14:paraId="09BF2BEF" w14:textId="601A2DE8" w:rsidR="00455457" w:rsidRPr="00247FA1" w:rsidRDefault="002A638E" w:rsidP="00455457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2</w:t>
            </w:r>
            <w:r w:rsidR="00455457" w:rsidRPr="00247FA1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、公司的产能提升情况？未来的扩产计划？</w:t>
            </w:r>
          </w:p>
          <w:p w14:paraId="6882B7B6" w14:textId="17CBE889" w:rsidR="00455457" w:rsidRPr="00247FA1" w:rsidRDefault="00455457" w:rsidP="00114276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答：受益于行业需求的持续增长和公司市场份额的提升，公司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lastRenderedPageBreak/>
              <w:t>近年来一直保持着充足的在手订单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="00080A1C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产能</w:t>
            </w:r>
            <w:r w:rsidR="00822A9B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利用率维持</w:t>
            </w:r>
            <w:r w:rsidR="00B00313" w:rsidRPr="00247FA1">
              <w:rPr>
                <w:rFonts w:hint="eastAsia"/>
                <w:sz w:val="24"/>
              </w:rPr>
              <w:t>在相对</w:t>
            </w:r>
            <w:r w:rsidR="00822A9B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高位。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展望未来，</w:t>
            </w:r>
            <w:r w:rsidR="00E126E2" w:rsidRPr="00E126E2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公司对物理AI终端带来的多传感器需求持乐观判断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也会结合自身实际情况和行业趋势</w:t>
            </w:r>
            <w:r w:rsidR="009E084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，有序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推进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自有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产能提升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并寻求外部弹性产能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，以满足持续增长的订单需求。</w:t>
            </w:r>
          </w:p>
          <w:p w14:paraId="0DBC975F" w14:textId="06293733" w:rsidR="00977EF2" w:rsidRPr="00247FA1" w:rsidRDefault="00E126E2" w:rsidP="00977EF2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3</w:t>
            </w:r>
            <w:r w:rsidR="00B00313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、公司</w:t>
            </w:r>
            <w:r w:rsidR="00B00313" w:rsidRPr="00247FA1">
              <w:rPr>
                <w:rFonts w:asciiTheme="minorEastAsia" w:eastAsiaTheme="minorEastAsia" w:hAnsiTheme="minorEastAsia"/>
                <w:b/>
                <w:iCs/>
                <w:color w:val="000000" w:themeColor="text1"/>
                <w:sz w:val="24"/>
              </w:rPr>
              <w:t>红外8μm产品</w:t>
            </w:r>
            <w:r w:rsidR="00B00313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的量产情况？</w:t>
            </w:r>
          </w:p>
          <w:p w14:paraId="62A2B951" w14:textId="53B9D196" w:rsidR="00D3320E" w:rsidRPr="00247FA1" w:rsidRDefault="00B00313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缩小像元间距有助于降低芯片尺寸、功耗，降低芯片成本，进一步满足热成像模组小型化、集成化、低成本化的需求，满足更多市场领域的应用。当前，业内非制冷红外芯片像元尺寸已从 35μm 迭代至主流 12μm，并向 8μm 及以下更小尺寸快速演进。</w:t>
            </w:r>
          </w:p>
          <w:p w14:paraId="4447F17E" w14:textId="79B37487" w:rsidR="00977EF2" w:rsidRDefault="00D3320E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2025年，公司</w:t>
            </w:r>
            <w:r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已经完成8μm系列产品量产导入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；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今年以来，公司持续提高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8μm红外产品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的出货量占比，</w:t>
            </w:r>
            <w:r w:rsidR="00E30E4A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同时</w:t>
            </w:r>
            <w:r w:rsidR="00E30E4A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随着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规模效应和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良率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提升，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上半年毛利率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水平</w:t>
            </w:r>
            <w:r w:rsidR="00E30E4A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也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有所提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高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。</w:t>
            </w:r>
          </w:p>
          <w:p w14:paraId="545C8985" w14:textId="2A46C7D4" w:rsidR="002F5C8B" w:rsidRPr="002F5C8B" w:rsidRDefault="002F5C8B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 w:rsidRPr="002F5C8B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4、</w:t>
            </w:r>
            <w:r w:rsidR="00EB19F5" w:rsidRPr="00EB19F5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>公司下一代红外产品的规划？</w:t>
            </w:r>
          </w:p>
          <w:p w14:paraId="6106E4DC" w14:textId="4C1F9EEF" w:rsidR="002F5C8B" w:rsidRDefault="002F5C8B" w:rsidP="00EB19F5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公司半年报中披露的在研项目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“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高性能低成本红外及特种芯片研发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”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，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旨在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研制更高灵敏度、高帧频、超高分辨率、低成本、集成和智能化非制冷红外焦平面芯片及探测器产品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，以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满足高端应用场景的性能需求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。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后续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将根据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该项目的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工艺成熟度和市场需求情况适时投入量产。</w:t>
            </w:r>
          </w:p>
          <w:p w14:paraId="79D88DA3" w14:textId="4862C7AF" w:rsidR="00AC4389" w:rsidRPr="00D95083" w:rsidRDefault="002F5C8B" w:rsidP="00AC4389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5</w:t>
            </w:r>
            <w:r w:rsidR="00AC4389" w:rsidRPr="00D95083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、公司的红外产品的交付周期？</w:t>
            </w:r>
          </w:p>
          <w:p w14:paraId="03BE9B8E" w14:textId="1AC21951" w:rsidR="00AC4389" w:rsidRPr="00D95083" w:rsidRDefault="00AC4389" w:rsidP="00AC4389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答：公司采取以销定产方式，同时辅以市场预测信息安排生产，订单交付周期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通常在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几天到2-3个月不等，也会根据客户需求及时安排和调整生产交付节奏。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目前市场需求较好，公司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红外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产品的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交付采用</w:t>
            </w:r>
            <w:r w:rsidR="001D3743" w:rsidRPr="001D374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N+3/N+6滚动预测与排产规则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，</w:t>
            </w:r>
            <w:r w:rsidR="001D3743" w:rsidRPr="001D374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提前与客户达成排产与交付计划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。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长期合作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的优质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客户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则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采用滚动下单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机制保障供</w:t>
            </w:r>
            <w:r w:rsidRPr="00AC4389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应的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连续性。</w:t>
            </w:r>
          </w:p>
          <w:p w14:paraId="42625B72" w14:textId="203FBDD8" w:rsidR="00AC4389" w:rsidRDefault="002F5C8B" w:rsidP="00AC4389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6</w:t>
            </w:r>
            <w:r w:rsidR="00AC4389" w:rsidRPr="00D95083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、公司今年上半年海外收入</w:t>
            </w:r>
            <w:r w:rsidR="00AC4389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实现了</w:t>
            </w:r>
            <w:r w:rsidR="00AC4389" w:rsidRPr="00D95083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大幅增长</w:t>
            </w:r>
            <w:r w:rsidR="00AC4389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，主要是哪些</w:t>
            </w:r>
            <w:r w:rsidR="00AC4389" w:rsidRPr="00D95083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>应用领域贡献的</w:t>
            </w:r>
            <w:r w:rsidR="00AC4389" w:rsidRPr="00D95083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？</w:t>
            </w:r>
          </w:p>
          <w:p w14:paraId="1F722A96" w14:textId="1F3DC874" w:rsidR="00AC4389" w:rsidRPr="00AC4389" w:rsidRDefault="00AC4389" w:rsidP="00AC4389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lastRenderedPageBreak/>
              <w:t>答：</w:t>
            </w:r>
            <w:r w:rsidRPr="00AC4389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公司持续拓展全球民用及消费市场，</w:t>
            </w: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2026年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上半年</w:t>
            </w: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实现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境外</w:t>
            </w: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营业收入1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5</w:t>
            </w: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.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22</w:t>
            </w:r>
            <w:r w:rsidRPr="00D9508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亿，同比</w:t>
            </w:r>
            <w:r w:rsidR="001D374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快速增长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="001D3743" w:rsidRPr="001D3743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主要得益于工业和户外消费等领域的市场拓展和订单落地。</w:t>
            </w:r>
          </w:p>
          <w:p w14:paraId="5123B80A" w14:textId="2C794192" w:rsidR="00977EF2" w:rsidRPr="00247FA1" w:rsidRDefault="002F5C8B" w:rsidP="00977EF2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7</w:t>
            </w:r>
            <w:r w:rsidR="00977EF2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、半导体行业</w:t>
            </w:r>
            <w:r w:rsidR="002E030E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的</w:t>
            </w:r>
            <w:r w:rsidR="00977EF2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全产业链涨价潮</w:t>
            </w:r>
            <w:r w:rsidR="002E030E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仍在延续</w:t>
            </w:r>
            <w:r w:rsidR="00977EF2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，请问公司产品是否有所涨价？</w:t>
            </w:r>
          </w:p>
          <w:p w14:paraId="3540B06A" w14:textId="1AA971A4" w:rsidR="00977EF2" w:rsidRDefault="00977EF2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答：一方面，上游原材料价格有所上涨；另一方面，当前行业需求较为景气。公司会综合考虑客户合作关系、订单结构及长期竞争力，结合成本压力与市场供需情况，对不同产品实施适度调价。公司也将持续关注行业周期与成本变化，动态优化价格策略，保障供应链稳定、客户合作与股东长期价值。</w:t>
            </w:r>
          </w:p>
          <w:p w14:paraId="07892BF3" w14:textId="6A357105" w:rsidR="00AC4389" w:rsidRDefault="002F5C8B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8</w:t>
            </w:r>
            <w:r w:rsidR="00AC4389" w:rsidRPr="00FC3BAB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、公司基于MEMS技术的领先，后续会做哪些布局或拓展？</w:t>
            </w:r>
          </w:p>
          <w:p w14:paraId="745CB53E" w14:textId="21D24157" w:rsidR="00AC4389" w:rsidRDefault="00AC4389" w:rsidP="00FC3BAB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答：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公司的战略定位并非单一的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MEMS技术厂商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，而是“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多维感知+AI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”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的平台型公司，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所以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业务布局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并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不局限于MEMS赛道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。目前公司深耕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红外、微波、激光等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“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多维感知+AI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”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领域，掌握多光谱传感研发核心技术，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未来公司也将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围绕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“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多维感知+AI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”领域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拓展多元方向</w:t>
            </w:r>
            <w:r w:rsid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，</w:t>
            </w:r>
            <w:r w:rsidR="00FC3BAB" w:rsidRPr="00FC3BAB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持续拓展人类感知能力，让人们从更多维度发现世界之美。</w:t>
            </w:r>
          </w:p>
          <w:p w14:paraId="68E9521B" w14:textId="5D5BF47C" w:rsidR="00FC3BAB" w:rsidRPr="00FC3BAB" w:rsidRDefault="002F5C8B" w:rsidP="00FC3BAB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9</w:t>
            </w:r>
            <w:r w:rsidR="00FC3BAB" w:rsidRPr="00FC3BAB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、公司如何看待微波业务的发展？</w:t>
            </w:r>
          </w:p>
          <w:p w14:paraId="79B4D85E" w14:textId="59FFB321" w:rsidR="00FC3BAB" w:rsidRPr="00FC3BAB" w:rsidRDefault="00FC3BAB" w:rsidP="00FC3BAB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  <w:r w:rsidRPr="00FC3BAB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答：微波射频业务是公司的第二赛道，也是公司战略投入的重点方向，公司近年持续推进微波业务从核心芯片到组件、子系统、分系统、整机的全链条技术和产品研制，在装备建设、商业航天、低空经济以及智能汽车等多个领域布局，并取得了相关的研发成果、型号产品和市场客户，特别是今年，在商业航天领域陆续取得产品研发、招投标等显著进展，为后续收入增长奠定了基础。展望未来几年，随着各领域需求释放，微波业务将有望成为公司第二条增长曲线。</w:t>
            </w:r>
          </w:p>
          <w:p w14:paraId="476ED2AE" w14:textId="3AEF14BD" w:rsidR="00EA1B23" w:rsidRPr="00247FA1" w:rsidRDefault="002F5C8B" w:rsidP="00455457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10</w:t>
            </w:r>
            <w:r w:rsidR="00455457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</w:t>
            </w:r>
            <w:r w:rsidR="00D06BB2" w:rsidRPr="00247FA1">
              <w:rPr>
                <w:rFonts w:asciiTheme="minorEastAsia" w:eastAsiaTheme="minorEastAsia" w:hAnsiTheme="minorEastAsia"/>
                <w:b/>
                <w:iCs/>
                <w:color w:val="000000" w:themeColor="text1"/>
                <w:sz w:val="24"/>
              </w:rPr>
              <w:t>公司红外技术的应用还有哪些增量市场？</w:t>
            </w:r>
          </w:p>
          <w:p w14:paraId="07FBA37A" w14:textId="40C99658" w:rsidR="00CF6258" w:rsidRPr="00247FA1" w:rsidRDefault="00D06BB2" w:rsidP="006E2658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lastRenderedPageBreak/>
              <w:t>答：</w:t>
            </w:r>
            <w:r w:rsidR="00D3320E" w:rsidRPr="00247FA1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回看公司发展，公司创业之初专注于非制冷红外热成像芯片的技术突破，并持续推广红外技术在不同领域的应用，从最初的装备应用到安防监控、户外消费、工业领域的开拓，逐步拓展到低空无人机、车载前装以及其他智能终端的需求。近5年，随着公司红外技术的持续提升、成本的持续下降，红外应用领域也在持续增多。随着技术的进一步发展以及成本的进一步下探，未来将有更多的潜在需求释放，包括我们现在十分关注的机器人等</w:t>
            </w:r>
            <w:r w:rsidR="00B91CD5"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  <w:t>物理AI的</w:t>
            </w:r>
            <w:r w:rsidR="00D3320E" w:rsidRPr="00247FA1">
              <w:rPr>
                <w:rFonts w:asciiTheme="minorEastAsia" w:eastAsiaTheme="minorEastAsia" w:hAnsiTheme="minorEastAsia"/>
                <w:bCs/>
                <w:iCs/>
                <w:color w:val="000000" w:themeColor="text1"/>
                <w:sz w:val="24"/>
              </w:rPr>
              <w:t>诸多领域，都将释放出更多的市场需求。公司将一如既往保持技术的领先优势以及规模量产能力，在新的领域持续拓展。</w:t>
            </w:r>
          </w:p>
        </w:tc>
      </w:tr>
      <w:tr w:rsidR="00EE5A66" w14:paraId="7EB5A425" w14:textId="77777777" w:rsidTr="002B01EA">
        <w:tc>
          <w:tcPr>
            <w:tcW w:w="1986" w:type="dxa"/>
            <w:vAlign w:val="center"/>
          </w:tcPr>
          <w:p w14:paraId="39111CD7" w14:textId="77777777" w:rsidR="00EE5A66" w:rsidRDefault="00E25BD5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229" w:type="dxa"/>
          </w:tcPr>
          <w:p w14:paraId="608C3AB9" w14:textId="77777777" w:rsidR="00EE5A66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247FA1">
              <w:rPr>
                <w:rFonts w:ascii="宋体" w:hAnsi="宋体" w:hint="eastAsia"/>
                <w:bCs/>
                <w:iCs/>
                <w:sz w:val="24"/>
              </w:rPr>
              <w:t>无</w:t>
            </w:r>
          </w:p>
        </w:tc>
      </w:tr>
      <w:tr w:rsidR="00EE5A66" w14:paraId="2A00D225" w14:textId="77777777" w:rsidTr="002B01EA">
        <w:trPr>
          <w:trHeight w:val="557"/>
        </w:trPr>
        <w:tc>
          <w:tcPr>
            <w:tcW w:w="1986" w:type="dxa"/>
            <w:vAlign w:val="center"/>
          </w:tcPr>
          <w:p w14:paraId="19671096" w14:textId="77777777" w:rsidR="00EE5A66" w:rsidRDefault="00E25BD5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229" w:type="dxa"/>
          </w:tcPr>
          <w:p w14:paraId="21F408C2" w14:textId="2FA2E8DB" w:rsidR="00EE5A66" w:rsidRDefault="00B74AFC" w:rsidP="008364E1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02DDF">
              <w:rPr>
                <w:rFonts w:ascii="宋体" w:hAnsi="宋体" w:hint="eastAsia"/>
                <w:color w:val="000000"/>
                <w:sz w:val="24"/>
              </w:rPr>
              <w:t>202</w:t>
            </w:r>
            <w:r w:rsidR="00427E77">
              <w:rPr>
                <w:rFonts w:ascii="宋体" w:hAnsi="宋体" w:hint="eastAsia"/>
                <w:color w:val="000000"/>
                <w:sz w:val="24"/>
              </w:rPr>
              <w:t>6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年</w:t>
            </w:r>
            <w:r w:rsidR="00114276">
              <w:rPr>
                <w:rFonts w:ascii="宋体" w:hAnsi="宋体" w:hint="eastAsia"/>
                <w:color w:val="000000"/>
                <w:sz w:val="24"/>
              </w:rPr>
              <w:t>9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月</w:t>
            </w:r>
            <w:r w:rsidR="00DD13D9">
              <w:rPr>
                <w:rFonts w:ascii="宋体" w:hAnsi="宋体"/>
                <w:color w:val="000000"/>
                <w:sz w:val="24"/>
              </w:rPr>
              <w:t>8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7C8A9CD8" w14:textId="77777777" w:rsidR="00EE5A66" w:rsidRDefault="00EE5A66"/>
    <w:sectPr w:rsidR="00EE5A66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3A91" w14:textId="77777777" w:rsidR="00812D2C" w:rsidRDefault="00812D2C">
      <w:r>
        <w:separator/>
      </w:r>
    </w:p>
  </w:endnote>
  <w:endnote w:type="continuationSeparator" w:id="0">
    <w:p w14:paraId="0E8B6B31" w14:textId="77777777" w:rsidR="00812D2C" w:rsidRDefault="00812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6C86" w14:textId="77777777" w:rsidR="00EE5A66" w:rsidRDefault="00E25BD5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67A41649" w14:textId="77777777" w:rsidR="00EE5A66" w:rsidRDefault="00EE5A6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71D1" w14:textId="77777777" w:rsidR="00EE5A66" w:rsidRDefault="00E25BD5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E30E4A">
      <w:rPr>
        <w:rStyle w:val="a7"/>
        <w:noProof/>
      </w:rPr>
      <w:t>1</w:t>
    </w:r>
    <w:r>
      <w:fldChar w:fldCharType="end"/>
    </w:r>
  </w:p>
  <w:p w14:paraId="6ABC6173" w14:textId="77777777" w:rsidR="00EE5A66" w:rsidRDefault="00EE5A6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CE38" w14:textId="77777777" w:rsidR="00812D2C" w:rsidRDefault="00812D2C">
      <w:r>
        <w:separator/>
      </w:r>
    </w:p>
  </w:footnote>
  <w:footnote w:type="continuationSeparator" w:id="0">
    <w:p w14:paraId="1FEDF53D" w14:textId="77777777" w:rsidR="00812D2C" w:rsidRDefault="00812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8A9981"/>
    <w:multiLevelType w:val="singleLevel"/>
    <w:tmpl w:val="A18A9981"/>
    <w:lvl w:ilvl="0">
      <w:start w:val="5"/>
      <w:numFmt w:val="decimal"/>
      <w:suff w:val="nothing"/>
      <w:lvlText w:val="%1、"/>
      <w:lvlJc w:val="left"/>
    </w:lvl>
  </w:abstractNum>
  <w:abstractNum w:abstractNumId="1" w15:restartNumberingAfterBreak="0">
    <w:nsid w:val="0798751D"/>
    <w:multiLevelType w:val="hybridMultilevel"/>
    <w:tmpl w:val="094E4C1E"/>
    <w:lvl w:ilvl="0" w:tplc="25AC81E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3D677D0"/>
    <w:multiLevelType w:val="hybridMultilevel"/>
    <w:tmpl w:val="ACEED132"/>
    <w:lvl w:ilvl="0" w:tplc="1BA2880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61A5F4E"/>
    <w:multiLevelType w:val="hybridMultilevel"/>
    <w:tmpl w:val="95149492"/>
    <w:lvl w:ilvl="0" w:tplc="E6968E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ABBBAA9"/>
    <w:multiLevelType w:val="singleLevel"/>
    <w:tmpl w:val="2ABBBAA9"/>
    <w:lvl w:ilvl="0">
      <w:start w:val="2"/>
      <w:numFmt w:val="decimal"/>
      <w:suff w:val="nothing"/>
      <w:lvlText w:val="%1、"/>
      <w:lvlJc w:val="left"/>
      <w:pPr>
        <w:ind w:left="420" w:firstLine="0"/>
      </w:pPr>
    </w:lvl>
  </w:abstractNum>
  <w:abstractNum w:abstractNumId="5" w15:restartNumberingAfterBreak="0">
    <w:nsid w:val="63B79FBB"/>
    <w:multiLevelType w:val="singleLevel"/>
    <w:tmpl w:val="63B79FB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EBB545C"/>
    <w:multiLevelType w:val="hybridMultilevel"/>
    <w:tmpl w:val="EBC46BA8"/>
    <w:lvl w:ilvl="0" w:tplc="211EEC1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DD0624"/>
    <w:multiLevelType w:val="hybridMultilevel"/>
    <w:tmpl w:val="0BA87F5A"/>
    <w:lvl w:ilvl="0" w:tplc="680E77D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11281303">
    <w:abstractNumId w:val="5"/>
  </w:num>
  <w:num w:numId="2" w16cid:durableId="1229606277">
    <w:abstractNumId w:val="4"/>
  </w:num>
  <w:num w:numId="3" w16cid:durableId="1758597410">
    <w:abstractNumId w:val="0"/>
  </w:num>
  <w:num w:numId="4" w16cid:durableId="82382877">
    <w:abstractNumId w:val="7"/>
  </w:num>
  <w:num w:numId="5" w16cid:durableId="1578707938">
    <w:abstractNumId w:val="6"/>
  </w:num>
  <w:num w:numId="6" w16cid:durableId="558325304">
    <w:abstractNumId w:val="1"/>
  </w:num>
  <w:num w:numId="7" w16cid:durableId="1223713900">
    <w:abstractNumId w:val="3"/>
  </w:num>
  <w:num w:numId="8" w16cid:durableId="1207375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80"/>
    <w:rsid w:val="000031E3"/>
    <w:rsid w:val="00005B18"/>
    <w:rsid w:val="000062BD"/>
    <w:rsid w:val="00034E95"/>
    <w:rsid w:val="00035620"/>
    <w:rsid w:val="00052ED6"/>
    <w:rsid w:val="000557F3"/>
    <w:rsid w:val="00080A1C"/>
    <w:rsid w:val="0008744D"/>
    <w:rsid w:val="00090C49"/>
    <w:rsid w:val="0009220E"/>
    <w:rsid w:val="00093518"/>
    <w:rsid w:val="00093C03"/>
    <w:rsid w:val="00095948"/>
    <w:rsid w:val="000A01A8"/>
    <w:rsid w:val="000A174A"/>
    <w:rsid w:val="000A3447"/>
    <w:rsid w:val="000B1620"/>
    <w:rsid w:val="000B1943"/>
    <w:rsid w:val="000C615D"/>
    <w:rsid w:val="000C73FB"/>
    <w:rsid w:val="001055C3"/>
    <w:rsid w:val="00107B4B"/>
    <w:rsid w:val="00114276"/>
    <w:rsid w:val="00126CB4"/>
    <w:rsid w:val="00131928"/>
    <w:rsid w:val="00133B50"/>
    <w:rsid w:val="00134C9D"/>
    <w:rsid w:val="001430D6"/>
    <w:rsid w:val="0014467B"/>
    <w:rsid w:val="00150AA6"/>
    <w:rsid w:val="001532E8"/>
    <w:rsid w:val="00167354"/>
    <w:rsid w:val="001761D8"/>
    <w:rsid w:val="00185B23"/>
    <w:rsid w:val="001868D1"/>
    <w:rsid w:val="00193626"/>
    <w:rsid w:val="001A7497"/>
    <w:rsid w:val="001B154C"/>
    <w:rsid w:val="001B4B80"/>
    <w:rsid w:val="001B5964"/>
    <w:rsid w:val="001C299E"/>
    <w:rsid w:val="001C2F8C"/>
    <w:rsid w:val="001C56B1"/>
    <w:rsid w:val="001C6720"/>
    <w:rsid w:val="001C6BD4"/>
    <w:rsid w:val="001D0C08"/>
    <w:rsid w:val="001D21A8"/>
    <w:rsid w:val="001D3743"/>
    <w:rsid w:val="001D3ADB"/>
    <w:rsid w:val="001D4138"/>
    <w:rsid w:val="001D4EBB"/>
    <w:rsid w:val="001E084E"/>
    <w:rsid w:val="001E4216"/>
    <w:rsid w:val="001F586A"/>
    <w:rsid w:val="00206C54"/>
    <w:rsid w:val="0021339D"/>
    <w:rsid w:val="00246191"/>
    <w:rsid w:val="00247FA1"/>
    <w:rsid w:val="00266CDC"/>
    <w:rsid w:val="00276BB8"/>
    <w:rsid w:val="00296A86"/>
    <w:rsid w:val="00297F92"/>
    <w:rsid w:val="002A40B2"/>
    <w:rsid w:val="002A4634"/>
    <w:rsid w:val="002A638E"/>
    <w:rsid w:val="002B01EA"/>
    <w:rsid w:val="002B5592"/>
    <w:rsid w:val="002C3128"/>
    <w:rsid w:val="002C45E3"/>
    <w:rsid w:val="002E030E"/>
    <w:rsid w:val="002E0EDE"/>
    <w:rsid w:val="002F35C7"/>
    <w:rsid w:val="002F362E"/>
    <w:rsid w:val="002F5722"/>
    <w:rsid w:val="002F5C8B"/>
    <w:rsid w:val="00304BF3"/>
    <w:rsid w:val="00307167"/>
    <w:rsid w:val="00316E17"/>
    <w:rsid w:val="00317EBA"/>
    <w:rsid w:val="0032408C"/>
    <w:rsid w:val="00333E4C"/>
    <w:rsid w:val="00340596"/>
    <w:rsid w:val="00355428"/>
    <w:rsid w:val="00366FDE"/>
    <w:rsid w:val="003851CA"/>
    <w:rsid w:val="003A0906"/>
    <w:rsid w:val="003A3015"/>
    <w:rsid w:val="003A48DD"/>
    <w:rsid w:val="003C4216"/>
    <w:rsid w:val="003C5E4E"/>
    <w:rsid w:val="003D5A99"/>
    <w:rsid w:val="003F1BB7"/>
    <w:rsid w:val="003F644D"/>
    <w:rsid w:val="004172E0"/>
    <w:rsid w:val="0042311D"/>
    <w:rsid w:val="00427E77"/>
    <w:rsid w:val="00431BAA"/>
    <w:rsid w:val="0043376B"/>
    <w:rsid w:val="0043677E"/>
    <w:rsid w:val="00437332"/>
    <w:rsid w:val="00440EBB"/>
    <w:rsid w:val="00441F2B"/>
    <w:rsid w:val="00445036"/>
    <w:rsid w:val="00455457"/>
    <w:rsid w:val="00463B17"/>
    <w:rsid w:val="00463FDC"/>
    <w:rsid w:val="0049091E"/>
    <w:rsid w:val="004955B7"/>
    <w:rsid w:val="004C3123"/>
    <w:rsid w:val="004D0BA4"/>
    <w:rsid w:val="004D52B1"/>
    <w:rsid w:val="004E2B24"/>
    <w:rsid w:val="004F587F"/>
    <w:rsid w:val="004F5AB9"/>
    <w:rsid w:val="005019D6"/>
    <w:rsid w:val="00503A1B"/>
    <w:rsid w:val="00504894"/>
    <w:rsid w:val="00517E4C"/>
    <w:rsid w:val="005272DE"/>
    <w:rsid w:val="005534E4"/>
    <w:rsid w:val="005545F5"/>
    <w:rsid w:val="00556DC5"/>
    <w:rsid w:val="00557769"/>
    <w:rsid w:val="00561F96"/>
    <w:rsid w:val="00564AD4"/>
    <w:rsid w:val="00564BE5"/>
    <w:rsid w:val="00572303"/>
    <w:rsid w:val="00587C7E"/>
    <w:rsid w:val="005C5B67"/>
    <w:rsid w:val="005C5BD0"/>
    <w:rsid w:val="005C6828"/>
    <w:rsid w:val="005D5923"/>
    <w:rsid w:val="00600757"/>
    <w:rsid w:val="00620DA6"/>
    <w:rsid w:val="00626F24"/>
    <w:rsid w:val="00630FB8"/>
    <w:rsid w:val="00635348"/>
    <w:rsid w:val="00647BAE"/>
    <w:rsid w:val="0065595C"/>
    <w:rsid w:val="0066241D"/>
    <w:rsid w:val="00680140"/>
    <w:rsid w:val="00694627"/>
    <w:rsid w:val="006C2702"/>
    <w:rsid w:val="006C4064"/>
    <w:rsid w:val="006D40CB"/>
    <w:rsid w:val="006E11D4"/>
    <w:rsid w:val="006E2658"/>
    <w:rsid w:val="006E448F"/>
    <w:rsid w:val="006F32A2"/>
    <w:rsid w:val="007228A6"/>
    <w:rsid w:val="00725817"/>
    <w:rsid w:val="00731846"/>
    <w:rsid w:val="00731950"/>
    <w:rsid w:val="00736847"/>
    <w:rsid w:val="00763906"/>
    <w:rsid w:val="00780529"/>
    <w:rsid w:val="00790323"/>
    <w:rsid w:val="007958EB"/>
    <w:rsid w:val="007A1C5C"/>
    <w:rsid w:val="007B2F86"/>
    <w:rsid w:val="007C57C0"/>
    <w:rsid w:val="007C6162"/>
    <w:rsid w:val="007C7B43"/>
    <w:rsid w:val="007D769F"/>
    <w:rsid w:val="00812512"/>
    <w:rsid w:val="00812D2C"/>
    <w:rsid w:val="00820105"/>
    <w:rsid w:val="00821CB9"/>
    <w:rsid w:val="00822A9B"/>
    <w:rsid w:val="00825200"/>
    <w:rsid w:val="00833C7F"/>
    <w:rsid w:val="00835DB6"/>
    <w:rsid w:val="008364E1"/>
    <w:rsid w:val="00855896"/>
    <w:rsid w:val="00856B69"/>
    <w:rsid w:val="0085746F"/>
    <w:rsid w:val="0086411F"/>
    <w:rsid w:val="008724ED"/>
    <w:rsid w:val="00886A56"/>
    <w:rsid w:val="00890AD2"/>
    <w:rsid w:val="008A3E8C"/>
    <w:rsid w:val="008B5A84"/>
    <w:rsid w:val="008B78B5"/>
    <w:rsid w:val="008C2A9F"/>
    <w:rsid w:val="008C6D31"/>
    <w:rsid w:val="008D2F0F"/>
    <w:rsid w:val="008D37E2"/>
    <w:rsid w:val="008D5521"/>
    <w:rsid w:val="008D6559"/>
    <w:rsid w:val="008E053D"/>
    <w:rsid w:val="008E1FFD"/>
    <w:rsid w:val="008E3C84"/>
    <w:rsid w:val="008E78C3"/>
    <w:rsid w:val="008F2321"/>
    <w:rsid w:val="00930711"/>
    <w:rsid w:val="00934205"/>
    <w:rsid w:val="009421F0"/>
    <w:rsid w:val="0095680F"/>
    <w:rsid w:val="009638C9"/>
    <w:rsid w:val="00964E26"/>
    <w:rsid w:val="0097178A"/>
    <w:rsid w:val="00977EF2"/>
    <w:rsid w:val="00980A32"/>
    <w:rsid w:val="009830E2"/>
    <w:rsid w:val="0098370C"/>
    <w:rsid w:val="00991A6E"/>
    <w:rsid w:val="009928A9"/>
    <w:rsid w:val="00994191"/>
    <w:rsid w:val="00996583"/>
    <w:rsid w:val="009A2924"/>
    <w:rsid w:val="009B0FC9"/>
    <w:rsid w:val="009D0C10"/>
    <w:rsid w:val="009D35FE"/>
    <w:rsid w:val="009E0843"/>
    <w:rsid w:val="009F3F45"/>
    <w:rsid w:val="00A23A6B"/>
    <w:rsid w:val="00A46094"/>
    <w:rsid w:val="00A5761C"/>
    <w:rsid w:val="00A67417"/>
    <w:rsid w:val="00A72486"/>
    <w:rsid w:val="00A93A84"/>
    <w:rsid w:val="00A95725"/>
    <w:rsid w:val="00AA2BE6"/>
    <w:rsid w:val="00AB0400"/>
    <w:rsid w:val="00AB05CB"/>
    <w:rsid w:val="00AB15FD"/>
    <w:rsid w:val="00AB4C64"/>
    <w:rsid w:val="00AC4389"/>
    <w:rsid w:val="00AD78E6"/>
    <w:rsid w:val="00AE7F75"/>
    <w:rsid w:val="00AF25D2"/>
    <w:rsid w:val="00AF3969"/>
    <w:rsid w:val="00B00313"/>
    <w:rsid w:val="00B0690D"/>
    <w:rsid w:val="00B43F12"/>
    <w:rsid w:val="00B507A2"/>
    <w:rsid w:val="00B55A7E"/>
    <w:rsid w:val="00B605E0"/>
    <w:rsid w:val="00B62A3A"/>
    <w:rsid w:val="00B724B5"/>
    <w:rsid w:val="00B74412"/>
    <w:rsid w:val="00B74AFC"/>
    <w:rsid w:val="00B74FCE"/>
    <w:rsid w:val="00B75E21"/>
    <w:rsid w:val="00B90868"/>
    <w:rsid w:val="00B91CD5"/>
    <w:rsid w:val="00B9238F"/>
    <w:rsid w:val="00BA0C93"/>
    <w:rsid w:val="00BB09A6"/>
    <w:rsid w:val="00BC6921"/>
    <w:rsid w:val="00BC7005"/>
    <w:rsid w:val="00BE022D"/>
    <w:rsid w:val="00BF66BD"/>
    <w:rsid w:val="00C12530"/>
    <w:rsid w:val="00C20BD1"/>
    <w:rsid w:val="00C23A07"/>
    <w:rsid w:val="00C325FB"/>
    <w:rsid w:val="00C37D7F"/>
    <w:rsid w:val="00C56D93"/>
    <w:rsid w:val="00C916B4"/>
    <w:rsid w:val="00C926EF"/>
    <w:rsid w:val="00C94033"/>
    <w:rsid w:val="00CA1D06"/>
    <w:rsid w:val="00CC6286"/>
    <w:rsid w:val="00CE5EBE"/>
    <w:rsid w:val="00CF6258"/>
    <w:rsid w:val="00D06BB2"/>
    <w:rsid w:val="00D06E96"/>
    <w:rsid w:val="00D15B1E"/>
    <w:rsid w:val="00D16A21"/>
    <w:rsid w:val="00D277AB"/>
    <w:rsid w:val="00D3320E"/>
    <w:rsid w:val="00D37451"/>
    <w:rsid w:val="00D43DDE"/>
    <w:rsid w:val="00D46AC1"/>
    <w:rsid w:val="00D92149"/>
    <w:rsid w:val="00D95083"/>
    <w:rsid w:val="00DA2F7E"/>
    <w:rsid w:val="00DA6E4D"/>
    <w:rsid w:val="00DC0C32"/>
    <w:rsid w:val="00DC581B"/>
    <w:rsid w:val="00DD13D9"/>
    <w:rsid w:val="00DD3D12"/>
    <w:rsid w:val="00DE1A6F"/>
    <w:rsid w:val="00E0039C"/>
    <w:rsid w:val="00E04BA6"/>
    <w:rsid w:val="00E126E2"/>
    <w:rsid w:val="00E14F93"/>
    <w:rsid w:val="00E25BD5"/>
    <w:rsid w:val="00E26254"/>
    <w:rsid w:val="00E27BB1"/>
    <w:rsid w:val="00E30E4A"/>
    <w:rsid w:val="00E528A3"/>
    <w:rsid w:val="00E53A3D"/>
    <w:rsid w:val="00E5768C"/>
    <w:rsid w:val="00E60525"/>
    <w:rsid w:val="00E7186A"/>
    <w:rsid w:val="00E73A67"/>
    <w:rsid w:val="00E73BA9"/>
    <w:rsid w:val="00E77210"/>
    <w:rsid w:val="00E808F7"/>
    <w:rsid w:val="00EA1B23"/>
    <w:rsid w:val="00EB08F3"/>
    <w:rsid w:val="00EB19F5"/>
    <w:rsid w:val="00EB73E6"/>
    <w:rsid w:val="00ED52A1"/>
    <w:rsid w:val="00EE076D"/>
    <w:rsid w:val="00EE4F50"/>
    <w:rsid w:val="00EE5A66"/>
    <w:rsid w:val="00EE7C38"/>
    <w:rsid w:val="00EF70E5"/>
    <w:rsid w:val="00F13785"/>
    <w:rsid w:val="00F15A64"/>
    <w:rsid w:val="00F22B51"/>
    <w:rsid w:val="00F25AB4"/>
    <w:rsid w:val="00F42187"/>
    <w:rsid w:val="00F4652D"/>
    <w:rsid w:val="00F5016E"/>
    <w:rsid w:val="00F609F5"/>
    <w:rsid w:val="00F77CCA"/>
    <w:rsid w:val="00F82A3F"/>
    <w:rsid w:val="00F82B65"/>
    <w:rsid w:val="00FA1EE8"/>
    <w:rsid w:val="00FB153D"/>
    <w:rsid w:val="00FB699B"/>
    <w:rsid w:val="00FC2E5B"/>
    <w:rsid w:val="00FC3BAB"/>
    <w:rsid w:val="00FC7F18"/>
    <w:rsid w:val="00FD1CB8"/>
    <w:rsid w:val="00FF2A43"/>
    <w:rsid w:val="00FF5504"/>
    <w:rsid w:val="3AEA63C8"/>
    <w:rsid w:val="6FA24CBE"/>
    <w:rsid w:val="76DE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6F47B"/>
  <w15:docId w15:val="{013F822F-4B44-4FE0-BDA9-F634DDD1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before="50" w:line="360" w:lineRule="auto"/>
      <w:ind w:firstLineChars="200" w:firstLine="200"/>
    </w:pPr>
    <w:rPr>
      <w:sz w:val="24"/>
      <w:szCs w:val="22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99"/>
    <w:rsid w:val="00564BE5"/>
    <w:pPr>
      <w:ind w:firstLineChars="200" w:firstLine="420"/>
    </w:pPr>
  </w:style>
  <w:style w:type="character" w:styleId="ab">
    <w:name w:val="annotation reference"/>
    <w:basedOn w:val="a0"/>
    <w:semiHidden/>
    <w:unhideWhenUsed/>
    <w:qFormat/>
    <w:rsid w:val="00A67417"/>
    <w:rPr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C6286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C6286"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4F587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46B324-AC69-4B0E-A4A7-C1BE944C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4</Pages>
  <Words>958</Words>
  <Characters>1284</Characters>
  <Application>Microsoft Office Word</Application>
  <DocSecurity>0</DocSecurity>
  <Lines>160</Lines>
  <Paragraphs>140</Paragraphs>
  <ScaleCrop>false</ScaleCrop>
  <Company>HP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gxc</dc:creator>
  <cp:lastModifiedBy>Xiaomi Book 16</cp:lastModifiedBy>
  <cp:revision>40</cp:revision>
  <dcterms:created xsi:type="dcterms:W3CDTF">2025-04-11T05:51:00Z</dcterms:created>
  <dcterms:modified xsi:type="dcterms:W3CDTF">2026-09-09T06:31:00Z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8A0D697D962F4A33B162EE4BC8331C78</vt:lpwstr>
  </property>
</Properties>
</file>