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004D6">
      <w:pPr>
        <w:rPr>
          <w:rFonts w:hint="eastAsia" w:ascii="宋体" w:hAnsi="宋体" w:eastAsia="宋体"/>
          <w:b/>
          <w:sz w:val="24"/>
        </w:rPr>
      </w:pPr>
      <w:r>
        <w:rPr>
          <w:rFonts w:hint="eastAsia" w:ascii="宋体" w:hAnsi="宋体" w:eastAsia="宋体"/>
          <w:b/>
          <w:sz w:val="24"/>
        </w:rPr>
        <w:t xml:space="preserve">证券代码：688081                   </w:t>
      </w:r>
      <w:r>
        <w:rPr>
          <w:rFonts w:ascii="宋体" w:hAnsi="宋体" w:eastAsia="宋体"/>
          <w:b/>
          <w:sz w:val="24"/>
        </w:rPr>
        <w:t xml:space="preserve">  </w:t>
      </w:r>
      <w:r>
        <w:rPr>
          <w:rFonts w:hint="eastAsia" w:ascii="宋体" w:hAnsi="宋体" w:eastAsia="宋体"/>
          <w:b/>
          <w:sz w:val="24"/>
        </w:rPr>
        <w:t xml:space="preserve">             证券简称：兴图新科</w:t>
      </w:r>
      <w:r>
        <w:rPr>
          <w:rFonts w:ascii="宋体" w:hAnsi="宋体" w:eastAsia="宋体"/>
          <w:b/>
          <w:sz w:val="24"/>
        </w:rPr>
        <w:t xml:space="preserve"> </w:t>
      </w:r>
    </w:p>
    <w:p w14:paraId="7762BBC4">
      <w:pPr>
        <w:spacing w:before="312" w:beforeLines="100" w:after="0" w:afterLines="-2147483648"/>
        <w:jc w:val="center"/>
        <w:rPr>
          <w:rFonts w:hint="eastAsia" w:ascii="宋体" w:hAnsi="宋体" w:eastAsia="宋体"/>
          <w:b/>
          <w:sz w:val="28"/>
          <w:szCs w:val="21"/>
        </w:rPr>
      </w:pPr>
      <w:r>
        <w:rPr>
          <w:rFonts w:hint="eastAsia" w:ascii="宋体" w:hAnsi="宋体" w:eastAsia="宋体"/>
          <w:b/>
          <w:sz w:val="28"/>
          <w:szCs w:val="21"/>
        </w:rPr>
        <w:t>武汉兴图新科电子股份有限公司投资者关系活动记录表</w:t>
      </w:r>
    </w:p>
    <w:p w14:paraId="21CA5719">
      <w:pPr>
        <w:spacing w:before="0" w:beforeLines="-2147483648" w:after="156" w:afterLines="50"/>
        <w:jc w:val="center"/>
        <w:rPr>
          <w:rFonts w:hint="eastAsia" w:ascii="宋体" w:hAnsi="宋体" w:eastAsia="宋体"/>
          <w:b/>
          <w:sz w:val="28"/>
          <w:szCs w:val="21"/>
        </w:rPr>
      </w:pPr>
      <w:r>
        <w:rPr>
          <w:rFonts w:hint="eastAsia" w:ascii="宋体" w:hAnsi="宋体" w:eastAsia="宋体"/>
          <w:b/>
          <w:sz w:val="28"/>
          <w:szCs w:val="21"/>
        </w:rPr>
        <w:t>（科创板2026年半年度人工智能行业集体业绩说明会）</w:t>
      </w:r>
    </w:p>
    <w:p w14:paraId="3E91EB57">
      <w:pPr>
        <w:spacing w:before="260" w:after="260"/>
        <w:jc w:val="right"/>
        <w:rPr>
          <w:rFonts w:hint="eastAsia" w:ascii="宋体" w:hAnsi="宋体" w:eastAsia="宋体"/>
          <w:b/>
          <w:sz w:val="24"/>
          <w:lang w:val="en-US" w:eastAsia="zh-CN"/>
        </w:rPr>
      </w:pPr>
      <w:r>
        <w:rPr>
          <w:rFonts w:hint="eastAsia" w:ascii="宋体" w:hAnsi="宋体" w:eastAsia="宋体"/>
          <w:b/>
          <w:sz w:val="24"/>
        </w:rPr>
        <w:t>编号：2026-00</w:t>
      </w:r>
      <w:r>
        <w:rPr>
          <w:rFonts w:hint="eastAsia" w:ascii="宋体" w:hAnsi="宋体" w:eastAsia="宋体"/>
          <w:b/>
          <w:sz w:val="24"/>
          <w:lang w:val="en-US" w:eastAsia="zh-CN"/>
        </w:rPr>
        <w:t>4</w:t>
      </w:r>
    </w:p>
    <w:tbl>
      <w:tblPr>
        <w:tblStyle w:val="8"/>
        <w:tblW w:w="879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9"/>
        <w:gridCol w:w="6861"/>
      </w:tblGrid>
      <w:tr w14:paraId="06A9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15CCE169">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投资者关系活动类别</w:t>
            </w:r>
          </w:p>
        </w:tc>
        <w:tc>
          <w:tcPr>
            <w:tcW w:w="6861" w:type="dxa"/>
          </w:tcPr>
          <w:p w14:paraId="38ECDC06">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sym w:font="Wingdings 2" w:char="00A3"/>
            </w:r>
            <w:r>
              <w:rPr>
                <w:rFonts w:hint="eastAsia" w:ascii="宋体" w:hAnsi="宋体" w:eastAsia="宋体" w:cs="Times New Roman"/>
                <w:sz w:val="24"/>
                <w:szCs w:val="24"/>
              </w:rPr>
              <w:t xml:space="preserve">特定对象调研        </w:t>
            </w:r>
            <w:r>
              <w:rPr>
                <w:rFonts w:hint="eastAsia" w:ascii="宋体" w:hAnsi="宋体" w:eastAsia="宋体" w:cs="Times New Roman"/>
                <w:bCs/>
                <w:iCs/>
                <w:sz w:val="24"/>
                <w:szCs w:val="24"/>
              </w:rPr>
              <w:sym w:font="Wingdings 2" w:char="00A3"/>
            </w:r>
            <w:r>
              <w:rPr>
                <w:rFonts w:hint="eastAsia" w:ascii="宋体" w:hAnsi="宋体" w:eastAsia="宋体" w:cs="Times New Roman"/>
                <w:sz w:val="24"/>
                <w:szCs w:val="24"/>
              </w:rPr>
              <w:t>分析师会议</w:t>
            </w:r>
          </w:p>
          <w:p w14:paraId="59AFEB2E">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媒体采访            </w:t>
            </w:r>
            <w:r>
              <w:rPr>
                <w:rFonts w:hint="eastAsia" w:ascii="宋体" w:hAnsi="宋体" w:eastAsia="宋体" w:cs="Times New Roman"/>
                <w:bCs/>
                <w:iCs/>
                <w:sz w:val="24"/>
                <w:szCs w:val="24"/>
              </w:rPr>
              <w:sym w:font="Wingdings 2" w:char="0052"/>
            </w:r>
            <w:r>
              <w:rPr>
                <w:rFonts w:hint="eastAsia" w:ascii="宋体" w:hAnsi="宋体" w:eastAsia="宋体" w:cs="Times New Roman"/>
                <w:sz w:val="24"/>
                <w:szCs w:val="24"/>
              </w:rPr>
              <w:t>业绩说明会</w:t>
            </w:r>
          </w:p>
          <w:p w14:paraId="71FC37BA">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新闻发布会          </w:t>
            </w:r>
            <w:r>
              <w:rPr>
                <w:rFonts w:hint="eastAsia" w:ascii="宋体" w:hAnsi="宋体" w:eastAsia="宋体" w:cs="Times New Roman"/>
                <w:bCs/>
                <w:iCs/>
                <w:sz w:val="24"/>
                <w:szCs w:val="24"/>
              </w:rPr>
              <w:t>□</w:t>
            </w:r>
            <w:r>
              <w:rPr>
                <w:rFonts w:hint="eastAsia" w:ascii="宋体" w:hAnsi="宋体" w:eastAsia="宋体" w:cs="Times New Roman"/>
                <w:sz w:val="24"/>
                <w:szCs w:val="24"/>
              </w:rPr>
              <w:t>路演活动</w:t>
            </w:r>
          </w:p>
          <w:p w14:paraId="2DB84E46">
            <w:pPr>
              <w:tabs>
                <w:tab w:val="left" w:pos="2690"/>
                <w:tab w:val="center" w:pos="3199"/>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现场参观            □电话会议</w:t>
            </w:r>
          </w:p>
          <w:p w14:paraId="0081E0EA">
            <w:pPr>
              <w:tabs>
                <w:tab w:val="center" w:pos="3199"/>
              </w:tabs>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其他（</w:t>
            </w:r>
            <w:r>
              <w:rPr>
                <w:rFonts w:hint="eastAsia" w:ascii="宋体" w:hAnsi="宋体" w:eastAsia="宋体" w:cs="Times New Roman"/>
                <w:sz w:val="24"/>
                <w:szCs w:val="24"/>
                <w:u w:val="single"/>
              </w:rPr>
              <w:t>请文字说明其他活动内容）</w:t>
            </w:r>
          </w:p>
        </w:tc>
      </w:tr>
      <w:tr w14:paraId="59E0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929" w:type="dxa"/>
            <w:vAlign w:val="center"/>
          </w:tcPr>
          <w:p w14:paraId="25FDDACF">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参与单位名称及人员姓名</w:t>
            </w:r>
          </w:p>
        </w:tc>
        <w:tc>
          <w:tcPr>
            <w:tcW w:w="6861" w:type="dxa"/>
            <w:vAlign w:val="center"/>
          </w:tcPr>
          <w:p w14:paraId="44E4B72F">
            <w:pPr>
              <w:spacing w:line="360" w:lineRule="auto"/>
              <w:jc w:val="left"/>
              <w:rPr>
                <w:rFonts w:hint="default" w:ascii="宋体" w:hAnsi="宋体" w:eastAsiaTheme="minorEastAsia"/>
                <w:bCs/>
                <w:iCs/>
                <w:sz w:val="24"/>
                <w:szCs w:val="24"/>
                <w:lang w:val="en-US" w:eastAsia="zh-CN"/>
              </w:rPr>
            </w:pPr>
            <w:r>
              <w:rPr>
                <w:rFonts w:hint="default" w:ascii="宋体" w:hAnsi="宋体" w:eastAsia="宋体" w:cs="Times New Roman"/>
                <w:bCs/>
                <w:iCs/>
                <w:sz w:val="24"/>
                <w:szCs w:val="24"/>
                <w:highlight w:val="none"/>
                <w:lang w:val="en-US" w:eastAsia="zh-CN"/>
              </w:rPr>
              <w:t>通过网络文字互动方式参与科创板2026年半年度人工智能行业集体业绩说明会的投资者</w:t>
            </w:r>
          </w:p>
        </w:tc>
      </w:tr>
      <w:tr w14:paraId="5C45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30F29044">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会议时间</w:t>
            </w:r>
          </w:p>
        </w:tc>
        <w:tc>
          <w:tcPr>
            <w:tcW w:w="6861" w:type="dxa"/>
          </w:tcPr>
          <w:p w14:paraId="73034325">
            <w:pPr>
              <w:spacing w:line="360" w:lineRule="auto"/>
              <w:rPr>
                <w:rFonts w:hint="default" w:ascii="宋体" w:hAnsi="宋体" w:cs="Times New Roman" w:eastAsiaTheme="minorEastAsia"/>
                <w:bCs/>
                <w:iCs/>
                <w:sz w:val="24"/>
                <w:szCs w:val="24"/>
                <w:lang w:val="en-US" w:eastAsia="zh-CN"/>
              </w:rPr>
            </w:pPr>
            <w:r>
              <w:rPr>
                <w:rFonts w:ascii="宋体" w:hAnsi="宋体"/>
                <w:bCs/>
                <w:iCs/>
                <w:sz w:val="24"/>
              </w:rPr>
              <w:t>20</w:t>
            </w:r>
            <w:r>
              <w:rPr>
                <w:rFonts w:hint="eastAsia" w:ascii="宋体" w:hAnsi="宋体"/>
                <w:bCs/>
                <w:iCs/>
                <w:sz w:val="24"/>
              </w:rPr>
              <w:t>26年</w:t>
            </w:r>
            <w:r>
              <w:rPr>
                <w:rFonts w:hint="eastAsia" w:ascii="宋体" w:hAnsi="宋体"/>
                <w:bCs/>
                <w:iCs/>
                <w:sz w:val="24"/>
                <w:lang w:val="en-US" w:eastAsia="zh-CN"/>
              </w:rPr>
              <w:t>9</w:t>
            </w:r>
            <w:r>
              <w:rPr>
                <w:rFonts w:hint="eastAsia" w:ascii="宋体" w:hAnsi="宋体"/>
                <w:bCs/>
                <w:iCs/>
                <w:sz w:val="24"/>
              </w:rPr>
              <w:t>月</w:t>
            </w:r>
            <w:r>
              <w:rPr>
                <w:rFonts w:hint="eastAsia" w:ascii="宋体" w:hAnsi="宋体"/>
                <w:bCs/>
                <w:iCs/>
                <w:sz w:val="24"/>
                <w:lang w:val="en-US" w:eastAsia="zh-CN"/>
              </w:rPr>
              <w:t>9</w:t>
            </w:r>
            <w:r>
              <w:rPr>
                <w:rFonts w:hint="eastAsia" w:ascii="宋体" w:hAnsi="宋体"/>
                <w:bCs/>
                <w:iCs/>
                <w:sz w:val="24"/>
              </w:rPr>
              <w:t>日</w:t>
            </w:r>
            <w:r>
              <w:rPr>
                <w:rFonts w:hint="eastAsia" w:ascii="宋体" w:hAnsi="宋体"/>
                <w:bCs/>
                <w:iCs/>
                <w:sz w:val="24"/>
                <w:lang w:val="en-US" w:eastAsia="zh-CN"/>
              </w:rPr>
              <w:t>15:00-17:00</w:t>
            </w:r>
          </w:p>
        </w:tc>
      </w:tr>
      <w:tr w14:paraId="7F49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3F81100F">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会议地点</w:t>
            </w:r>
          </w:p>
        </w:tc>
        <w:tc>
          <w:tcPr>
            <w:tcW w:w="6861" w:type="dxa"/>
          </w:tcPr>
          <w:p w14:paraId="785217BB">
            <w:pPr>
              <w:spacing w:line="360" w:lineRule="auto"/>
              <w:jc w:val="left"/>
              <w:rPr>
                <w:rFonts w:hint="eastAsia" w:ascii="宋体" w:hAnsi="宋体" w:eastAsia="宋体" w:cs="Times New Roman"/>
                <w:bCs/>
                <w:iCs/>
                <w:sz w:val="24"/>
                <w:szCs w:val="24"/>
              </w:rPr>
            </w:pPr>
            <w:r>
              <w:rPr>
                <w:rFonts w:hint="eastAsia" w:ascii="宋体" w:hAnsi="宋体" w:eastAsia="宋体" w:cs="宋体"/>
                <w:sz w:val="24"/>
                <w:szCs w:val="24"/>
              </w:rPr>
              <w:t>上海证券交易所上证路演中</w:t>
            </w:r>
            <w:r>
              <w:rPr>
                <w:rFonts w:hint="eastAsia" w:ascii="宋体" w:hAnsi="宋体" w:eastAsia="宋体" w:cs="宋体"/>
                <w:sz w:val="24"/>
                <w:szCs w:val="24"/>
                <w:lang w:val="en-US" w:eastAsia="zh-CN"/>
              </w:rPr>
              <w:t>心</w:t>
            </w:r>
            <w:r>
              <w:rPr>
                <w:rFonts w:hint="eastAsia" w:ascii="宋体" w:hAnsi="宋体" w:eastAsia="宋体" w:cs="宋体"/>
                <w:sz w:val="24"/>
                <w:szCs w:val="24"/>
              </w:rPr>
              <w:t>（https://roadshow.sseinfo.com/）</w:t>
            </w:r>
          </w:p>
        </w:tc>
      </w:tr>
      <w:tr w14:paraId="2E71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5BBD8A6B">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上市公司接待人员姓名</w:t>
            </w:r>
          </w:p>
        </w:tc>
        <w:tc>
          <w:tcPr>
            <w:tcW w:w="6861" w:type="dxa"/>
            <w:vAlign w:val="center"/>
          </w:tcPr>
          <w:p w14:paraId="5117F0CB">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董事长、总经理</w:t>
            </w:r>
            <w:r>
              <w:rPr>
                <w:rFonts w:hint="eastAsia" w:ascii="宋体" w:hAnsi="宋体" w:eastAsia="宋体" w:cs="Times New Roman"/>
                <w:bCs/>
                <w:iCs/>
                <w:sz w:val="24"/>
                <w:szCs w:val="24"/>
                <w:lang w:eastAsia="zh-CN"/>
              </w:rPr>
              <w:t>：</w:t>
            </w:r>
            <w:r>
              <w:rPr>
                <w:rFonts w:hint="eastAsia" w:ascii="宋体" w:hAnsi="宋体" w:eastAsia="宋体" w:cs="Times New Roman"/>
                <w:bCs/>
                <w:iCs/>
                <w:sz w:val="24"/>
                <w:szCs w:val="24"/>
              </w:rPr>
              <w:t>程家明</w:t>
            </w:r>
          </w:p>
          <w:p w14:paraId="54BBC5B6">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职工代表董事、副总经理、董事会秘书：姚小华</w:t>
            </w:r>
          </w:p>
          <w:p w14:paraId="0C98BA5B">
            <w:pPr>
              <w:spacing w:line="360" w:lineRule="auto"/>
              <w:rPr>
                <w:rFonts w:hint="eastAsia" w:ascii="宋体" w:hAnsi="宋体" w:eastAsia="宋体" w:cs="Times New Roman"/>
                <w:bCs/>
                <w:iCs/>
                <w:sz w:val="24"/>
                <w:szCs w:val="24"/>
                <w:lang w:val="en-US" w:eastAsia="zh-CN"/>
              </w:rPr>
            </w:pPr>
            <w:r>
              <w:rPr>
                <w:rFonts w:hint="eastAsia" w:ascii="宋体" w:hAnsi="宋体" w:eastAsia="宋体" w:cs="Times New Roman"/>
                <w:bCs/>
                <w:iCs/>
                <w:sz w:val="24"/>
                <w:szCs w:val="24"/>
                <w:lang w:val="en-US" w:eastAsia="zh-CN"/>
              </w:rPr>
              <w:t>独立董事</w:t>
            </w:r>
            <w:r>
              <w:rPr>
                <w:rFonts w:hint="eastAsia" w:ascii="宋体" w:hAnsi="宋体" w:eastAsia="宋体" w:cs="Times New Roman"/>
                <w:bCs/>
                <w:iCs/>
                <w:sz w:val="24"/>
                <w:szCs w:val="24"/>
              </w:rPr>
              <w:t>：</w:t>
            </w:r>
            <w:r>
              <w:rPr>
                <w:rFonts w:hint="eastAsia" w:ascii="宋体" w:hAnsi="宋体" w:eastAsia="宋体" w:cs="Times New Roman"/>
                <w:bCs/>
                <w:iCs/>
                <w:sz w:val="24"/>
                <w:szCs w:val="24"/>
                <w:lang w:val="en-US" w:eastAsia="zh-CN"/>
              </w:rPr>
              <w:t>李玥</w:t>
            </w:r>
          </w:p>
        </w:tc>
      </w:tr>
      <w:tr w14:paraId="214C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2A8B8370">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投资者关系活动主要内容介绍</w:t>
            </w:r>
          </w:p>
        </w:tc>
        <w:tc>
          <w:tcPr>
            <w:tcW w:w="6861" w:type="dxa"/>
          </w:tcPr>
          <w:p w14:paraId="5C8529EE">
            <w:pPr>
              <w:widowControl/>
              <w:spacing w:line="360" w:lineRule="auto"/>
              <w:ind w:firstLine="482" w:firstLineChars="200"/>
              <w:rPr>
                <w:rFonts w:hint="eastAsia" w:ascii="宋体" w:hAnsi="宋体" w:eastAsia="宋体" w:cs="Times New Roman"/>
                <w:b/>
                <w:iCs/>
                <w:sz w:val="24"/>
                <w:szCs w:val="24"/>
              </w:rPr>
            </w:pPr>
            <w:r>
              <w:rPr>
                <w:rFonts w:hint="eastAsia" w:ascii="宋体" w:hAnsi="宋体" w:eastAsia="宋体" w:cs="Times New Roman"/>
                <w:b/>
                <w:iCs/>
                <w:sz w:val="24"/>
                <w:szCs w:val="24"/>
              </w:rPr>
              <w:t>1、请问公司在视频指挥和人工智能领域的核心技术壁垒主要体现在哪些方面？</w:t>
            </w:r>
          </w:p>
          <w:p w14:paraId="36AAD1C0">
            <w:pPr>
              <w:widowControl/>
              <w:spacing w:line="360" w:lineRule="auto"/>
              <w:ind w:firstLine="480" w:firstLineChars="200"/>
              <w:rPr>
                <w:rFonts w:hint="eastAsia" w:ascii="宋体" w:hAnsi="宋体" w:eastAsia="宋体" w:cs="Times New Roman"/>
                <w:bCs/>
                <w:iCs/>
                <w:sz w:val="24"/>
                <w:szCs w:val="24"/>
                <w:lang w:bidi="ar"/>
              </w:rPr>
            </w:pPr>
            <w:r>
              <w:rPr>
                <w:rFonts w:hint="eastAsia" w:ascii="宋体" w:hAnsi="宋体" w:eastAsia="宋体" w:cs="Times New Roman"/>
                <w:bCs/>
                <w:iCs/>
                <w:sz w:val="24"/>
                <w:szCs w:val="24"/>
                <w:lang w:bidi="ar"/>
              </w:rPr>
              <w:t>答：尊敬的投资者，您好！公司长期专注网络、智能系统、指挥平台的技术创新，凭借体系化构建、视频高压缩、超低延时编解码、人工智能等核心技术突破，已形成覆盖8大类技术体系的自主技术积累，技术能力达到国内领先、国际先进水平，并依托完备的国防准入资质与参与行业标准制定的经验，构筑起强大的技术壁垒与良好口碑。感谢您的关注，谢谢！</w:t>
            </w:r>
          </w:p>
          <w:p w14:paraId="1042E1C8">
            <w:pPr>
              <w:widowControl/>
              <w:spacing w:line="360" w:lineRule="auto"/>
              <w:ind w:firstLine="482" w:firstLineChars="200"/>
              <w:rPr>
                <w:rFonts w:hint="eastAsia" w:ascii="宋体" w:hAnsi="宋体" w:eastAsia="宋体" w:cs="Times New Roman"/>
                <w:b/>
                <w:iCs/>
                <w:sz w:val="24"/>
                <w:szCs w:val="24"/>
                <w:lang w:bidi="ar"/>
              </w:rPr>
            </w:pPr>
            <w:r>
              <w:rPr>
                <w:rFonts w:hint="eastAsia" w:ascii="宋体" w:hAnsi="宋体" w:eastAsia="宋体" w:cs="Times New Roman"/>
                <w:b/>
                <w:iCs/>
                <w:sz w:val="24"/>
                <w:szCs w:val="24"/>
                <w:lang w:bidi="ar"/>
              </w:rPr>
              <w:t>2、在当前营收规模和盈利状况下，公司对市值管理有何考量？是否有回购或股权激励等计划来提振市场信心？</w:t>
            </w:r>
          </w:p>
          <w:p w14:paraId="37806765">
            <w:pPr>
              <w:widowControl/>
              <w:spacing w:line="360" w:lineRule="auto"/>
              <w:ind w:firstLine="480" w:firstLineChars="200"/>
              <w:rPr>
                <w:rFonts w:hint="eastAsia" w:ascii="宋体" w:hAnsi="宋体" w:eastAsia="宋体" w:cs="Times New Roman"/>
                <w:bCs/>
                <w:iCs/>
                <w:sz w:val="24"/>
                <w:szCs w:val="24"/>
                <w:lang w:bidi="ar"/>
              </w:rPr>
            </w:pPr>
            <w:r>
              <w:rPr>
                <w:rFonts w:hint="eastAsia" w:ascii="宋体" w:hAnsi="宋体" w:eastAsia="宋体" w:cs="Times New Roman"/>
                <w:bCs/>
                <w:iCs/>
                <w:sz w:val="24"/>
                <w:szCs w:val="24"/>
                <w:lang w:bidi="ar"/>
              </w:rPr>
              <w:t>答：尊敬的投资者，您好！公司一直以来都十分重视与投资者的交流，未来，公司将继续与投资者保持良好的沟通互动，建立多种渠道和机制让投资者更加深入地了解公司的经营情况与发展规划，做好市值管理，保护投资者合法权益。公司若有回购或股权激励等相关举措，将严格按照相关法律法规要求及时履行信息披露义务。感谢您的关注，谢谢！</w:t>
            </w:r>
          </w:p>
          <w:p w14:paraId="05E11D5B">
            <w:pPr>
              <w:widowControl/>
              <w:spacing w:line="360" w:lineRule="auto"/>
              <w:ind w:firstLine="482" w:firstLineChars="200"/>
              <w:rPr>
                <w:rFonts w:hint="eastAsia" w:ascii="宋体" w:hAnsi="宋体" w:eastAsia="宋体" w:cs="Times New Roman"/>
                <w:b/>
                <w:iCs/>
                <w:sz w:val="24"/>
                <w:szCs w:val="24"/>
                <w:lang w:bidi="ar"/>
              </w:rPr>
            </w:pPr>
            <w:r>
              <w:rPr>
                <w:rFonts w:hint="eastAsia" w:ascii="宋体" w:hAnsi="宋体" w:eastAsia="宋体" w:cs="Times New Roman"/>
                <w:b/>
                <w:iCs/>
                <w:sz w:val="24"/>
                <w:szCs w:val="24"/>
                <w:lang w:val="en-US" w:eastAsia="zh-CN" w:bidi="ar"/>
              </w:rPr>
              <w:t>3</w:t>
            </w:r>
            <w:r>
              <w:rPr>
                <w:rFonts w:hint="eastAsia" w:ascii="宋体" w:hAnsi="宋体" w:eastAsia="宋体" w:cs="Times New Roman"/>
                <w:b/>
                <w:iCs/>
                <w:sz w:val="24"/>
                <w:szCs w:val="24"/>
                <w:lang w:bidi="ar"/>
              </w:rPr>
              <w:t>、本期财务报告中，盈利表现如何？</w:t>
            </w:r>
            <w:bookmarkStart w:id="0" w:name="_GoBack"/>
            <w:bookmarkEnd w:id="0"/>
          </w:p>
          <w:p w14:paraId="691CF222">
            <w:pPr>
              <w:widowControl/>
              <w:spacing w:line="360" w:lineRule="auto"/>
              <w:ind w:firstLine="480" w:firstLineChars="200"/>
              <w:rPr>
                <w:rFonts w:hint="eastAsia" w:ascii="宋体" w:hAnsi="宋体" w:eastAsia="宋体" w:cs="Times New Roman"/>
                <w:bCs/>
                <w:iCs/>
                <w:sz w:val="24"/>
                <w:szCs w:val="24"/>
                <w:lang w:bidi="ar"/>
              </w:rPr>
            </w:pPr>
            <w:r>
              <w:rPr>
                <w:rFonts w:hint="eastAsia" w:ascii="宋体" w:hAnsi="宋体" w:eastAsia="宋体" w:cs="Times New Roman"/>
                <w:bCs/>
                <w:iCs/>
                <w:sz w:val="24"/>
                <w:szCs w:val="24"/>
                <w:lang w:bidi="ar"/>
              </w:rPr>
              <w:t>答：尊敬的投资者，您好！2026年半年度业绩相关情况请参见公司于2026年8月29日披露在法定媒体的《2026年半年度报告》。感谢您的关注，谢谢！</w:t>
            </w:r>
          </w:p>
          <w:p w14:paraId="2A8F586A">
            <w:pPr>
              <w:widowControl/>
              <w:spacing w:line="360" w:lineRule="auto"/>
              <w:ind w:firstLine="480" w:firstLineChars="200"/>
              <w:rPr>
                <w:rFonts w:hint="eastAsia" w:ascii="宋体" w:hAnsi="宋体" w:eastAsia="宋体" w:cs="Times New Roman"/>
                <w:bCs/>
                <w:iCs/>
                <w:sz w:val="24"/>
                <w:szCs w:val="24"/>
                <w:lang w:bidi="ar"/>
              </w:rPr>
            </w:pPr>
          </w:p>
        </w:tc>
      </w:tr>
      <w:tr w14:paraId="1769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4CDEE399">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附件清单（如有）</w:t>
            </w:r>
          </w:p>
        </w:tc>
        <w:tc>
          <w:tcPr>
            <w:tcW w:w="6861" w:type="dxa"/>
          </w:tcPr>
          <w:p w14:paraId="6B733CDF">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无</w:t>
            </w:r>
          </w:p>
        </w:tc>
      </w:tr>
      <w:tr w14:paraId="0578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3962EF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Times New Roman"/>
                <w:b/>
                <w:bCs/>
                <w:iCs/>
                <w:sz w:val="24"/>
                <w:szCs w:val="24"/>
              </w:rPr>
            </w:pPr>
            <w:r>
              <w:rPr>
                <w:rFonts w:hint="eastAsia" w:ascii="宋体" w:hAnsi="宋体" w:eastAsia="宋体" w:cs="Times New Roman"/>
                <w:b/>
                <w:bCs/>
                <w:iCs/>
                <w:sz w:val="24"/>
                <w:szCs w:val="24"/>
              </w:rPr>
              <w:t>本次活动是否涉及应当披露重大信息的说明</w:t>
            </w:r>
          </w:p>
        </w:tc>
        <w:tc>
          <w:tcPr>
            <w:tcW w:w="6861" w:type="dxa"/>
            <w:vAlign w:val="center"/>
          </w:tcPr>
          <w:p w14:paraId="495F254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Times New Roman"/>
                <w:bCs/>
                <w:iCs/>
                <w:sz w:val="24"/>
                <w:szCs w:val="24"/>
              </w:rPr>
            </w:pPr>
            <w:r>
              <w:rPr>
                <w:rFonts w:hint="eastAsia" w:ascii="宋体" w:hAnsi="宋体" w:eastAsia="宋体" w:cs="Times New Roman"/>
                <w:bCs/>
                <w:iCs/>
                <w:sz w:val="24"/>
                <w:szCs w:val="24"/>
              </w:rPr>
              <w:t>本次活动不涉及未公开披露的重大信息。</w:t>
            </w:r>
          </w:p>
        </w:tc>
      </w:tr>
      <w:tr w14:paraId="60CB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vAlign w:val="center"/>
          </w:tcPr>
          <w:p w14:paraId="3185A4EB">
            <w:pPr>
              <w:spacing w:line="360" w:lineRule="auto"/>
              <w:jc w:val="center"/>
              <w:rPr>
                <w:rFonts w:hint="eastAsia" w:ascii="宋体" w:hAnsi="宋体" w:eastAsia="宋体" w:cs="Times New Roman"/>
                <w:b/>
                <w:bCs/>
                <w:iCs/>
                <w:sz w:val="24"/>
                <w:szCs w:val="24"/>
              </w:rPr>
            </w:pPr>
            <w:r>
              <w:rPr>
                <w:rFonts w:hint="eastAsia" w:ascii="宋体" w:hAnsi="宋体" w:eastAsia="宋体" w:cs="Times New Roman"/>
                <w:b/>
                <w:bCs/>
                <w:iCs/>
                <w:sz w:val="24"/>
                <w:szCs w:val="24"/>
              </w:rPr>
              <w:t>日期</w:t>
            </w:r>
          </w:p>
        </w:tc>
        <w:tc>
          <w:tcPr>
            <w:tcW w:w="6861" w:type="dxa"/>
            <w:vAlign w:val="center"/>
          </w:tcPr>
          <w:p w14:paraId="467FE031">
            <w:pPr>
              <w:spacing w:line="360" w:lineRule="auto"/>
              <w:rPr>
                <w:rFonts w:hint="eastAsia" w:ascii="宋体" w:hAnsi="宋体" w:eastAsia="宋体" w:cs="Times New Roman"/>
                <w:iCs/>
                <w:sz w:val="24"/>
                <w:szCs w:val="24"/>
              </w:rPr>
            </w:pPr>
            <w:r>
              <w:rPr>
                <w:rFonts w:hint="eastAsia" w:ascii="宋体" w:hAnsi="宋体" w:eastAsia="宋体" w:cs="Times New Roman"/>
                <w:iCs/>
                <w:sz w:val="24"/>
                <w:szCs w:val="24"/>
              </w:rPr>
              <w:t>2026年</w:t>
            </w:r>
            <w:r>
              <w:rPr>
                <w:rFonts w:hint="eastAsia" w:ascii="宋体" w:hAnsi="宋体" w:eastAsia="宋体" w:cs="Times New Roman"/>
                <w:iCs/>
                <w:sz w:val="24"/>
                <w:szCs w:val="24"/>
                <w:lang w:val="en-US" w:eastAsia="zh-CN"/>
              </w:rPr>
              <w:t>9</w:t>
            </w:r>
            <w:r>
              <w:rPr>
                <w:rFonts w:hint="eastAsia" w:ascii="宋体" w:hAnsi="宋体" w:eastAsia="宋体" w:cs="Times New Roman"/>
                <w:iCs/>
                <w:sz w:val="24"/>
                <w:szCs w:val="24"/>
              </w:rPr>
              <w:t>月</w:t>
            </w:r>
            <w:r>
              <w:rPr>
                <w:rFonts w:hint="eastAsia" w:ascii="宋体" w:hAnsi="宋体" w:eastAsia="宋体" w:cs="Times New Roman"/>
                <w:iCs/>
                <w:sz w:val="24"/>
                <w:szCs w:val="24"/>
                <w:lang w:val="en-US" w:eastAsia="zh-CN"/>
              </w:rPr>
              <w:t>9</w:t>
            </w:r>
            <w:r>
              <w:rPr>
                <w:rFonts w:hint="eastAsia" w:ascii="宋体" w:hAnsi="宋体" w:eastAsia="宋体" w:cs="Times New Roman"/>
                <w:iCs/>
                <w:sz w:val="24"/>
                <w:szCs w:val="24"/>
              </w:rPr>
              <w:t>日</w:t>
            </w:r>
          </w:p>
        </w:tc>
      </w:tr>
    </w:tbl>
    <w:p w14:paraId="046B82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EE26CD"/>
    <w:rsid w:val="0000466C"/>
    <w:rsid w:val="00007952"/>
    <w:rsid w:val="00014EDC"/>
    <w:rsid w:val="00014F2A"/>
    <w:rsid w:val="00021F69"/>
    <w:rsid w:val="00023F7B"/>
    <w:rsid w:val="000269F1"/>
    <w:rsid w:val="00026CD7"/>
    <w:rsid w:val="00026E2B"/>
    <w:rsid w:val="000270E5"/>
    <w:rsid w:val="000333DF"/>
    <w:rsid w:val="00042C46"/>
    <w:rsid w:val="000444E5"/>
    <w:rsid w:val="000528A8"/>
    <w:rsid w:val="0005452E"/>
    <w:rsid w:val="00063DB5"/>
    <w:rsid w:val="0006434F"/>
    <w:rsid w:val="00070593"/>
    <w:rsid w:val="00070C3B"/>
    <w:rsid w:val="00071B11"/>
    <w:rsid w:val="00081B36"/>
    <w:rsid w:val="000828F8"/>
    <w:rsid w:val="00086C90"/>
    <w:rsid w:val="000A65EF"/>
    <w:rsid w:val="000B6FFD"/>
    <w:rsid w:val="000C2F52"/>
    <w:rsid w:val="000C7D41"/>
    <w:rsid w:val="000F6BEB"/>
    <w:rsid w:val="00103C4E"/>
    <w:rsid w:val="00111EF4"/>
    <w:rsid w:val="00113C72"/>
    <w:rsid w:val="00114CEA"/>
    <w:rsid w:val="00120BDD"/>
    <w:rsid w:val="001221B8"/>
    <w:rsid w:val="001304EB"/>
    <w:rsid w:val="001334C1"/>
    <w:rsid w:val="00136580"/>
    <w:rsid w:val="00136BC5"/>
    <w:rsid w:val="00143A57"/>
    <w:rsid w:val="00151B55"/>
    <w:rsid w:val="00151BE1"/>
    <w:rsid w:val="001672FF"/>
    <w:rsid w:val="001819EF"/>
    <w:rsid w:val="00184A18"/>
    <w:rsid w:val="00186DBB"/>
    <w:rsid w:val="001927AD"/>
    <w:rsid w:val="001965A6"/>
    <w:rsid w:val="001A11A4"/>
    <w:rsid w:val="001A125C"/>
    <w:rsid w:val="001B00D8"/>
    <w:rsid w:val="001B011E"/>
    <w:rsid w:val="001B508F"/>
    <w:rsid w:val="001B7B58"/>
    <w:rsid w:val="001C7C07"/>
    <w:rsid w:val="001D5222"/>
    <w:rsid w:val="001D7A5D"/>
    <w:rsid w:val="001E2BC5"/>
    <w:rsid w:val="001E5827"/>
    <w:rsid w:val="001E5E64"/>
    <w:rsid w:val="001E7F7C"/>
    <w:rsid w:val="001F2572"/>
    <w:rsid w:val="001F5B62"/>
    <w:rsid w:val="002118DC"/>
    <w:rsid w:val="00214C8F"/>
    <w:rsid w:val="002243D5"/>
    <w:rsid w:val="002278FB"/>
    <w:rsid w:val="00232813"/>
    <w:rsid w:val="00234237"/>
    <w:rsid w:val="00234D03"/>
    <w:rsid w:val="00251EF8"/>
    <w:rsid w:val="002525E9"/>
    <w:rsid w:val="0025271B"/>
    <w:rsid w:val="00255B4A"/>
    <w:rsid w:val="00256250"/>
    <w:rsid w:val="002650F9"/>
    <w:rsid w:val="00267056"/>
    <w:rsid w:val="002739C7"/>
    <w:rsid w:val="00273BE7"/>
    <w:rsid w:val="00273D9E"/>
    <w:rsid w:val="0028148B"/>
    <w:rsid w:val="00286F7B"/>
    <w:rsid w:val="0029285E"/>
    <w:rsid w:val="00293FBB"/>
    <w:rsid w:val="00295236"/>
    <w:rsid w:val="002A15B6"/>
    <w:rsid w:val="002B0AD4"/>
    <w:rsid w:val="002B75F5"/>
    <w:rsid w:val="002C1C3B"/>
    <w:rsid w:val="002C23DD"/>
    <w:rsid w:val="002C3AD1"/>
    <w:rsid w:val="002D15D1"/>
    <w:rsid w:val="002D3753"/>
    <w:rsid w:val="002F1B04"/>
    <w:rsid w:val="002F4C46"/>
    <w:rsid w:val="002F6EAD"/>
    <w:rsid w:val="00307607"/>
    <w:rsid w:val="00307EC1"/>
    <w:rsid w:val="0031032E"/>
    <w:rsid w:val="003131C3"/>
    <w:rsid w:val="0031371B"/>
    <w:rsid w:val="00320D9D"/>
    <w:rsid w:val="00320EA7"/>
    <w:rsid w:val="00327CE4"/>
    <w:rsid w:val="00336191"/>
    <w:rsid w:val="00340A0E"/>
    <w:rsid w:val="003413FD"/>
    <w:rsid w:val="003508D5"/>
    <w:rsid w:val="003524BC"/>
    <w:rsid w:val="0035572A"/>
    <w:rsid w:val="00362CD0"/>
    <w:rsid w:val="00363384"/>
    <w:rsid w:val="00367E88"/>
    <w:rsid w:val="0037038A"/>
    <w:rsid w:val="003722F1"/>
    <w:rsid w:val="0037245D"/>
    <w:rsid w:val="00376EB2"/>
    <w:rsid w:val="0038034C"/>
    <w:rsid w:val="00386F86"/>
    <w:rsid w:val="00397642"/>
    <w:rsid w:val="003A2EB2"/>
    <w:rsid w:val="003B13A4"/>
    <w:rsid w:val="003C0892"/>
    <w:rsid w:val="003D2A88"/>
    <w:rsid w:val="003D2F73"/>
    <w:rsid w:val="003D40E0"/>
    <w:rsid w:val="003F2A5A"/>
    <w:rsid w:val="003F6D0B"/>
    <w:rsid w:val="00400B90"/>
    <w:rsid w:val="0040142B"/>
    <w:rsid w:val="004030AF"/>
    <w:rsid w:val="00404723"/>
    <w:rsid w:val="004106EC"/>
    <w:rsid w:val="00411262"/>
    <w:rsid w:val="00413AE2"/>
    <w:rsid w:val="00415FC4"/>
    <w:rsid w:val="00420071"/>
    <w:rsid w:val="0042182D"/>
    <w:rsid w:val="00425BB1"/>
    <w:rsid w:val="00432964"/>
    <w:rsid w:val="00433835"/>
    <w:rsid w:val="00467B9C"/>
    <w:rsid w:val="00470346"/>
    <w:rsid w:val="00472F77"/>
    <w:rsid w:val="00473F91"/>
    <w:rsid w:val="00482D5D"/>
    <w:rsid w:val="004859A7"/>
    <w:rsid w:val="00495655"/>
    <w:rsid w:val="004A58CB"/>
    <w:rsid w:val="004B500C"/>
    <w:rsid w:val="004C3E41"/>
    <w:rsid w:val="004C6956"/>
    <w:rsid w:val="004D4156"/>
    <w:rsid w:val="004D614E"/>
    <w:rsid w:val="004E25DD"/>
    <w:rsid w:val="004E4CBB"/>
    <w:rsid w:val="004F5C3F"/>
    <w:rsid w:val="00504DF9"/>
    <w:rsid w:val="00507071"/>
    <w:rsid w:val="00510286"/>
    <w:rsid w:val="00524D04"/>
    <w:rsid w:val="00534D66"/>
    <w:rsid w:val="0054404C"/>
    <w:rsid w:val="00572A6D"/>
    <w:rsid w:val="00582D78"/>
    <w:rsid w:val="00584526"/>
    <w:rsid w:val="00584D8F"/>
    <w:rsid w:val="00587DAB"/>
    <w:rsid w:val="00590DC4"/>
    <w:rsid w:val="005917EA"/>
    <w:rsid w:val="005953E9"/>
    <w:rsid w:val="005A0CBE"/>
    <w:rsid w:val="005A17E4"/>
    <w:rsid w:val="005A3CFE"/>
    <w:rsid w:val="005A4D77"/>
    <w:rsid w:val="005B17EF"/>
    <w:rsid w:val="005B3D04"/>
    <w:rsid w:val="005B628F"/>
    <w:rsid w:val="005C19C5"/>
    <w:rsid w:val="005C6678"/>
    <w:rsid w:val="005D087C"/>
    <w:rsid w:val="005D20DD"/>
    <w:rsid w:val="005E4F20"/>
    <w:rsid w:val="005E5F7A"/>
    <w:rsid w:val="005F0D0D"/>
    <w:rsid w:val="005F2C62"/>
    <w:rsid w:val="005F3897"/>
    <w:rsid w:val="005F7318"/>
    <w:rsid w:val="0060080D"/>
    <w:rsid w:val="006016A0"/>
    <w:rsid w:val="00603DA8"/>
    <w:rsid w:val="00605119"/>
    <w:rsid w:val="00606A42"/>
    <w:rsid w:val="00623855"/>
    <w:rsid w:val="00626FB3"/>
    <w:rsid w:val="0063129A"/>
    <w:rsid w:val="00632216"/>
    <w:rsid w:val="006323B5"/>
    <w:rsid w:val="00642382"/>
    <w:rsid w:val="00643F90"/>
    <w:rsid w:val="0064637F"/>
    <w:rsid w:val="00653A71"/>
    <w:rsid w:val="00655835"/>
    <w:rsid w:val="00667FB5"/>
    <w:rsid w:val="00672C00"/>
    <w:rsid w:val="00686E4C"/>
    <w:rsid w:val="0069619A"/>
    <w:rsid w:val="006A2E11"/>
    <w:rsid w:val="006A3184"/>
    <w:rsid w:val="006B2753"/>
    <w:rsid w:val="006E3B82"/>
    <w:rsid w:val="006E7372"/>
    <w:rsid w:val="006F32A2"/>
    <w:rsid w:val="006F438E"/>
    <w:rsid w:val="00701E34"/>
    <w:rsid w:val="007118F2"/>
    <w:rsid w:val="00713A75"/>
    <w:rsid w:val="00733488"/>
    <w:rsid w:val="00735F4D"/>
    <w:rsid w:val="00746249"/>
    <w:rsid w:val="00751592"/>
    <w:rsid w:val="00756A97"/>
    <w:rsid w:val="00757362"/>
    <w:rsid w:val="0076183F"/>
    <w:rsid w:val="00770B3F"/>
    <w:rsid w:val="00771A91"/>
    <w:rsid w:val="00773213"/>
    <w:rsid w:val="00785284"/>
    <w:rsid w:val="0079430A"/>
    <w:rsid w:val="00794C8B"/>
    <w:rsid w:val="00795940"/>
    <w:rsid w:val="007A4905"/>
    <w:rsid w:val="007B196F"/>
    <w:rsid w:val="007C39F3"/>
    <w:rsid w:val="007C7447"/>
    <w:rsid w:val="007C7D09"/>
    <w:rsid w:val="007E1F58"/>
    <w:rsid w:val="007E4009"/>
    <w:rsid w:val="007F2176"/>
    <w:rsid w:val="00806573"/>
    <w:rsid w:val="00814484"/>
    <w:rsid w:val="008160A1"/>
    <w:rsid w:val="00816CED"/>
    <w:rsid w:val="00821685"/>
    <w:rsid w:val="008233CF"/>
    <w:rsid w:val="00827C6C"/>
    <w:rsid w:val="00836E8C"/>
    <w:rsid w:val="008453D5"/>
    <w:rsid w:val="00857E84"/>
    <w:rsid w:val="00873293"/>
    <w:rsid w:val="008753C6"/>
    <w:rsid w:val="00875E95"/>
    <w:rsid w:val="00876C09"/>
    <w:rsid w:val="008914C8"/>
    <w:rsid w:val="00894406"/>
    <w:rsid w:val="008A120E"/>
    <w:rsid w:val="008B4886"/>
    <w:rsid w:val="008C04C9"/>
    <w:rsid w:val="008C4D32"/>
    <w:rsid w:val="008C6B72"/>
    <w:rsid w:val="008C7065"/>
    <w:rsid w:val="008C7588"/>
    <w:rsid w:val="008D2B96"/>
    <w:rsid w:val="008D3726"/>
    <w:rsid w:val="008E245B"/>
    <w:rsid w:val="008F5F3A"/>
    <w:rsid w:val="00900BAF"/>
    <w:rsid w:val="00906E35"/>
    <w:rsid w:val="009108F5"/>
    <w:rsid w:val="0091400E"/>
    <w:rsid w:val="009157EF"/>
    <w:rsid w:val="009224F5"/>
    <w:rsid w:val="00924412"/>
    <w:rsid w:val="0092574C"/>
    <w:rsid w:val="00941808"/>
    <w:rsid w:val="00942951"/>
    <w:rsid w:val="009451EC"/>
    <w:rsid w:val="009457DF"/>
    <w:rsid w:val="00947893"/>
    <w:rsid w:val="0095035C"/>
    <w:rsid w:val="009553B1"/>
    <w:rsid w:val="0096018C"/>
    <w:rsid w:val="00966C22"/>
    <w:rsid w:val="009678BF"/>
    <w:rsid w:val="009776A7"/>
    <w:rsid w:val="00980694"/>
    <w:rsid w:val="009868C0"/>
    <w:rsid w:val="00991961"/>
    <w:rsid w:val="009C06A4"/>
    <w:rsid w:val="009C63B1"/>
    <w:rsid w:val="009E0B46"/>
    <w:rsid w:val="009E3D68"/>
    <w:rsid w:val="009F6653"/>
    <w:rsid w:val="00A03AA1"/>
    <w:rsid w:val="00A04996"/>
    <w:rsid w:val="00A05042"/>
    <w:rsid w:val="00A10F5B"/>
    <w:rsid w:val="00A16F6F"/>
    <w:rsid w:val="00A21254"/>
    <w:rsid w:val="00A31B20"/>
    <w:rsid w:val="00A32B73"/>
    <w:rsid w:val="00A32ED1"/>
    <w:rsid w:val="00A37775"/>
    <w:rsid w:val="00A40825"/>
    <w:rsid w:val="00A41A06"/>
    <w:rsid w:val="00A56101"/>
    <w:rsid w:val="00A57863"/>
    <w:rsid w:val="00A6487E"/>
    <w:rsid w:val="00A70EC0"/>
    <w:rsid w:val="00A71BFD"/>
    <w:rsid w:val="00A76F0C"/>
    <w:rsid w:val="00A878CB"/>
    <w:rsid w:val="00A97143"/>
    <w:rsid w:val="00A97D76"/>
    <w:rsid w:val="00AA5E76"/>
    <w:rsid w:val="00AB03BB"/>
    <w:rsid w:val="00AB45D6"/>
    <w:rsid w:val="00AD237A"/>
    <w:rsid w:val="00AD445E"/>
    <w:rsid w:val="00AD4B08"/>
    <w:rsid w:val="00AE00B6"/>
    <w:rsid w:val="00AE096D"/>
    <w:rsid w:val="00AE3EE3"/>
    <w:rsid w:val="00AF6EE4"/>
    <w:rsid w:val="00B07508"/>
    <w:rsid w:val="00B12278"/>
    <w:rsid w:val="00B27C19"/>
    <w:rsid w:val="00B36A53"/>
    <w:rsid w:val="00B4298C"/>
    <w:rsid w:val="00B446BA"/>
    <w:rsid w:val="00B47853"/>
    <w:rsid w:val="00B57667"/>
    <w:rsid w:val="00B577E9"/>
    <w:rsid w:val="00B61BCB"/>
    <w:rsid w:val="00B67838"/>
    <w:rsid w:val="00B70153"/>
    <w:rsid w:val="00B70645"/>
    <w:rsid w:val="00B73AED"/>
    <w:rsid w:val="00B773A3"/>
    <w:rsid w:val="00B855F5"/>
    <w:rsid w:val="00B8596B"/>
    <w:rsid w:val="00B87C18"/>
    <w:rsid w:val="00B922C8"/>
    <w:rsid w:val="00B948F2"/>
    <w:rsid w:val="00B95F5D"/>
    <w:rsid w:val="00BB20B3"/>
    <w:rsid w:val="00BC4D4C"/>
    <w:rsid w:val="00BE0789"/>
    <w:rsid w:val="00BE20BB"/>
    <w:rsid w:val="00BE277C"/>
    <w:rsid w:val="00BE54C4"/>
    <w:rsid w:val="00BE5D9C"/>
    <w:rsid w:val="00BF1133"/>
    <w:rsid w:val="00C001F3"/>
    <w:rsid w:val="00C104B8"/>
    <w:rsid w:val="00C1636B"/>
    <w:rsid w:val="00C207C2"/>
    <w:rsid w:val="00C32714"/>
    <w:rsid w:val="00C37AAB"/>
    <w:rsid w:val="00C40B1A"/>
    <w:rsid w:val="00C41B7C"/>
    <w:rsid w:val="00C42788"/>
    <w:rsid w:val="00C47614"/>
    <w:rsid w:val="00C5254A"/>
    <w:rsid w:val="00C52F40"/>
    <w:rsid w:val="00C531CC"/>
    <w:rsid w:val="00C55E93"/>
    <w:rsid w:val="00C56171"/>
    <w:rsid w:val="00C70DF2"/>
    <w:rsid w:val="00C7174C"/>
    <w:rsid w:val="00C860DF"/>
    <w:rsid w:val="00C91519"/>
    <w:rsid w:val="00C9168C"/>
    <w:rsid w:val="00C91FD9"/>
    <w:rsid w:val="00C951AA"/>
    <w:rsid w:val="00CC092E"/>
    <w:rsid w:val="00CC4FD6"/>
    <w:rsid w:val="00CC6538"/>
    <w:rsid w:val="00CC78CC"/>
    <w:rsid w:val="00CD1A1C"/>
    <w:rsid w:val="00CD31F4"/>
    <w:rsid w:val="00CD419D"/>
    <w:rsid w:val="00CD5CAD"/>
    <w:rsid w:val="00CD65D6"/>
    <w:rsid w:val="00CD66E0"/>
    <w:rsid w:val="00CE6D72"/>
    <w:rsid w:val="00CF6F6C"/>
    <w:rsid w:val="00D100A7"/>
    <w:rsid w:val="00D12BD7"/>
    <w:rsid w:val="00D13CFA"/>
    <w:rsid w:val="00D170E1"/>
    <w:rsid w:val="00D208A4"/>
    <w:rsid w:val="00D327C1"/>
    <w:rsid w:val="00D36D79"/>
    <w:rsid w:val="00D37CB6"/>
    <w:rsid w:val="00D40C13"/>
    <w:rsid w:val="00D41E36"/>
    <w:rsid w:val="00D47BC9"/>
    <w:rsid w:val="00D5622E"/>
    <w:rsid w:val="00D7427C"/>
    <w:rsid w:val="00D76F2A"/>
    <w:rsid w:val="00D84DF8"/>
    <w:rsid w:val="00D93D53"/>
    <w:rsid w:val="00D96FB9"/>
    <w:rsid w:val="00DA4962"/>
    <w:rsid w:val="00DA5894"/>
    <w:rsid w:val="00DB1D3C"/>
    <w:rsid w:val="00DD2242"/>
    <w:rsid w:val="00DD27C7"/>
    <w:rsid w:val="00DE31A5"/>
    <w:rsid w:val="00DE7F6D"/>
    <w:rsid w:val="00E0172D"/>
    <w:rsid w:val="00E07C47"/>
    <w:rsid w:val="00E24E41"/>
    <w:rsid w:val="00E32A31"/>
    <w:rsid w:val="00E34DFE"/>
    <w:rsid w:val="00E45348"/>
    <w:rsid w:val="00E53347"/>
    <w:rsid w:val="00E53783"/>
    <w:rsid w:val="00E61A61"/>
    <w:rsid w:val="00E64488"/>
    <w:rsid w:val="00E668C5"/>
    <w:rsid w:val="00E803AB"/>
    <w:rsid w:val="00E93DA5"/>
    <w:rsid w:val="00EA3651"/>
    <w:rsid w:val="00EA6288"/>
    <w:rsid w:val="00EC10E4"/>
    <w:rsid w:val="00EC1ED4"/>
    <w:rsid w:val="00EC28FD"/>
    <w:rsid w:val="00ED3AB2"/>
    <w:rsid w:val="00ED53EA"/>
    <w:rsid w:val="00EE02A6"/>
    <w:rsid w:val="00EE16DD"/>
    <w:rsid w:val="00EE26CD"/>
    <w:rsid w:val="00EE7C85"/>
    <w:rsid w:val="00F06B8F"/>
    <w:rsid w:val="00F1256C"/>
    <w:rsid w:val="00F142F3"/>
    <w:rsid w:val="00F32FC6"/>
    <w:rsid w:val="00F42E00"/>
    <w:rsid w:val="00F50F83"/>
    <w:rsid w:val="00F51380"/>
    <w:rsid w:val="00F5385A"/>
    <w:rsid w:val="00F60682"/>
    <w:rsid w:val="00F6394E"/>
    <w:rsid w:val="00F66E15"/>
    <w:rsid w:val="00F743F0"/>
    <w:rsid w:val="00F744EC"/>
    <w:rsid w:val="00F74675"/>
    <w:rsid w:val="00F76634"/>
    <w:rsid w:val="00F870FA"/>
    <w:rsid w:val="00F87C66"/>
    <w:rsid w:val="00F93AD8"/>
    <w:rsid w:val="00F9738B"/>
    <w:rsid w:val="00FA56AE"/>
    <w:rsid w:val="00FB28D9"/>
    <w:rsid w:val="00FB28F5"/>
    <w:rsid w:val="00FB4A0F"/>
    <w:rsid w:val="00FC12C0"/>
    <w:rsid w:val="00FC19DF"/>
    <w:rsid w:val="00FC2937"/>
    <w:rsid w:val="00FC55FE"/>
    <w:rsid w:val="00FD225E"/>
    <w:rsid w:val="00FE33A1"/>
    <w:rsid w:val="00FE6D51"/>
    <w:rsid w:val="00FE6ED9"/>
    <w:rsid w:val="00FE70B0"/>
    <w:rsid w:val="00FF291F"/>
    <w:rsid w:val="00FF4F78"/>
    <w:rsid w:val="01967DCC"/>
    <w:rsid w:val="01B50858"/>
    <w:rsid w:val="01D46B46"/>
    <w:rsid w:val="021A27AB"/>
    <w:rsid w:val="02331ABF"/>
    <w:rsid w:val="02E84657"/>
    <w:rsid w:val="03B7227C"/>
    <w:rsid w:val="03E56DE9"/>
    <w:rsid w:val="04451A9E"/>
    <w:rsid w:val="04A171B4"/>
    <w:rsid w:val="04F27A0F"/>
    <w:rsid w:val="05A52CD4"/>
    <w:rsid w:val="05EC445F"/>
    <w:rsid w:val="06334F5D"/>
    <w:rsid w:val="06A300CC"/>
    <w:rsid w:val="06F307BD"/>
    <w:rsid w:val="07043A2A"/>
    <w:rsid w:val="076D15CF"/>
    <w:rsid w:val="08636699"/>
    <w:rsid w:val="08793FA4"/>
    <w:rsid w:val="08C73602"/>
    <w:rsid w:val="091D2ACA"/>
    <w:rsid w:val="092D54BA"/>
    <w:rsid w:val="09442803"/>
    <w:rsid w:val="09CB6A81"/>
    <w:rsid w:val="0A0A36C8"/>
    <w:rsid w:val="0A93759F"/>
    <w:rsid w:val="0B0B3459"/>
    <w:rsid w:val="0B171D3E"/>
    <w:rsid w:val="0B415FDB"/>
    <w:rsid w:val="0B865D88"/>
    <w:rsid w:val="0BC83278"/>
    <w:rsid w:val="0C0F0EA7"/>
    <w:rsid w:val="0C607954"/>
    <w:rsid w:val="0D251254"/>
    <w:rsid w:val="0D7A67F4"/>
    <w:rsid w:val="0DB241E0"/>
    <w:rsid w:val="0EAD2BF9"/>
    <w:rsid w:val="0EE228A3"/>
    <w:rsid w:val="0EF3685E"/>
    <w:rsid w:val="0F2975C7"/>
    <w:rsid w:val="104E486C"/>
    <w:rsid w:val="105464C5"/>
    <w:rsid w:val="10594DE6"/>
    <w:rsid w:val="108654B0"/>
    <w:rsid w:val="108D2CE2"/>
    <w:rsid w:val="10E24DDC"/>
    <w:rsid w:val="116C37DB"/>
    <w:rsid w:val="127C300E"/>
    <w:rsid w:val="12985B1D"/>
    <w:rsid w:val="133833D9"/>
    <w:rsid w:val="137036B9"/>
    <w:rsid w:val="13755ED0"/>
    <w:rsid w:val="13B67DF8"/>
    <w:rsid w:val="13DA623E"/>
    <w:rsid w:val="1457788F"/>
    <w:rsid w:val="15152076"/>
    <w:rsid w:val="15367CE9"/>
    <w:rsid w:val="156F0C08"/>
    <w:rsid w:val="15DD5B72"/>
    <w:rsid w:val="162E2871"/>
    <w:rsid w:val="163A1216"/>
    <w:rsid w:val="16481115"/>
    <w:rsid w:val="1672275E"/>
    <w:rsid w:val="168E50BE"/>
    <w:rsid w:val="16CB6312"/>
    <w:rsid w:val="17822E75"/>
    <w:rsid w:val="18025D64"/>
    <w:rsid w:val="180513B0"/>
    <w:rsid w:val="181451A4"/>
    <w:rsid w:val="189B3AC2"/>
    <w:rsid w:val="18A46E1B"/>
    <w:rsid w:val="18C4126B"/>
    <w:rsid w:val="18EE0096"/>
    <w:rsid w:val="19A4161E"/>
    <w:rsid w:val="19D92AF4"/>
    <w:rsid w:val="1A444411"/>
    <w:rsid w:val="1A4A39F2"/>
    <w:rsid w:val="1A937147"/>
    <w:rsid w:val="1AB570BD"/>
    <w:rsid w:val="1BBE4697"/>
    <w:rsid w:val="1BC17CE4"/>
    <w:rsid w:val="1BDE747D"/>
    <w:rsid w:val="1CD83537"/>
    <w:rsid w:val="1CE75528"/>
    <w:rsid w:val="1D2B7B0B"/>
    <w:rsid w:val="1D3F35B6"/>
    <w:rsid w:val="1E0D0FBE"/>
    <w:rsid w:val="1E7B1235"/>
    <w:rsid w:val="1EDB2E6A"/>
    <w:rsid w:val="1F0E3240"/>
    <w:rsid w:val="1F856DAB"/>
    <w:rsid w:val="1FD71884"/>
    <w:rsid w:val="1FE81CE3"/>
    <w:rsid w:val="1FFE5062"/>
    <w:rsid w:val="202D5948"/>
    <w:rsid w:val="203C08B1"/>
    <w:rsid w:val="20A7394C"/>
    <w:rsid w:val="21E86708"/>
    <w:rsid w:val="22835CF3"/>
    <w:rsid w:val="22BD1205"/>
    <w:rsid w:val="22E83DA8"/>
    <w:rsid w:val="23502079"/>
    <w:rsid w:val="236C49D9"/>
    <w:rsid w:val="23B02B18"/>
    <w:rsid w:val="23FF584D"/>
    <w:rsid w:val="244E6320"/>
    <w:rsid w:val="24FE5B05"/>
    <w:rsid w:val="2533755C"/>
    <w:rsid w:val="25E45536"/>
    <w:rsid w:val="261E645E"/>
    <w:rsid w:val="265E4AAD"/>
    <w:rsid w:val="280D0539"/>
    <w:rsid w:val="285472E7"/>
    <w:rsid w:val="28B74948"/>
    <w:rsid w:val="28B81D91"/>
    <w:rsid w:val="28E71BD0"/>
    <w:rsid w:val="29050366"/>
    <w:rsid w:val="29787C34"/>
    <w:rsid w:val="29891E41"/>
    <w:rsid w:val="2A336250"/>
    <w:rsid w:val="2A6E1037"/>
    <w:rsid w:val="2A8820F8"/>
    <w:rsid w:val="2AFA0B1C"/>
    <w:rsid w:val="2B08148B"/>
    <w:rsid w:val="2B4A69BA"/>
    <w:rsid w:val="2B852ADC"/>
    <w:rsid w:val="2BA04568"/>
    <w:rsid w:val="2BB807BB"/>
    <w:rsid w:val="2C0C0167"/>
    <w:rsid w:val="2C8C39F6"/>
    <w:rsid w:val="2CBF66A9"/>
    <w:rsid w:val="2D265BF9"/>
    <w:rsid w:val="2D281971"/>
    <w:rsid w:val="2D5C7BC4"/>
    <w:rsid w:val="2E983F43"/>
    <w:rsid w:val="2F064DB0"/>
    <w:rsid w:val="302A5A00"/>
    <w:rsid w:val="30662EDC"/>
    <w:rsid w:val="30702187"/>
    <w:rsid w:val="30A23EB5"/>
    <w:rsid w:val="310A2931"/>
    <w:rsid w:val="31464ABB"/>
    <w:rsid w:val="317F3B29"/>
    <w:rsid w:val="31FB58A6"/>
    <w:rsid w:val="32091D32"/>
    <w:rsid w:val="320D7387"/>
    <w:rsid w:val="32242D99"/>
    <w:rsid w:val="32623529"/>
    <w:rsid w:val="32E53E60"/>
    <w:rsid w:val="33691AE5"/>
    <w:rsid w:val="337E1163"/>
    <w:rsid w:val="34650269"/>
    <w:rsid w:val="35020CF9"/>
    <w:rsid w:val="35507CB7"/>
    <w:rsid w:val="3599165E"/>
    <w:rsid w:val="3605479F"/>
    <w:rsid w:val="3667175C"/>
    <w:rsid w:val="368C11C2"/>
    <w:rsid w:val="36A4650C"/>
    <w:rsid w:val="37441F4F"/>
    <w:rsid w:val="37D44BCF"/>
    <w:rsid w:val="37DD15AA"/>
    <w:rsid w:val="382471D8"/>
    <w:rsid w:val="38804D57"/>
    <w:rsid w:val="38BD5663"/>
    <w:rsid w:val="38D330D8"/>
    <w:rsid w:val="39060CDC"/>
    <w:rsid w:val="3A0379ED"/>
    <w:rsid w:val="3A267238"/>
    <w:rsid w:val="3A4D0C68"/>
    <w:rsid w:val="3A671232"/>
    <w:rsid w:val="3B5A188F"/>
    <w:rsid w:val="3BB6283D"/>
    <w:rsid w:val="3BF03FA1"/>
    <w:rsid w:val="3C2E0626"/>
    <w:rsid w:val="3D202664"/>
    <w:rsid w:val="3DCF4A01"/>
    <w:rsid w:val="3E646581"/>
    <w:rsid w:val="3ED731F7"/>
    <w:rsid w:val="3EFB1BF7"/>
    <w:rsid w:val="3F5F7F07"/>
    <w:rsid w:val="3FD74BE7"/>
    <w:rsid w:val="3FFF0C57"/>
    <w:rsid w:val="401D10DD"/>
    <w:rsid w:val="40377DEF"/>
    <w:rsid w:val="403B1563"/>
    <w:rsid w:val="406114E8"/>
    <w:rsid w:val="407A652F"/>
    <w:rsid w:val="40866C82"/>
    <w:rsid w:val="40905D53"/>
    <w:rsid w:val="40A351EE"/>
    <w:rsid w:val="4286740D"/>
    <w:rsid w:val="42A45AE6"/>
    <w:rsid w:val="42BF647C"/>
    <w:rsid w:val="42CB41BA"/>
    <w:rsid w:val="42E87780"/>
    <w:rsid w:val="431C6A7D"/>
    <w:rsid w:val="43252782"/>
    <w:rsid w:val="43776D56"/>
    <w:rsid w:val="440D0AAA"/>
    <w:rsid w:val="44663053"/>
    <w:rsid w:val="45244CBC"/>
    <w:rsid w:val="45313B87"/>
    <w:rsid w:val="455C4456"/>
    <w:rsid w:val="45E5444B"/>
    <w:rsid w:val="464D36EA"/>
    <w:rsid w:val="467F0394"/>
    <w:rsid w:val="46BF4C9C"/>
    <w:rsid w:val="46FB750F"/>
    <w:rsid w:val="475573AE"/>
    <w:rsid w:val="477D7D08"/>
    <w:rsid w:val="479B74B7"/>
    <w:rsid w:val="48096372"/>
    <w:rsid w:val="48967C7F"/>
    <w:rsid w:val="48DD3AFF"/>
    <w:rsid w:val="49902920"/>
    <w:rsid w:val="49F75966"/>
    <w:rsid w:val="4A040694"/>
    <w:rsid w:val="4A2D016F"/>
    <w:rsid w:val="4B223A4B"/>
    <w:rsid w:val="4B55797D"/>
    <w:rsid w:val="4B583122"/>
    <w:rsid w:val="4B5A4F93"/>
    <w:rsid w:val="4B756271"/>
    <w:rsid w:val="4BAB57EF"/>
    <w:rsid w:val="4C312198"/>
    <w:rsid w:val="4C433C79"/>
    <w:rsid w:val="4C696515"/>
    <w:rsid w:val="4CF7225E"/>
    <w:rsid w:val="4D051F7F"/>
    <w:rsid w:val="4EE80B08"/>
    <w:rsid w:val="4F6A776F"/>
    <w:rsid w:val="4F806F93"/>
    <w:rsid w:val="4F8875D5"/>
    <w:rsid w:val="4FD9320F"/>
    <w:rsid w:val="4FDA2B47"/>
    <w:rsid w:val="507B7E86"/>
    <w:rsid w:val="50C555A5"/>
    <w:rsid w:val="50EF617E"/>
    <w:rsid w:val="51195436"/>
    <w:rsid w:val="5162695F"/>
    <w:rsid w:val="51695F30"/>
    <w:rsid w:val="518172CC"/>
    <w:rsid w:val="51F37EF0"/>
    <w:rsid w:val="522E648C"/>
    <w:rsid w:val="523D116B"/>
    <w:rsid w:val="532540D9"/>
    <w:rsid w:val="533B7DA0"/>
    <w:rsid w:val="536F35A6"/>
    <w:rsid w:val="53E06252"/>
    <w:rsid w:val="53E41427"/>
    <w:rsid w:val="54942449"/>
    <w:rsid w:val="54A83213"/>
    <w:rsid w:val="54D47B64"/>
    <w:rsid w:val="54D933CD"/>
    <w:rsid w:val="551F3177"/>
    <w:rsid w:val="565D002E"/>
    <w:rsid w:val="569C0B56"/>
    <w:rsid w:val="57014E5D"/>
    <w:rsid w:val="573C5E95"/>
    <w:rsid w:val="579B2BBB"/>
    <w:rsid w:val="579F5A65"/>
    <w:rsid w:val="58913FBE"/>
    <w:rsid w:val="591250FF"/>
    <w:rsid w:val="59AD6BD6"/>
    <w:rsid w:val="59B176D3"/>
    <w:rsid w:val="59FB5B93"/>
    <w:rsid w:val="5AAA410D"/>
    <w:rsid w:val="5AC8016B"/>
    <w:rsid w:val="5AEB20AC"/>
    <w:rsid w:val="5B07141F"/>
    <w:rsid w:val="5B995664"/>
    <w:rsid w:val="5C4E46A0"/>
    <w:rsid w:val="5C8C6F77"/>
    <w:rsid w:val="5CF76AE6"/>
    <w:rsid w:val="5D212A6C"/>
    <w:rsid w:val="5D6B3425"/>
    <w:rsid w:val="5D7A08E2"/>
    <w:rsid w:val="5D8D2FA6"/>
    <w:rsid w:val="5D982729"/>
    <w:rsid w:val="5E151E13"/>
    <w:rsid w:val="5E7423B8"/>
    <w:rsid w:val="5F5043A8"/>
    <w:rsid w:val="5F893C41"/>
    <w:rsid w:val="60327F57"/>
    <w:rsid w:val="605D58D7"/>
    <w:rsid w:val="606C77EB"/>
    <w:rsid w:val="60F021CA"/>
    <w:rsid w:val="60F31CBA"/>
    <w:rsid w:val="613A51F3"/>
    <w:rsid w:val="6220088D"/>
    <w:rsid w:val="62D41677"/>
    <w:rsid w:val="645A7501"/>
    <w:rsid w:val="64600BBC"/>
    <w:rsid w:val="64A82DBC"/>
    <w:rsid w:val="64ED46CA"/>
    <w:rsid w:val="652C06CC"/>
    <w:rsid w:val="656C3DE9"/>
    <w:rsid w:val="65735178"/>
    <w:rsid w:val="658A76D8"/>
    <w:rsid w:val="65B831D9"/>
    <w:rsid w:val="65F067C8"/>
    <w:rsid w:val="66410DD2"/>
    <w:rsid w:val="668C2B00"/>
    <w:rsid w:val="66E520A5"/>
    <w:rsid w:val="66E6258E"/>
    <w:rsid w:val="67987287"/>
    <w:rsid w:val="67A7735B"/>
    <w:rsid w:val="67C85D2A"/>
    <w:rsid w:val="6827061F"/>
    <w:rsid w:val="685428D3"/>
    <w:rsid w:val="690F6F65"/>
    <w:rsid w:val="69443FFF"/>
    <w:rsid w:val="6A6D65F5"/>
    <w:rsid w:val="6A896244"/>
    <w:rsid w:val="6AAB0F10"/>
    <w:rsid w:val="6AC52DF2"/>
    <w:rsid w:val="6AE83CA6"/>
    <w:rsid w:val="6B937CB0"/>
    <w:rsid w:val="6BA06C47"/>
    <w:rsid w:val="6BC56001"/>
    <w:rsid w:val="6D6F26C8"/>
    <w:rsid w:val="6DC40598"/>
    <w:rsid w:val="6DE5298B"/>
    <w:rsid w:val="6DE9247B"/>
    <w:rsid w:val="6DEF3809"/>
    <w:rsid w:val="6E697118"/>
    <w:rsid w:val="6E7B615F"/>
    <w:rsid w:val="6FC57C57"/>
    <w:rsid w:val="6FD42CA1"/>
    <w:rsid w:val="70785D38"/>
    <w:rsid w:val="70BD374B"/>
    <w:rsid w:val="712106BC"/>
    <w:rsid w:val="719C5A56"/>
    <w:rsid w:val="71BF04AE"/>
    <w:rsid w:val="71FE5D0B"/>
    <w:rsid w:val="72646574"/>
    <w:rsid w:val="72B172DF"/>
    <w:rsid w:val="734939BC"/>
    <w:rsid w:val="73C3551C"/>
    <w:rsid w:val="74122000"/>
    <w:rsid w:val="74BD1F6B"/>
    <w:rsid w:val="74D12C56"/>
    <w:rsid w:val="75E12D70"/>
    <w:rsid w:val="76004806"/>
    <w:rsid w:val="76A96C4B"/>
    <w:rsid w:val="76E752F6"/>
    <w:rsid w:val="77737D91"/>
    <w:rsid w:val="77C749B5"/>
    <w:rsid w:val="77E93077"/>
    <w:rsid w:val="78827754"/>
    <w:rsid w:val="78A82F32"/>
    <w:rsid w:val="78CC4E73"/>
    <w:rsid w:val="78E21FA1"/>
    <w:rsid w:val="79815C5D"/>
    <w:rsid w:val="79823482"/>
    <w:rsid w:val="79A90D10"/>
    <w:rsid w:val="79C124FE"/>
    <w:rsid w:val="7A8441AB"/>
    <w:rsid w:val="7AFD23D3"/>
    <w:rsid w:val="7BB816DF"/>
    <w:rsid w:val="7BDD1145"/>
    <w:rsid w:val="7C183F2B"/>
    <w:rsid w:val="7C214BB4"/>
    <w:rsid w:val="7C2B3C5E"/>
    <w:rsid w:val="7C2D5C29"/>
    <w:rsid w:val="7C914409"/>
    <w:rsid w:val="7CD12A58"/>
    <w:rsid w:val="7CF43E9C"/>
    <w:rsid w:val="7D9832A7"/>
    <w:rsid w:val="7DEB18F7"/>
    <w:rsid w:val="7DF84014"/>
    <w:rsid w:val="7E273ED6"/>
    <w:rsid w:val="7F2C5AB1"/>
    <w:rsid w:val="7F3472CE"/>
    <w:rsid w:val="7F465E26"/>
    <w:rsid w:val="7F947D6D"/>
    <w:rsid w:val="7FBA3C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Calibri" w:hAnsi="Calibri" w:eastAsia="宋体" w:cs="Times New Roman"/>
      <w:szCs w:val="21"/>
    </w:rPr>
  </w:style>
  <w:style w:type="paragraph" w:styleId="3">
    <w:name w:val="annotation text"/>
    <w:basedOn w:val="1"/>
    <w:link w:val="15"/>
    <w:semiHidden/>
    <w:unhideWhenUsed/>
    <w:qFormat/>
    <w:uiPriority w:val="99"/>
    <w:pPr>
      <w:jc w:val="left"/>
    </w:pPr>
  </w:style>
  <w:style w:type="paragraph" w:styleId="4">
    <w:name w:val="Balloon Text"/>
    <w:basedOn w:val="1"/>
    <w:link w:val="17"/>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6"/>
    <w:semiHidden/>
    <w:unhideWhenUsed/>
    <w:qFormat/>
    <w:uiPriority w:val="99"/>
    <w:rPr>
      <w:b/>
      <w:bCs/>
    </w:rPr>
  </w:style>
  <w:style w:type="table" w:styleId="9">
    <w:name w:val="Table Grid"/>
    <w:basedOn w:val="8"/>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1">
    <w:name w:val="annotation reference"/>
    <w:basedOn w:val="10"/>
    <w:semiHidden/>
    <w:unhideWhenUsed/>
    <w:qFormat/>
    <w:uiPriority w:val="99"/>
    <w:rPr>
      <w:sz w:val="21"/>
      <w:szCs w:val="21"/>
    </w:rPr>
  </w:style>
  <w:style w:type="character" w:customStyle="1" w:styleId="12">
    <w:name w:val="页眉 字符"/>
    <w:basedOn w:val="10"/>
    <w:link w:val="6"/>
    <w:qFormat/>
    <w:uiPriority w:val="99"/>
    <w:rPr>
      <w:kern w:val="2"/>
      <w:sz w:val="18"/>
      <w:szCs w:val="18"/>
    </w:rPr>
  </w:style>
  <w:style w:type="character" w:customStyle="1" w:styleId="13">
    <w:name w:val="页脚 字符"/>
    <w:basedOn w:val="10"/>
    <w:link w:val="5"/>
    <w:qFormat/>
    <w:uiPriority w:val="99"/>
    <w:rPr>
      <w:kern w:val="2"/>
      <w:sz w:val="18"/>
      <w:szCs w:val="18"/>
    </w:rPr>
  </w:style>
  <w:style w:type="paragraph" w:styleId="14">
    <w:name w:val="List Paragraph"/>
    <w:basedOn w:val="1"/>
    <w:qFormat/>
    <w:uiPriority w:val="99"/>
    <w:pPr>
      <w:ind w:firstLine="420" w:firstLineChars="200"/>
    </w:pPr>
  </w:style>
  <w:style w:type="character" w:customStyle="1" w:styleId="15">
    <w:name w:val="批注文字 字符"/>
    <w:basedOn w:val="10"/>
    <w:link w:val="3"/>
    <w:semiHidden/>
    <w:qFormat/>
    <w:uiPriority w:val="99"/>
    <w:rPr>
      <w:kern w:val="2"/>
      <w:sz w:val="21"/>
      <w:szCs w:val="22"/>
    </w:rPr>
  </w:style>
  <w:style w:type="character" w:customStyle="1" w:styleId="16">
    <w:name w:val="批注主题 字符"/>
    <w:basedOn w:val="15"/>
    <w:link w:val="7"/>
    <w:semiHidden/>
    <w:qFormat/>
    <w:uiPriority w:val="99"/>
    <w:rPr>
      <w:b/>
      <w:bCs/>
      <w:kern w:val="2"/>
      <w:sz w:val="21"/>
      <w:szCs w:val="22"/>
    </w:rPr>
  </w:style>
  <w:style w:type="character" w:customStyle="1" w:styleId="17">
    <w:name w:val="批注框文本 字符"/>
    <w:basedOn w:val="10"/>
    <w:link w:val="4"/>
    <w:semiHidden/>
    <w:qFormat/>
    <w:uiPriority w:val="99"/>
    <w:rPr>
      <w:kern w:val="2"/>
      <w:sz w:val="18"/>
      <w:szCs w:val="18"/>
    </w:rPr>
  </w:style>
  <w:style w:type="paragraph" w:customStyle="1" w:styleId="18">
    <w:name w:val="Table Paragraph"/>
    <w:basedOn w:val="1"/>
    <w:qFormat/>
    <w:uiPriority w:val="0"/>
    <w:pPr>
      <w:jc w:val="left"/>
    </w:pPr>
    <w:rPr>
      <w:rFonts w:ascii="Calibri" w:hAnsi="Calibri" w:eastAsia="宋体" w:cs="Times New Roman"/>
      <w:kern w:val="0"/>
      <w:sz w:val="22"/>
    </w:rPr>
  </w:style>
  <w:style w:type="paragraph" w:customStyle="1" w:styleId="19">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819</Words>
  <Characters>891</Characters>
  <Lines>12</Lines>
  <Paragraphs>3</Paragraphs>
  <TotalTime>29</TotalTime>
  <ScaleCrop>false</ScaleCrop>
  <LinksUpToDate>false</LinksUpToDate>
  <CharactersWithSpaces>968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2020-08-17T08:25:00Z</dcterms:created>
  <dc:creator>Li Xiang</dc:creator>
  <cp:lastModifiedBy>麦子</cp:lastModifiedBy>
  <cp:lastPrinted>2026-07-13T02:32:00Z</cp:lastPrinted>
  <dcterms:modified xsi:type="dcterms:W3CDTF">2026-09-10T09:14:28Z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6E7E745434BC4A44A1EC0CD99E5D922C_13</vt:lpwstr>
  </property>
  <property fmtid="{D5CDD505-2E9C-101B-9397-08002B2CF9AE}" pid="4" name="KSOTemplateDocerSaveRecord">
    <vt:lpwstr>eyJoZGlkIjoiMTgyY2Y5Y2UxZjkwY2NiYzg1MTM4ZmQzOTFhYWJhY2IiLCJ1c2VySWQiOiIzMDA0ODU5ODMifQ==</vt:lpwstr>
  </property>
</Properties>
</file>